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79DF6" w14:textId="77777777" w:rsidR="0035332E" w:rsidRDefault="0035332E">
      <w:pPr>
        <w:pStyle w:val="BodyText"/>
        <w:ind w:left="0"/>
        <w:rPr>
          <w:rFonts w:ascii="Times New Roman"/>
          <w:sz w:val="20"/>
        </w:rPr>
      </w:pPr>
    </w:p>
    <w:p w14:paraId="4C079DF7" w14:textId="77777777" w:rsidR="0035332E" w:rsidRDefault="00A10846">
      <w:pPr>
        <w:pStyle w:val="Heading1"/>
        <w:spacing w:before="157"/>
        <w:ind w:left="737"/>
      </w:pPr>
      <w:bookmarkStart w:id="0" w:name="How_to_Cope_with_Stress_and_Distress"/>
      <w:bookmarkEnd w:id="0"/>
      <w:r>
        <w:t xml:space="preserve">Как справиться со стрессом и </w:t>
      </w:r>
      <w:proofErr w:type="spellStart"/>
      <w:r>
        <w:t>дистрессом</w:t>
      </w:r>
      <w:proofErr w:type="spellEnd"/>
    </w:p>
    <w:p w14:paraId="4C079DF8" w14:textId="77777777" w:rsidR="0035332E" w:rsidRDefault="00A10846" w:rsidP="006F32EE">
      <w:pPr>
        <w:pStyle w:val="BodyText"/>
        <w:spacing w:before="336"/>
        <w:ind w:left="218" w:right="50"/>
      </w:pPr>
      <w:r>
        <w:rPr>
          <w:b/>
        </w:rPr>
        <w:t>Вы не одиноки</w:t>
      </w:r>
      <w:r>
        <w:t xml:space="preserve">. Возможно, вы чувствуете тревогу, подавленность или другие признаки стресса. Это нормально. </w:t>
      </w:r>
      <w:r>
        <w:t>Иногда непрекращающийся стресс может привести к</w:t>
      </w:r>
      <w:r>
        <w:t xml:space="preserve"> </w:t>
      </w:r>
      <w:proofErr w:type="spellStart"/>
      <w:r>
        <w:t>дистрессу</w:t>
      </w:r>
      <w:proofErr w:type="spellEnd"/>
      <w:r>
        <w:t xml:space="preserve">, который оказывает отрицательное влияние на состояние вашего здоровья и самочувствие. </w:t>
      </w:r>
      <w:proofErr w:type="spellStart"/>
      <w:r>
        <w:rPr>
          <w:b/>
        </w:rPr>
        <w:t>Дистресс</w:t>
      </w:r>
      <w:proofErr w:type="spellEnd"/>
      <w:r>
        <w:rPr>
          <w:b/>
        </w:rPr>
        <w:t xml:space="preserve"> требует вашего внимания</w:t>
      </w:r>
      <w:r>
        <w:t>.</w:t>
      </w:r>
    </w:p>
    <w:p w14:paraId="4C079DF9" w14:textId="77777777" w:rsidR="0035332E" w:rsidRDefault="0035332E">
      <w:pPr>
        <w:pStyle w:val="BodyText"/>
        <w:spacing w:before="7"/>
        <w:ind w:left="0"/>
        <w:rPr>
          <w:sz w:val="27"/>
        </w:rPr>
      </w:pPr>
    </w:p>
    <w:p w14:paraId="4C079DFA" w14:textId="77777777" w:rsidR="0035332E" w:rsidRDefault="00A10846" w:rsidP="006F32EE">
      <w:pPr>
        <w:pStyle w:val="BodyText"/>
        <w:ind w:left="218" w:right="50"/>
      </w:pPr>
      <w:r>
        <w:t>К счастью, существует ряд мер, которые можно предпринять, чтобы стресс не пре</w:t>
      </w:r>
      <w:r>
        <w:t xml:space="preserve">вратился в </w:t>
      </w:r>
      <w:proofErr w:type="spellStart"/>
      <w:r>
        <w:t>дистресс</w:t>
      </w:r>
      <w:proofErr w:type="spellEnd"/>
      <w:r>
        <w:t>. Вот с чего следует начать:</w:t>
      </w:r>
    </w:p>
    <w:p w14:paraId="4C079DFB" w14:textId="77777777" w:rsidR="0035332E" w:rsidRDefault="0035332E">
      <w:pPr>
        <w:pStyle w:val="BodyText"/>
        <w:spacing w:before="4"/>
        <w:ind w:left="0"/>
      </w:pPr>
    </w:p>
    <w:p w14:paraId="4C079DFC" w14:textId="77777777" w:rsidR="0035332E" w:rsidRDefault="00A10846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line="305" w:lineRule="exact"/>
        <w:ind w:left="938" w:hanging="361"/>
        <w:rPr>
          <w:sz w:val="24"/>
        </w:rPr>
      </w:pPr>
      <w:r>
        <w:rPr>
          <w:sz w:val="24"/>
        </w:rPr>
        <w:t>Следите за своим физическим и психическим состоянием и научитесь распознавать у себя стресс.</w:t>
      </w:r>
    </w:p>
    <w:p w14:paraId="4C079DFD" w14:textId="69ED6BCC" w:rsidR="0035332E" w:rsidRDefault="00A10846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line="304" w:lineRule="exact"/>
        <w:ind w:left="938" w:hanging="361"/>
        <w:rPr>
          <w:sz w:val="24"/>
        </w:rPr>
      </w:pPr>
      <w:r>
        <w:rPr>
          <w:sz w:val="24"/>
        </w:rPr>
        <w:t>Узнайте, что помогает вам избавиться от стресса, чтобы он не превратился в</w:t>
      </w:r>
      <w:r w:rsidR="006F32EE">
        <w:rPr>
          <w:sz w:val="24"/>
          <w:lang w:val="en-US"/>
        </w:rPr>
        <w:t> </w:t>
      </w:r>
      <w:proofErr w:type="spellStart"/>
      <w:r>
        <w:rPr>
          <w:sz w:val="24"/>
        </w:rPr>
        <w:t>дистресс</w:t>
      </w:r>
      <w:proofErr w:type="spellEnd"/>
      <w:r>
        <w:rPr>
          <w:sz w:val="24"/>
        </w:rPr>
        <w:t>.</w:t>
      </w:r>
    </w:p>
    <w:p w14:paraId="4C079DFE" w14:textId="77777777" w:rsidR="0035332E" w:rsidRDefault="00A10846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line="304" w:lineRule="exact"/>
        <w:ind w:left="938" w:hanging="361"/>
        <w:rPr>
          <w:sz w:val="24"/>
        </w:rPr>
      </w:pPr>
      <w:r>
        <w:rPr>
          <w:sz w:val="24"/>
        </w:rPr>
        <w:t>Знайте, когда нужно просить о помощи.</w:t>
      </w:r>
    </w:p>
    <w:p w14:paraId="4C079DFF" w14:textId="77777777" w:rsidR="0035332E" w:rsidRDefault="0035332E">
      <w:pPr>
        <w:pStyle w:val="BodyText"/>
        <w:spacing w:before="8"/>
        <w:ind w:left="0"/>
        <w:rPr>
          <w:sz w:val="27"/>
        </w:rPr>
      </w:pPr>
    </w:p>
    <w:p w14:paraId="4C079E00" w14:textId="77777777" w:rsidR="0035332E" w:rsidRDefault="00A10846">
      <w:pPr>
        <w:pStyle w:val="Heading2"/>
      </w:pPr>
      <w:bookmarkStart w:id="1" w:name="Knowing_the_signs_of_distress"/>
      <w:bookmarkEnd w:id="1"/>
      <w:r>
        <w:t xml:space="preserve">Научитесь распознавать признаки </w:t>
      </w:r>
      <w:proofErr w:type="spellStart"/>
      <w:r>
        <w:t>дистресса</w:t>
      </w:r>
      <w:proofErr w:type="spellEnd"/>
    </w:p>
    <w:p w14:paraId="4C079E01" w14:textId="77777777" w:rsidR="0035332E" w:rsidRDefault="00A10846">
      <w:pPr>
        <w:spacing w:before="51"/>
        <w:ind w:left="219" w:right="387"/>
        <w:rPr>
          <w:sz w:val="24"/>
        </w:rPr>
      </w:pPr>
      <w:r>
        <w:rPr>
          <w:sz w:val="24"/>
        </w:rPr>
        <w:t xml:space="preserve">Несмотря на то, что стресс — нормальная реакция на жизненные трудности, </w:t>
      </w:r>
      <w:r>
        <w:rPr>
          <w:b/>
          <w:sz w:val="24"/>
        </w:rPr>
        <w:t>он может превратит</w:t>
      </w:r>
      <w:r>
        <w:rPr>
          <w:b/>
          <w:sz w:val="24"/>
        </w:rPr>
        <w:t xml:space="preserve">ься в </w:t>
      </w:r>
      <w:proofErr w:type="spellStart"/>
      <w:r>
        <w:rPr>
          <w:b/>
          <w:sz w:val="24"/>
        </w:rPr>
        <w:t>дистресс</w:t>
      </w:r>
      <w:proofErr w:type="spellEnd"/>
      <w:r>
        <w:rPr>
          <w:b/>
          <w:sz w:val="24"/>
        </w:rPr>
        <w:t>, когда нам кажется, что задач у нас больше, чем энергии или ресурсов на их решение</w:t>
      </w:r>
      <w:r>
        <w:rPr>
          <w:sz w:val="24"/>
        </w:rPr>
        <w:t xml:space="preserve">. Существует большое количество распространенных признаков </w:t>
      </w:r>
      <w:proofErr w:type="spellStart"/>
      <w:r>
        <w:rPr>
          <w:sz w:val="24"/>
        </w:rPr>
        <w:t>дистресса</w:t>
      </w:r>
      <w:proofErr w:type="spellEnd"/>
      <w:r>
        <w:rPr>
          <w:sz w:val="24"/>
        </w:rPr>
        <w:t>:</w:t>
      </w:r>
    </w:p>
    <w:p w14:paraId="4C079E02" w14:textId="77777777" w:rsidR="0035332E" w:rsidRDefault="00A10846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"/>
        <w:ind w:left="938" w:hanging="359"/>
        <w:rPr>
          <w:sz w:val="24"/>
        </w:rPr>
      </w:pPr>
      <w:r>
        <w:rPr>
          <w:sz w:val="24"/>
        </w:rPr>
        <w:t>повышенная раздражительность, вспышки гнева и проблемы в общении с другими людьми;</w:t>
      </w:r>
    </w:p>
    <w:p w14:paraId="4C079E03" w14:textId="77777777" w:rsidR="0035332E" w:rsidRDefault="00A10846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21"/>
        <w:ind w:left="938" w:hanging="359"/>
        <w:rPr>
          <w:sz w:val="24"/>
        </w:rPr>
      </w:pPr>
      <w:r>
        <w:rPr>
          <w:sz w:val="24"/>
        </w:rPr>
        <w:t>пробле</w:t>
      </w:r>
      <w:r>
        <w:rPr>
          <w:sz w:val="24"/>
        </w:rPr>
        <w:t>мы со сном, неспособность расслабиться;</w:t>
      </w:r>
    </w:p>
    <w:p w14:paraId="4C079E04" w14:textId="77777777" w:rsidR="0035332E" w:rsidRDefault="00A10846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19"/>
        <w:ind w:left="938" w:hanging="359"/>
        <w:rPr>
          <w:sz w:val="24"/>
        </w:rPr>
      </w:pPr>
      <w:r>
        <w:rPr>
          <w:sz w:val="24"/>
        </w:rPr>
        <w:t>чувство тревоги, страх, паника и постоянное беспокойство;</w:t>
      </w:r>
    </w:p>
    <w:p w14:paraId="4C079E05" w14:textId="77777777" w:rsidR="0035332E" w:rsidRDefault="00A10846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19"/>
        <w:ind w:left="938" w:hanging="359"/>
        <w:rPr>
          <w:sz w:val="24"/>
        </w:rPr>
      </w:pPr>
      <w:r>
        <w:rPr>
          <w:sz w:val="24"/>
        </w:rPr>
        <w:t>желание находиться в одиночестве большую часть времени;</w:t>
      </w:r>
    </w:p>
    <w:p w14:paraId="4C079E06" w14:textId="77777777" w:rsidR="0035332E" w:rsidRDefault="00A10846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20"/>
        <w:ind w:left="938" w:hanging="359"/>
        <w:rPr>
          <w:sz w:val="24"/>
        </w:rPr>
      </w:pPr>
      <w:r>
        <w:rPr>
          <w:sz w:val="24"/>
        </w:rPr>
        <w:t>отсутствие интереса к чему-либо;</w:t>
      </w:r>
    </w:p>
    <w:p w14:paraId="4C079E07" w14:textId="77777777" w:rsidR="0035332E" w:rsidRDefault="00A10846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21"/>
        <w:ind w:left="938" w:hanging="359"/>
        <w:rPr>
          <w:sz w:val="24"/>
        </w:rPr>
      </w:pPr>
      <w:r>
        <w:rPr>
          <w:sz w:val="24"/>
        </w:rPr>
        <w:t>обвинение во всем других людей;</w:t>
      </w:r>
    </w:p>
    <w:p w14:paraId="4C079E08" w14:textId="77777777" w:rsidR="0035332E" w:rsidRDefault="00A10846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21"/>
        <w:ind w:left="938" w:hanging="359"/>
        <w:rPr>
          <w:sz w:val="24"/>
        </w:rPr>
      </w:pPr>
      <w:r>
        <w:rPr>
          <w:sz w:val="24"/>
        </w:rPr>
        <w:t>трудности в общении;</w:t>
      </w:r>
    </w:p>
    <w:p w14:paraId="4C079E09" w14:textId="77777777" w:rsidR="0035332E" w:rsidRDefault="00A10846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19"/>
        <w:ind w:left="938" w:hanging="359"/>
        <w:rPr>
          <w:sz w:val="24"/>
        </w:rPr>
      </w:pPr>
      <w:r>
        <w:rPr>
          <w:sz w:val="24"/>
        </w:rPr>
        <w:t>проблемы с памят</w:t>
      </w:r>
      <w:r>
        <w:rPr>
          <w:sz w:val="24"/>
        </w:rPr>
        <w:t>ью;</w:t>
      </w:r>
    </w:p>
    <w:p w14:paraId="4C079E0A" w14:textId="77777777" w:rsidR="0035332E" w:rsidRDefault="00A10846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19"/>
        <w:ind w:left="938" w:hanging="359"/>
        <w:rPr>
          <w:sz w:val="24"/>
        </w:rPr>
      </w:pPr>
      <w:r>
        <w:rPr>
          <w:sz w:val="24"/>
        </w:rPr>
        <w:t>неспособность помочь или принять помощь;</w:t>
      </w:r>
    </w:p>
    <w:p w14:paraId="4C079E0B" w14:textId="77777777" w:rsidR="0035332E" w:rsidRDefault="00A10846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20"/>
        <w:ind w:left="938" w:hanging="359"/>
        <w:rPr>
          <w:sz w:val="24"/>
        </w:rPr>
      </w:pPr>
      <w:r>
        <w:rPr>
          <w:sz w:val="24"/>
        </w:rPr>
        <w:t>неспособность веселиться или чувствовать себя счастливым;</w:t>
      </w:r>
    </w:p>
    <w:p w14:paraId="4C079E0C" w14:textId="77777777" w:rsidR="0035332E" w:rsidRDefault="00A10846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21"/>
        <w:ind w:left="938" w:hanging="359"/>
        <w:rPr>
          <w:sz w:val="24"/>
        </w:rPr>
      </w:pPr>
      <w:r>
        <w:rPr>
          <w:sz w:val="24"/>
        </w:rPr>
        <w:t>повышенный или пониженный уровень энергии или активности;</w:t>
      </w:r>
    </w:p>
    <w:p w14:paraId="4C079E0E" w14:textId="2A5FC2CB" w:rsidR="0035332E" w:rsidRPr="00F04F44" w:rsidRDefault="00A10846" w:rsidP="00F04F44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21"/>
        <w:ind w:left="938" w:hanging="359"/>
        <w:rPr>
          <w:sz w:val="24"/>
        </w:rPr>
        <w:sectPr w:rsidR="0035332E" w:rsidRPr="00F04F44">
          <w:headerReference w:type="default" r:id="rId7"/>
          <w:footerReference w:type="default" r:id="rId8"/>
          <w:type w:val="continuous"/>
          <w:pgSz w:w="12240" w:h="15840"/>
          <w:pgMar w:top="1820" w:right="1340" w:bottom="1180" w:left="1220" w:header="505" w:footer="986" w:gutter="0"/>
          <w:pgNumType w:start="1"/>
          <w:cols w:space="720"/>
        </w:sectPr>
      </w:pPr>
      <w:r>
        <w:rPr>
          <w:sz w:val="24"/>
        </w:rPr>
        <w:t>более частое употребление алкоголя, табачных изделий, марихуаны или запрещенных препаратов.</w:t>
      </w:r>
    </w:p>
    <w:p w14:paraId="4C079E10" w14:textId="77777777" w:rsidR="0035332E" w:rsidRDefault="00A10846" w:rsidP="00F04F44">
      <w:pPr>
        <w:pStyle w:val="Heading2"/>
        <w:spacing w:before="43"/>
        <w:ind w:left="0"/>
      </w:pPr>
      <w:bookmarkStart w:id="2" w:name="Knowing_how_to_relieve_distress"/>
      <w:bookmarkEnd w:id="2"/>
      <w:r>
        <w:lastRenderedPageBreak/>
        <w:t xml:space="preserve">Как справиться с </w:t>
      </w:r>
      <w:proofErr w:type="spellStart"/>
      <w:r>
        <w:t>дистрессом</w:t>
      </w:r>
      <w:proofErr w:type="spellEnd"/>
    </w:p>
    <w:p w14:paraId="4C079E11" w14:textId="77777777" w:rsidR="0035332E" w:rsidRDefault="0035332E" w:rsidP="006F32EE">
      <w:pPr>
        <w:pStyle w:val="BodyText"/>
        <w:ind w:left="0" w:right="-40"/>
        <w:rPr>
          <w:b/>
          <w:sz w:val="32"/>
        </w:rPr>
      </w:pPr>
    </w:p>
    <w:p w14:paraId="4C079E12" w14:textId="77777777" w:rsidR="0035332E" w:rsidRDefault="00A10846" w:rsidP="006F32EE">
      <w:pPr>
        <w:pStyle w:val="BodyText"/>
        <w:ind w:left="220" w:right="-40"/>
      </w:pPr>
      <w:bookmarkStart w:id="3" w:name="take_care_of_your_physical_needs_by:"/>
      <w:bookmarkEnd w:id="3"/>
      <w:r>
        <w:t xml:space="preserve">Известно множество способов справиться со стрессом или </w:t>
      </w:r>
      <w:proofErr w:type="spellStart"/>
      <w:r>
        <w:t>дистрессом</w:t>
      </w:r>
      <w:proofErr w:type="spellEnd"/>
      <w:r>
        <w:t>. Во-первых, важно</w:t>
      </w:r>
    </w:p>
    <w:p w14:paraId="4C079E13" w14:textId="77777777" w:rsidR="0035332E" w:rsidRDefault="00A10846" w:rsidP="006F32EE">
      <w:pPr>
        <w:pStyle w:val="Heading3"/>
        <w:ind w:right="-40"/>
        <w:rPr>
          <w:b w:val="0"/>
        </w:rPr>
      </w:pPr>
      <w:r>
        <w:t xml:space="preserve">позаботиться о физических потребностях, </w:t>
      </w:r>
      <w:r>
        <w:rPr>
          <w:b w:val="0"/>
        </w:rPr>
        <w:t>а именно:</w:t>
      </w:r>
    </w:p>
    <w:p w14:paraId="4C079E14" w14:textId="77777777" w:rsidR="0035332E" w:rsidRDefault="00A10846" w:rsidP="006F32EE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ind w:left="938" w:right="-40" w:hanging="359"/>
        <w:rPr>
          <w:sz w:val="24"/>
        </w:rPr>
      </w:pPr>
      <w:r>
        <w:rPr>
          <w:sz w:val="24"/>
        </w:rPr>
        <w:t>правильно питаться и пить много воды;</w:t>
      </w:r>
    </w:p>
    <w:p w14:paraId="4C079E15" w14:textId="77777777" w:rsidR="0035332E" w:rsidRDefault="00A10846" w:rsidP="006F32EE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19"/>
        <w:ind w:left="938" w:right="-40" w:hanging="359"/>
        <w:rPr>
          <w:sz w:val="24"/>
        </w:rPr>
      </w:pPr>
      <w:r>
        <w:rPr>
          <w:sz w:val="24"/>
        </w:rPr>
        <w:t>высыпаться, отдыхать и расслабляться;</w:t>
      </w:r>
    </w:p>
    <w:p w14:paraId="4C079E16" w14:textId="77777777" w:rsidR="0035332E" w:rsidRDefault="00A10846" w:rsidP="006F32EE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19"/>
        <w:ind w:left="938" w:right="-40" w:hanging="361"/>
        <w:rPr>
          <w:sz w:val="24"/>
        </w:rPr>
      </w:pPr>
      <w:r>
        <w:rPr>
          <w:sz w:val="24"/>
        </w:rPr>
        <w:t>заниматься спортом или хотя бы выходить на свежий воздух;</w:t>
      </w:r>
    </w:p>
    <w:p w14:paraId="4C079E17" w14:textId="77777777" w:rsidR="0035332E" w:rsidRDefault="00A10846" w:rsidP="006F32EE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20"/>
        <w:ind w:right="-40"/>
        <w:rPr>
          <w:sz w:val="24"/>
        </w:rPr>
      </w:pPr>
      <w:r>
        <w:rPr>
          <w:sz w:val="24"/>
        </w:rPr>
        <w:t>избегать избыточного употребления напитков, содержащих кофеин, алкоголя,</w:t>
      </w:r>
      <w:r>
        <w:rPr>
          <w:sz w:val="24"/>
        </w:rPr>
        <w:t xml:space="preserve"> табачной продукции или марихуаны и отказаться от запрещенных препаратов;</w:t>
      </w:r>
    </w:p>
    <w:p w14:paraId="4C079E18" w14:textId="77777777" w:rsidR="0035332E" w:rsidRDefault="00A10846" w:rsidP="006F32EE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20"/>
        <w:ind w:left="938" w:right="-40" w:hanging="359"/>
        <w:rPr>
          <w:sz w:val="24"/>
        </w:rPr>
      </w:pPr>
      <w:r>
        <w:rPr>
          <w:sz w:val="24"/>
        </w:rPr>
        <w:t>при необходимости побыть наедине с собой;</w:t>
      </w:r>
    </w:p>
    <w:p w14:paraId="4C079E19" w14:textId="77777777" w:rsidR="0035332E" w:rsidRDefault="00A10846" w:rsidP="006F32EE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22"/>
        <w:ind w:left="938" w:right="-40" w:hanging="359"/>
        <w:rPr>
          <w:sz w:val="24"/>
        </w:rPr>
      </w:pPr>
      <w:r>
        <w:rPr>
          <w:sz w:val="24"/>
        </w:rPr>
        <w:t>пообщаться с людьми, которые оказывают вам эмоциональную поддержку.</w:t>
      </w:r>
    </w:p>
    <w:p w14:paraId="4C079E1A" w14:textId="77777777" w:rsidR="0035332E" w:rsidRDefault="0035332E" w:rsidP="006F32EE">
      <w:pPr>
        <w:pStyle w:val="BodyText"/>
        <w:spacing w:before="2"/>
        <w:ind w:left="0" w:right="-40"/>
        <w:rPr>
          <w:sz w:val="37"/>
        </w:rPr>
      </w:pPr>
    </w:p>
    <w:p w14:paraId="4C079E1B" w14:textId="77777777" w:rsidR="0035332E" w:rsidRDefault="00A10846" w:rsidP="006F32EE">
      <w:pPr>
        <w:spacing w:before="1"/>
        <w:ind w:left="220" w:right="-40"/>
        <w:rPr>
          <w:sz w:val="24"/>
        </w:rPr>
      </w:pPr>
      <w:r>
        <w:rPr>
          <w:sz w:val="24"/>
        </w:rPr>
        <w:t xml:space="preserve">Также существует множество способов </w:t>
      </w:r>
      <w:r>
        <w:rPr>
          <w:b/>
          <w:sz w:val="24"/>
        </w:rPr>
        <w:t>позаботиться об эмоциональных потре</w:t>
      </w:r>
      <w:r>
        <w:rPr>
          <w:b/>
          <w:sz w:val="24"/>
        </w:rPr>
        <w:t>бностях</w:t>
      </w:r>
      <w:r>
        <w:rPr>
          <w:sz w:val="24"/>
        </w:rPr>
        <w:t>. Например, можно попытаться</w:t>
      </w:r>
    </w:p>
    <w:p w14:paraId="4C079E1C" w14:textId="77777777" w:rsidR="0035332E" w:rsidRDefault="00A10846" w:rsidP="006F32EE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"/>
        <w:ind w:right="-40"/>
        <w:rPr>
          <w:sz w:val="24"/>
        </w:rPr>
      </w:pPr>
      <w:r>
        <w:rPr>
          <w:sz w:val="24"/>
        </w:rPr>
        <w:t>уменьшить воздействие средств массовой информации, ограничив количество времени, которое вы проводите за чтением, прослушиванием или просмотром новостей;</w:t>
      </w:r>
    </w:p>
    <w:p w14:paraId="4C079E1D" w14:textId="77777777" w:rsidR="0035332E" w:rsidRDefault="00A10846" w:rsidP="006F32EE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20"/>
        <w:ind w:left="938" w:right="-40" w:hanging="359"/>
        <w:rPr>
          <w:sz w:val="24"/>
        </w:rPr>
      </w:pPr>
      <w:r>
        <w:rPr>
          <w:sz w:val="24"/>
        </w:rPr>
        <w:t>выделить время и направить внимание на то, что в вашей жизни идет хорошо и что вы можете контролироват</w:t>
      </w:r>
      <w:r>
        <w:rPr>
          <w:sz w:val="24"/>
        </w:rPr>
        <w:t>ь;</w:t>
      </w:r>
    </w:p>
    <w:p w14:paraId="4C079E1E" w14:textId="1FCCDE58" w:rsidR="0035332E" w:rsidRDefault="00A10846" w:rsidP="006F32EE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19"/>
        <w:ind w:right="-40"/>
        <w:rPr>
          <w:sz w:val="24"/>
        </w:rPr>
      </w:pPr>
      <w:r>
        <w:rPr>
          <w:sz w:val="24"/>
        </w:rPr>
        <w:t>между занятиями, которые вызывают стресс, заниматься тем, что доставляет вам радость;</w:t>
      </w:r>
    </w:p>
    <w:p w14:paraId="4C079E1F" w14:textId="77777777" w:rsidR="0035332E" w:rsidRDefault="00A10846" w:rsidP="006F32EE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20"/>
        <w:ind w:left="938" w:right="-40" w:hanging="359"/>
        <w:rPr>
          <w:sz w:val="24"/>
        </w:rPr>
      </w:pPr>
      <w:r>
        <w:rPr>
          <w:sz w:val="24"/>
        </w:rPr>
        <w:t>поговорить о своих чувствах с друзьями и близкими;</w:t>
      </w:r>
    </w:p>
    <w:p w14:paraId="4C079E20" w14:textId="117A8B65" w:rsidR="0035332E" w:rsidRDefault="00A10846" w:rsidP="006F32EE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22"/>
        <w:ind w:left="939" w:right="-40"/>
        <w:rPr>
          <w:sz w:val="24"/>
        </w:rPr>
      </w:pPr>
      <w:r>
        <w:rPr>
          <w:sz w:val="24"/>
        </w:rPr>
        <w:t>расслабиться, а именно сходить на прогулку, сделать растяжку, медленно подышать, послушать успокаивающую музыку, пом</w:t>
      </w:r>
      <w:r>
        <w:rPr>
          <w:sz w:val="24"/>
        </w:rPr>
        <w:t>едитировать, почитать или заняться любимым хобби;</w:t>
      </w:r>
    </w:p>
    <w:p w14:paraId="4C079E21" w14:textId="77777777" w:rsidR="0035332E" w:rsidRDefault="00A10846" w:rsidP="006F32EE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20"/>
        <w:ind w:left="938" w:right="-40"/>
        <w:rPr>
          <w:sz w:val="24"/>
        </w:rPr>
      </w:pPr>
      <w:r>
        <w:rPr>
          <w:sz w:val="24"/>
        </w:rPr>
        <w:t>пообщаться с кем-нибудь по телефону или в переписке.</w:t>
      </w:r>
    </w:p>
    <w:p w14:paraId="4C079E22" w14:textId="77777777" w:rsidR="0035332E" w:rsidRDefault="0035332E" w:rsidP="006F32EE">
      <w:pPr>
        <w:pStyle w:val="BodyText"/>
        <w:spacing w:before="4"/>
        <w:ind w:left="0" w:right="-40"/>
        <w:rPr>
          <w:sz w:val="37"/>
        </w:rPr>
      </w:pPr>
    </w:p>
    <w:p w14:paraId="4C079E23" w14:textId="77777777" w:rsidR="0035332E" w:rsidRDefault="00A10846" w:rsidP="006F32EE">
      <w:pPr>
        <w:pStyle w:val="Heading2"/>
        <w:ind w:right="-40"/>
        <w:jc w:val="both"/>
      </w:pPr>
      <w:bookmarkStart w:id="4" w:name="Knowing_when_it’s_time_to_ask_for_help"/>
      <w:bookmarkEnd w:id="4"/>
      <w:r>
        <w:t>Знайте, когда нужно просить о помощи</w:t>
      </w:r>
    </w:p>
    <w:p w14:paraId="4C079E25" w14:textId="1EC0B8C4" w:rsidR="0035332E" w:rsidRDefault="00A10846" w:rsidP="006F32EE">
      <w:pPr>
        <w:pStyle w:val="BodyText"/>
        <w:spacing w:before="50"/>
        <w:ind w:left="219" w:right="-40"/>
        <w:jc w:val="both"/>
        <w:sectPr w:rsidR="0035332E">
          <w:headerReference w:type="default" r:id="rId9"/>
          <w:pgSz w:w="12240" w:h="15840"/>
          <w:pgMar w:top="1820" w:right="1340" w:bottom="1180" w:left="1220" w:header="505" w:footer="986" w:gutter="0"/>
          <w:cols w:space="720"/>
        </w:sectPr>
      </w:pPr>
      <w:r>
        <w:t xml:space="preserve">Неуязвимых не существует. Большинство людей нуждается в той или иной поддержке, но немногие считают </w:t>
      </w:r>
      <w:r>
        <w:t>уместным попросить о помощи. Если мы не заботимся о себе, мы не</w:t>
      </w:r>
      <w:r w:rsidR="006F32EE">
        <w:rPr>
          <w:lang w:val="en-US"/>
        </w:rPr>
        <w:t> </w:t>
      </w:r>
      <w:r>
        <w:t>сможем поддержать других людей. Поэтому просьба о помощи — это стоящая инвестиция в себя и в тех, кто вам небезразличен.</w:t>
      </w:r>
    </w:p>
    <w:p w14:paraId="4C079E26" w14:textId="703504FF" w:rsidR="0035332E" w:rsidRDefault="00A10846" w:rsidP="006F32EE">
      <w:pPr>
        <w:pStyle w:val="Heading3"/>
        <w:spacing w:before="146"/>
        <w:ind w:left="0" w:right="50"/>
        <w:jc w:val="both"/>
      </w:pPr>
      <w:bookmarkStart w:id="5" w:name="If_you_or_someone_you_know_shows_signs_o"/>
      <w:bookmarkEnd w:id="5"/>
      <w:r>
        <w:lastRenderedPageBreak/>
        <w:t xml:space="preserve">Если у вас или у ваших знакомых наблюдаются указанные выше признаки </w:t>
      </w:r>
      <w:proofErr w:type="spellStart"/>
      <w:r>
        <w:t>дистресса</w:t>
      </w:r>
      <w:proofErr w:type="spellEnd"/>
      <w:r>
        <w:t xml:space="preserve"> в</w:t>
      </w:r>
      <w:r w:rsidR="006F32EE">
        <w:rPr>
          <w:lang w:val="en-US"/>
        </w:rPr>
        <w:t> </w:t>
      </w:r>
      <w:r>
        <w:t>течение нескольких дней или недель, воспользуйтесь каким-нибудь из ресурсов, указанных ниже или обратитесь к местному специалисту в области психического здоровья.</w:t>
      </w:r>
    </w:p>
    <w:p w14:paraId="4C079E27" w14:textId="77777777" w:rsidR="0035332E" w:rsidRDefault="0035332E" w:rsidP="006F32EE">
      <w:pPr>
        <w:pStyle w:val="BodyText"/>
        <w:spacing w:before="7"/>
        <w:ind w:left="0" w:right="50"/>
        <w:rPr>
          <w:b/>
          <w:sz w:val="27"/>
        </w:rPr>
      </w:pPr>
    </w:p>
    <w:p w14:paraId="4C079E28" w14:textId="77777777" w:rsidR="0035332E" w:rsidRDefault="00A10846" w:rsidP="006F32EE">
      <w:pPr>
        <w:pStyle w:val="BodyText"/>
        <w:ind w:left="218" w:right="50"/>
      </w:pPr>
      <w:r>
        <w:rPr>
          <w:b/>
        </w:rPr>
        <w:t>Немедленно п</w:t>
      </w:r>
      <w:r>
        <w:rPr>
          <w:b/>
        </w:rPr>
        <w:t xml:space="preserve">озвоните 911 </w:t>
      </w:r>
      <w:r>
        <w:t xml:space="preserve">или в службу помощи людям, столкнувшимся с </w:t>
      </w:r>
      <w:proofErr w:type="spellStart"/>
      <w:r>
        <w:t>дистрессом</w:t>
      </w:r>
      <w:proofErr w:type="spellEnd"/>
      <w:r>
        <w:t>, если кто-то из ваших знакомых угрожает причинить себе вред или совершить самоубийство или причинить вред другому человеку или говорит или пишет о смерти или самоубийстве (а также если вы с</w:t>
      </w:r>
      <w:r>
        <w:t>ами делаете что-то подобное).</w:t>
      </w:r>
    </w:p>
    <w:p w14:paraId="4C079E29" w14:textId="77777777" w:rsidR="0035332E" w:rsidRDefault="0035332E" w:rsidP="006F32EE">
      <w:pPr>
        <w:pStyle w:val="BodyText"/>
        <w:spacing w:before="10"/>
        <w:ind w:left="0" w:right="50"/>
        <w:rPr>
          <w:sz w:val="27"/>
        </w:rPr>
      </w:pPr>
    </w:p>
    <w:p w14:paraId="4C079E2A" w14:textId="77777777" w:rsidR="0035332E" w:rsidRDefault="00A10846" w:rsidP="006F32EE">
      <w:pPr>
        <w:pStyle w:val="Heading2"/>
        <w:ind w:right="50"/>
      </w:pPr>
      <w:bookmarkStart w:id="6" w:name="Emergency_Resources"/>
      <w:bookmarkEnd w:id="6"/>
      <w:r>
        <w:t>Ресурсы на случай чрезвычайной ситуации</w:t>
      </w:r>
    </w:p>
    <w:p w14:paraId="4C079E2B" w14:textId="77777777" w:rsidR="0035332E" w:rsidRDefault="0035332E" w:rsidP="006F32EE">
      <w:pPr>
        <w:pStyle w:val="BodyText"/>
        <w:spacing w:before="7"/>
        <w:ind w:left="0" w:right="50"/>
        <w:rPr>
          <w:b/>
          <w:sz w:val="31"/>
        </w:rPr>
      </w:pPr>
    </w:p>
    <w:p w14:paraId="4C079E2C" w14:textId="77777777" w:rsidR="0035332E" w:rsidRDefault="00A10846" w:rsidP="006F32EE">
      <w:pPr>
        <w:pStyle w:val="Heading3"/>
        <w:spacing w:before="1"/>
        <w:ind w:right="50"/>
      </w:pPr>
      <w:bookmarkStart w:id="7" w:name="988_Suicide_and_Crisis_Lifeline"/>
      <w:bookmarkEnd w:id="7"/>
      <w:r>
        <w:t>Линия для людей, попавших в кризисную ситуацию или находящихся на грани самоубийства (</w:t>
      </w:r>
      <w:proofErr w:type="spellStart"/>
      <w:r>
        <w:t>Suicide</w:t>
      </w:r>
      <w:proofErr w:type="spellEnd"/>
      <w:r>
        <w:t xml:space="preserve"> and </w:t>
      </w:r>
      <w:proofErr w:type="spellStart"/>
      <w:r>
        <w:t>Crisis</w:t>
      </w:r>
      <w:proofErr w:type="spellEnd"/>
      <w:r>
        <w:t xml:space="preserve"> </w:t>
      </w:r>
      <w:proofErr w:type="spellStart"/>
      <w:r>
        <w:t>Lifeline</w:t>
      </w:r>
      <w:proofErr w:type="spellEnd"/>
      <w:r>
        <w:t>) по номеру 988</w:t>
      </w:r>
    </w:p>
    <w:p w14:paraId="4C079E2D" w14:textId="77777777" w:rsidR="0035332E" w:rsidRDefault="00A10846" w:rsidP="006F32EE">
      <w:pPr>
        <w:pStyle w:val="BodyText"/>
        <w:spacing w:before="1"/>
        <w:ind w:left="218" w:right="50"/>
      </w:pPr>
      <w:r>
        <w:t>Позвоните 988</w:t>
      </w:r>
    </w:p>
    <w:p w14:paraId="4C079E2E" w14:textId="77777777" w:rsidR="0035332E" w:rsidRDefault="00A10846" w:rsidP="006F32EE">
      <w:pPr>
        <w:pStyle w:val="BodyText"/>
        <w:ind w:left="218" w:right="50"/>
      </w:pPr>
      <w:hyperlink r:id="rId10">
        <w:r>
          <w:rPr>
            <w:color w:val="0000FF"/>
            <w:u w:val="single" w:color="0000FF"/>
          </w:rPr>
          <w:t xml:space="preserve">Чат и обмен текстовыми сообщениями по номеру 988 </w:t>
        </w:r>
        <w:proofErr w:type="spellStart"/>
        <w:r>
          <w:rPr>
            <w:color w:val="0000FF"/>
            <w:u w:val="single" w:color="0000FF"/>
          </w:rPr>
          <w:t>Lifeline</w:t>
        </w:r>
        <w:proofErr w:type="spellEnd"/>
      </w:hyperlink>
      <w:hyperlink r:id="rId11">
        <w:r>
          <w:rPr>
            <w:color w:val="0000FF"/>
            <w:u w:val="single" w:color="0000FF"/>
          </w:rPr>
          <w:t xml:space="preserve"> Веб-сайт 988 на английском языке</w:t>
        </w:r>
      </w:hyperlink>
      <w:hyperlink r:id="rId12">
        <w:r>
          <w:rPr>
            <w:color w:val="0000FF"/>
            <w:u w:val="single" w:color="0000FF"/>
          </w:rPr>
          <w:t xml:space="preserve"> Веб-сайт 988 на испанском языке</w:t>
        </w:r>
      </w:hyperlink>
    </w:p>
    <w:p w14:paraId="4C079E2F" w14:textId="77777777" w:rsidR="0035332E" w:rsidRDefault="0035332E" w:rsidP="006F32EE">
      <w:pPr>
        <w:pStyle w:val="BodyText"/>
        <w:spacing w:before="2"/>
        <w:ind w:left="0" w:right="50"/>
        <w:rPr>
          <w:sz w:val="23"/>
        </w:rPr>
      </w:pPr>
    </w:p>
    <w:p w14:paraId="4C079E30" w14:textId="77777777" w:rsidR="0035332E" w:rsidRDefault="00A10846" w:rsidP="006F32EE">
      <w:pPr>
        <w:pStyle w:val="Heading3"/>
        <w:spacing w:before="52"/>
        <w:ind w:left="100" w:right="50"/>
      </w:pPr>
      <w:bookmarkStart w:id="8" w:name="SAMHSA’s_Disaster_Distress_Helpline"/>
      <w:bookmarkEnd w:id="8"/>
      <w:r>
        <w:t xml:space="preserve">Служба помощи людям, попавшим в кризисную ситуацию, отдела профилактики злоупотребления </w:t>
      </w:r>
      <w:proofErr w:type="spellStart"/>
      <w:r>
        <w:t>психоактивными</w:t>
      </w:r>
      <w:proofErr w:type="spellEnd"/>
      <w:r>
        <w:t xml:space="preserve"> веществами и психических заболеваний (</w:t>
      </w:r>
      <w:proofErr w:type="spellStart"/>
      <w:r>
        <w:t>Substance</w:t>
      </w:r>
      <w:proofErr w:type="spellEnd"/>
      <w:r>
        <w:t xml:space="preserve"> </w:t>
      </w:r>
      <w:proofErr w:type="spellStart"/>
      <w:r>
        <w:t>abuse</w:t>
      </w:r>
      <w:proofErr w:type="spellEnd"/>
      <w:r>
        <w:t xml:space="preserve"> and </w:t>
      </w:r>
      <w:proofErr w:type="spellStart"/>
      <w:r>
        <w:t>mental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administration</w:t>
      </w:r>
      <w:proofErr w:type="spellEnd"/>
      <w:r>
        <w:t>, SAMHSA)</w:t>
      </w:r>
    </w:p>
    <w:p w14:paraId="4C079E31" w14:textId="77777777" w:rsidR="0035332E" w:rsidRDefault="00A10846" w:rsidP="006F32EE">
      <w:pPr>
        <w:pStyle w:val="BodyText"/>
        <w:spacing w:before="5"/>
        <w:ind w:left="100" w:right="50"/>
      </w:pPr>
      <w:r>
        <w:t xml:space="preserve">Позвоните или </w:t>
      </w:r>
      <w:r>
        <w:t>напишите сообщение на номер: 1-800-985-5990.</w:t>
      </w:r>
    </w:p>
    <w:p w14:paraId="4C079E32" w14:textId="77777777" w:rsidR="0035332E" w:rsidRPr="006F32EE" w:rsidRDefault="00A10846" w:rsidP="006F32EE">
      <w:pPr>
        <w:pStyle w:val="BodyText"/>
        <w:spacing w:before="2"/>
        <w:ind w:left="100" w:right="50"/>
        <w:rPr>
          <w:lang w:val="en-US"/>
        </w:rPr>
      </w:pPr>
      <w:proofErr w:type="spellStart"/>
      <w:r w:rsidRPr="006F32EE">
        <w:rPr>
          <w:lang w:val="en-US"/>
        </w:rPr>
        <w:t>Español</w:t>
      </w:r>
      <w:proofErr w:type="spellEnd"/>
      <w:r w:rsidRPr="006F32EE">
        <w:rPr>
          <w:lang w:val="en-US"/>
        </w:rPr>
        <w:t xml:space="preserve">: Llama o </w:t>
      </w:r>
      <w:proofErr w:type="spellStart"/>
      <w:r w:rsidRPr="006F32EE">
        <w:rPr>
          <w:lang w:val="en-US"/>
        </w:rPr>
        <w:t>envía</w:t>
      </w:r>
      <w:proofErr w:type="spellEnd"/>
      <w:r w:rsidRPr="006F32EE">
        <w:rPr>
          <w:lang w:val="en-US"/>
        </w:rPr>
        <w:t xml:space="preserve"> un </w:t>
      </w:r>
      <w:proofErr w:type="spellStart"/>
      <w:r w:rsidRPr="006F32EE">
        <w:rPr>
          <w:lang w:val="en-US"/>
        </w:rPr>
        <w:t>mensaje</w:t>
      </w:r>
      <w:proofErr w:type="spellEnd"/>
      <w:r w:rsidRPr="006F32EE">
        <w:rPr>
          <w:lang w:val="en-US"/>
        </w:rPr>
        <w:t xml:space="preserve"> de </w:t>
      </w:r>
      <w:proofErr w:type="spellStart"/>
      <w:r w:rsidRPr="006F32EE">
        <w:rPr>
          <w:lang w:val="en-US"/>
        </w:rPr>
        <w:t>texto</w:t>
      </w:r>
      <w:proofErr w:type="spellEnd"/>
      <w:r w:rsidRPr="006F32EE">
        <w:rPr>
          <w:lang w:val="en-US"/>
        </w:rPr>
        <w:t xml:space="preserve"> 1-800-985-5990 </w:t>
      </w:r>
      <w:proofErr w:type="spellStart"/>
      <w:r w:rsidRPr="006F32EE">
        <w:rPr>
          <w:lang w:val="en-US"/>
        </w:rPr>
        <w:t>presiona</w:t>
      </w:r>
      <w:proofErr w:type="spellEnd"/>
      <w:r w:rsidRPr="006F32EE">
        <w:rPr>
          <w:lang w:val="en-US"/>
        </w:rPr>
        <w:t xml:space="preserve"> “2.”</w:t>
      </w:r>
    </w:p>
    <w:p w14:paraId="4C079E33" w14:textId="77777777" w:rsidR="0035332E" w:rsidRDefault="00A10846" w:rsidP="006F32EE">
      <w:pPr>
        <w:pStyle w:val="BodyText"/>
        <w:spacing w:before="3"/>
        <w:ind w:left="100" w:right="50"/>
      </w:pPr>
      <w:r>
        <w:t>Для лиц, страдающих нарушениями слуха и использующих американский язык жестов: Чтобы напрямую связаться с представителем, владеющим америка</w:t>
      </w:r>
      <w:r>
        <w:t xml:space="preserve">нском языком жестов, посетите веб-сайт </w:t>
      </w:r>
      <w:hyperlink r:id="rId13">
        <w:r>
          <w:rPr>
            <w:color w:val="0000FF"/>
            <w:u w:val="single" w:color="0000FF"/>
          </w:rPr>
          <w:t xml:space="preserve">ASL </w:t>
        </w:r>
        <w:proofErr w:type="spellStart"/>
        <w:r>
          <w:rPr>
            <w:color w:val="0000FF"/>
            <w:u w:val="single" w:color="0000FF"/>
          </w:rPr>
          <w:t>Now</w:t>
        </w:r>
        <w:proofErr w:type="spellEnd"/>
      </w:hyperlink>
      <w:r>
        <w:t xml:space="preserve"> или позвоните по номеру 1-800-985-5990 по видеофону.</w:t>
      </w:r>
    </w:p>
    <w:p w14:paraId="4C079E34" w14:textId="77777777" w:rsidR="0035332E" w:rsidRDefault="00A10846" w:rsidP="006F32EE">
      <w:pPr>
        <w:pStyle w:val="BodyText"/>
        <w:spacing w:before="4" w:line="242" w:lineRule="auto"/>
        <w:ind w:left="100" w:right="50"/>
      </w:pPr>
      <w:hyperlink r:id="rId14">
        <w:r>
          <w:rPr>
            <w:color w:val="0000FF"/>
            <w:u w:val="single" w:color="0000FF"/>
          </w:rPr>
          <w:t>Веб-сайт службы помощи людям, попавшим в кризисную ситуацию, (</w:t>
        </w:r>
        <w:proofErr w:type="spellStart"/>
        <w:r>
          <w:rPr>
            <w:color w:val="0000FF"/>
            <w:u w:val="single" w:color="0000FF"/>
          </w:rPr>
          <w:t>Disaster</w:t>
        </w:r>
        <w:proofErr w:type="spellEnd"/>
        <w:r>
          <w:rPr>
            <w:color w:val="0000FF"/>
            <w:u w:val="single" w:color="0000FF"/>
          </w:rPr>
          <w:t xml:space="preserve"> </w:t>
        </w:r>
        <w:proofErr w:type="spellStart"/>
        <w:r>
          <w:rPr>
            <w:color w:val="0000FF"/>
            <w:u w:val="single" w:color="0000FF"/>
          </w:rPr>
          <w:t>Distress</w:t>
        </w:r>
        <w:proofErr w:type="spellEnd"/>
        <w:r>
          <w:rPr>
            <w:color w:val="0000FF"/>
            <w:u w:val="single" w:color="0000FF"/>
          </w:rPr>
          <w:t xml:space="preserve"> </w:t>
        </w:r>
        <w:proofErr w:type="spellStart"/>
        <w:r>
          <w:rPr>
            <w:color w:val="0000FF"/>
            <w:u w:val="single" w:color="0000FF"/>
          </w:rPr>
          <w:t>Helpline</w:t>
        </w:r>
        <w:proofErr w:type="spellEnd"/>
        <w:r>
          <w:rPr>
            <w:color w:val="0000FF"/>
            <w:u w:val="single" w:color="0000FF"/>
          </w:rPr>
          <w:t>) на английском языке</w:t>
        </w:r>
      </w:hyperlink>
      <w:r>
        <w:rPr>
          <w:color w:val="0000FF"/>
        </w:rPr>
        <w:t xml:space="preserve"> </w:t>
      </w:r>
      <w:hyperlink r:id="rId15">
        <w:r>
          <w:rPr>
            <w:color w:val="0000FF"/>
            <w:u w:val="single" w:color="0000FF"/>
          </w:rPr>
          <w:t>Веб-сайт службы помощи людям, попавшим в кризисную ситуацию, (</w:t>
        </w:r>
        <w:proofErr w:type="spellStart"/>
        <w:r>
          <w:rPr>
            <w:color w:val="0000FF"/>
            <w:u w:val="single" w:color="0000FF"/>
          </w:rPr>
          <w:t>Disaster</w:t>
        </w:r>
        <w:proofErr w:type="spellEnd"/>
        <w:r>
          <w:rPr>
            <w:color w:val="0000FF"/>
            <w:u w:val="single" w:color="0000FF"/>
          </w:rPr>
          <w:t xml:space="preserve"> </w:t>
        </w:r>
        <w:proofErr w:type="spellStart"/>
        <w:r>
          <w:rPr>
            <w:color w:val="0000FF"/>
            <w:u w:val="single" w:color="0000FF"/>
          </w:rPr>
          <w:t>Distress</w:t>
        </w:r>
        <w:proofErr w:type="spellEnd"/>
        <w:r>
          <w:rPr>
            <w:color w:val="0000FF"/>
            <w:u w:val="single" w:color="0000FF"/>
          </w:rPr>
          <w:t xml:space="preserve"> </w:t>
        </w:r>
        <w:proofErr w:type="spellStart"/>
        <w:r>
          <w:rPr>
            <w:color w:val="0000FF"/>
            <w:u w:val="single" w:color="0000FF"/>
          </w:rPr>
          <w:t>Helpline</w:t>
        </w:r>
        <w:proofErr w:type="spellEnd"/>
        <w:r>
          <w:rPr>
            <w:color w:val="0000FF"/>
            <w:u w:val="single" w:color="0000FF"/>
          </w:rPr>
          <w:t>) на испанском языке</w:t>
        </w:r>
      </w:hyperlink>
    </w:p>
    <w:p w14:paraId="4C079E35" w14:textId="77777777" w:rsidR="0035332E" w:rsidRDefault="0035332E" w:rsidP="006F32EE">
      <w:pPr>
        <w:pStyle w:val="BodyText"/>
        <w:spacing w:before="12"/>
        <w:ind w:left="0" w:right="50"/>
        <w:rPr>
          <w:sz w:val="22"/>
        </w:rPr>
      </w:pPr>
    </w:p>
    <w:p w14:paraId="4C079E36" w14:textId="77777777" w:rsidR="0035332E" w:rsidRDefault="00A10846" w:rsidP="006F32EE">
      <w:pPr>
        <w:pStyle w:val="Heading3"/>
        <w:spacing w:before="51"/>
        <w:ind w:right="50"/>
      </w:pPr>
      <w:bookmarkStart w:id="9" w:name="SAMHSA’s_National_Helpline"/>
      <w:bookmarkEnd w:id="9"/>
      <w:r>
        <w:t>Национальная служба помощи SAMHSA</w:t>
      </w:r>
    </w:p>
    <w:p w14:paraId="4C079E37" w14:textId="77777777" w:rsidR="0035332E" w:rsidRDefault="00A10846" w:rsidP="006F32EE">
      <w:pPr>
        <w:pStyle w:val="BodyText"/>
        <w:ind w:left="220" w:right="50"/>
      </w:pPr>
      <w:hyperlink r:id="rId16">
        <w:r>
          <w:rPr>
            <w:color w:val="0000FF"/>
            <w:u w:val="single" w:color="0000FF"/>
          </w:rPr>
          <w:t>Круглосуточная служба, п</w:t>
        </w:r>
        <w:r>
          <w:rPr>
            <w:color w:val="0000FF"/>
            <w:u w:val="single" w:color="0000FF"/>
          </w:rPr>
          <w:t>омогающая найти учреждение для прохождения лечения (на английском и испанском языках)</w:t>
        </w:r>
      </w:hyperlink>
      <w:r>
        <w:rPr>
          <w:color w:val="0000FF"/>
        </w:rPr>
        <w:t xml:space="preserve"> </w:t>
      </w:r>
      <w:r>
        <w:t>Бесплатный номер: 1-800-662-HELP</w:t>
      </w:r>
    </w:p>
    <w:p w14:paraId="4C079E38" w14:textId="77777777" w:rsidR="0035332E" w:rsidRDefault="0035332E" w:rsidP="006F32EE">
      <w:pPr>
        <w:pStyle w:val="BodyText"/>
        <w:spacing w:before="7"/>
        <w:ind w:left="0" w:right="50"/>
        <w:rPr>
          <w:sz w:val="27"/>
        </w:rPr>
      </w:pPr>
    </w:p>
    <w:p w14:paraId="4C079E39" w14:textId="77777777" w:rsidR="0035332E" w:rsidRDefault="00A10846" w:rsidP="006F32EE">
      <w:pPr>
        <w:pStyle w:val="Heading3"/>
        <w:ind w:right="50"/>
      </w:pPr>
      <w:bookmarkStart w:id="10" w:name="Non-emergency_Resources_for_Talking_to_C"/>
      <w:bookmarkEnd w:id="10"/>
      <w:r>
        <w:t xml:space="preserve">Ресурсы для детей на случай </w:t>
      </w:r>
      <w:proofErr w:type="spellStart"/>
      <w:r>
        <w:t>нечрезвычайной</w:t>
      </w:r>
      <w:proofErr w:type="spellEnd"/>
      <w:r>
        <w:t xml:space="preserve"> ситуации</w:t>
      </w:r>
    </w:p>
    <w:p w14:paraId="4C079E3A" w14:textId="77777777" w:rsidR="0035332E" w:rsidRDefault="00A10846" w:rsidP="006F32EE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ind w:right="50"/>
        <w:rPr>
          <w:sz w:val="24"/>
        </w:rPr>
      </w:pPr>
      <w:hyperlink r:id="rId17">
        <w:r>
          <w:rPr>
            <w:color w:val="0000FF"/>
            <w:sz w:val="24"/>
            <w:u w:val="single" w:color="0000FF"/>
          </w:rPr>
          <w:t>Помощь детям и подросткам в преодолении утраты и травмы</w:t>
        </w:r>
      </w:hyperlink>
    </w:p>
    <w:p w14:paraId="4C079E3B" w14:textId="77777777" w:rsidR="0035332E" w:rsidRDefault="00A10846" w:rsidP="006F32EE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spacing w:before="1"/>
        <w:ind w:right="50"/>
        <w:rPr>
          <w:sz w:val="24"/>
        </w:rPr>
      </w:pPr>
      <w:hyperlink r:id="rId18">
        <w:r>
          <w:rPr>
            <w:color w:val="0000FF"/>
            <w:sz w:val="24"/>
            <w:u w:val="single" w:color="0000FF"/>
          </w:rPr>
          <w:t>Информация центров конт</w:t>
        </w:r>
        <w:r>
          <w:rPr>
            <w:color w:val="0000FF"/>
            <w:sz w:val="24"/>
            <w:u w:val="single" w:color="0000FF"/>
          </w:rPr>
          <w:t>роля и профилактики заболеваний на английском языке</w:t>
        </w:r>
      </w:hyperlink>
    </w:p>
    <w:p w14:paraId="4C079E3C" w14:textId="77777777" w:rsidR="0035332E" w:rsidRDefault="00A10846" w:rsidP="006F32EE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ind w:right="50"/>
        <w:rPr>
          <w:sz w:val="24"/>
        </w:rPr>
      </w:pPr>
      <w:hyperlink r:id="rId19">
        <w:r>
          <w:rPr>
            <w:color w:val="0000FF"/>
            <w:sz w:val="24"/>
            <w:u w:val="single" w:color="0000FF"/>
          </w:rPr>
          <w:t>Информация центров контроля и профилактики заболеваний на испанском языке</w:t>
        </w:r>
      </w:hyperlink>
    </w:p>
    <w:p w14:paraId="4C079E3D" w14:textId="77777777" w:rsidR="0035332E" w:rsidRDefault="00A10846" w:rsidP="006F32EE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ind w:right="50"/>
        <w:rPr>
          <w:sz w:val="24"/>
        </w:rPr>
      </w:pPr>
      <w:hyperlink r:id="rId20">
        <w:r>
          <w:rPr>
            <w:color w:val="0000FF"/>
            <w:sz w:val="24"/>
            <w:u w:val="single" w:color="0000FF"/>
          </w:rPr>
          <w:t>Центральные элементы обучения и преподавания:</w:t>
        </w:r>
      </w:hyperlink>
      <w:hyperlink r:id="rId21">
        <w:r>
          <w:rPr>
            <w:color w:val="0000FF"/>
            <w:sz w:val="24"/>
            <w:u w:val="single" w:color="0000FF"/>
          </w:rPr>
          <w:t xml:space="preserve"> сострадание, стрессоустойчивость и успех в обучении</w:t>
        </w:r>
      </w:hyperlink>
    </w:p>
    <w:sectPr w:rsidR="0035332E">
      <w:pgSz w:w="12240" w:h="15840"/>
      <w:pgMar w:top="1820" w:right="1340" w:bottom="1180" w:left="1220" w:header="505" w:footer="9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06E14" w14:textId="77777777" w:rsidR="00A10846" w:rsidRDefault="00A10846">
      <w:r>
        <w:separator/>
      </w:r>
    </w:p>
  </w:endnote>
  <w:endnote w:type="continuationSeparator" w:id="0">
    <w:p w14:paraId="42ED9F8A" w14:textId="77777777" w:rsidR="00A10846" w:rsidRDefault="00A10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9E3F" w14:textId="08E6B982" w:rsidR="0035332E" w:rsidRDefault="00A37EA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14880" behindDoc="1" locked="0" layoutInCell="1" allowOverlap="1" wp14:anchorId="4C079E43" wp14:editId="2D434625">
              <wp:simplePos x="0" y="0"/>
              <wp:positionH relativeFrom="page">
                <wp:posOffset>6748780</wp:posOffset>
              </wp:positionH>
              <wp:positionV relativeFrom="page">
                <wp:posOffset>9292590</wp:posOffset>
              </wp:positionV>
              <wp:extent cx="146685" cy="165100"/>
              <wp:effectExtent l="0" t="0" r="0" b="0"/>
              <wp:wrapNone/>
              <wp:docPr id="12427244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79E45" w14:textId="77777777" w:rsidR="0035332E" w:rsidRDefault="00A10846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4C079E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1.4pt;margin-top:731.7pt;width:11.55pt;height:13pt;z-index:-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" filled="f" stroked="f">
              <v:textbox inset="0,0,0,0">
                <w:txbxContent>
                  <w:p w14:paraId="4C079E45" w14:textId="77777777" w:rsidR="0035332E" w:rsidRDefault="00000000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49DCB" w14:textId="77777777" w:rsidR="00A10846" w:rsidRDefault="00A10846">
      <w:r>
        <w:separator/>
      </w:r>
    </w:p>
  </w:footnote>
  <w:footnote w:type="continuationSeparator" w:id="0">
    <w:p w14:paraId="778F7ABC" w14:textId="77777777" w:rsidR="00A10846" w:rsidRDefault="00A10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9E3E" w14:textId="3C107B9A" w:rsidR="0035332E" w:rsidRDefault="006F32EE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13856" behindDoc="1" locked="0" layoutInCell="1" allowOverlap="1" wp14:anchorId="4C079E42" wp14:editId="7F35F623">
              <wp:simplePos x="0" y="0"/>
              <wp:positionH relativeFrom="page">
                <wp:posOffset>901700</wp:posOffset>
              </wp:positionH>
              <wp:positionV relativeFrom="page">
                <wp:posOffset>381000</wp:posOffset>
              </wp:positionV>
              <wp:extent cx="4039235" cy="597535"/>
              <wp:effectExtent l="0" t="0" r="12065" b="12065"/>
              <wp:wrapNone/>
              <wp:docPr id="2107689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9235" cy="597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79E44" w14:textId="62FDB585" w:rsidR="0035332E" w:rsidRDefault="00A10846">
                          <w:pPr>
                            <w:spacing w:line="468" w:lineRule="exact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Психическое здоровье и</w:t>
                          </w:r>
                          <w:r w:rsidR="006F32EE">
                            <w:rPr>
                              <w:b/>
                              <w:sz w:val="44"/>
                              <w:lang w:val="en-US"/>
                            </w:rPr>
                            <w:t> </w:t>
                          </w:r>
                          <w:r>
                            <w:rPr>
                              <w:b/>
                              <w:sz w:val="44"/>
                            </w:rPr>
                            <w:t>социальная поддержка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79E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30pt;width:318.05pt;height:47.05pt;z-index:-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" filled="f" stroked="f">
              <v:textbox inset="0,0,0,0">
                <w:txbxContent>
                  <w:p w14:paraId="4C079E44" w14:textId="62FDB585" w:rsidR="0035332E" w:rsidRDefault="00A10846">
                    <w:pPr>
                      <w:spacing w:line="468" w:lineRule="exact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Психическое здоровье и</w:t>
                    </w:r>
                    <w:r w:rsidR="006F32EE">
                      <w:rPr>
                        <w:b/>
                        <w:sz w:val="44"/>
                        <w:lang w:val="en-US"/>
                      </w:rPr>
                      <w:t> </w:t>
                    </w:r>
                    <w:r>
                      <w:rPr>
                        <w:b/>
                        <w:sz w:val="44"/>
                      </w:rPr>
                      <w:t>социальная поддержка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10846">
      <w:rPr>
        <w:noProof/>
      </w:rPr>
      <w:drawing>
        <wp:anchor distT="0" distB="0" distL="0" distR="0" simplePos="0" relativeHeight="251512832" behindDoc="1" locked="0" layoutInCell="1" allowOverlap="1" wp14:anchorId="4C079E40" wp14:editId="787AE458">
          <wp:simplePos x="0" y="0"/>
          <wp:positionH relativeFrom="page">
            <wp:posOffset>5130800</wp:posOffset>
          </wp:positionH>
          <wp:positionV relativeFrom="page">
            <wp:posOffset>320675</wp:posOffset>
          </wp:positionV>
          <wp:extent cx="2287752" cy="845819"/>
          <wp:effectExtent l="0" t="0" r="0" b="0"/>
          <wp:wrapNone/>
          <wp:docPr id="1" name="image1.jpe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7752" cy="845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807EF" w14:textId="6296AB8A" w:rsidR="00F04F44" w:rsidRDefault="00F04F44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733C7"/>
    <w:multiLevelType w:val="hybridMultilevel"/>
    <w:tmpl w:val="3D80DE26"/>
    <w:lvl w:ilvl="0" w:tplc="0C28C16C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020BBFC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en-US"/>
      </w:rPr>
    </w:lvl>
    <w:lvl w:ilvl="2" w:tplc="45E4B154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en-US"/>
      </w:rPr>
    </w:lvl>
    <w:lvl w:ilvl="3" w:tplc="74566352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en-US"/>
      </w:rPr>
    </w:lvl>
    <w:lvl w:ilvl="4" w:tplc="C3AC1C44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en-US"/>
      </w:rPr>
    </w:lvl>
    <w:lvl w:ilvl="5" w:tplc="9DFEB33C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en-US"/>
      </w:rPr>
    </w:lvl>
    <w:lvl w:ilvl="6" w:tplc="73C02590"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en-US"/>
      </w:rPr>
    </w:lvl>
    <w:lvl w:ilvl="7" w:tplc="8DD48EDE">
      <w:numFmt w:val="bullet"/>
      <w:lvlText w:val="•"/>
      <w:lvlJc w:val="left"/>
      <w:pPr>
        <w:ind w:left="7058" w:hanging="360"/>
      </w:pPr>
      <w:rPr>
        <w:rFonts w:hint="default"/>
        <w:lang w:val="en-US" w:eastAsia="en-US" w:bidi="en-US"/>
      </w:rPr>
    </w:lvl>
    <w:lvl w:ilvl="8" w:tplc="87681C76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5B435233"/>
    <w:multiLevelType w:val="hybridMultilevel"/>
    <w:tmpl w:val="70723A58"/>
    <w:lvl w:ilvl="0" w:tplc="A548526A">
      <w:numFmt w:val="bullet"/>
      <w:lvlText w:val=""/>
      <w:lvlJc w:val="left"/>
      <w:pPr>
        <w:ind w:left="938" w:hanging="359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FCDE73A2">
      <w:numFmt w:val="bullet"/>
      <w:lvlText w:val="•"/>
      <w:lvlJc w:val="left"/>
      <w:pPr>
        <w:ind w:left="1814" w:hanging="359"/>
      </w:pPr>
      <w:rPr>
        <w:rFonts w:hint="default"/>
        <w:lang w:val="en-US" w:eastAsia="en-US" w:bidi="en-US"/>
      </w:rPr>
    </w:lvl>
    <w:lvl w:ilvl="2" w:tplc="97D09548">
      <w:numFmt w:val="bullet"/>
      <w:lvlText w:val="•"/>
      <w:lvlJc w:val="left"/>
      <w:pPr>
        <w:ind w:left="2688" w:hanging="359"/>
      </w:pPr>
      <w:rPr>
        <w:rFonts w:hint="default"/>
        <w:lang w:val="en-US" w:eastAsia="en-US" w:bidi="en-US"/>
      </w:rPr>
    </w:lvl>
    <w:lvl w:ilvl="3" w:tplc="83E2D5BA">
      <w:numFmt w:val="bullet"/>
      <w:lvlText w:val="•"/>
      <w:lvlJc w:val="left"/>
      <w:pPr>
        <w:ind w:left="3562" w:hanging="359"/>
      </w:pPr>
      <w:rPr>
        <w:rFonts w:hint="default"/>
        <w:lang w:val="en-US" w:eastAsia="en-US" w:bidi="en-US"/>
      </w:rPr>
    </w:lvl>
    <w:lvl w:ilvl="4" w:tplc="BEE27BB2">
      <w:numFmt w:val="bullet"/>
      <w:lvlText w:val="•"/>
      <w:lvlJc w:val="left"/>
      <w:pPr>
        <w:ind w:left="4436" w:hanging="359"/>
      </w:pPr>
      <w:rPr>
        <w:rFonts w:hint="default"/>
        <w:lang w:val="en-US" w:eastAsia="en-US" w:bidi="en-US"/>
      </w:rPr>
    </w:lvl>
    <w:lvl w:ilvl="5" w:tplc="E1F2B2CC">
      <w:numFmt w:val="bullet"/>
      <w:lvlText w:val="•"/>
      <w:lvlJc w:val="left"/>
      <w:pPr>
        <w:ind w:left="5310" w:hanging="359"/>
      </w:pPr>
      <w:rPr>
        <w:rFonts w:hint="default"/>
        <w:lang w:val="en-US" w:eastAsia="en-US" w:bidi="en-US"/>
      </w:rPr>
    </w:lvl>
    <w:lvl w:ilvl="6" w:tplc="C3C86DF6">
      <w:numFmt w:val="bullet"/>
      <w:lvlText w:val="•"/>
      <w:lvlJc w:val="left"/>
      <w:pPr>
        <w:ind w:left="6184" w:hanging="359"/>
      </w:pPr>
      <w:rPr>
        <w:rFonts w:hint="default"/>
        <w:lang w:val="en-US" w:eastAsia="en-US" w:bidi="en-US"/>
      </w:rPr>
    </w:lvl>
    <w:lvl w:ilvl="7" w:tplc="F1A25ED4">
      <w:numFmt w:val="bullet"/>
      <w:lvlText w:val="•"/>
      <w:lvlJc w:val="left"/>
      <w:pPr>
        <w:ind w:left="7058" w:hanging="359"/>
      </w:pPr>
      <w:rPr>
        <w:rFonts w:hint="default"/>
        <w:lang w:val="en-US" w:eastAsia="en-US" w:bidi="en-US"/>
      </w:rPr>
    </w:lvl>
    <w:lvl w:ilvl="8" w:tplc="6B4CBA6C">
      <w:numFmt w:val="bullet"/>
      <w:lvlText w:val="•"/>
      <w:lvlJc w:val="left"/>
      <w:pPr>
        <w:ind w:left="7932" w:hanging="359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2E"/>
    <w:rsid w:val="000B6C5C"/>
    <w:rsid w:val="0035332E"/>
    <w:rsid w:val="00605148"/>
    <w:rsid w:val="006F32EE"/>
    <w:rsid w:val="00A10846"/>
    <w:rsid w:val="00A37EA4"/>
    <w:rsid w:val="00F0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79DF6"/>
  <w15:docId w15:val="{FE95BB18-ADE1-43FF-BB9A-AAF73746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2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3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38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4F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F44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04F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F44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vibrant.aslnow.io/app/8/10004" TargetMode="External"/><Relationship Id="rId18" Type="http://schemas.openxmlformats.org/officeDocument/2006/relationships/hyperlink" Target="https://www.cdc.gov/childrenindisasters/helping-children-cope.html" TargetMode="External"/><Relationship Id="rId26" Type="http://schemas.openxmlformats.org/officeDocument/2006/relationships/customXml" Target="../customXml/item3.xml"/><Relationship Id="rId3" Type="http://schemas.openxmlformats.org/officeDocument/2006/relationships/settings" Target="settings.xml"/><Relationship Id="rId21" Type="http://schemas.openxmlformats.org/officeDocument/2006/relationships/hyperlink" Target="https://www.k12.wa.us/sites/default/files/public/compassionateschools/pubdocs/theheartoflearningandteaching.pdf" TargetMode="External"/><Relationship Id="rId7" Type="http://schemas.openxmlformats.org/officeDocument/2006/relationships/header" Target="header1.xml"/><Relationship Id="rId12" Type="http://schemas.openxmlformats.org/officeDocument/2006/relationships/hyperlink" Target="https://988lifeline.org/es/home/" TargetMode="External"/><Relationship Id="rId17" Type="http://schemas.openxmlformats.org/officeDocument/2006/relationships/hyperlink" Target="https://www.oregon.gov/ode/students-and-family/mental-health/Documents/7.%20How%20to%20Support%20Children%20and%20Teens%20Through%20Loss%20and%20Trauma.pdf" TargetMode="External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https://www.samhsa.gov/find-help/national-helpline" TargetMode="External"/><Relationship Id="rId20" Type="http://schemas.openxmlformats.org/officeDocument/2006/relationships/hyperlink" Target="https://www.k12.wa.us/sites/default/files/public/compassionateschools/pubdocs/theheartoflearningandteaching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988lifeline.org/" TargetMode="External"/><Relationship Id="rId24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https://www.samhsa.gov/find-help/disaster-distress-helpline/espano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988lifeline.org/chat/" TargetMode="External"/><Relationship Id="rId19" Type="http://schemas.openxmlformats.org/officeDocument/2006/relationships/hyperlink" Target="https://www.cdc.gov/childrenindisasters/es/helping-children-cope.htm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samhsa.gov/find-help/disaster-distress-helpline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50E5ED-33AE-4944-B2C4-2153F8260734}"/>
</file>

<file path=customXml/itemProps2.xml><?xml version="1.0" encoding="utf-8"?>
<ds:datastoreItem xmlns:ds="http://schemas.openxmlformats.org/officeDocument/2006/customXml" ds:itemID="{90893B22-876D-4137-9467-DD09BED9D44F}"/>
</file>

<file path=customXml/itemProps3.xml><?xml version="1.0" encoding="utf-8"?>
<ds:datastoreItem xmlns:ds="http://schemas.openxmlformats.org/officeDocument/2006/customXml" ds:itemID="{EC744AC8-A4FE-4BEB-97EB-3A8582A492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Cope With Stress and Distress</vt:lpstr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Cope With Stress and Distress</dc:title>
  <dc:creator>KNAUS Jenni - ODE</dc:creator>
  <cp:lastModifiedBy>Alexey Yatskaer</cp:lastModifiedBy>
  <cp:revision>5</cp:revision>
  <dcterms:created xsi:type="dcterms:W3CDTF">2024-01-22T17:34:00Z</dcterms:created>
  <dcterms:modified xsi:type="dcterms:W3CDTF">2024-02-26T10:44:00Z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2024-01-22T00:00:00Z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2024-01-22T17:34:44Z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6b63aef1-29d1-45d7-94db-d902edec9160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0x010100ACFD53607254304BA32025AED2F6A3F7</vt:lpwstr>
  </property>
</Properties>
</file>