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6343" w14:textId="77777777" w:rsidR="00EF1653" w:rsidRDefault="00EF1653">
      <w:pPr>
        <w:pStyle w:val="BodyText"/>
        <w:spacing w:before="3"/>
        <w:ind w:left="0" w:firstLine="0"/>
        <w:rPr>
          <w:rFonts w:ascii="Times New Roman"/>
          <w:sz w:val="29"/>
        </w:rPr>
      </w:pPr>
      <w:bookmarkStart w:id="0" w:name="How_to_Support_Children_and_Teens_Throug"/>
      <w:bookmarkEnd w:id="0"/>
    </w:p>
    <w:p w14:paraId="34B76344" w14:textId="77777777" w:rsidR="00EF1653" w:rsidRDefault="00971C5F" w:rsidP="00453FDF">
      <w:pPr>
        <w:pStyle w:val="Heading1"/>
        <w:spacing w:before="11"/>
        <w:ind w:left="0" w:firstLine="0"/>
        <w:jc w:val="center"/>
      </w:pPr>
      <w:r>
        <w:t>Как поддержать детей и подростков, переживающих утрату и травму</w:t>
      </w:r>
    </w:p>
    <w:p w14:paraId="34B76345" w14:textId="77777777" w:rsidR="00EF1653" w:rsidRDefault="00971C5F">
      <w:pPr>
        <w:pStyle w:val="Heading2"/>
        <w:spacing w:before="341"/>
      </w:pPr>
      <w:bookmarkStart w:id="1" w:name="It_is_important_to_be_prepared_if_childr"/>
      <w:bookmarkEnd w:id="1"/>
      <w:r>
        <w:t>Нужно быть готовыми к тому, что у ребенка появятся признаки посттравматического стресса.</w:t>
      </w:r>
    </w:p>
    <w:p w14:paraId="34B76346" w14:textId="55F958EA" w:rsidR="00EF1653" w:rsidRDefault="00971C5F">
      <w:pPr>
        <w:pStyle w:val="BodyText"/>
        <w:ind w:left="100" w:firstLine="0"/>
      </w:pPr>
      <w:r>
        <w:t>В разных возрастных группах признаки посттравматического стресса проявляются по</w:t>
      </w:r>
      <w:r w:rsidR="00453FDF">
        <w:noBreakHyphen/>
      </w:r>
      <w:r>
        <w:t>разному, в том числе:</w:t>
      </w:r>
    </w:p>
    <w:p w14:paraId="34B76347" w14:textId="77777777" w:rsidR="00EF1653" w:rsidRDefault="00EF1653">
      <w:pPr>
        <w:pStyle w:val="BodyText"/>
        <w:ind w:left="0" w:firstLine="0"/>
      </w:pPr>
    </w:p>
    <w:p w14:paraId="34B76348" w14:textId="77777777" w:rsidR="00EF1653" w:rsidRDefault="00971C5F">
      <w:pPr>
        <w:pStyle w:val="Heading2"/>
      </w:pPr>
      <w:r>
        <w:t>Дошкольники</w:t>
      </w:r>
    </w:p>
    <w:p w14:paraId="34B76349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rPr>
          <w:sz w:val="24"/>
        </w:rPr>
      </w:pPr>
      <w:r>
        <w:rPr>
          <w:sz w:val="24"/>
        </w:rPr>
        <w:t>демонстрируют признаки страха;</w:t>
      </w:r>
    </w:p>
    <w:p w14:paraId="34B7634A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</w:pPr>
      <w:r>
        <w:rPr>
          <w:sz w:val="24"/>
        </w:rPr>
        <w:t>цепляются за родителя или воспитателя;</w:t>
      </w:r>
    </w:p>
    <w:p w14:paraId="34B7634B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>
        <w:rPr>
          <w:sz w:val="24"/>
        </w:rPr>
        <w:t>плачут, кричат или хнычут;</w:t>
      </w:r>
    </w:p>
    <w:p w14:paraId="34B7634C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>
        <w:rPr>
          <w:sz w:val="24"/>
        </w:rPr>
        <w:t>перестают говорить;</w:t>
      </w:r>
    </w:p>
    <w:p w14:paraId="34B7634D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4" w:line="305" w:lineRule="exact"/>
        <w:ind w:hanging="289"/>
        <w:rPr>
          <w:sz w:val="24"/>
        </w:rPr>
      </w:pPr>
      <w:r>
        <w:rPr>
          <w:sz w:val="24"/>
        </w:rPr>
        <w:t>совершают бесцельные движения или застывают на месте;</w:t>
      </w:r>
    </w:p>
    <w:p w14:paraId="34B7634E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претерпевают изменения режима сна и аппетита;</w:t>
      </w:r>
    </w:p>
    <w:p w14:paraId="34B7634F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возвращаются к поведению, свойственному детям младшего возраста (потер</w:t>
      </w:r>
      <w:r>
        <w:rPr>
          <w:sz w:val="24"/>
        </w:rPr>
        <w:t>я контроля над кишечником, ночное недержание мочи);</w:t>
      </w:r>
    </w:p>
    <w:p w14:paraId="34B76350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>
        <w:rPr>
          <w:sz w:val="24"/>
        </w:rPr>
        <w:t>раздражаются, злятся или проявляют признаки деструктивного поведения.</w:t>
      </w:r>
    </w:p>
    <w:p w14:paraId="34B76351" w14:textId="77777777" w:rsidR="00EF1653" w:rsidRDefault="00EF1653">
      <w:pPr>
        <w:pStyle w:val="BodyText"/>
        <w:ind w:left="0" w:firstLine="0"/>
      </w:pPr>
    </w:p>
    <w:p w14:paraId="34B76352" w14:textId="77777777" w:rsidR="00EF1653" w:rsidRDefault="00971C5F">
      <w:pPr>
        <w:pStyle w:val="Heading2"/>
      </w:pPr>
      <w:bookmarkStart w:id="2" w:name="School_Age_(Ages_6-12)"/>
      <w:bookmarkEnd w:id="2"/>
      <w:r>
        <w:t>Дети школьного возраста (6-12 лет)</w:t>
      </w:r>
    </w:p>
    <w:p w14:paraId="34B76353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1"/>
        <w:rPr>
          <w:sz w:val="24"/>
        </w:rPr>
      </w:pPr>
      <w:r>
        <w:rPr>
          <w:sz w:val="24"/>
        </w:rPr>
        <w:t>теряют интерес к семье, друзьям и развлечениям;</w:t>
      </w:r>
    </w:p>
    <w:p w14:paraId="34B76354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>
        <w:rPr>
          <w:sz w:val="24"/>
        </w:rPr>
        <w:t>испытывают проблемы со сном или видят кошмары;</w:t>
      </w:r>
    </w:p>
    <w:p w14:paraId="34B76355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</w:pPr>
      <w:r>
        <w:rPr>
          <w:sz w:val="24"/>
        </w:rPr>
        <w:t>пре</w:t>
      </w:r>
      <w:r>
        <w:rPr>
          <w:sz w:val="24"/>
        </w:rPr>
        <w:t>терпевают изменения аппетита;</w:t>
      </w:r>
    </w:p>
    <w:p w14:paraId="34B76356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3" w:line="305" w:lineRule="exact"/>
        <w:rPr>
          <w:sz w:val="24"/>
        </w:rPr>
      </w:pPr>
      <w:r>
        <w:rPr>
          <w:sz w:val="24"/>
        </w:rPr>
        <w:t>раздражаются, злятся или проявляют признаки деструктивного поведения;</w:t>
      </w:r>
    </w:p>
    <w:p w14:paraId="34B76357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3" w:lineRule="exact"/>
        <w:ind w:hanging="289"/>
        <w:rPr>
          <w:sz w:val="24"/>
        </w:rPr>
      </w:pPr>
      <w:r>
        <w:rPr>
          <w:sz w:val="24"/>
        </w:rPr>
        <w:t>испытывают трудности в школе или при выполнении домашних заданий;</w:t>
      </w:r>
    </w:p>
    <w:p w14:paraId="34B76358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3" w:lineRule="exact"/>
        <w:ind w:hanging="289"/>
        <w:rPr>
          <w:sz w:val="24"/>
        </w:rPr>
      </w:pPr>
      <w:r>
        <w:rPr>
          <w:sz w:val="24"/>
        </w:rPr>
        <w:t>испытывают трудности во взаимоотношениях со сверстниками;</w:t>
      </w:r>
    </w:p>
    <w:p w14:paraId="34B76359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жалуются на физическое недомогание;</w:t>
      </w:r>
    </w:p>
    <w:p w14:paraId="34B7635A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>
        <w:rPr>
          <w:sz w:val="24"/>
        </w:rPr>
        <w:t>развивают новые страхи;</w:t>
      </w:r>
    </w:p>
    <w:p w14:paraId="34B7635B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чувствуют избыточную грусть, вину, безнадежность или не испытывают никаких эмоций.</w:t>
      </w:r>
    </w:p>
    <w:p w14:paraId="34B7635C" w14:textId="77777777" w:rsidR="00EF1653" w:rsidRDefault="00EF1653">
      <w:pPr>
        <w:pStyle w:val="BodyText"/>
        <w:spacing w:before="11"/>
        <w:ind w:left="0" w:firstLine="0"/>
        <w:rPr>
          <w:sz w:val="23"/>
        </w:rPr>
      </w:pPr>
    </w:p>
    <w:p w14:paraId="34B7635D" w14:textId="77777777" w:rsidR="00EF1653" w:rsidRDefault="00971C5F">
      <w:pPr>
        <w:pStyle w:val="Heading2"/>
      </w:pPr>
      <w:bookmarkStart w:id="3" w:name="Adolescents_(Ages_13-18)"/>
      <w:bookmarkEnd w:id="3"/>
      <w:r>
        <w:t>Подростки (13-18 лет)</w:t>
      </w:r>
    </w:p>
    <w:p w14:paraId="34B7635E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1"/>
        <w:rPr>
          <w:sz w:val="24"/>
        </w:rPr>
      </w:pPr>
      <w:r>
        <w:rPr>
          <w:sz w:val="24"/>
        </w:rPr>
        <w:t>чувствуют себя изолированными, испытывают чувство вины или сильную грусть;</w:t>
      </w:r>
    </w:p>
    <w:p w14:paraId="34B7635F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2" w:line="305" w:lineRule="exact"/>
        <w:rPr>
          <w:sz w:val="24"/>
        </w:rPr>
      </w:pPr>
      <w:r>
        <w:rPr>
          <w:sz w:val="24"/>
        </w:rPr>
        <w:t>становятся злым</w:t>
      </w:r>
      <w:r>
        <w:rPr>
          <w:sz w:val="24"/>
        </w:rPr>
        <w:t>и, раздражительными, проявляют неуважение или признаки деструктивного поведения;</w:t>
      </w:r>
    </w:p>
    <w:p w14:paraId="34B76360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r>
        <w:rPr>
          <w:sz w:val="24"/>
        </w:rPr>
        <w:t>жалуются на физическое недомогание, например головные боли, боли в животе;</w:t>
      </w:r>
    </w:p>
    <w:p w14:paraId="34B76361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2"/>
        <w:ind w:hanging="289"/>
        <w:rPr>
          <w:sz w:val="24"/>
        </w:rPr>
      </w:pPr>
      <w:r>
        <w:rPr>
          <w:sz w:val="24"/>
        </w:rPr>
        <w:t>теряют интерес к хобби и общению со сверстниками;</w:t>
      </w:r>
    </w:p>
    <w:p w14:paraId="34B76364" w14:textId="4136426F" w:rsidR="00EF1653" w:rsidRPr="00453FDF" w:rsidRDefault="00971C5F" w:rsidP="00453FDF">
      <w:pPr>
        <w:pStyle w:val="ListParagraph"/>
        <w:numPr>
          <w:ilvl w:val="0"/>
          <w:numId w:val="1"/>
        </w:numPr>
        <w:tabs>
          <w:tab w:val="left" w:pos="532"/>
        </w:tabs>
        <w:spacing w:before="1" w:line="304" w:lineRule="exact"/>
        <w:ind w:hanging="289"/>
        <w:rPr>
          <w:sz w:val="24"/>
        </w:rPr>
      </w:pPr>
      <w:r w:rsidRPr="00453FDF">
        <w:rPr>
          <w:sz w:val="24"/>
        </w:rPr>
        <w:t>помышляют о самоубийстве или занимаются саморазруш</w:t>
      </w:r>
      <w:r w:rsidRPr="00453FDF">
        <w:rPr>
          <w:sz w:val="24"/>
        </w:rPr>
        <w:t>ением;</w:t>
      </w:r>
    </w:p>
    <w:p w14:paraId="34B76365" w14:textId="77777777" w:rsidR="00EF1653" w:rsidRDefault="00EF1653">
      <w:pPr>
        <w:rPr>
          <w:sz w:val="24"/>
        </w:rPr>
        <w:sectPr w:rsidR="00EF1653">
          <w:headerReference w:type="default" r:id="rId7"/>
          <w:footerReference w:type="default" r:id="rId8"/>
          <w:type w:val="continuous"/>
          <w:pgSz w:w="12240" w:h="15840"/>
          <w:pgMar w:top="1820" w:right="1360" w:bottom="1180" w:left="1340" w:header="505" w:footer="986" w:gutter="0"/>
          <w:pgNumType w:start="1"/>
          <w:cols w:space="720"/>
        </w:sectPr>
      </w:pPr>
    </w:p>
    <w:p w14:paraId="53E14DCF" w14:textId="77777777" w:rsidR="00453FDF" w:rsidRDefault="00453FDF" w:rsidP="00453FDF">
      <w:pPr>
        <w:pStyle w:val="ListParagraph"/>
        <w:numPr>
          <w:ilvl w:val="0"/>
          <w:numId w:val="1"/>
        </w:numPr>
        <w:tabs>
          <w:tab w:val="left" w:pos="532"/>
        </w:tabs>
        <w:spacing w:before="2" w:line="305" w:lineRule="exact"/>
        <w:rPr>
          <w:sz w:val="24"/>
        </w:rPr>
      </w:pPr>
      <w:r>
        <w:rPr>
          <w:sz w:val="24"/>
        </w:rPr>
        <w:lastRenderedPageBreak/>
        <w:t>употребляют алкоголь, табак, марихуану или другие наркотики;</w:t>
      </w:r>
    </w:p>
    <w:p w14:paraId="34B76366" w14:textId="0572F1D1" w:rsidR="00EF1653" w:rsidRDefault="00453FDF" w:rsidP="00453FDF">
      <w:pPr>
        <w:pStyle w:val="ListParagraph"/>
        <w:numPr>
          <w:ilvl w:val="0"/>
          <w:numId w:val="1"/>
        </w:numPr>
        <w:tabs>
          <w:tab w:val="left" w:pos="532"/>
        </w:tabs>
        <w:spacing w:before="2" w:line="305" w:lineRule="exact"/>
        <w:rPr>
          <w:sz w:val="20"/>
        </w:rPr>
      </w:pPr>
      <w:r>
        <w:rPr>
          <w:sz w:val="24"/>
        </w:rPr>
        <w:t xml:space="preserve">переживают воспоминания, </w:t>
      </w:r>
      <w:proofErr w:type="gramStart"/>
      <w:r>
        <w:rPr>
          <w:sz w:val="24"/>
        </w:rPr>
        <w:t>мучаются</w:t>
      </w:r>
      <w:proofErr w:type="gramEnd"/>
      <w:r>
        <w:rPr>
          <w:sz w:val="24"/>
        </w:rPr>
        <w:t xml:space="preserve"> от ночных кошмаров или испытывают другие проблемы со сном.</w:t>
      </w:r>
    </w:p>
    <w:p w14:paraId="34B76367" w14:textId="77777777" w:rsidR="00EF1653" w:rsidRPr="00453FDF" w:rsidRDefault="00EF1653">
      <w:pPr>
        <w:pStyle w:val="BodyText"/>
        <w:spacing w:before="2"/>
        <w:ind w:left="0" w:firstLine="0"/>
        <w:rPr>
          <w:sz w:val="22"/>
          <w:szCs w:val="22"/>
        </w:rPr>
      </w:pPr>
    </w:p>
    <w:p w14:paraId="34B76368" w14:textId="77777777" w:rsidR="00EF1653" w:rsidRDefault="00971C5F">
      <w:pPr>
        <w:pStyle w:val="Heading2"/>
        <w:spacing w:before="43"/>
      </w:pPr>
      <w:r>
        <w:t>Дети с особыми потребностями</w:t>
      </w:r>
    </w:p>
    <w:p w14:paraId="34B76369" w14:textId="5B40CDB6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3" w:line="304" w:lineRule="exact"/>
        <w:rPr>
          <w:sz w:val="24"/>
        </w:rPr>
      </w:pPr>
      <w:r>
        <w:rPr>
          <w:sz w:val="24"/>
        </w:rPr>
        <w:t>Реакции зависят от уровня развития ребенка и способности общаться.</w:t>
      </w:r>
    </w:p>
    <w:p w14:paraId="34B7636A" w14:textId="77777777" w:rsidR="00EF1653" w:rsidRDefault="00971C5F" w:rsidP="00453FDF">
      <w:pPr>
        <w:pStyle w:val="ListParagraph"/>
        <w:numPr>
          <w:ilvl w:val="0"/>
          <w:numId w:val="1"/>
        </w:numPr>
        <w:tabs>
          <w:tab w:val="left" w:pos="532"/>
        </w:tabs>
        <w:ind w:left="533" w:right="216"/>
        <w:rPr>
          <w:sz w:val="24"/>
        </w:rPr>
      </w:pPr>
      <w:r>
        <w:rPr>
          <w:sz w:val="24"/>
        </w:rPr>
        <w:t>В зависимости от возраста дети могут демонстрировать симптомы или поведение, аналогичное поведению сверстников.</w:t>
      </w:r>
    </w:p>
    <w:p w14:paraId="34B7636B" w14:textId="77777777" w:rsidR="00EF1653" w:rsidRPr="00453FDF" w:rsidRDefault="00EF1653">
      <w:pPr>
        <w:pStyle w:val="BodyText"/>
        <w:spacing w:before="6"/>
        <w:ind w:left="0" w:firstLine="0"/>
        <w:rPr>
          <w:sz w:val="22"/>
          <w:szCs w:val="22"/>
        </w:rPr>
      </w:pPr>
    </w:p>
    <w:p w14:paraId="34B7636C" w14:textId="77777777" w:rsidR="00EF1653" w:rsidRDefault="00971C5F">
      <w:pPr>
        <w:pStyle w:val="BodyText"/>
        <w:ind w:left="100" w:right="110" w:firstLine="0"/>
      </w:pPr>
      <w:r>
        <w:t>Реакция ребенка на травму и утрату во многом об</w:t>
      </w:r>
      <w:r>
        <w:t>условлена реакцией взрослых. Независимо от возраста ребенка важно постоянно демонстрировать ему понимание, утешать его и выражать поддержку. Если вы будете лучше осведомлены о посттравматическом стрессе и узнаете, как говорить с детьми и подростками об утр</w:t>
      </w:r>
      <w:r>
        <w:t>ате, вы можете помочь им совладать с эмоциями и в конечном счете прийти к исцелению.</w:t>
      </w:r>
    </w:p>
    <w:p w14:paraId="34B7636D" w14:textId="77777777" w:rsidR="00EF1653" w:rsidRPr="00453FDF" w:rsidRDefault="00EF1653">
      <w:pPr>
        <w:pStyle w:val="BodyText"/>
        <w:spacing w:before="7"/>
        <w:ind w:left="0" w:firstLine="0"/>
        <w:rPr>
          <w:sz w:val="22"/>
          <w:szCs w:val="22"/>
        </w:rPr>
      </w:pPr>
    </w:p>
    <w:p w14:paraId="34B7636E" w14:textId="77777777" w:rsidR="00EF1653" w:rsidRDefault="00971C5F">
      <w:pPr>
        <w:pStyle w:val="Heading2"/>
      </w:pPr>
      <w:bookmarkStart w:id="4" w:name="Here_are_several_important_things_that_y"/>
      <w:bookmarkEnd w:id="4"/>
      <w:r>
        <w:t>Вот что вы можете предпринять.</w:t>
      </w:r>
    </w:p>
    <w:p w14:paraId="34B7636F" w14:textId="77777777" w:rsidR="00EF1653" w:rsidRDefault="00971C5F">
      <w:pPr>
        <w:pStyle w:val="BodyText"/>
        <w:spacing w:before="50"/>
        <w:ind w:left="100" w:right="144" w:firstLine="0"/>
      </w:pPr>
      <w:r>
        <w:rPr>
          <w:b/>
        </w:rPr>
        <w:t>Постарайтесь справиться с собственным стрессом</w:t>
      </w:r>
      <w:r>
        <w:t xml:space="preserve">. Стресс заразителен. </w:t>
      </w:r>
      <w:r>
        <w:t xml:space="preserve">Не запускайте свое здоровье. Старайтесь правильно питаться, ежедневно выполнять простые физические упражнения, по возможности разрешите себе побыть в одиночестве, поговорите с другими людьми о своих чувствах, найдите баланс между </w:t>
      </w:r>
      <w:proofErr w:type="spellStart"/>
      <w:r>
        <w:t>соцсетями</w:t>
      </w:r>
      <w:proofErr w:type="spellEnd"/>
      <w:r>
        <w:t xml:space="preserve"> и тем, что вам н</w:t>
      </w:r>
      <w:r>
        <w:t>а самом деле нравится, и просите о помощи, когда она вам нужна. Примите тот факт, что чувства, которые вы испытываете в это тяжелое время, естественны.</w:t>
      </w:r>
    </w:p>
    <w:p w14:paraId="34B76370" w14:textId="77777777" w:rsidR="00EF1653" w:rsidRPr="00453FDF" w:rsidRDefault="00EF1653">
      <w:pPr>
        <w:pStyle w:val="BodyText"/>
        <w:spacing w:before="7"/>
        <w:ind w:left="0" w:firstLine="0"/>
        <w:rPr>
          <w:sz w:val="22"/>
          <w:szCs w:val="22"/>
        </w:rPr>
      </w:pPr>
    </w:p>
    <w:p w14:paraId="34B76371" w14:textId="1CFF4BDA" w:rsidR="00EF1653" w:rsidRDefault="00971C5F">
      <w:pPr>
        <w:ind w:left="100" w:right="161"/>
        <w:rPr>
          <w:sz w:val="24"/>
        </w:rPr>
      </w:pPr>
      <w:r>
        <w:rPr>
          <w:b/>
          <w:sz w:val="24"/>
        </w:rPr>
        <w:t xml:space="preserve">Создайте обстановку безопасности и доверия. </w:t>
      </w:r>
      <w:r>
        <w:rPr>
          <w:sz w:val="24"/>
        </w:rPr>
        <w:t>Нам всем нужно чувствовать себя в</w:t>
      </w:r>
      <w:r w:rsidR="00453FDF">
        <w:rPr>
          <w:sz w:val="24"/>
        </w:rPr>
        <w:t> </w:t>
      </w:r>
      <w:r>
        <w:rPr>
          <w:sz w:val="24"/>
        </w:rPr>
        <w:t>безопасности, чтобы излеч</w:t>
      </w:r>
      <w:r>
        <w:rPr>
          <w:sz w:val="24"/>
        </w:rPr>
        <w:t>иться от травмы и утраты. Для детей это означает:</w:t>
      </w:r>
    </w:p>
    <w:p w14:paraId="34B76372" w14:textId="77777777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spacing w:before="2"/>
        <w:ind w:left="818"/>
        <w:rPr>
          <w:sz w:val="24"/>
        </w:rPr>
      </w:pPr>
      <w:r>
        <w:rPr>
          <w:sz w:val="24"/>
        </w:rPr>
        <w:t>снизить уровень стресса в семье;</w:t>
      </w:r>
    </w:p>
    <w:p w14:paraId="34B76373" w14:textId="77777777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ввести распорядок дня и обеспечить предсказуемость;</w:t>
      </w:r>
    </w:p>
    <w:p w14:paraId="34B76374" w14:textId="602098CE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предоставить детям и подросткам возможность высказаться и внимательно их выслушивать;</w:t>
      </w:r>
    </w:p>
    <w:p w14:paraId="34B76375" w14:textId="77777777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ограничить доступ детей к СМИ;</w:t>
      </w:r>
    </w:p>
    <w:p w14:paraId="34B76376" w14:textId="77777777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сдер</w:t>
      </w:r>
      <w:r>
        <w:rPr>
          <w:sz w:val="24"/>
        </w:rPr>
        <w:t>живать обещания;</w:t>
      </w:r>
    </w:p>
    <w:p w14:paraId="34B76377" w14:textId="77777777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регулярно проводить время с детьми — каждый день;</w:t>
      </w:r>
    </w:p>
    <w:p w14:paraId="34B76378" w14:textId="77777777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быть примером здорового образа жизни (питание, физическая активность, навыки управления стрессом);</w:t>
      </w:r>
    </w:p>
    <w:p w14:paraId="34B76379" w14:textId="77777777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spacing w:before="1"/>
        <w:ind w:left="818"/>
        <w:rPr>
          <w:sz w:val="24"/>
        </w:rPr>
      </w:pPr>
      <w:r>
        <w:rPr>
          <w:sz w:val="24"/>
        </w:rPr>
        <w:t>принять, что каждый человек переживает травму, горе и утрату по-своему;</w:t>
      </w:r>
    </w:p>
    <w:p w14:paraId="34B7637A" w14:textId="3B094C18" w:rsidR="00EF1653" w:rsidRDefault="00971C5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right="435" w:hanging="360"/>
        <w:rPr>
          <w:sz w:val="24"/>
        </w:rPr>
      </w:pPr>
      <w:r>
        <w:rPr>
          <w:sz w:val="24"/>
        </w:rPr>
        <w:t>помнить, что скорб</w:t>
      </w:r>
      <w:r>
        <w:rPr>
          <w:sz w:val="24"/>
        </w:rPr>
        <w:t>ь — это процесс, а не событие. У скорби нет графика, и она может выйти наружу, когда вы меньше всего этого ожидаете;</w:t>
      </w:r>
    </w:p>
    <w:p w14:paraId="34B7637B" w14:textId="6CDC24D5" w:rsidR="00EF1653" w:rsidRDefault="00971C5F" w:rsidP="00453FD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 xml:space="preserve">рассказать правду о трагическом событии или утрате. </w:t>
      </w:r>
      <w:r>
        <w:rPr>
          <w:sz w:val="24"/>
        </w:rPr>
        <w:t>Дети остро чувствуют фальшь и вполне способны понять, что их обманывают или пытаются ввести в</w:t>
      </w:r>
      <w:r w:rsidR="00453FDF">
        <w:rPr>
          <w:sz w:val="24"/>
        </w:rPr>
        <w:t> </w:t>
      </w:r>
      <w:r>
        <w:rPr>
          <w:sz w:val="24"/>
        </w:rPr>
        <w:t>заблуждение;</w:t>
      </w:r>
    </w:p>
    <w:p w14:paraId="34B7637C" w14:textId="77777777" w:rsidR="00EF1653" w:rsidRDefault="00971C5F" w:rsidP="00453FD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показать детям, что вы хотите понять и поддержать их;</w:t>
      </w:r>
    </w:p>
    <w:p w14:paraId="34B76380" w14:textId="4CE0AB14" w:rsidR="00EF1653" w:rsidRDefault="00971C5F" w:rsidP="00453FDF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</w:pPr>
      <w:r>
        <w:rPr>
          <w:sz w:val="24"/>
        </w:rPr>
        <w:t>понять, что вам самим тоже нужно пережить горе и дать себе время справиться с эмоциями.</w:t>
      </w:r>
      <w:bookmarkStart w:id="5" w:name="Support_children_in_developmentally_appr"/>
      <w:bookmarkEnd w:id="5"/>
    </w:p>
    <w:p w14:paraId="34B76381" w14:textId="77777777" w:rsidR="00EF1653" w:rsidRDefault="00EF1653">
      <w:pPr>
        <w:sectPr w:rsidR="00EF1653">
          <w:pgSz w:w="12240" w:h="15840"/>
          <w:pgMar w:top="1820" w:right="1360" w:bottom="1180" w:left="1340" w:header="505" w:footer="986" w:gutter="0"/>
          <w:cols w:space="720"/>
        </w:sectPr>
      </w:pPr>
    </w:p>
    <w:p w14:paraId="34B76382" w14:textId="77777777" w:rsidR="00EF1653" w:rsidRDefault="00EF1653">
      <w:pPr>
        <w:pStyle w:val="BodyText"/>
        <w:ind w:left="0" w:firstLine="0"/>
        <w:rPr>
          <w:sz w:val="20"/>
        </w:rPr>
      </w:pPr>
    </w:p>
    <w:p w14:paraId="64FEE907" w14:textId="77777777" w:rsidR="00453FDF" w:rsidRDefault="00453FDF" w:rsidP="00453FDF">
      <w:pPr>
        <w:pStyle w:val="Heading2"/>
      </w:pPr>
      <w:r>
        <w:t>Поддерживайте детей сообразно уровню их развития</w:t>
      </w:r>
    </w:p>
    <w:p w14:paraId="34B76384" w14:textId="6B6A5C71" w:rsidR="00EF1653" w:rsidRDefault="00453FDF" w:rsidP="00453FDF">
      <w:pPr>
        <w:pStyle w:val="BodyText"/>
        <w:spacing w:before="50"/>
        <w:ind w:left="101" w:right="115" w:firstLine="0"/>
      </w:pPr>
      <w:r>
        <w:t>При поддержке детей и подростков, переживающих травму или утрату, очень важно создать атмосферу безопасности, утешения и признания чувств.</w:t>
      </w:r>
      <w:r>
        <w:t xml:space="preserve"> </w:t>
      </w:r>
      <w:r w:rsidR="00971C5F">
        <w:t xml:space="preserve">Такой подход необходим в любом возрасте. Важно напоминать </w:t>
      </w:r>
      <w:r w:rsidR="00971C5F">
        <w:t>детям, подросткам и взрослым что вы рядом и делаете все возможное, чтобы их защитить. Кроме того, можно облечь поддержку в</w:t>
      </w:r>
      <w:r>
        <w:t> </w:t>
      </w:r>
      <w:r w:rsidR="00971C5F">
        <w:t>физическую форму, обняв ребенка или закутав его в одеяло.</w:t>
      </w:r>
    </w:p>
    <w:p w14:paraId="34B76385" w14:textId="77777777" w:rsidR="00EF1653" w:rsidRDefault="00EF1653">
      <w:pPr>
        <w:pStyle w:val="BodyText"/>
        <w:spacing w:before="1"/>
        <w:ind w:left="0" w:firstLine="0"/>
      </w:pPr>
    </w:p>
    <w:p w14:paraId="34B76386" w14:textId="77777777" w:rsidR="00EF1653" w:rsidRDefault="00971C5F">
      <w:pPr>
        <w:pStyle w:val="Heading2"/>
      </w:pPr>
      <w:bookmarkStart w:id="6" w:name="Preschool"/>
      <w:bookmarkEnd w:id="6"/>
      <w:r>
        <w:t>Дошкольники</w:t>
      </w:r>
    </w:p>
    <w:p w14:paraId="34B76387" w14:textId="27DFE702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rPr>
          <w:sz w:val="24"/>
        </w:rPr>
      </w:pPr>
      <w:r>
        <w:rPr>
          <w:sz w:val="24"/>
        </w:rPr>
        <w:t>Терпение и понимание</w:t>
      </w:r>
      <w:r w:rsidR="0055544E">
        <w:rPr>
          <w:sz w:val="24"/>
          <w:lang w:val="en-US"/>
        </w:rPr>
        <w:t>.</w:t>
      </w:r>
    </w:p>
    <w:p w14:paraId="34B76388" w14:textId="53ADEF2C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Словесное и физическое утешение</w:t>
      </w:r>
      <w:r w:rsidR="0055544E">
        <w:rPr>
          <w:sz w:val="24"/>
          <w:lang w:val="en-US"/>
        </w:rPr>
        <w:t>.</w:t>
      </w:r>
    </w:p>
    <w:p w14:paraId="34B76389" w14:textId="52BD54B5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2"/>
        <w:ind w:hanging="289"/>
        <w:rPr>
          <w:sz w:val="24"/>
        </w:rPr>
      </w:pPr>
      <w:r>
        <w:rPr>
          <w:sz w:val="24"/>
        </w:rPr>
        <w:t>Чаще поощряйте позитивное поведение и признавайте чувства</w:t>
      </w:r>
      <w:r w:rsidR="0055544E" w:rsidRPr="0055544E">
        <w:rPr>
          <w:sz w:val="24"/>
        </w:rPr>
        <w:t>.</w:t>
      </w:r>
    </w:p>
    <w:p w14:paraId="34B7638A" w14:textId="446788E8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 w:line="303" w:lineRule="exact"/>
        <w:ind w:hanging="289"/>
        <w:rPr>
          <w:sz w:val="24"/>
        </w:rPr>
      </w:pPr>
      <w:r>
        <w:rPr>
          <w:sz w:val="24"/>
        </w:rPr>
        <w:t>Создайте обстановку, в которой ребенок сможет задавать вопросы и выражать свои чувства</w:t>
      </w:r>
      <w:r w:rsidR="0055544E" w:rsidRPr="0055544E">
        <w:rPr>
          <w:sz w:val="24"/>
        </w:rPr>
        <w:t>.</w:t>
      </w:r>
    </w:p>
    <w:p w14:paraId="34B7638B" w14:textId="52FC0E5D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3" w:lineRule="exact"/>
        <w:ind w:hanging="289"/>
        <w:rPr>
          <w:sz w:val="24"/>
        </w:rPr>
      </w:pPr>
      <w:r>
        <w:rPr>
          <w:sz w:val="24"/>
        </w:rPr>
        <w:t>Поощряйте выражение чувств через игру, рассказы и постановки</w:t>
      </w:r>
      <w:r w:rsidR="0055544E" w:rsidRPr="0055544E">
        <w:rPr>
          <w:sz w:val="24"/>
        </w:rPr>
        <w:t>.</w:t>
      </w:r>
    </w:p>
    <w:p w14:paraId="34B7638C" w14:textId="2ABFD6B6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</w:pPr>
      <w:r>
        <w:rPr>
          <w:sz w:val="24"/>
        </w:rPr>
        <w:t>Запланируйте успокаивающие мероприятия перед дневным и ночным сном</w:t>
      </w:r>
      <w:r w:rsidR="0055544E" w:rsidRPr="0055544E">
        <w:rPr>
          <w:sz w:val="24"/>
        </w:rPr>
        <w:t>.</w:t>
      </w:r>
    </w:p>
    <w:p w14:paraId="34B7638D" w14:textId="1C9CBE30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>
        <w:rPr>
          <w:sz w:val="24"/>
        </w:rPr>
        <w:t>Составьте распорядок дня и следуйте ему</w:t>
      </w:r>
      <w:r w:rsidR="0055544E" w:rsidRPr="0055544E">
        <w:rPr>
          <w:sz w:val="24"/>
        </w:rPr>
        <w:t>.</w:t>
      </w:r>
    </w:p>
    <w:p w14:paraId="34B7638E" w14:textId="44390883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3" w:line="305" w:lineRule="exact"/>
        <w:ind w:hanging="289"/>
        <w:rPr>
          <w:sz w:val="24"/>
        </w:rPr>
      </w:pPr>
      <w:r>
        <w:rPr>
          <w:sz w:val="24"/>
        </w:rPr>
        <w:t>Н</w:t>
      </w:r>
      <w:r>
        <w:rPr>
          <w:sz w:val="24"/>
        </w:rPr>
        <w:t>е позволяйте смотреть новости</w:t>
      </w:r>
      <w:r w:rsidR="0055544E">
        <w:rPr>
          <w:sz w:val="24"/>
          <w:lang w:val="en-US"/>
        </w:rPr>
        <w:t>.</w:t>
      </w:r>
    </w:p>
    <w:p w14:paraId="34B7638F" w14:textId="5B085198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rPr>
          <w:sz w:val="24"/>
        </w:rPr>
      </w:pPr>
      <w:r>
        <w:rPr>
          <w:sz w:val="24"/>
        </w:rPr>
        <w:t>Поощряйте творчество и самовыражение</w:t>
      </w:r>
      <w:r w:rsidR="0055544E">
        <w:rPr>
          <w:sz w:val="24"/>
          <w:lang w:val="en-US"/>
        </w:rPr>
        <w:t>.</w:t>
      </w:r>
    </w:p>
    <w:p w14:paraId="34B76390" w14:textId="692F2369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Выделите время на игры</w:t>
      </w:r>
      <w:r w:rsidR="0055544E">
        <w:rPr>
          <w:sz w:val="24"/>
          <w:lang w:val="en-US"/>
        </w:rPr>
        <w:t>.</w:t>
      </w:r>
    </w:p>
    <w:p w14:paraId="34B76391" w14:textId="77777777" w:rsidR="00EF1653" w:rsidRDefault="00EF1653">
      <w:pPr>
        <w:pStyle w:val="BodyText"/>
        <w:ind w:left="0" w:firstLine="0"/>
      </w:pPr>
    </w:p>
    <w:p w14:paraId="34B76392" w14:textId="77777777" w:rsidR="00EF1653" w:rsidRDefault="00971C5F">
      <w:pPr>
        <w:ind w:left="100"/>
        <w:rPr>
          <w:b/>
          <w:sz w:val="24"/>
        </w:rPr>
      </w:pPr>
      <w:r>
        <w:rPr>
          <w:b/>
          <w:sz w:val="28"/>
        </w:rPr>
        <w:t xml:space="preserve">Дети школьного возраста </w:t>
      </w:r>
      <w:r>
        <w:rPr>
          <w:b/>
          <w:sz w:val="24"/>
        </w:rPr>
        <w:t>(6-12 лет)</w:t>
      </w:r>
    </w:p>
    <w:p w14:paraId="34B76393" w14:textId="506E6243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4" w:line="305" w:lineRule="exact"/>
        <w:rPr>
          <w:sz w:val="24"/>
        </w:rPr>
      </w:pPr>
      <w:r>
        <w:rPr>
          <w:sz w:val="24"/>
        </w:rPr>
        <w:t>Терпение, понимание и утешение</w:t>
      </w:r>
      <w:r w:rsidR="0055544E">
        <w:rPr>
          <w:sz w:val="24"/>
          <w:lang w:val="en-US"/>
        </w:rPr>
        <w:t>.</w:t>
      </w:r>
    </w:p>
    <w:p w14:paraId="34B76394" w14:textId="35BC8C7E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Чаще поощряйте позитивное поведение и признавайте чувства</w:t>
      </w:r>
      <w:r w:rsidR="0055544E" w:rsidRPr="0055544E">
        <w:rPr>
          <w:sz w:val="24"/>
        </w:rPr>
        <w:t>.</w:t>
      </w:r>
    </w:p>
    <w:p w14:paraId="34B76395" w14:textId="1D6683AF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ind w:hanging="289"/>
        <w:rPr>
          <w:sz w:val="24"/>
        </w:rPr>
      </w:pPr>
      <w:r>
        <w:rPr>
          <w:sz w:val="24"/>
        </w:rPr>
        <w:t>Поощряйте общение с друзьями</w:t>
      </w:r>
      <w:r w:rsidR="0055544E">
        <w:rPr>
          <w:sz w:val="24"/>
          <w:lang w:val="en-US"/>
        </w:rPr>
        <w:t>.</w:t>
      </w:r>
    </w:p>
    <w:p w14:paraId="34B76396" w14:textId="00D6961D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</w:pPr>
      <w:r>
        <w:rPr>
          <w:sz w:val="24"/>
        </w:rPr>
        <w:t>Поощряйте правильное питание, регулярную физическую активность и растяжку</w:t>
      </w:r>
      <w:r w:rsidR="0055544E" w:rsidRPr="0055544E">
        <w:rPr>
          <w:sz w:val="24"/>
        </w:rPr>
        <w:t>.</w:t>
      </w:r>
    </w:p>
    <w:p w14:paraId="34B76397" w14:textId="4349793A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>
        <w:rPr>
          <w:sz w:val="24"/>
        </w:rPr>
        <w:t>Соблюдайте существующий распорядок дня</w:t>
      </w:r>
      <w:r w:rsidR="0055544E">
        <w:rPr>
          <w:sz w:val="24"/>
          <w:lang w:val="en-US"/>
        </w:rPr>
        <w:t>.</w:t>
      </w:r>
    </w:p>
    <w:p w14:paraId="34B76398" w14:textId="74BC83BB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2" w:line="305" w:lineRule="exact"/>
        <w:rPr>
          <w:sz w:val="24"/>
        </w:rPr>
      </w:pPr>
      <w:r>
        <w:rPr>
          <w:sz w:val="24"/>
        </w:rPr>
        <w:t>Привлекайте к участию в домашних делах</w:t>
      </w:r>
      <w:r w:rsidR="0055544E" w:rsidRPr="0055544E">
        <w:rPr>
          <w:sz w:val="24"/>
        </w:rPr>
        <w:t>.</w:t>
      </w:r>
    </w:p>
    <w:p w14:paraId="34B76399" w14:textId="7F16842E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rPr>
          <w:sz w:val="24"/>
        </w:rPr>
      </w:pPr>
      <w:r>
        <w:rPr>
          <w:sz w:val="24"/>
        </w:rPr>
        <w:t xml:space="preserve">Мягко установите </w:t>
      </w:r>
      <w:r>
        <w:rPr>
          <w:sz w:val="24"/>
        </w:rPr>
        <w:t>четкие границы</w:t>
      </w:r>
      <w:r w:rsidR="0055544E">
        <w:rPr>
          <w:sz w:val="24"/>
          <w:lang w:val="en-US"/>
        </w:rPr>
        <w:t>.</w:t>
      </w:r>
    </w:p>
    <w:p w14:paraId="34B7639A" w14:textId="1DD9E49B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r>
        <w:rPr>
          <w:sz w:val="24"/>
        </w:rPr>
        <w:t>Поощряйте обсуждение мыслей, чувств и переживаний с друзьями и родными</w:t>
      </w:r>
      <w:r w:rsidR="0055544E" w:rsidRPr="0055544E">
        <w:rPr>
          <w:sz w:val="24"/>
        </w:rPr>
        <w:t>.</w:t>
      </w:r>
    </w:p>
    <w:p w14:paraId="34B7639B" w14:textId="4B23C694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 w:line="305" w:lineRule="exact"/>
        <w:rPr>
          <w:sz w:val="24"/>
        </w:rPr>
      </w:pPr>
      <w:r>
        <w:rPr>
          <w:sz w:val="24"/>
        </w:rPr>
        <w:t>Поддерживайте потребность ребенка в информации и поощряйте вопросы с его стороны</w:t>
      </w:r>
      <w:r w:rsidR="0055544E" w:rsidRPr="0055544E">
        <w:rPr>
          <w:sz w:val="24"/>
        </w:rPr>
        <w:t>.</w:t>
      </w:r>
    </w:p>
    <w:p w14:paraId="34B7639C" w14:textId="3686056A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r>
        <w:rPr>
          <w:sz w:val="24"/>
        </w:rPr>
        <w:t>Давайте короткие, точные ответы</w:t>
      </w:r>
      <w:r w:rsidR="0055544E">
        <w:rPr>
          <w:sz w:val="24"/>
          <w:lang w:val="en-US"/>
        </w:rPr>
        <w:t>.</w:t>
      </w:r>
    </w:p>
    <w:p w14:paraId="34B7639D" w14:textId="4E8A91B1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Поощряйте творчество и самовыражение</w:t>
      </w:r>
      <w:r w:rsidR="0055544E">
        <w:rPr>
          <w:sz w:val="24"/>
          <w:lang w:val="en-US"/>
        </w:rPr>
        <w:t>.</w:t>
      </w:r>
    </w:p>
    <w:p w14:paraId="34B7639E" w14:textId="35041981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3" w:line="305" w:lineRule="exact"/>
        <w:rPr>
          <w:sz w:val="24"/>
        </w:rPr>
      </w:pPr>
      <w:r>
        <w:rPr>
          <w:sz w:val="24"/>
        </w:rPr>
        <w:t xml:space="preserve">Ограничьте просмотр </w:t>
      </w:r>
      <w:r>
        <w:rPr>
          <w:sz w:val="24"/>
        </w:rPr>
        <w:t>новостей</w:t>
      </w:r>
      <w:r w:rsidR="0055544E">
        <w:rPr>
          <w:sz w:val="24"/>
          <w:lang w:val="en-US"/>
        </w:rPr>
        <w:t>.</w:t>
      </w:r>
    </w:p>
    <w:p w14:paraId="34B7639F" w14:textId="79533A68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r>
        <w:rPr>
          <w:sz w:val="24"/>
        </w:rPr>
        <w:t>Боритесь со стереотипами, дезинформацией или дискриминацией</w:t>
      </w:r>
      <w:r w:rsidR="0055544E" w:rsidRPr="0055544E">
        <w:rPr>
          <w:sz w:val="24"/>
        </w:rPr>
        <w:t>.</w:t>
      </w:r>
    </w:p>
    <w:p w14:paraId="34B763A0" w14:textId="77777777" w:rsidR="00EF1653" w:rsidRDefault="00EF1653">
      <w:pPr>
        <w:pStyle w:val="BodyText"/>
        <w:spacing w:before="9"/>
        <w:ind w:left="0" w:firstLine="0"/>
        <w:rPr>
          <w:sz w:val="23"/>
        </w:rPr>
      </w:pPr>
    </w:p>
    <w:p w14:paraId="34B763A1" w14:textId="77777777" w:rsidR="00EF1653" w:rsidRDefault="00971C5F">
      <w:pPr>
        <w:spacing w:before="1"/>
        <w:ind w:left="100"/>
        <w:rPr>
          <w:b/>
          <w:sz w:val="24"/>
        </w:rPr>
      </w:pPr>
      <w:r>
        <w:rPr>
          <w:b/>
          <w:sz w:val="28"/>
        </w:rPr>
        <w:t xml:space="preserve">Подростки </w:t>
      </w:r>
      <w:r>
        <w:rPr>
          <w:b/>
          <w:sz w:val="24"/>
        </w:rPr>
        <w:t>(13-18 лет)</w:t>
      </w:r>
    </w:p>
    <w:p w14:paraId="34B763A2" w14:textId="08F4B21A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rPr>
          <w:sz w:val="24"/>
        </w:rPr>
      </w:pPr>
      <w:r>
        <w:rPr>
          <w:sz w:val="24"/>
        </w:rPr>
        <w:t>Терпение, понимание и утешение</w:t>
      </w:r>
      <w:r w:rsidR="0055544E">
        <w:rPr>
          <w:sz w:val="24"/>
          <w:lang w:val="en-US"/>
        </w:rPr>
        <w:t>.</w:t>
      </w:r>
    </w:p>
    <w:p w14:paraId="34B763A3" w14:textId="2E614EE9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3"/>
        <w:rPr>
          <w:sz w:val="24"/>
        </w:rPr>
      </w:pPr>
      <w:r>
        <w:rPr>
          <w:sz w:val="24"/>
        </w:rPr>
        <w:t>Чаще поощряйте позитивное поведение и признавайте чувства</w:t>
      </w:r>
      <w:r w:rsidR="0055544E" w:rsidRPr="0055544E">
        <w:rPr>
          <w:sz w:val="24"/>
        </w:rPr>
        <w:t>.</w:t>
      </w:r>
    </w:p>
    <w:p w14:paraId="34B763A7" w14:textId="661D14B6" w:rsidR="00EF1653" w:rsidRPr="00453FDF" w:rsidRDefault="00971C5F" w:rsidP="00453FD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rPr>
          <w:sz w:val="24"/>
        </w:rPr>
      </w:pPr>
      <w:r w:rsidRPr="00453FDF">
        <w:rPr>
          <w:sz w:val="24"/>
        </w:rPr>
        <w:t>Поощряйте общение с друзьями</w:t>
      </w:r>
      <w:r w:rsidR="0055544E">
        <w:rPr>
          <w:sz w:val="24"/>
          <w:lang w:val="en-US"/>
        </w:rPr>
        <w:t>.</w:t>
      </w:r>
    </w:p>
    <w:p w14:paraId="34B763A8" w14:textId="77777777" w:rsidR="00EF1653" w:rsidRDefault="00EF1653">
      <w:pPr>
        <w:rPr>
          <w:sz w:val="24"/>
        </w:rPr>
        <w:sectPr w:rsidR="00EF1653">
          <w:pgSz w:w="12240" w:h="15840"/>
          <w:pgMar w:top="1820" w:right="1360" w:bottom="1180" w:left="1340" w:header="505" w:footer="986" w:gutter="0"/>
          <w:cols w:space="720"/>
        </w:sectPr>
      </w:pPr>
    </w:p>
    <w:p w14:paraId="34B763AA" w14:textId="77777777" w:rsidR="00EF1653" w:rsidRDefault="00EF1653">
      <w:pPr>
        <w:pStyle w:val="BodyText"/>
        <w:spacing w:before="9"/>
        <w:ind w:left="0" w:firstLine="0"/>
        <w:rPr>
          <w:sz w:val="22"/>
        </w:rPr>
      </w:pPr>
    </w:p>
    <w:p w14:paraId="7CC24189" w14:textId="04B082AE" w:rsidR="0055544E" w:rsidRDefault="0055544E" w:rsidP="0055544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Поощряйте правильное питание, регулярные физические нагрузки, упражнения на</w:t>
      </w:r>
      <w:r>
        <w:rPr>
          <w:sz w:val="24"/>
        </w:rPr>
        <w:t> </w:t>
      </w:r>
      <w:r>
        <w:rPr>
          <w:sz w:val="24"/>
        </w:rPr>
        <w:t>растяжку и расслабление</w:t>
      </w:r>
      <w:r w:rsidRPr="0055544E">
        <w:rPr>
          <w:sz w:val="24"/>
        </w:rPr>
        <w:t>.</w:t>
      </w:r>
    </w:p>
    <w:p w14:paraId="43591C48" w14:textId="02920AA8" w:rsidR="0055544E" w:rsidRDefault="0055544E" w:rsidP="0055544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Соблюдайте привычный распорядок дня</w:t>
      </w:r>
      <w:r>
        <w:rPr>
          <w:sz w:val="24"/>
          <w:lang w:val="en-US"/>
        </w:rPr>
        <w:t>.</w:t>
      </w:r>
    </w:p>
    <w:p w14:paraId="70066662" w14:textId="62DE0A85" w:rsidR="0055544E" w:rsidRDefault="0055544E" w:rsidP="0055544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Привлекайте к участию в домашних делах и семейных мероприятиях</w:t>
      </w:r>
      <w:r w:rsidRPr="0055544E">
        <w:rPr>
          <w:sz w:val="24"/>
        </w:rPr>
        <w:t>.</w:t>
      </w:r>
    </w:p>
    <w:p w14:paraId="34B763AB" w14:textId="7B468101" w:rsidR="00EF1653" w:rsidRDefault="00971C5F" w:rsidP="0055544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Поощряйте обсуждение мыслей, чувств и пер</w:t>
      </w:r>
      <w:r>
        <w:rPr>
          <w:sz w:val="24"/>
        </w:rPr>
        <w:t>еживаний с друзьями и родными</w:t>
      </w:r>
      <w:r w:rsidR="0055544E" w:rsidRPr="0055544E">
        <w:rPr>
          <w:sz w:val="24"/>
        </w:rPr>
        <w:t>.</w:t>
      </w:r>
    </w:p>
    <w:p w14:paraId="34B763AC" w14:textId="5AD00AC2" w:rsidR="00EF1653" w:rsidRDefault="00971C5F" w:rsidP="0055544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По возможности ограничьте просмотр новостей и обсуждайте информацию, которую они получают из СМИ, от друзей и сверстников</w:t>
      </w:r>
      <w:r w:rsidR="0055544E" w:rsidRPr="0055544E">
        <w:rPr>
          <w:sz w:val="24"/>
        </w:rPr>
        <w:t>.</w:t>
      </w:r>
    </w:p>
    <w:p w14:paraId="34B763AD" w14:textId="7A399701" w:rsidR="00EF1653" w:rsidRDefault="00971C5F" w:rsidP="0055544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Поощряйте творчество и самовыражение</w:t>
      </w:r>
      <w:r w:rsidR="0055544E">
        <w:rPr>
          <w:sz w:val="24"/>
          <w:lang w:val="en-US"/>
        </w:rPr>
        <w:t>.</w:t>
      </w:r>
    </w:p>
    <w:p w14:paraId="34B763AE" w14:textId="0E62FC19" w:rsidR="00EF1653" w:rsidRDefault="00971C5F" w:rsidP="0055544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>
        <w:rPr>
          <w:sz w:val="24"/>
        </w:rPr>
        <w:t>Боритесь со стереотипами, дезинформацией или дискриминацией</w:t>
      </w:r>
      <w:r w:rsidR="0055544E">
        <w:rPr>
          <w:sz w:val="24"/>
          <w:lang w:val="en-US"/>
        </w:rPr>
        <w:t>.</w:t>
      </w:r>
    </w:p>
    <w:p w14:paraId="34B763AF" w14:textId="77777777" w:rsidR="00EF1653" w:rsidRDefault="00EF1653">
      <w:pPr>
        <w:pStyle w:val="BodyText"/>
        <w:spacing w:before="10"/>
        <w:ind w:left="0" w:firstLine="0"/>
        <w:rPr>
          <w:sz w:val="23"/>
        </w:rPr>
      </w:pPr>
    </w:p>
    <w:p w14:paraId="34B763B0" w14:textId="77777777" w:rsidR="00EF1653" w:rsidRDefault="00971C5F">
      <w:pPr>
        <w:pStyle w:val="Heading2"/>
        <w:spacing w:before="1"/>
      </w:pPr>
      <w:bookmarkStart w:id="7" w:name="Children_with_Special_Needs"/>
      <w:bookmarkEnd w:id="7"/>
      <w:r>
        <w:t>Дети с особыми потребностями</w:t>
      </w:r>
    </w:p>
    <w:p w14:paraId="34B763B1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4" w:line="304" w:lineRule="exact"/>
        <w:rPr>
          <w:sz w:val="24"/>
        </w:rPr>
      </w:pPr>
      <w:r>
        <w:rPr>
          <w:sz w:val="24"/>
        </w:rPr>
        <w:t>Обеспечьте более широкий доступ к занятиям, которые успокаивают ребенка, и удовлетворяйте потребности в успокоении на уровне органов чувств.</w:t>
      </w:r>
    </w:p>
    <w:p w14:paraId="34B763B2" w14:textId="77777777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left="531" w:right="575"/>
        <w:rPr>
          <w:sz w:val="24"/>
        </w:rPr>
      </w:pPr>
      <w:r>
        <w:rPr>
          <w:sz w:val="24"/>
        </w:rPr>
        <w:t xml:space="preserve">Давайте короткие, четкие </w:t>
      </w:r>
      <w:r>
        <w:rPr>
          <w:sz w:val="24"/>
        </w:rPr>
        <w:t>ответы с фактической информацией, соответствующие уровню развития и понимания ребенка.</w:t>
      </w:r>
    </w:p>
    <w:p w14:paraId="34B763B3" w14:textId="4AF4E6B1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left="531" w:right="117"/>
        <w:rPr>
          <w:sz w:val="24"/>
        </w:rPr>
      </w:pPr>
      <w:r>
        <w:rPr>
          <w:sz w:val="24"/>
        </w:rPr>
        <w:t>Постарайтесь справиться с озабоченностью ребенка болезнью, предоставляя четкую, необходимую информацию о том, что вы и другие делаете, чтобы обеспечить безопасность и со</w:t>
      </w:r>
      <w:r>
        <w:rPr>
          <w:sz w:val="24"/>
        </w:rPr>
        <w:t>хранить здоровье ребенка.</w:t>
      </w:r>
    </w:p>
    <w:p w14:paraId="34B763B4" w14:textId="77777777" w:rsidR="00EF1653" w:rsidRDefault="00EF1653">
      <w:pPr>
        <w:pStyle w:val="BodyText"/>
        <w:spacing w:before="5"/>
        <w:ind w:left="0" w:firstLine="0"/>
        <w:rPr>
          <w:sz w:val="27"/>
        </w:rPr>
      </w:pPr>
    </w:p>
    <w:p w14:paraId="34B763B5" w14:textId="77777777" w:rsidR="00EF1653" w:rsidRDefault="00971C5F">
      <w:pPr>
        <w:pStyle w:val="Heading2"/>
      </w:pPr>
      <w:bookmarkStart w:id="8" w:name="Resources_for_Schools,_Staff,_Teachers_a"/>
      <w:bookmarkEnd w:id="8"/>
      <w:r>
        <w:t>Ресурсы для школ, персонала, учителей и других практикующих специалистов</w:t>
      </w:r>
    </w:p>
    <w:p w14:paraId="34B763B6" w14:textId="3042F4BC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ind w:left="531" w:right="369"/>
        <w:rPr>
          <w:sz w:val="24"/>
        </w:rPr>
      </w:pPr>
      <w:r>
        <w:rPr>
          <w:sz w:val="24"/>
        </w:rPr>
        <w:t>Национальная</w:t>
      </w:r>
      <w:r w:rsidRPr="00453FDF">
        <w:rPr>
          <w:sz w:val="24"/>
          <w:lang w:val="en-US"/>
        </w:rPr>
        <w:t xml:space="preserve"> </w:t>
      </w:r>
      <w:r>
        <w:rPr>
          <w:sz w:val="24"/>
        </w:rPr>
        <w:t>ассоциация</w:t>
      </w:r>
      <w:r w:rsidRPr="00453FDF">
        <w:rPr>
          <w:sz w:val="24"/>
          <w:lang w:val="en-US"/>
        </w:rPr>
        <w:t xml:space="preserve"> </w:t>
      </w:r>
      <w:r>
        <w:rPr>
          <w:sz w:val="24"/>
        </w:rPr>
        <w:t>школьных</w:t>
      </w:r>
      <w:r w:rsidRPr="00453FDF">
        <w:rPr>
          <w:sz w:val="24"/>
          <w:lang w:val="en-US"/>
        </w:rPr>
        <w:t xml:space="preserve"> </w:t>
      </w:r>
      <w:r>
        <w:rPr>
          <w:sz w:val="24"/>
        </w:rPr>
        <w:t>психологов</w:t>
      </w:r>
      <w:r w:rsidRPr="00453FDF">
        <w:rPr>
          <w:sz w:val="24"/>
          <w:lang w:val="en-US"/>
        </w:rPr>
        <w:t xml:space="preserve"> (National Association of School Psychologists).</w:t>
      </w:r>
      <w:r w:rsidRPr="00453FDF">
        <w:rPr>
          <w:color w:val="0000FF"/>
          <w:sz w:val="24"/>
          <w:lang w:val="en-US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Выя</w:t>
        </w:r>
        <w:r>
          <w:rPr>
            <w:color w:val="0000FF"/>
            <w:sz w:val="24"/>
            <w:u w:val="single" w:color="0000FF"/>
          </w:rPr>
          <w:t>вление детей, переживших серьезную травму:</w:t>
        </w:r>
      </w:hyperlink>
      <w:hyperlink r:id="rId10">
        <w:r>
          <w:rPr>
            <w:color w:val="0000FF"/>
            <w:sz w:val="24"/>
            <w:u w:val="single" w:color="0000FF"/>
          </w:rPr>
          <w:t xml:space="preserve"> рекомендации для родителей и работников образования</w:t>
        </w:r>
      </w:hyperlink>
      <w:r>
        <w:rPr>
          <w:sz w:val="24"/>
        </w:rPr>
        <w:t>.</w:t>
      </w:r>
    </w:p>
    <w:p w14:paraId="34B763B7" w14:textId="41ABEB38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Northwest</w:t>
      </w:r>
      <w:proofErr w:type="spellEnd"/>
      <w:r>
        <w:rPr>
          <w:sz w:val="24"/>
        </w:rPr>
        <w:t>.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Руководство для специалистов по работе с детьми, пережившими травму</w:t>
        </w:r>
      </w:hyperlink>
      <w:r w:rsidR="0055544E">
        <w:rPr>
          <w:sz w:val="24"/>
        </w:rPr>
        <w:t>.</w:t>
      </w:r>
    </w:p>
    <w:p w14:paraId="34B763B8" w14:textId="6CD9024F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Национальная сеть по вопросам посттравматического с</w:t>
      </w:r>
      <w:r>
        <w:rPr>
          <w:sz w:val="24"/>
        </w:rPr>
        <w:t>тресса у детей (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Traumatic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Network</w:t>
      </w:r>
      <w:proofErr w:type="spellEnd"/>
      <w:r>
        <w:rPr>
          <w:sz w:val="24"/>
        </w:rPr>
        <w:t>).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Инструменты для работы с детьми, пережившими травму, для работников образования</w:t>
        </w:r>
      </w:hyperlink>
      <w:r w:rsidR="0055544E">
        <w:rPr>
          <w:sz w:val="24"/>
        </w:rPr>
        <w:t>.</w:t>
      </w:r>
    </w:p>
    <w:p w14:paraId="34B763B9" w14:textId="77777777" w:rsidR="00EF1653" w:rsidRDefault="00EF1653">
      <w:pPr>
        <w:pStyle w:val="BodyText"/>
        <w:spacing w:before="1"/>
        <w:ind w:left="0" w:firstLine="0"/>
      </w:pPr>
    </w:p>
    <w:p w14:paraId="34B763BA" w14:textId="77777777" w:rsidR="00EF1653" w:rsidRDefault="00971C5F">
      <w:pPr>
        <w:pStyle w:val="Heading2"/>
        <w:spacing w:before="43"/>
      </w:pPr>
      <w:bookmarkStart w:id="9" w:name="Resources_for_Parents"/>
      <w:bookmarkEnd w:id="9"/>
      <w:r>
        <w:t>Ресурсы дл</w:t>
      </w:r>
      <w:r>
        <w:t>я родителей</w:t>
      </w:r>
    </w:p>
    <w:p w14:paraId="34B763BB" w14:textId="5C3A7121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spacing w:before="51"/>
        <w:rPr>
          <w:sz w:val="24"/>
        </w:rPr>
      </w:pPr>
      <w:r>
        <w:rPr>
          <w:sz w:val="24"/>
        </w:rPr>
        <w:t>Справочное руководство.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Как помочь ребенку справиться с травмой</w:t>
        </w:r>
      </w:hyperlink>
      <w:r w:rsidR="0055544E">
        <w:rPr>
          <w:sz w:val="24"/>
        </w:rPr>
        <w:t>.</w:t>
      </w:r>
    </w:p>
    <w:p w14:paraId="34B763BC" w14:textId="4912F680" w:rsidR="00EF1653" w:rsidRDefault="00971C5F">
      <w:pPr>
        <w:pStyle w:val="ListParagraph"/>
        <w:numPr>
          <w:ilvl w:val="0"/>
          <w:numId w:val="1"/>
        </w:numPr>
        <w:tabs>
          <w:tab w:val="left" w:pos="532"/>
        </w:tabs>
        <w:ind w:left="531" w:right="660"/>
        <w:rPr>
          <w:sz w:val="24"/>
        </w:rPr>
      </w:pPr>
      <w:r>
        <w:rPr>
          <w:sz w:val="24"/>
        </w:rPr>
        <w:t>Улица Сезам.</w:t>
      </w:r>
      <w:r>
        <w:rPr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Горе в семье:</w:t>
        </w:r>
      </w:hyperlink>
      <w:hyperlink r:id="rId15">
        <w:r>
          <w:rPr>
            <w:color w:val="0000FF"/>
            <w:sz w:val="24"/>
            <w:u w:val="single" w:color="0000FF"/>
          </w:rPr>
          <w:t xml:space="preserve"> как поговорить с ребенком о смерти</w:t>
        </w:r>
      </w:hyperlink>
      <w:hyperlink r:id="rId16">
        <w:r>
          <w:rPr>
            <w:color w:val="0000FF"/>
            <w:sz w:val="24"/>
            <w:u w:val="single" w:color="0000FF"/>
          </w:rPr>
          <w:t xml:space="preserve"> члена семьи</w:t>
        </w:r>
      </w:hyperlink>
      <w:r w:rsidR="0055544E">
        <w:rPr>
          <w:sz w:val="24"/>
        </w:rPr>
        <w:t>.</w:t>
      </w:r>
    </w:p>
    <w:sectPr w:rsidR="00EF1653">
      <w:pgSz w:w="12240" w:h="15840"/>
      <w:pgMar w:top="1820" w:right="1360" w:bottom="1180" w:left="1340" w:header="505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7314" w14:textId="77777777" w:rsidR="00971C5F" w:rsidRDefault="00971C5F">
      <w:r>
        <w:separator/>
      </w:r>
    </w:p>
  </w:endnote>
  <w:endnote w:type="continuationSeparator" w:id="0">
    <w:p w14:paraId="4F50DE63" w14:textId="77777777" w:rsidR="00971C5F" w:rsidRDefault="0097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63BE" w14:textId="4951AB28" w:rsidR="00EF1653" w:rsidRDefault="008429A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5728" behindDoc="1" locked="0" layoutInCell="1" allowOverlap="1" wp14:anchorId="34B763C2" wp14:editId="0A93207A">
              <wp:simplePos x="0" y="0"/>
              <wp:positionH relativeFrom="page">
                <wp:posOffset>6748780</wp:posOffset>
              </wp:positionH>
              <wp:positionV relativeFrom="page">
                <wp:posOffset>9292590</wp:posOffset>
              </wp:positionV>
              <wp:extent cx="146685" cy="165100"/>
              <wp:effectExtent l="0" t="0" r="0" b="0"/>
              <wp:wrapNone/>
              <wp:docPr id="3597346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763C4" w14:textId="77777777" w:rsidR="00EF1653" w:rsidRDefault="00971C5F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763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7pt;width:11.55pt;height:13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" filled="f" stroked="f">
              <v:textbox inset="0,0,0,0">
                <w:txbxContent>
                  <w:p w14:paraId="34B763C4" w14:textId="77777777" w:rsidR="00EF1653" w:rsidRDefault="00971C5F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CECB" w14:textId="77777777" w:rsidR="00971C5F" w:rsidRDefault="00971C5F">
      <w:r>
        <w:separator/>
      </w:r>
    </w:p>
  </w:footnote>
  <w:footnote w:type="continuationSeparator" w:id="0">
    <w:p w14:paraId="50F886EF" w14:textId="77777777" w:rsidR="00971C5F" w:rsidRDefault="0097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63BD" w14:textId="0970B19B" w:rsidR="00EF1653" w:rsidRDefault="00453FDF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4704" behindDoc="1" locked="0" layoutInCell="1" allowOverlap="1" wp14:anchorId="34B763C1" wp14:editId="65F96BB0">
              <wp:simplePos x="0" y="0"/>
              <wp:positionH relativeFrom="page">
                <wp:posOffset>901700</wp:posOffset>
              </wp:positionH>
              <wp:positionV relativeFrom="page">
                <wp:posOffset>381000</wp:posOffset>
              </wp:positionV>
              <wp:extent cx="4039235" cy="597535"/>
              <wp:effectExtent l="0" t="0" r="12065" b="12065"/>
              <wp:wrapNone/>
              <wp:docPr id="9538897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763C3" w14:textId="77777777" w:rsidR="00EF1653" w:rsidRDefault="00971C5F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 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763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0pt;width:318.05pt;height:47.0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" filled="f" stroked="f">
              <v:textbox inset="0,0,0,0">
                <w:txbxContent>
                  <w:p w14:paraId="34B763C3" w14:textId="77777777" w:rsidR="00EF1653" w:rsidRDefault="00971C5F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 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C5F">
      <w:rPr>
        <w:noProof/>
      </w:rPr>
      <w:drawing>
        <wp:anchor distT="0" distB="0" distL="0" distR="0" simplePos="0" relativeHeight="251463680" behindDoc="1" locked="0" layoutInCell="1" allowOverlap="1" wp14:anchorId="34B763BF" wp14:editId="72900929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7752" cy="845819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7752" cy="8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93E"/>
    <w:multiLevelType w:val="hybridMultilevel"/>
    <w:tmpl w:val="8BF84D52"/>
    <w:lvl w:ilvl="0" w:tplc="9D287A64">
      <w:numFmt w:val="bullet"/>
      <w:lvlText w:val=""/>
      <w:lvlJc w:val="left"/>
      <w:pPr>
        <w:ind w:left="532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B727024">
      <w:numFmt w:val="bullet"/>
      <w:lvlText w:val=""/>
      <w:lvlJc w:val="left"/>
      <w:pPr>
        <w:ind w:left="820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73C84868">
      <w:numFmt w:val="bullet"/>
      <w:lvlText w:val="•"/>
      <w:lvlJc w:val="left"/>
      <w:pPr>
        <w:ind w:left="1788" w:hanging="359"/>
      </w:pPr>
      <w:rPr>
        <w:rFonts w:hint="default"/>
        <w:lang w:val="en-US" w:eastAsia="en-US" w:bidi="en-US"/>
      </w:rPr>
    </w:lvl>
    <w:lvl w:ilvl="3" w:tplc="410E0E82">
      <w:numFmt w:val="bullet"/>
      <w:lvlText w:val="•"/>
      <w:lvlJc w:val="left"/>
      <w:pPr>
        <w:ind w:left="2757" w:hanging="359"/>
      </w:pPr>
      <w:rPr>
        <w:rFonts w:hint="default"/>
        <w:lang w:val="en-US" w:eastAsia="en-US" w:bidi="en-US"/>
      </w:rPr>
    </w:lvl>
    <w:lvl w:ilvl="4" w:tplc="EA8A3E54">
      <w:numFmt w:val="bullet"/>
      <w:lvlText w:val="•"/>
      <w:lvlJc w:val="left"/>
      <w:pPr>
        <w:ind w:left="3726" w:hanging="359"/>
      </w:pPr>
      <w:rPr>
        <w:rFonts w:hint="default"/>
        <w:lang w:val="en-US" w:eastAsia="en-US" w:bidi="en-US"/>
      </w:rPr>
    </w:lvl>
    <w:lvl w:ilvl="5" w:tplc="6B2E4F20">
      <w:numFmt w:val="bullet"/>
      <w:lvlText w:val="•"/>
      <w:lvlJc w:val="left"/>
      <w:pPr>
        <w:ind w:left="4695" w:hanging="359"/>
      </w:pPr>
      <w:rPr>
        <w:rFonts w:hint="default"/>
        <w:lang w:val="en-US" w:eastAsia="en-US" w:bidi="en-US"/>
      </w:rPr>
    </w:lvl>
    <w:lvl w:ilvl="6" w:tplc="E7B00530">
      <w:numFmt w:val="bullet"/>
      <w:lvlText w:val="•"/>
      <w:lvlJc w:val="left"/>
      <w:pPr>
        <w:ind w:left="5664" w:hanging="359"/>
      </w:pPr>
      <w:rPr>
        <w:rFonts w:hint="default"/>
        <w:lang w:val="en-US" w:eastAsia="en-US" w:bidi="en-US"/>
      </w:rPr>
    </w:lvl>
    <w:lvl w:ilvl="7" w:tplc="499EACFE">
      <w:numFmt w:val="bullet"/>
      <w:lvlText w:val="•"/>
      <w:lvlJc w:val="left"/>
      <w:pPr>
        <w:ind w:left="6633" w:hanging="359"/>
      </w:pPr>
      <w:rPr>
        <w:rFonts w:hint="default"/>
        <w:lang w:val="en-US" w:eastAsia="en-US" w:bidi="en-US"/>
      </w:rPr>
    </w:lvl>
    <w:lvl w:ilvl="8" w:tplc="12A48B00">
      <w:numFmt w:val="bullet"/>
      <w:lvlText w:val="•"/>
      <w:lvlJc w:val="left"/>
      <w:pPr>
        <w:ind w:left="7602" w:hanging="35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53"/>
    <w:rsid w:val="002A21C6"/>
    <w:rsid w:val="00453FDF"/>
    <w:rsid w:val="0055544E"/>
    <w:rsid w:val="008429AB"/>
    <w:rsid w:val="00971C5F"/>
    <w:rsid w:val="00CA01F9"/>
    <w:rsid w:val="00D35FE0"/>
    <w:rsid w:val="00D76097"/>
    <w:rsid w:val="00E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76340"/>
  <w15:docId w15:val="{4BE092C3-7A53-417D-8BC7-7E669466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 w:hanging="3399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2" w:hanging="28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2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FD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53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FD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elpguide.org/articles/ptsd-trauma/helping-children-cope-with-traumatic-stres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hyperlink" Target="https://wmich.edu/sites/default/files/attachments/u57/2013/child-trauma-toolkit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samestreetformilitaryfamilies.org/topic/grief/?ytid=a2VpflpbOmk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northwest.org/sites/default/files/resources/educating-traumatized-childre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samestreetformilitaryfamilies.org/topic/grief/?ytid=a2VpflpbOmk" TargetMode="External"/><Relationship Id="rId10" Type="http://schemas.openxmlformats.org/officeDocument/2006/relationships/hyperlink" Target="https://www.ousd.org/cms/lib/CA01001176/Centricity/Domain/85/OUSD_Crisis_Response_Handbook_Section_VII_Resources_for_Teachers_and_Parents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ousd.org/cms/lib/CA01001176/Centricity/Domain/85/OUSD_Crisis_Response_Handbook_Section_VII_Resources_for_Teachers_and_Parents.pdf" TargetMode="External"/><Relationship Id="rId14" Type="http://schemas.openxmlformats.org/officeDocument/2006/relationships/hyperlink" Target="https://sesamestreetformilitaryfamilies.org/topic/grief/?ytid=a2VpflpbO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19F68F-1AE7-4F07-86F9-FDBB44FFD467}"/>
</file>

<file path=customXml/itemProps2.xml><?xml version="1.0" encoding="utf-8"?>
<ds:datastoreItem xmlns:ds="http://schemas.openxmlformats.org/officeDocument/2006/customXml" ds:itemID="{A4F96B56-4E34-4A44-88DF-6498BEE95E31}"/>
</file>

<file path=customXml/itemProps3.xml><?xml version="1.0" encoding="utf-8"?>
<ds:datastoreItem xmlns:ds="http://schemas.openxmlformats.org/officeDocument/2006/customXml" ds:itemID="{43D6AC10-1293-4E9E-8E0C-1FBB205229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Support Children and Teens Through Loss and Trauma</vt:lpstr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Support Children and Teens Through Loss and Trauma</dc:title>
  <dc:creator>KNAUS Jenni - ODE</dc:creator>
  <cp:lastModifiedBy>Alexey Yatskaer</cp:lastModifiedBy>
  <cp:revision>6</cp:revision>
  <dcterms:created xsi:type="dcterms:W3CDTF">2024-01-22T17:17:00Z</dcterms:created>
  <dcterms:modified xsi:type="dcterms:W3CDTF">2024-02-26T11:13:00Z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2024-01-22T17:19:35Z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9f980c13-a42e-4db7-9873-7e5e3b3b8d93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