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68B2" w14:textId="42A23741" w:rsidR="00010638" w:rsidRPr="00FF6667" w:rsidRDefault="00460F7A" w:rsidP="00FF6667">
      <w:pPr>
        <w:pStyle w:val="Ttulo1"/>
        <w:spacing w:before="11"/>
        <w:ind w:left="0"/>
        <w:jc w:val="center"/>
        <w:rPr>
          <w:lang w:val="es-US"/>
        </w:rPr>
      </w:pPr>
      <w:r w:rsidRPr="00FF6667">
        <w:rPr>
          <w:lang w:val="es-US"/>
        </w:rPr>
        <w:t xml:space="preserve">Qué hacer si sospecha de </w:t>
      </w:r>
      <w:r w:rsidR="00FF6667" w:rsidRPr="00FF6667">
        <w:rPr>
          <w:lang w:val="es-US"/>
        </w:rPr>
        <w:t xml:space="preserve">un caso de </w:t>
      </w:r>
      <w:r w:rsidRPr="00FF6667">
        <w:rPr>
          <w:lang w:val="es-US"/>
        </w:rPr>
        <w:t>maltrato infantil</w:t>
      </w:r>
    </w:p>
    <w:p w14:paraId="4EB168B3" w14:textId="77777777" w:rsidR="00010638" w:rsidRPr="00FF6667" w:rsidRDefault="00460F7A" w:rsidP="00FF6667">
      <w:pPr>
        <w:spacing w:before="100" w:line="249" w:lineRule="auto"/>
        <w:ind w:left="139" w:hanging="10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 xml:space="preserve">El maltrato infantil es un problema grave. La </w:t>
      </w:r>
      <w:hyperlink r:id="rId7">
        <w:r w:rsidRPr="00FF6667">
          <w:rPr>
            <w:color w:val="0000FF"/>
            <w:sz w:val="24"/>
            <w:u w:val="single"/>
            <w:lang w:val="es-US"/>
          </w:rPr>
          <w:t>ley de Oregón sobre la denuncia obligatoria de casos de maltrato infantil</w:t>
        </w:r>
        <w:r w:rsidRPr="00FF6667">
          <w:rPr>
            <w:color w:val="0000FF"/>
            <w:sz w:val="24"/>
            <w:lang w:val="es-US"/>
          </w:rPr>
          <w:t xml:space="preserve"> </w:t>
        </w:r>
      </w:hyperlink>
      <w:r w:rsidRPr="00FF6667">
        <w:rPr>
          <w:sz w:val="24"/>
          <w:lang w:val="es-US"/>
        </w:rPr>
        <w:t>define como denunciante obligatorio a cualquier “</w:t>
      </w:r>
      <w:r w:rsidRPr="00FF6667">
        <w:rPr>
          <w:i/>
          <w:iCs/>
          <w:sz w:val="24"/>
          <w:lang w:val="es-US"/>
        </w:rPr>
        <w:t>empleado de una organización pública o privada que preste servicios o realice actividades relacionadas con los niños</w:t>
      </w:r>
      <w:r w:rsidRPr="00FF6667">
        <w:rPr>
          <w:sz w:val="24"/>
          <w:lang w:val="es-US"/>
        </w:rPr>
        <w:t>”. Esto significa que el personal y los administradores de las escuelas están obligados a denunciar cualquier sospecha de maltrato infantil en todo momento.</w:t>
      </w:r>
    </w:p>
    <w:p w14:paraId="4EB168B4" w14:textId="77777777" w:rsidR="00010638" w:rsidRPr="00FF6667" w:rsidRDefault="00010638" w:rsidP="00FF6667">
      <w:pPr>
        <w:pStyle w:val="Textoindependiente"/>
        <w:spacing w:before="4"/>
        <w:ind w:left="0" w:firstLine="0"/>
        <w:jc w:val="both"/>
        <w:rPr>
          <w:sz w:val="21"/>
          <w:lang w:val="es-US"/>
        </w:rPr>
      </w:pPr>
    </w:p>
    <w:p w14:paraId="4EB168B5" w14:textId="77777777" w:rsidR="00010638" w:rsidRPr="00FF6667" w:rsidRDefault="00460F7A" w:rsidP="00FF6667">
      <w:pPr>
        <w:pStyle w:val="Ttulo2"/>
        <w:jc w:val="both"/>
        <w:rPr>
          <w:lang w:val="es-US"/>
        </w:rPr>
      </w:pPr>
      <w:r w:rsidRPr="00FF6667">
        <w:rPr>
          <w:lang w:val="es-US"/>
        </w:rPr>
        <w:t>¿Qué es el maltrato infantil?</w:t>
      </w:r>
    </w:p>
    <w:p w14:paraId="4EB168B6" w14:textId="77777777" w:rsidR="00010638" w:rsidRPr="00FF6667" w:rsidRDefault="00460F7A" w:rsidP="00FF6667">
      <w:pPr>
        <w:pStyle w:val="Textoindependiente"/>
        <w:spacing w:before="25"/>
        <w:ind w:left="120" w:firstLine="0"/>
        <w:jc w:val="both"/>
        <w:rPr>
          <w:lang w:val="es-US"/>
        </w:rPr>
      </w:pPr>
      <w:r w:rsidRPr="00FF6667">
        <w:rPr>
          <w:lang w:val="es-US"/>
        </w:rPr>
        <w:t xml:space="preserve">Hay distintos tipos de </w:t>
      </w:r>
      <w:hyperlink r:id="rId8">
        <w:r w:rsidRPr="00FF6667">
          <w:rPr>
            <w:color w:val="0000FF"/>
            <w:u w:val="single"/>
            <w:lang w:val="es-US"/>
          </w:rPr>
          <w:t>maltrato infantil</w:t>
        </w:r>
      </w:hyperlink>
      <w:r w:rsidRPr="00FF6667">
        <w:rPr>
          <w:lang w:val="es-US"/>
        </w:rPr>
        <w:t>. Las formas más habituales de maltrato son, entre otras:</w:t>
      </w:r>
    </w:p>
    <w:p w14:paraId="4EB168B7" w14:textId="77777777" w:rsidR="00010638" w:rsidRPr="00FF6667" w:rsidRDefault="00010638" w:rsidP="00FF6667">
      <w:pPr>
        <w:pStyle w:val="Textoindependiente"/>
        <w:spacing w:before="0"/>
        <w:ind w:left="0" w:firstLine="0"/>
        <w:jc w:val="both"/>
        <w:rPr>
          <w:lang w:val="es-US"/>
        </w:rPr>
      </w:pPr>
    </w:p>
    <w:p w14:paraId="4EB168B8" w14:textId="77777777" w:rsidR="00010638" w:rsidRPr="00FF6667" w:rsidRDefault="00010638" w:rsidP="00FF6667">
      <w:pPr>
        <w:pStyle w:val="Textoindependiente"/>
        <w:spacing w:before="3"/>
        <w:ind w:left="0" w:firstLine="0"/>
        <w:jc w:val="both"/>
        <w:rPr>
          <w:sz w:val="26"/>
          <w:lang w:val="es-US"/>
        </w:rPr>
      </w:pPr>
    </w:p>
    <w:p w14:paraId="4EB168B9" w14:textId="4BA46217" w:rsidR="00010638" w:rsidRPr="00FF6667" w:rsidRDefault="00460F7A" w:rsidP="00FF6667">
      <w:pPr>
        <w:pStyle w:val="Prrafodelista"/>
        <w:numPr>
          <w:ilvl w:val="0"/>
          <w:numId w:val="2"/>
        </w:numPr>
        <w:tabs>
          <w:tab w:val="left" w:pos="493"/>
          <w:tab w:val="left" w:pos="494"/>
        </w:tabs>
        <w:spacing w:before="0" w:line="249" w:lineRule="auto"/>
        <w:ind w:right="172"/>
        <w:jc w:val="both"/>
        <w:rPr>
          <w:sz w:val="24"/>
          <w:lang w:val="es-US"/>
        </w:rPr>
      </w:pPr>
      <w:r w:rsidRPr="00FF6667">
        <w:rPr>
          <w:b/>
          <w:bCs/>
          <w:sz w:val="24"/>
          <w:lang w:val="es-US"/>
        </w:rPr>
        <w:t xml:space="preserve">Maltrato doméstico: </w:t>
      </w:r>
      <w:r w:rsidR="00FF6667">
        <w:rPr>
          <w:sz w:val="24"/>
          <w:lang w:val="es-US"/>
        </w:rPr>
        <w:t>C</w:t>
      </w:r>
      <w:r w:rsidRPr="00FF6667">
        <w:rPr>
          <w:sz w:val="24"/>
          <w:lang w:val="es-US"/>
        </w:rPr>
        <w:t xml:space="preserve">ualquier forma de comportamiento violento, amenazador, controlador o intimidatorio </w:t>
      </w:r>
      <w:r w:rsidRPr="00FF6667">
        <w:rPr>
          <w:i/>
          <w:iCs/>
          <w:sz w:val="24"/>
          <w:lang w:val="es-US"/>
        </w:rPr>
        <w:t>entre las personas de una relación</w:t>
      </w:r>
      <w:r w:rsidRPr="00FF6667">
        <w:rPr>
          <w:sz w:val="24"/>
          <w:lang w:val="es-US"/>
        </w:rPr>
        <w:t>. El maltrato puede ser emocional, físico, sexual o psicológico, como:</w:t>
      </w:r>
    </w:p>
    <w:p w14:paraId="4EB168BA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spacing w:before="8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Puñetazos, golpes, patadas, cortes o quemaduras.</w:t>
      </w:r>
    </w:p>
    <w:p w14:paraId="4EB168BB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spacing w:before="16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Agresión y acoso sexual, violación o incesto.</w:t>
      </w:r>
    </w:p>
    <w:p w14:paraId="4EB168BC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Comportamiento controlador que incluye no permitir que alguien salga de casa o se ponga en contacto con otras personas.</w:t>
      </w:r>
    </w:p>
    <w:p w14:paraId="4EB168BD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spacing w:before="19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Amenazas de matar o hacer daño a otra persona o mascota.</w:t>
      </w:r>
    </w:p>
    <w:p w14:paraId="4EB168BE" w14:textId="6EC4BFE8" w:rsidR="00010638" w:rsidRPr="00FF6667" w:rsidRDefault="00FF6667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jc w:val="both"/>
        <w:rPr>
          <w:sz w:val="24"/>
          <w:lang w:val="es-US"/>
        </w:rPr>
      </w:pPr>
      <w:r>
        <w:rPr>
          <w:sz w:val="24"/>
          <w:lang w:val="es-US"/>
        </w:rPr>
        <w:t>Hacer</w:t>
      </w:r>
      <w:r w:rsidR="00460F7A" w:rsidRPr="00FF6667">
        <w:rPr>
          <w:sz w:val="24"/>
          <w:lang w:val="es-US"/>
        </w:rPr>
        <w:t xml:space="preserve"> que otro que realice actos degradantes o humillantes.</w:t>
      </w:r>
    </w:p>
    <w:p w14:paraId="4EB168BF" w14:textId="77777777" w:rsidR="00010638" w:rsidRPr="00FF6667" w:rsidRDefault="00010638" w:rsidP="00FF6667">
      <w:pPr>
        <w:pStyle w:val="Textoindependiente"/>
        <w:spacing w:before="11"/>
        <w:ind w:left="0" w:firstLine="0"/>
        <w:jc w:val="both"/>
        <w:rPr>
          <w:sz w:val="23"/>
          <w:lang w:val="es-US"/>
        </w:rPr>
      </w:pPr>
    </w:p>
    <w:p w14:paraId="4EB168C0" w14:textId="3800D15D" w:rsidR="00010638" w:rsidRPr="00FF6667" w:rsidRDefault="00460F7A" w:rsidP="00FF6667">
      <w:pPr>
        <w:pStyle w:val="Prrafodelista"/>
        <w:numPr>
          <w:ilvl w:val="0"/>
          <w:numId w:val="2"/>
        </w:numPr>
        <w:tabs>
          <w:tab w:val="left" w:pos="493"/>
          <w:tab w:val="left" w:pos="494"/>
        </w:tabs>
        <w:spacing w:before="1"/>
        <w:ind w:hanging="361"/>
        <w:jc w:val="both"/>
        <w:rPr>
          <w:sz w:val="24"/>
          <w:lang w:val="es-US"/>
        </w:rPr>
      </w:pPr>
      <w:r w:rsidRPr="00FF6667">
        <w:rPr>
          <w:b/>
          <w:bCs/>
          <w:sz w:val="24"/>
          <w:lang w:val="es-US"/>
        </w:rPr>
        <w:t xml:space="preserve">Maltrato físico o sexual: </w:t>
      </w:r>
      <w:r w:rsidR="00FF6667">
        <w:rPr>
          <w:sz w:val="24"/>
          <w:lang w:val="es-US"/>
        </w:rPr>
        <w:t>C</w:t>
      </w:r>
      <w:r w:rsidRPr="00FF6667">
        <w:rPr>
          <w:sz w:val="24"/>
          <w:lang w:val="es-US"/>
        </w:rPr>
        <w:t>uando alguien daña o hiere a un niño a propósito. Por ejemplo:</w:t>
      </w:r>
    </w:p>
    <w:p w14:paraId="4EB168C1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spacing w:before="16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Golpes con las manos, puños u objetos.</w:t>
      </w:r>
    </w:p>
    <w:p w14:paraId="4EB168C2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Puñetazos, bofetadas, zarandeos, lanzar cosas o patadas.</w:t>
      </w:r>
    </w:p>
    <w:p w14:paraId="4EB168C3" w14:textId="3DDDCF75" w:rsidR="00010638" w:rsidRPr="00FF6667" w:rsidRDefault="00FF6667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jc w:val="both"/>
        <w:rPr>
          <w:sz w:val="24"/>
          <w:lang w:val="es-US"/>
        </w:rPr>
      </w:pPr>
      <w:r>
        <w:rPr>
          <w:sz w:val="24"/>
          <w:lang w:val="es-US"/>
        </w:rPr>
        <w:t>Mordeduras</w:t>
      </w:r>
      <w:r w:rsidR="00460F7A" w:rsidRPr="00FF6667">
        <w:rPr>
          <w:sz w:val="24"/>
          <w:lang w:val="es-US"/>
        </w:rPr>
        <w:t>, arañazos o quemaduras.</w:t>
      </w:r>
    </w:p>
    <w:p w14:paraId="4EB168C4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spacing w:before="19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Agresión y acoso sexual, violación o incesto.</w:t>
      </w:r>
    </w:p>
    <w:p w14:paraId="4EB168C5" w14:textId="3F566F5F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spacing w:before="16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Huesos ro</w:t>
      </w:r>
      <w:r w:rsidR="00FF6667">
        <w:rPr>
          <w:sz w:val="24"/>
          <w:lang w:val="es-US"/>
        </w:rPr>
        <w:t>t</w:t>
      </w:r>
      <w:r w:rsidRPr="00FF6667">
        <w:rPr>
          <w:sz w:val="24"/>
          <w:lang w:val="es-US"/>
        </w:rPr>
        <w:t>os.</w:t>
      </w:r>
    </w:p>
    <w:p w14:paraId="4EB168C6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493"/>
          <w:tab w:val="left" w:pos="494"/>
        </w:tabs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Ahogamiento o intoxicación.</w:t>
      </w:r>
    </w:p>
    <w:p w14:paraId="4EB168C7" w14:textId="77777777" w:rsidR="00010638" w:rsidRPr="00FF6667" w:rsidRDefault="00010638" w:rsidP="00FF6667">
      <w:pPr>
        <w:pStyle w:val="Textoindependiente"/>
        <w:spacing w:before="11"/>
        <w:ind w:left="0" w:firstLine="0"/>
        <w:jc w:val="both"/>
        <w:rPr>
          <w:sz w:val="23"/>
          <w:lang w:val="es-US"/>
        </w:rPr>
      </w:pPr>
    </w:p>
    <w:p w14:paraId="4EB168C8" w14:textId="767C57B0" w:rsidR="00010638" w:rsidRPr="00FF6667" w:rsidRDefault="00460F7A" w:rsidP="00FF6667">
      <w:pPr>
        <w:pStyle w:val="Prrafodelista"/>
        <w:numPr>
          <w:ilvl w:val="0"/>
          <w:numId w:val="2"/>
        </w:numPr>
        <w:tabs>
          <w:tab w:val="left" w:pos="493"/>
          <w:tab w:val="left" w:pos="494"/>
        </w:tabs>
        <w:spacing w:before="1" w:line="249" w:lineRule="auto"/>
        <w:ind w:right="530"/>
        <w:jc w:val="both"/>
        <w:rPr>
          <w:sz w:val="24"/>
          <w:lang w:val="es-US"/>
        </w:rPr>
      </w:pPr>
      <w:r w:rsidRPr="00FF6667">
        <w:rPr>
          <w:b/>
          <w:bCs/>
          <w:sz w:val="24"/>
          <w:lang w:val="es-US"/>
        </w:rPr>
        <w:t>Maltrato emocional o psicológico:</w:t>
      </w:r>
      <w:r w:rsidR="007C1492">
        <w:rPr>
          <w:b/>
          <w:bCs/>
          <w:sz w:val="24"/>
          <w:lang w:val="es-US"/>
        </w:rPr>
        <w:t xml:space="preserve"> </w:t>
      </w:r>
      <w:r w:rsidR="007C1492">
        <w:rPr>
          <w:sz w:val="24"/>
          <w:lang w:val="es-US"/>
        </w:rPr>
        <w:t>C</w:t>
      </w:r>
      <w:r w:rsidRPr="00FF6667">
        <w:rPr>
          <w:sz w:val="24"/>
          <w:lang w:val="es-US"/>
        </w:rPr>
        <w:t>onsiste en el maltrato emocional de un niño. Puede ser más difícil de detectar que el maltrato doméstico o físico.</w:t>
      </w:r>
    </w:p>
    <w:p w14:paraId="4EB168CB" w14:textId="77777777" w:rsidR="00010638" w:rsidRPr="00FF6667" w:rsidRDefault="00460F7A" w:rsidP="00FF6667">
      <w:pPr>
        <w:pStyle w:val="Textoindependiente"/>
        <w:spacing w:before="51"/>
        <w:jc w:val="both"/>
        <w:rPr>
          <w:lang w:val="es-US"/>
        </w:rPr>
      </w:pPr>
      <w:r w:rsidRPr="00FF6667">
        <w:rPr>
          <w:lang w:val="es-US"/>
        </w:rPr>
        <w:t>Los tipos de maltrato emocional incluyen:</w:t>
      </w:r>
    </w:p>
    <w:p w14:paraId="4EB168CC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Amenazar, humillar, gritar o criticar constantemente.</w:t>
      </w:r>
    </w:p>
    <w:p w14:paraId="4EB168CD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Insultar a un niño o hacerle constantemente objeto de bromas.</w:t>
      </w:r>
    </w:p>
    <w:p w14:paraId="4EB168CE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before="19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Culpar, buscar chivos expiatorios o utilizar el sarcasmo con la intención de causar daño.</w:t>
      </w:r>
    </w:p>
    <w:p w14:paraId="4EB168CF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before="16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Presionar demasiado a un niño o no reconocer sus limitaciones.</w:t>
      </w:r>
    </w:p>
    <w:p w14:paraId="4EB168D0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line="249" w:lineRule="auto"/>
        <w:ind w:right="183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 xml:space="preserve">Exponer a un niño a situaciones o acontecimientos perturbadores, como el </w:t>
      </w:r>
      <w:r w:rsidRPr="00FF6667">
        <w:rPr>
          <w:sz w:val="24"/>
          <w:lang w:val="es-US"/>
        </w:rPr>
        <w:lastRenderedPageBreak/>
        <w:t>consumo de drogas, la actividad sexual o maltratos o violencia doméstica.</w:t>
      </w:r>
    </w:p>
    <w:p w14:paraId="4EB168D1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before="7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Obligar a un niño a realizar conductas degradantes.</w:t>
      </w:r>
    </w:p>
    <w:p w14:paraId="4EB168D2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line="249" w:lineRule="auto"/>
        <w:ind w:left="1559" w:right="512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Ignorar, descuidar o no apoyar su desarrollo físico, social y emocional.</w:t>
      </w:r>
    </w:p>
    <w:p w14:paraId="4EB168D3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before="5" w:line="249" w:lineRule="auto"/>
        <w:ind w:right="451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No permitir que los niños tengan amigos o se relacionen con familiares o adultos de confianza.</w:t>
      </w:r>
    </w:p>
    <w:p w14:paraId="4EB168D4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before="8" w:line="249" w:lineRule="auto"/>
        <w:ind w:right="710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No proporcionarle al niño comentarios positivos, consuelo, cariño o afecto físico apropiado.</w:t>
      </w:r>
    </w:p>
    <w:p w14:paraId="4EB168D5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before="5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Acoso emocional y ciberacoso.</w:t>
      </w:r>
    </w:p>
    <w:p w14:paraId="4EB168D6" w14:textId="77777777" w:rsidR="00010638" w:rsidRPr="00FF6667" w:rsidRDefault="00460F7A" w:rsidP="00FF6667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before="16" w:line="249" w:lineRule="auto"/>
        <w:ind w:right="109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Alentar a un menor a participar en actividades ilegales, incluido el consumo de drogas o alcohol.</w:t>
      </w:r>
    </w:p>
    <w:p w14:paraId="4EB168D7" w14:textId="77777777" w:rsidR="00010638" w:rsidRPr="00FF6667" w:rsidRDefault="00010638" w:rsidP="00FF6667">
      <w:pPr>
        <w:pStyle w:val="Textoindependiente"/>
        <w:spacing w:before="3"/>
        <w:ind w:left="0" w:firstLine="0"/>
        <w:jc w:val="both"/>
        <w:rPr>
          <w:sz w:val="23"/>
          <w:lang w:val="es-US"/>
        </w:rPr>
      </w:pPr>
    </w:p>
    <w:p w14:paraId="4EB168D8" w14:textId="77777777" w:rsidR="00010638" w:rsidRPr="00FF6667" w:rsidRDefault="00460F7A" w:rsidP="00FF6667">
      <w:pPr>
        <w:pStyle w:val="Ttulo3"/>
        <w:jc w:val="both"/>
        <w:rPr>
          <w:lang w:val="es-US"/>
        </w:rPr>
      </w:pPr>
      <w:r w:rsidRPr="00FF6667">
        <w:rPr>
          <w:lang w:val="es-US"/>
        </w:rPr>
        <w:t>Otras formas de maltrato</w:t>
      </w:r>
    </w:p>
    <w:p w14:paraId="4EB168D9" w14:textId="1162D142" w:rsidR="00010638" w:rsidRPr="00FF6667" w:rsidRDefault="00460F7A" w:rsidP="00FF6667">
      <w:pPr>
        <w:pStyle w:val="Textoindependiente"/>
        <w:spacing w:before="24" w:line="249" w:lineRule="auto"/>
        <w:ind w:left="129" w:right="485" w:hanging="10"/>
        <w:jc w:val="both"/>
        <w:rPr>
          <w:lang w:val="es-US"/>
        </w:rPr>
      </w:pPr>
      <w:r w:rsidRPr="00FF6667">
        <w:rPr>
          <w:lang w:val="es-US"/>
        </w:rPr>
        <w:t xml:space="preserve">Además de las tres formas principales de maltrato, existen </w:t>
      </w:r>
      <w:r w:rsidR="0017297E">
        <w:rPr>
          <w:lang w:val="es-US"/>
        </w:rPr>
        <w:t>muchas otras</w:t>
      </w:r>
      <w:r w:rsidRPr="00FF6667">
        <w:rPr>
          <w:lang w:val="es-US"/>
        </w:rPr>
        <w:t>, como la explotación sexual, el trato negligente, el abuso y el abandono, y la compra o venta de una persona menor de 18 años.</w:t>
      </w:r>
    </w:p>
    <w:p w14:paraId="4EB168DA" w14:textId="77777777" w:rsidR="00010638" w:rsidRPr="00FF6667" w:rsidRDefault="00010638" w:rsidP="00FF6667">
      <w:pPr>
        <w:pStyle w:val="Textoindependiente"/>
        <w:spacing w:before="7"/>
        <w:ind w:left="0" w:firstLine="0"/>
        <w:jc w:val="both"/>
        <w:rPr>
          <w:sz w:val="26"/>
          <w:lang w:val="es-US"/>
        </w:rPr>
      </w:pPr>
    </w:p>
    <w:p w14:paraId="4EB168DB" w14:textId="77777777" w:rsidR="00010638" w:rsidRPr="00FF6667" w:rsidRDefault="00460F7A" w:rsidP="00FF6667">
      <w:pPr>
        <w:pStyle w:val="Ttulo2"/>
        <w:jc w:val="both"/>
        <w:rPr>
          <w:lang w:val="es-US"/>
        </w:rPr>
      </w:pPr>
      <w:r w:rsidRPr="00FF6667">
        <w:rPr>
          <w:lang w:val="es-US"/>
        </w:rPr>
        <w:t>¿Cuáles son los signos habituales de maltrato infantil?</w:t>
      </w:r>
    </w:p>
    <w:p w14:paraId="4EB168DC" w14:textId="77777777" w:rsidR="00010638" w:rsidRPr="00FF6667" w:rsidRDefault="00460F7A" w:rsidP="00FF6667">
      <w:pPr>
        <w:pStyle w:val="Textoindependiente"/>
        <w:spacing w:before="25"/>
        <w:ind w:left="120" w:firstLine="0"/>
        <w:jc w:val="both"/>
        <w:rPr>
          <w:lang w:val="es-US"/>
        </w:rPr>
      </w:pPr>
      <w:r w:rsidRPr="00FF6667">
        <w:rPr>
          <w:lang w:val="es-US"/>
        </w:rPr>
        <w:t>Los signos de maltrato varían y no siempre son visibles. Estos incluyen:</w:t>
      </w:r>
    </w:p>
    <w:p w14:paraId="4EB168DD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Lesiones físicas como hematomas, cortes o quemaduras que no sean accidentales.</w:t>
      </w:r>
    </w:p>
    <w:p w14:paraId="4EB168DE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Ansiedad, depresión o pensamientos, planes o acciones suicidas.</w:t>
      </w:r>
    </w:p>
    <w:p w14:paraId="4EB168DF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Dificultades académicas, problemas de concentración, incapacidad de completar tareas.</w:t>
      </w:r>
    </w:p>
    <w:p w14:paraId="4EB168E0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line="249" w:lineRule="auto"/>
        <w:ind w:right="215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Comportamiento antisocial como rabietas, peleas, agresiones verbales, vandalismo y robos.</w:t>
      </w:r>
    </w:p>
    <w:p w14:paraId="4EB168E1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5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Hinchazón, hematomas, huesos rotos o fracturados, quemaduras, escaldaduras, mordeduras o cicatrices.</w:t>
      </w:r>
    </w:p>
    <w:p w14:paraId="4EB168E2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Enfermedades frecuentes como malestar estomacal, dolores de cabeza y resfriados.</w:t>
      </w:r>
    </w:p>
    <w:p w14:paraId="4EB168E3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Querer llamar la atención.</w:t>
      </w:r>
    </w:p>
    <w:p w14:paraId="4EB168E4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Mojar la cama, insomnio o pesadillas.</w:t>
      </w:r>
    </w:p>
    <w:p w14:paraId="4EB168E5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Retraimiento social extremo y/o incapacidad para hablar.</w:t>
      </w:r>
    </w:p>
    <w:p w14:paraId="4EB168E6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Falta de confianza o seguridad en sí mismo.</w:t>
      </w:r>
    </w:p>
    <w:p w14:paraId="4EB168E7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Dificultad para manejar o gestionar eficazmente las emociones.</w:t>
      </w:r>
    </w:p>
    <w:p w14:paraId="4EB168E8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Actuar de maneras propias de niños más pequeños.</w:t>
      </w:r>
    </w:p>
    <w:p w14:paraId="4EB168E9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Dificultad para iniciar o mantener relaciones.</w:t>
      </w:r>
    </w:p>
    <w:p w14:paraId="4EB168EA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Problemas respiratorios, vómitos, letargo o convulsiones.</w:t>
      </w:r>
    </w:p>
    <w:p w14:paraId="4EB168ED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52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Consumo de drogas, alcohol o marihuana.</w:t>
      </w:r>
    </w:p>
    <w:p w14:paraId="4EB168EE" w14:textId="77777777" w:rsidR="00010638" w:rsidRPr="00FF6667" w:rsidRDefault="00010638" w:rsidP="00FF6667">
      <w:pPr>
        <w:pStyle w:val="Textoindependiente"/>
        <w:spacing w:before="11"/>
        <w:ind w:left="0" w:firstLine="0"/>
        <w:jc w:val="both"/>
        <w:rPr>
          <w:sz w:val="31"/>
          <w:lang w:val="es-US"/>
        </w:rPr>
      </w:pPr>
    </w:p>
    <w:p w14:paraId="4EB168EF" w14:textId="2E113244" w:rsidR="00010638" w:rsidRPr="00FF6667" w:rsidRDefault="00460F7A" w:rsidP="00FF6667">
      <w:pPr>
        <w:pStyle w:val="Ttulo2"/>
        <w:jc w:val="both"/>
        <w:rPr>
          <w:lang w:val="es-US"/>
        </w:rPr>
      </w:pPr>
      <w:r w:rsidRPr="00FF6667">
        <w:rPr>
          <w:lang w:val="es-US"/>
        </w:rPr>
        <w:t xml:space="preserve">Qué hacer si un niño o adolescente revela </w:t>
      </w:r>
      <w:r w:rsidR="0017297E">
        <w:rPr>
          <w:lang w:val="es-US"/>
        </w:rPr>
        <w:t>que está sufriendo maltratos</w:t>
      </w:r>
    </w:p>
    <w:p w14:paraId="4EB168F0" w14:textId="77777777" w:rsidR="00010638" w:rsidRPr="00FF6667" w:rsidRDefault="00460F7A" w:rsidP="00FF6667">
      <w:pPr>
        <w:pStyle w:val="Textoindependiente"/>
        <w:spacing w:before="25"/>
        <w:ind w:left="120" w:firstLine="0"/>
        <w:jc w:val="both"/>
        <w:rPr>
          <w:lang w:val="es-US"/>
        </w:rPr>
      </w:pPr>
      <w:r w:rsidRPr="00FF6667">
        <w:rPr>
          <w:lang w:val="es-US"/>
        </w:rPr>
        <w:t>Si un niño o adolescente revela que está sufriendo maltratos, es importante:</w:t>
      </w:r>
    </w:p>
    <w:p w14:paraId="4EB168F1" w14:textId="263C7F8D" w:rsidR="00010638" w:rsidRPr="00FF6667" w:rsidRDefault="0017297E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line="249" w:lineRule="auto"/>
        <w:ind w:right="487"/>
        <w:jc w:val="both"/>
        <w:rPr>
          <w:sz w:val="24"/>
          <w:lang w:val="es-US"/>
        </w:rPr>
      </w:pPr>
      <w:r>
        <w:rPr>
          <w:sz w:val="24"/>
          <w:lang w:val="es-US"/>
        </w:rPr>
        <w:t>Ser</w:t>
      </w:r>
      <w:r w:rsidR="00460F7A" w:rsidRPr="00FF6667">
        <w:rPr>
          <w:sz w:val="24"/>
          <w:lang w:val="es-US"/>
        </w:rPr>
        <w:t xml:space="preserve"> consciente de sus palabras, acciones y lenguaje corporal para no proyectar juicio, invalidación, rechazo o incomodidad extrema.</w:t>
      </w:r>
    </w:p>
    <w:p w14:paraId="4EB168F2" w14:textId="66FF0594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5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lastRenderedPageBreak/>
        <w:t>Escuch</w:t>
      </w:r>
      <w:r w:rsidR="0017297E">
        <w:rPr>
          <w:sz w:val="24"/>
          <w:lang w:val="es-US"/>
        </w:rPr>
        <w:t>ar</w:t>
      </w:r>
      <w:r w:rsidRPr="00FF6667">
        <w:rPr>
          <w:sz w:val="24"/>
          <w:lang w:val="es-US"/>
        </w:rPr>
        <w:t xml:space="preserve"> atentamente lo que le dice.</w:t>
      </w:r>
    </w:p>
    <w:p w14:paraId="4EB168F3" w14:textId="4E7152A3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jc w:val="both"/>
        <w:rPr>
          <w:sz w:val="24"/>
          <w:lang w:val="es-US"/>
        </w:rPr>
      </w:pPr>
      <w:proofErr w:type="gramStart"/>
      <w:r w:rsidRPr="00FF6667">
        <w:rPr>
          <w:sz w:val="24"/>
          <w:lang w:val="es-US"/>
        </w:rPr>
        <w:t>Aseg</w:t>
      </w:r>
      <w:r w:rsidR="0017297E">
        <w:rPr>
          <w:sz w:val="24"/>
          <w:lang w:val="es-US"/>
        </w:rPr>
        <w:t>urarle</w:t>
      </w:r>
      <w:proofErr w:type="gramEnd"/>
      <w:r w:rsidR="0017297E">
        <w:rPr>
          <w:sz w:val="24"/>
          <w:lang w:val="es-US"/>
        </w:rPr>
        <w:t xml:space="preserve"> que toma</w:t>
      </w:r>
      <w:r w:rsidRPr="00FF6667">
        <w:rPr>
          <w:sz w:val="24"/>
          <w:lang w:val="es-US"/>
        </w:rPr>
        <w:t xml:space="preserve"> en serio su historia.</w:t>
      </w:r>
    </w:p>
    <w:p w14:paraId="4EB168F4" w14:textId="26851312" w:rsidR="00010638" w:rsidRPr="00FF6667" w:rsidRDefault="0017297E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jc w:val="both"/>
        <w:rPr>
          <w:sz w:val="24"/>
          <w:lang w:val="es-US"/>
        </w:rPr>
      </w:pPr>
      <w:r>
        <w:rPr>
          <w:sz w:val="24"/>
          <w:lang w:val="es-US"/>
        </w:rPr>
        <w:t>Hacerle</w:t>
      </w:r>
      <w:r w:rsidR="00460F7A" w:rsidRPr="00FF6667">
        <w:rPr>
          <w:sz w:val="24"/>
          <w:lang w:val="es-US"/>
        </w:rPr>
        <w:t xml:space="preserve"> saber que decírselo fue lo correcto.</w:t>
      </w:r>
    </w:p>
    <w:p w14:paraId="4EB168F5" w14:textId="3E88B7C7" w:rsidR="00010638" w:rsidRPr="00FF6667" w:rsidRDefault="0017297E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ind w:hanging="414"/>
        <w:jc w:val="both"/>
        <w:rPr>
          <w:sz w:val="24"/>
          <w:lang w:val="es-US"/>
        </w:rPr>
      </w:pPr>
      <w:r>
        <w:rPr>
          <w:sz w:val="24"/>
          <w:lang w:val="es-US"/>
        </w:rPr>
        <w:t>Decirle</w:t>
      </w:r>
      <w:r w:rsidR="00460F7A" w:rsidRPr="00FF6667">
        <w:rPr>
          <w:sz w:val="24"/>
          <w:lang w:val="es-US"/>
        </w:rPr>
        <w:t xml:space="preserve"> que no es culpa suya.</w:t>
      </w:r>
    </w:p>
    <w:p w14:paraId="4EB168F6" w14:textId="41A5F41B" w:rsidR="00010638" w:rsidRPr="00FF6667" w:rsidRDefault="0017297E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ind w:hanging="414"/>
        <w:jc w:val="both"/>
        <w:rPr>
          <w:sz w:val="24"/>
          <w:lang w:val="es-US"/>
        </w:rPr>
      </w:pPr>
      <w:r>
        <w:rPr>
          <w:sz w:val="24"/>
          <w:lang w:val="es-US"/>
        </w:rPr>
        <w:t>Explicarle</w:t>
      </w:r>
      <w:r w:rsidR="00460F7A" w:rsidRPr="00FF6667">
        <w:rPr>
          <w:sz w:val="24"/>
          <w:lang w:val="es-US"/>
        </w:rPr>
        <w:t xml:space="preserve"> qué medidas tomará.</w:t>
      </w:r>
    </w:p>
    <w:p w14:paraId="4EB168F7" w14:textId="25779DC4" w:rsidR="00010638" w:rsidRPr="00FF6667" w:rsidRDefault="0017297E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6"/>
        <w:ind w:hanging="414"/>
        <w:jc w:val="both"/>
        <w:rPr>
          <w:sz w:val="24"/>
          <w:lang w:val="es-US"/>
        </w:rPr>
      </w:pPr>
      <w:r>
        <w:rPr>
          <w:sz w:val="24"/>
          <w:lang w:val="es-US"/>
        </w:rPr>
        <w:t>Denunciar</w:t>
      </w:r>
      <w:r w:rsidR="00460F7A" w:rsidRPr="00FF6667">
        <w:rPr>
          <w:sz w:val="24"/>
          <w:lang w:val="es-US"/>
        </w:rPr>
        <w:t xml:space="preserve"> lo que le ha </w:t>
      </w:r>
      <w:r>
        <w:rPr>
          <w:sz w:val="24"/>
          <w:lang w:val="es-US"/>
        </w:rPr>
        <w:t>contado</w:t>
      </w:r>
      <w:r w:rsidR="00460F7A" w:rsidRPr="00FF6667">
        <w:rPr>
          <w:sz w:val="24"/>
          <w:lang w:val="es-US"/>
        </w:rPr>
        <w:t xml:space="preserve"> lo antes posible.</w:t>
      </w:r>
    </w:p>
    <w:p w14:paraId="4EB168F8" w14:textId="695C359B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 xml:space="preserve">No </w:t>
      </w:r>
      <w:r w:rsidR="0017297E">
        <w:rPr>
          <w:sz w:val="24"/>
          <w:lang w:val="es-US"/>
        </w:rPr>
        <w:t xml:space="preserve">enfrentarse </w:t>
      </w:r>
      <w:r w:rsidRPr="00FF6667">
        <w:rPr>
          <w:sz w:val="24"/>
          <w:lang w:val="es-US"/>
        </w:rPr>
        <w:t>al presunto perpetrador.</w:t>
      </w:r>
    </w:p>
    <w:p w14:paraId="4EB168F9" w14:textId="04AE83FE" w:rsidR="00010638" w:rsidRPr="00FF6667" w:rsidRDefault="0017297E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ind w:hanging="414"/>
        <w:jc w:val="both"/>
        <w:rPr>
          <w:sz w:val="24"/>
          <w:lang w:val="es-US"/>
        </w:rPr>
      </w:pPr>
      <w:r>
        <w:rPr>
          <w:sz w:val="24"/>
          <w:lang w:val="es-US"/>
        </w:rPr>
        <w:t>Buscar</w:t>
      </w:r>
      <w:r w:rsidR="00460F7A" w:rsidRPr="00FF6667">
        <w:rPr>
          <w:sz w:val="24"/>
          <w:lang w:val="es-US"/>
        </w:rPr>
        <w:t xml:space="preserve"> apoyo social y de sus compañeros si necesita hablar confidencialmente de su experiencia.</w:t>
      </w:r>
    </w:p>
    <w:p w14:paraId="4EB168FA" w14:textId="77777777" w:rsidR="00010638" w:rsidRPr="00FF6667" w:rsidRDefault="00010638" w:rsidP="00FF6667">
      <w:pPr>
        <w:pStyle w:val="Textoindependiente"/>
        <w:spacing w:before="9"/>
        <w:ind w:left="0" w:firstLine="0"/>
        <w:jc w:val="both"/>
        <w:rPr>
          <w:sz w:val="23"/>
          <w:lang w:val="es-US"/>
        </w:rPr>
      </w:pPr>
    </w:p>
    <w:p w14:paraId="4EB168FB" w14:textId="77777777" w:rsidR="00010638" w:rsidRPr="00FF6667" w:rsidRDefault="00460F7A" w:rsidP="00FF6667">
      <w:pPr>
        <w:pStyle w:val="Textoindependiente"/>
        <w:spacing w:before="0"/>
        <w:ind w:left="120" w:firstLine="0"/>
        <w:jc w:val="both"/>
        <w:rPr>
          <w:lang w:val="es-US"/>
        </w:rPr>
      </w:pPr>
      <w:r w:rsidRPr="00FF6667">
        <w:rPr>
          <w:lang w:val="es-US"/>
        </w:rPr>
        <w:t>Recuerde que no tiene que demostrar que se produjo el maltrato.</w:t>
      </w:r>
    </w:p>
    <w:p w14:paraId="4EB168FC" w14:textId="77777777" w:rsidR="00010638" w:rsidRPr="00FF6667" w:rsidRDefault="00010638" w:rsidP="00FF6667">
      <w:pPr>
        <w:pStyle w:val="Textoindependiente"/>
        <w:spacing w:before="0"/>
        <w:ind w:left="0" w:firstLine="0"/>
        <w:jc w:val="both"/>
        <w:rPr>
          <w:lang w:val="es-US"/>
        </w:rPr>
      </w:pPr>
    </w:p>
    <w:p w14:paraId="4EB168FD" w14:textId="77777777" w:rsidR="00010638" w:rsidRPr="00FF6667" w:rsidRDefault="00460F7A" w:rsidP="00FF6667">
      <w:pPr>
        <w:pStyle w:val="Ttulo3"/>
        <w:jc w:val="both"/>
        <w:rPr>
          <w:lang w:val="es-US"/>
        </w:rPr>
      </w:pPr>
      <w:r w:rsidRPr="00FF6667">
        <w:rPr>
          <w:lang w:val="es-US"/>
        </w:rPr>
        <w:t>A dónde llamar</w:t>
      </w:r>
    </w:p>
    <w:p w14:paraId="4EB168FE" w14:textId="58FA0D8F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24"/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Si cree que alguien está sufriendo o</w:t>
      </w:r>
      <w:r w:rsidR="0017297E">
        <w:rPr>
          <w:sz w:val="24"/>
          <w:lang w:val="es-US"/>
        </w:rPr>
        <w:t xml:space="preserve"> corre </w:t>
      </w:r>
      <w:r w:rsidRPr="00FF6667">
        <w:rPr>
          <w:sz w:val="24"/>
          <w:lang w:val="es-US"/>
        </w:rPr>
        <w:t>peligro, llame inmediatamente al 911.</w:t>
      </w:r>
    </w:p>
    <w:p w14:paraId="4EB168FF" w14:textId="77777777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ind w:hanging="41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>Llame a la línea gratuita de ayuda del Departamento de Servicios Humanos de Oregón al 855-503-7233.</w:t>
      </w:r>
    </w:p>
    <w:p w14:paraId="4EB16900" w14:textId="0BE51352" w:rsidR="00010638" w:rsidRPr="00FF6667" w:rsidRDefault="00460F7A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16" w:line="249" w:lineRule="auto"/>
        <w:ind w:right="444"/>
        <w:jc w:val="both"/>
        <w:rPr>
          <w:sz w:val="24"/>
          <w:lang w:val="es-US"/>
        </w:rPr>
      </w:pPr>
      <w:r w:rsidRPr="00FF6667">
        <w:rPr>
          <w:sz w:val="24"/>
          <w:lang w:val="es-US"/>
        </w:rPr>
        <w:t xml:space="preserve">Denuncie un caso de maltrato infantil ante la oficina local del Departamento de Servicios Humanos (DHS, por sus siglas en inglés) o </w:t>
      </w:r>
      <w:r w:rsidR="001552FB">
        <w:rPr>
          <w:sz w:val="24"/>
          <w:lang w:val="es-US"/>
        </w:rPr>
        <w:t>ante</w:t>
      </w:r>
      <w:r w:rsidRPr="00FF6667">
        <w:rPr>
          <w:sz w:val="24"/>
          <w:lang w:val="es-US"/>
        </w:rPr>
        <w:t xml:space="preserve"> </w:t>
      </w:r>
      <w:r w:rsidR="001552FB">
        <w:rPr>
          <w:sz w:val="24"/>
          <w:lang w:val="es-US"/>
        </w:rPr>
        <w:t>el</w:t>
      </w:r>
      <w:r w:rsidRPr="00FF6667">
        <w:rPr>
          <w:sz w:val="24"/>
          <w:lang w:val="es-US"/>
        </w:rPr>
        <w:t xml:space="preserve"> departamento de policía local, la Policía Estatal de Oregón, el sheriff del condado o el departamento de menores del condado.</w:t>
      </w:r>
    </w:p>
    <w:p w14:paraId="4EB16901" w14:textId="77777777" w:rsidR="00010638" w:rsidRPr="00FF6667" w:rsidRDefault="00010638" w:rsidP="00FF6667">
      <w:pPr>
        <w:pStyle w:val="Textoindependiente"/>
        <w:spacing w:before="10"/>
        <w:ind w:left="0" w:firstLine="0"/>
        <w:jc w:val="both"/>
        <w:rPr>
          <w:sz w:val="26"/>
          <w:lang w:val="es-US"/>
        </w:rPr>
      </w:pPr>
    </w:p>
    <w:p w14:paraId="4EB16902" w14:textId="77777777" w:rsidR="00010638" w:rsidRPr="00FF6667" w:rsidRDefault="00460F7A" w:rsidP="00FF6667">
      <w:pPr>
        <w:pStyle w:val="Ttulo2"/>
        <w:jc w:val="both"/>
        <w:rPr>
          <w:lang w:val="es-US"/>
        </w:rPr>
      </w:pPr>
      <w:r w:rsidRPr="00FF6667">
        <w:rPr>
          <w:lang w:val="es-US"/>
        </w:rPr>
        <w:t>Recursos</w:t>
      </w:r>
    </w:p>
    <w:p w14:paraId="4EB16903" w14:textId="77777777" w:rsidR="00010638" w:rsidRPr="00FF6667" w:rsidRDefault="00010638" w:rsidP="00FF6667">
      <w:pPr>
        <w:pStyle w:val="Textoindependiente"/>
        <w:spacing w:before="5"/>
        <w:ind w:left="0" w:firstLine="0"/>
        <w:jc w:val="both"/>
        <w:rPr>
          <w:b/>
          <w:sz w:val="26"/>
          <w:lang w:val="es-US"/>
        </w:rPr>
      </w:pPr>
    </w:p>
    <w:p w14:paraId="4EB16905" w14:textId="70E1BCE4" w:rsidR="00010638" w:rsidRPr="00FF6667" w:rsidRDefault="00000000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spacing w:before="0" w:line="252" w:lineRule="auto"/>
        <w:ind w:right="1097"/>
        <w:jc w:val="both"/>
        <w:rPr>
          <w:lang w:val="es-US"/>
        </w:rPr>
      </w:pPr>
      <w:hyperlink r:id="rId9">
        <w:r w:rsidR="00460F7A" w:rsidRPr="00FF6667">
          <w:rPr>
            <w:color w:val="0000FF"/>
            <w:sz w:val="24"/>
            <w:u w:val="single"/>
            <w:lang w:val="es-US"/>
          </w:rPr>
          <w:t>¿Qué se puede hacer contra el maltrato infantil?</w:t>
        </w:r>
      </w:hyperlink>
      <w:r w:rsidR="001552FB" w:rsidRPr="001552FB">
        <w:rPr>
          <w:sz w:val="24"/>
          <w:lang w:val="es-US"/>
        </w:rPr>
        <w:t xml:space="preserve"> - </w:t>
      </w:r>
      <w:r w:rsidR="00460F7A" w:rsidRPr="00FF6667">
        <w:rPr>
          <w:sz w:val="24"/>
          <w:lang w:val="es-US"/>
        </w:rPr>
        <w:t>Una guía del Departamento de Servicios de Salud de Oregón.</w:t>
      </w:r>
    </w:p>
    <w:p w14:paraId="4EB16906" w14:textId="77777777" w:rsidR="00010638" w:rsidRPr="00FF6667" w:rsidRDefault="00000000" w:rsidP="00FF6667">
      <w:pPr>
        <w:pStyle w:val="Prrafodelista"/>
        <w:numPr>
          <w:ilvl w:val="0"/>
          <w:numId w:val="1"/>
        </w:numPr>
        <w:tabs>
          <w:tab w:val="left" w:pos="878"/>
          <w:tab w:val="left" w:pos="879"/>
        </w:tabs>
        <w:ind w:hanging="414"/>
        <w:jc w:val="both"/>
        <w:rPr>
          <w:sz w:val="24"/>
          <w:lang w:val="es-US"/>
        </w:rPr>
      </w:pPr>
      <w:hyperlink r:id="rId10">
        <w:r w:rsidR="00460F7A" w:rsidRPr="00FF6667">
          <w:rPr>
            <w:color w:val="0000FF"/>
            <w:sz w:val="24"/>
            <w:u w:val="single"/>
            <w:lang w:val="es-US"/>
          </w:rPr>
          <w:t>Preguntas frecuentes con respecto a las denuncias obligatorias en Oregón</w:t>
        </w:r>
        <w:r w:rsidR="00460F7A" w:rsidRPr="00FF6667">
          <w:rPr>
            <w:sz w:val="24"/>
            <w:lang w:val="es-US"/>
          </w:rPr>
          <w:t>.</w:t>
        </w:r>
      </w:hyperlink>
    </w:p>
    <w:sectPr w:rsidR="00010638" w:rsidRPr="00FF6667">
      <w:headerReference w:type="default" r:id="rId11"/>
      <w:pgSz w:w="12240" w:h="15840"/>
      <w:pgMar w:top="1820" w:right="1380" w:bottom="1200" w:left="1320" w:header="50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04F3" w14:textId="77777777" w:rsidR="00357E02" w:rsidRDefault="00357E02">
      <w:r>
        <w:separator/>
      </w:r>
    </w:p>
  </w:endnote>
  <w:endnote w:type="continuationSeparator" w:id="0">
    <w:p w14:paraId="35D0C40B" w14:textId="77777777" w:rsidR="00357E02" w:rsidRDefault="0035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5C6E" w14:textId="77777777" w:rsidR="00357E02" w:rsidRDefault="00357E02">
      <w:r>
        <w:separator/>
      </w:r>
    </w:p>
  </w:footnote>
  <w:footnote w:type="continuationSeparator" w:id="0">
    <w:p w14:paraId="6F4060DD" w14:textId="77777777" w:rsidR="00357E02" w:rsidRDefault="0035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1B33" w14:textId="0047E3EC" w:rsidR="00460F7A" w:rsidRDefault="00460F7A">
    <w:pPr>
      <w:pStyle w:val="Textoindependiente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ED4"/>
    <w:multiLevelType w:val="hybridMultilevel"/>
    <w:tmpl w:val="6AF80A08"/>
    <w:lvl w:ilvl="0" w:tplc="34283C14">
      <w:numFmt w:val="bullet"/>
      <w:lvlText w:val="•"/>
      <w:lvlJc w:val="left"/>
      <w:pPr>
        <w:ind w:left="878" w:hanging="41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3AC29C3E">
      <w:numFmt w:val="bullet"/>
      <w:lvlText w:val="•"/>
      <w:lvlJc w:val="left"/>
      <w:pPr>
        <w:ind w:left="1746" w:hanging="413"/>
      </w:pPr>
      <w:rPr>
        <w:rFonts w:hint="default"/>
        <w:lang w:val="en-US" w:eastAsia="en-US" w:bidi="en-US"/>
      </w:rPr>
    </w:lvl>
    <w:lvl w:ilvl="2" w:tplc="9DB494D0">
      <w:numFmt w:val="bullet"/>
      <w:lvlText w:val="•"/>
      <w:lvlJc w:val="left"/>
      <w:pPr>
        <w:ind w:left="2612" w:hanging="413"/>
      </w:pPr>
      <w:rPr>
        <w:rFonts w:hint="default"/>
        <w:lang w:val="en-US" w:eastAsia="en-US" w:bidi="en-US"/>
      </w:rPr>
    </w:lvl>
    <w:lvl w:ilvl="3" w:tplc="5DA636FE">
      <w:numFmt w:val="bullet"/>
      <w:lvlText w:val="•"/>
      <w:lvlJc w:val="left"/>
      <w:pPr>
        <w:ind w:left="3478" w:hanging="413"/>
      </w:pPr>
      <w:rPr>
        <w:rFonts w:hint="default"/>
        <w:lang w:val="en-US" w:eastAsia="en-US" w:bidi="en-US"/>
      </w:rPr>
    </w:lvl>
    <w:lvl w:ilvl="4" w:tplc="3D5EC9D0">
      <w:numFmt w:val="bullet"/>
      <w:lvlText w:val="•"/>
      <w:lvlJc w:val="left"/>
      <w:pPr>
        <w:ind w:left="4344" w:hanging="413"/>
      </w:pPr>
      <w:rPr>
        <w:rFonts w:hint="default"/>
        <w:lang w:val="en-US" w:eastAsia="en-US" w:bidi="en-US"/>
      </w:rPr>
    </w:lvl>
    <w:lvl w:ilvl="5" w:tplc="E514B0D6">
      <w:numFmt w:val="bullet"/>
      <w:lvlText w:val="•"/>
      <w:lvlJc w:val="left"/>
      <w:pPr>
        <w:ind w:left="5210" w:hanging="413"/>
      </w:pPr>
      <w:rPr>
        <w:rFonts w:hint="default"/>
        <w:lang w:val="en-US" w:eastAsia="en-US" w:bidi="en-US"/>
      </w:rPr>
    </w:lvl>
    <w:lvl w:ilvl="6" w:tplc="8CCCD54E">
      <w:numFmt w:val="bullet"/>
      <w:lvlText w:val="•"/>
      <w:lvlJc w:val="left"/>
      <w:pPr>
        <w:ind w:left="6076" w:hanging="413"/>
      </w:pPr>
      <w:rPr>
        <w:rFonts w:hint="default"/>
        <w:lang w:val="en-US" w:eastAsia="en-US" w:bidi="en-US"/>
      </w:rPr>
    </w:lvl>
    <w:lvl w:ilvl="7" w:tplc="96DC0F7E">
      <w:numFmt w:val="bullet"/>
      <w:lvlText w:val="•"/>
      <w:lvlJc w:val="left"/>
      <w:pPr>
        <w:ind w:left="6942" w:hanging="413"/>
      </w:pPr>
      <w:rPr>
        <w:rFonts w:hint="default"/>
        <w:lang w:val="en-US" w:eastAsia="en-US" w:bidi="en-US"/>
      </w:rPr>
    </w:lvl>
    <w:lvl w:ilvl="8" w:tplc="BD4234C6">
      <w:numFmt w:val="bullet"/>
      <w:lvlText w:val="•"/>
      <w:lvlJc w:val="left"/>
      <w:pPr>
        <w:ind w:left="7808" w:hanging="413"/>
      </w:pPr>
      <w:rPr>
        <w:rFonts w:hint="default"/>
        <w:lang w:val="en-US" w:eastAsia="en-US" w:bidi="en-US"/>
      </w:rPr>
    </w:lvl>
  </w:abstractNum>
  <w:abstractNum w:abstractNumId="1" w15:restartNumberingAfterBreak="0">
    <w:nsid w:val="28057C04"/>
    <w:multiLevelType w:val="hybridMultilevel"/>
    <w:tmpl w:val="D842ED88"/>
    <w:lvl w:ilvl="0" w:tplc="37F07A04">
      <w:numFmt w:val="bullet"/>
      <w:lvlText w:val="•"/>
      <w:lvlJc w:val="left"/>
      <w:pPr>
        <w:ind w:left="493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974D9D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83C0FD76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3" w:tplc="56767824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en-US"/>
      </w:rPr>
    </w:lvl>
    <w:lvl w:ilvl="4" w:tplc="7CB0FAE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9A6CBA4A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5232CFEA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  <w:lvl w:ilvl="7" w:tplc="F88A7A2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en-US"/>
      </w:rPr>
    </w:lvl>
    <w:lvl w:ilvl="8" w:tplc="630664D0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</w:abstractNum>
  <w:num w:numId="1" w16cid:durableId="1169636072">
    <w:abstractNumId w:val="0"/>
  </w:num>
  <w:num w:numId="2" w16cid:durableId="189242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38"/>
    <w:rsid w:val="00010638"/>
    <w:rsid w:val="001552FB"/>
    <w:rsid w:val="0017297E"/>
    <w:rsid w:val="00357E02"/>
    <w:rsid w:val="00447FBB"/>
    <w:rsid w:val="00460F7A"/>
    <w:rsid w:val="00461D87"/>
    <w:rsid w:val="00592A06"/>
    <w:rsid w:val="00677A49"/>
    <w:rsid w:val="007C1492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68B1"/>
  <w15:docId w15:val="{6E5B92D8-505C-4808-9313-53FBD1E6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105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05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7"/>
      <w:ind w:left="878" w:hanging="414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7"/>
      <w:ind w:left="878" w:hanging="41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F7A"/>
    <w:rPr>
      <w:rFonts w:ascii="Calibri" w:eastAsia="Calibri" w:hAnsi="Calibri" w:cs="Calibri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F7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pcc.org.uk/what-is-child-abuse/types-of-abu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regon.gov/DHS/ABUSE/Pages/mandatory_repor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oregonmetro.gov/sites/default/files/2018/11/02/employee-policies-COO-MERC-mandatory-reporting-FAQ-OMA-012120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edsystems.dhsoha.state.or.us/DHSForms/Served/de9061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1B0C46-9696-4FA1-A38B-E6D0045FC903}"/>
</file>

<file path=customXml/itemProps2.xml><?xml version="1.0" encoding="utf-8"?>
<ds:datastoreItem xmlns:ds="http://schemas.openxmlformats.org/officeDocument/2006/customXml" ds:itemID="{CAE73626-055E-4C1C-A84F-827181E37B66}"/>
</file>

<file path=customXml/itemProps3.xml><?xml version="1.0" encoding="utf-8"?>
<ds:datastoreItem xmlns:ds="http://schemas.openxmlformats.org/officeDocument/2006/customXml" ds:itemID="{4F4A442E-CCD7-43FC-B8EF-39DAF6C23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What to Do if You Suspect Child Abuse</vt:lpstr>
      <vt:lpstr>What to Do if You Suspect Child Abuse</vt:lpstr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You Suspect Child Abuse</dc:title>
  <dc:creator>KNAUS Jenni - ODE</dc:creator>
  <cp:lastModifiedBy>Clarisa Wechsler</cp:lastModifiedBy>
  <cp:revision>9</cp:revision>
  <dcterms:created xsi:type="dcterms:W3CDTF">2024-01-22T17:48:00Z</dcterms:created>
  <dcterms:modified xsi:type="dcterms:W3CDTF">2024-02-23T11:30:00Z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2024-01-22T17:48:41Z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171bc968-1b2f-45dd-9f8d-7e48f5bdc1de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