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68B1" w14:textId="77777777" w:rsidR="00010638" w:rsidRDefault="00010638">
      <w:pPr>
        <w:pStyle w:val="a3"/>
        <w:spacing w:before="6"/>
        <w:ind w:left="0" w:firstLine="0"/>
        <w:rPr>
          <w:rFonts w:ascii="Times New Roman"/>
          <w:sz w:val="17"/>
        </w:rPr>
      </w:pPr>
    </w:p>
    <w:p w14:paraId="4EB168B2" w14:textId="2D16C664" w:rsidR="00010638" w:rsidRDefault="008351E4">
      <w:pPr>
        <w:pStyle w:val="1"/>
        <w:spacing w:before="11"/>
        <w:ind w:left="1252" w:right="1223"/>
        <w:jc w:val="center"/>
      </w:pPr>
      <w:r>
        <w:rPr>
          <w:rFonts w:hint="eastAsia"/>
          <w:lang w:eastAsia="zh-TW"/>
        </w:rPr>
        <w:t>懷疑兒童遭受虐待時該怎麼辦</w:t>
      </w:r>
    </w:p>
    <w:p w14:paraId="4EB168B3" w14:textId="524A4613" w:rsidR="00010638" w:rsidRDefault="008351E4">
      <w:pPr>
        <w:spacing w:before="100" w:line="249" w:lineRule="auto"/>
        <w:ind w:left="139" w:hanging="10"/>
        <w:rPr>
          <w:sz w:val="24"/>
        </w:rPr>
      </w:pPr>
      <w:r>
        <w:rPr>
          <w:rFonts w:hint="eastAsia"/>
          <w:sz w:val="24"/>
          <w:lang w:eastAsia="zh-TW"/>
        </w:rPr>
        <w:t>虐待兒童是一個嚴重的問題。</w:t>
      </w:r>
      <w:hyperlink r:id="rId7">
        <w:r>
          <w:rPr>
            <w:rFonts w:hint="eastAsia"/>
            <w:color w:val="0000FF"/>
            <w:sz w:val="24"/>
            <w:u w:val="single" w:color="0000FF"/>
            <w:lang w:eastAsia="zh-TW"/>
          </w:rPr>
          <w:t>俄勒岡州強制兒童虐待舉報法</w:t>
        </w:r>
      </w:hyperlink>
      <w:r>
        <w:rPr>
          <w:rFonts w:hint="eastAsia"/>
          <w:i/>
          <w:lang w:eastAsia="zh-TW"/>
        </w:rPr>
        <w:t>，將強制報告人定義為任何</w:t>
      </w:r>
      <w:r>
        <w:rPr>
          <w:i/>
          <w:lang w:eastAsia="zh-TW"/>
        </w:rPr>
        <w:t xml:space="preserve"> "</w:t>
      </w:r>
      <w:r>
        <w:rPr>
          <w:rFonts w:hint="eastAsia"/>
          <w:i/>
          <w:lang w:eastAsia="zh-TW"/>
        </w:rPr>
        <w:t>提供與兒童有關的服務或活動的公共或私營組織的雇員</w:t>
      </w:r>
      <w:r>
        <w:rPr>
          <w:i/>
          <w:lang w:eastAsia="zh-TW"/>
        </w:rPr>
        <w:t>"</w:t>
      </w:r>
      <w:r>
        <w:rPr>
          <w:rFonts w:hint="eastAsia"/>
          <w:i/>
          <w:lang w:eastAsia="zh-TW"/>
        </w:rPr>
        <w:t>。</w:t>
      </w:r>
      <w:r>
        <w:rPr>
          <w:rFonts w:hint="eastAsia"/>
          <w:sz w:val="24"/>
          <w:lang w:eastAsia="zh-TW"/>
        </w:rPr>
        <w:t>這意味著學校教職員工和管理人員必須隨時報告疑似虐待兒童事件。</w:t>
      </w:r>
    </w:p>
    <w:p w14:paraId="4EB168B4" w14:textId="77777777" w:rsidR="00010638" w:rsidRDefault="00010638">
      <w:pPr>
        <w:pStyle w:val="a3"/>
        <w:spacing w:before="4"/>
        <w:ind w:left="0" w:firstLine="0"/>
        <w:rPr>
          <w:sz w:val="21"/>
        </w:rPr>
      </w:pPr>
    </w:p>
    <w:p w14:paraId="4EB168B5" w14:textId="6EFD5991" w:rsidR="00010638" w:rsidRDefault="008351E4">
      <w:pPr>
        <w:pStyle w:val="2"/>
      </w:pPr>
      <w:r>
        <w:rPr>
          <w:rFonts w:hint="eastAsia"/>
          <w:lang w:eastAsia="zh-TW"/>
        </w:rPr>
        <w:t>什麼是虐待兒童？</w:t>
      </w:r>
    </w:p>
    <w:p w14:paraId="4EB168B6" w14:textId="6CE8C715" w:rsidR="00010638" w:rsidRDefault="008351E4">
      <w:pPr>
        <w:pStyle w:val="a3"/>
        <w:spacing w:before="25"/>
        <w:ind w:left="120" w:firstLine="0"/>
      </w:pPr>
      <w:r>
        <w:rPr>
          <w:rFonts w:hint="eastAsia"/>
          <w:lang w:eastAsia="zh-TW"/>
        </w:rPr>
        <w:t>有許多不同類型的</w:t>
      </w:r>
      <w:hyperlink r:id="rId8">
        <w:r>
          <w:rPr>
            <w:rFonts w:hint="eastAsia"/>
            <w:color w:val="0000FF"/>
            <w:u w:val="single" w:color="0000FF"/>
            <w:lang w:eastAsia="zh-TW"/>
          </w:rPr>
          <w:t>兒童虐待</w:t>
        </w:r>
      </w:hyperlink>
      <w:r>
        <w:rPr>
          <w:rFonts w:hint="eastAsia"/>
          <w:lang w:eastAsia="zh-TW"/>
        </w:rPr>
        <w:t>。更常見的虐待形式包括：</w:t>
      </w:r>
    </w:p>
    <w:p w14:paraId="4EB168B7" w14:textId="77777777" w:rsidR="00010638" w:rsidRDefault="00010638">
      <w:pPr>
        <w:pStyle w:val="a3"/>
        <w:spacing w:before="0"/>
        <w:ind w:left="0" w:firstLine="0"/>
      </w:pPr>
    </w:p>
    <w:p w14:paraId="4EB168B8" w14:textId="77777777" w:rsidR="00010638" w:rsidRDefault="00010638">
      <w:pPr>
        <w:pStyle w:val="a3"/>
        <w:spacing w:before="3"/>
        <w:ind w:left="0" w:firstLine="0"/>
        <w:rPr>
          <w:sz w:val="26"/>
        </w:rPr>
      </w:pPr>
    </w:p>
    <w:p w14:paraId="4EB168B9" w14:textId="75CCD6CD" w:rsidR="00010638" w:rsidRDefault="008351E4">
      <w:pPr>
        <w:pStyle w:val="a4"/>
        <w:numPr>
          <w:ilvl w:val="0"/>
          <w:numId w:val="2"/>
        </w:numPr>
        <w:tabs>
          <w:tab w:val="left" w:pos="493"/>
          <w:tab w:val="left" w:pos="494"/>
        </w:tabs>
        <w:spacing w:before="0" w:line="249" w:lineRule="auto"/>
        <w:ind w:right="172"/>
        <w:rPr>
          <w:sz w:val="24"/>
        </w:rPr>
      </w:pPr>
      <w:r>
        <w:rPr>
          <w:rFonts w:hint="eastAsia"/>
          <w:b/>
          <w:sz w:val="24"/>
          <w:lang w:eastAsia="zh-TW"/>
        </w:rPr>
        <w:t>家庭虐待：</w:t>
      </w:r>
      <w:r>
        <w:rPr>
          <w:rFonts w:hint="eastAsia"/>
          <w:i/>
          <w:sz w:val="24"/>
          <w:lang w:eastAsia="zh-TW"/>
        </w:rPr>
        <w:t>人際關係中</w:t>
      </w:r>
      <w:r>
        <w:rPr>
          <w:rFonts w:hint="eastAsia"/>
          <w:sz w:val="24"/>
          <w:lang w:eastAsia="zh-TW"/>
        </w:rPr>
        <w:t>的任何形式的暴力、威脅、控制或欺淩行為。虐待可以是情感虐待、身體虐待、性虐待或心理虐待，例如：</w:t>
      </w:r>
    </w:p>
    <w:p w14:paraId="4EB168BA" w14:textId="580B2987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8"/>
        <w:rPr>
          <w:sz w:val="24"/>
        </w:rPr>
      </w:pPr>
      <w:r>
        <w:rPr>
          <w:rFonts w:hint="eastAsia"/>
          <w:sz w:val="24"/>
          <w:lang w:eastAsia="zh-TW"/>
        </w:rPr>
        <w:t>拳打、碰撞、腳踢、割傷或燒傷。</w:t>
      </w:r>
    </w:p>
    <w:p w14:paraId="4EB168BB" w14:textId="53B1CA98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rFonts w:hint="eastAsia"/>
          <w:sz w:val="24"/>
          <w:lang w:eastAsia="zh-TW"/>
        </w:rPr>
        <w:t>性攻擊、性騷擾、強姦或亂倫。</w:t>
      </w:r>
    </w:p>
    <w:p w14:paraId="4EB168BC" w14:textId="6E9A93E3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Fonts w:hint="eastAsia"/>
          <w:sz w:val="24"/>
          <w:lang w:eastAsia="zh-TW"/>
        </w:rPr>
        <w:t>控制行為，包括不允許某人離開家或與他人接觸。</w:t>
      </w:r>
    </w:p>
    <w:p w14:paraId="4EB168BD" w14:textId="175B8098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>
        <w:rPr>
          <w:rFonts w:hint="eastAsia"/>
          <w:sz w:val="24"/>
          <w:lang w:eastAsia="zh-TW"/>
        </w:rPr>
        <w:t>威脅要殺死或傷害他人或寵物。</w:t>
      </w:r>
    </w:p>
    <w:p w14:paraId="4EB168BE" w14:textId="2180D930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Fonts w:hint="eastAsia"/>
          <w:sz w:val="24"/>
          <w:lang w:eastAsia="zh-TW"/>
        </w:rPr>
        <w:t>要求他人做出有辱人格或侮辱性的行為。</w:t>
      </w:r>
    </w:p>
    <w:p w14:paraId="4EB168BF" w14:textId="77777777" w:rsidR="00010638" w:rsidRDefault="00010638">
      <w:pPr>
        <w:pStyle w:val="a3"/>
        <w:spacing w:before="11"/>
        <w:ind w:left="0" w:firstLine="0"/>
        <w:rPr>
          <w:sz w:val="23"/>
        </w:rPr>
      </w:pPr>
    </w:p>
    <w:p w14:paraId="4EB168C0" w14:textId="4237953E" w:rsidR="00010638" w:rsidRDefault="008351E4">
      <w:pPr>
        <w:pStyle w:val="a4"/>
        <w:numPr>
          <w:ilvl w:val="0"/>
          <w:numId w:val="2"/>
        </w:numPr>
        <w:tabs>
          <w:tab w:val="left" w:pos="493"/>
          <w:tab w:val="left" w:pos="494"/>
        </w:tabs>
        <w:spacing w:before="1"/>
        <w:ind w:hanging="361"/>
        <w:rPr>
          <w:sz w:val="24"/>
        </w:rPr>
      </w:pPr>
      <w:r>
        <w:rPr>
          <w:rFonts w:hint="eastAsia"/>
          <w:b/>
          <w:sz w:val="24"/>
          <w:lang w:eastAsia="zh-TW"/>
        </w:rPr>
        <w:t>身體虐待或性虐待：</w:t>
      </w:r>
      <w:r>
        <w:rPr>
          <w:rFonts w:hint="eastAsia"/>
          <w:sz w:val="24"/>
          <w:lang w:eastAsia="zh-TW"/>
        </w:rPr>
        <w:t>當有人故意傷害兒童時。例如：</w:t>
      </w:r>
    </w:p>
    <w:p w14:paraId="4EB168C1" w14:textId="6E2B468E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rFonts w:hint="eastAsia"/>
          <w:sz w:val="24"/>
          <w:lang w:eastAsia="zh-TW"/>
        </w:rPr>
        <w:t>用手、拳頭或物體擊打。</w:t>
      </w:r>
    </w:p>
    <w:p w14:paraId="4EB168C2" w14:textId="3A6C1126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Fonts w:hint="eastAsia"/>
          <w:sz w:val="24"/>
          <w:lang w:eastAsia="zh-TW"/>
        </w:rPr>
        <w:t>拳打、掌摑、搖晃、投擲或腳踢。</w:t>
      </w:r>
    </w:p>
    <w:p w14:paraId="4EB168C3" w14:textId="0449ED64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Fonts w:hint="eastAsia"/>
          <w:sz w:val="24"/>
          <w:lang w:eastAsia="zh-TW"/>
        </w:rPr>
        <w:t>咬、抓、燙或燒。</w:t>
      </w:r>
    </w:p>
    <w:p w14:paraId="4EB168C4" w14:textId="53698D54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>
        <w:rPr>
          <w:rFonts w:hint="eastAsia"/>
          <w:sz w:val="24"/>
          <w:lang w:eastAsia="zh-TW"/>
        </w:rPr>
        <w:t>性攻擊、性騷擾、強姦或亂倫。</w:t>
      </w:r>
    </w:p>
    <w:p w14:paraId="4EB168C5" w14:textId="5991A6FA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rFonts w:hint="eastAsia"/>
          <w:sz w:val="24"/>
          <w:lang w:eastAsia="zh-TW"/>
        </w:rPr>
        <w:t>骨折。</w:t>
      </w:r>
    </w:p>
    <w:p w14:paraId="4EB168C6" w14:textId="2B950FC8" w:rsidR="00010638" w:rsidRDefault="008351E4" w:rsidP="00460F7A">
      <w:pPr>
        <w:pStyle w:val="a4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Fonts w:hint="eastAsia"/>
          <w:sz w:val="24"/>
          <w:lang w:eastAsia="zh-TW"/>
        </w:rPr>
        <w:t>溺水或中毒。</w:t>
      </w:r>
    </w:p>
    <w:p w14:paraId="4EB168C7" w14:textId="77777777" w:rsidR="00010638" w:rsidRDefault="00010638">
      <w:pPr>
        <w:pStyle w:val="a3"/>
        <w:spacing w:before="11"/>
        <w:ind w:left="0" w:firstLine="0"/>
        <w:rPr>
          <w:sz w:val="23"/>
        </w:rPr>
      </w:pPr>
    </w:p>
    <w:p w14:paraId="4EB168C8" w14:textId="4E09EA82" w:rsidR="00010638" w:rsidRDefault="008351E4">
      <w:pPr>
        <w:pStyle w:val="a4"/>
        <w:numPr>
          <w:ilvl w:val="0"/>
          <w:numId w:val="2"/>
        </w:numPr>
        <w:tabs>
          <w:tab w:val="left" w:pos="493"/>
          <w:tab w:val="left" w:pos="494"/>
        </w:tabs>
        <w:spacing w:before="1" w:line="249" w:lineRule="auto"/>
        <w:ind w:right="530"/>
        <w:rPr>
          <w:sz w:val="24"/>
        </w:rPr>
      </w:pPr>
      <w:r>
        <w:rPr>
          <w:rFonts w:hint="eastAsia"/>
          <w:b/>
          <w:sz w:val="24"/>
          <w:lang w:eastAsia="zh-TW"/>
        </w:rPr>
        <w:t>情感或心理虐待：</w:t>
      </w:r>
      <w:r>
        <w:rPr>
          <w:rFonts w:hint="eastAsia"/>
          <w:sz w:val="24"/>
          <w:lang w:eastAsia="zh-TW"/>
        </w:rPr>
        <w:t>包括對兒童持續的情感虐待。與家庭虐待或身體虐待相比，這種虐待更難察覺。</w:t>
      </w:r>
    </w:p>
    <w:p w14:paraId="4EB168CB" w14:textId="7024F6C7" w:rsidR="00010638" w:rsidRDefault="008351E4" w:rsidP="00460F7A">
      <w:pPr>
        <w:pStyle w:val="a3"/>
        <w:spacing w:before="51"/>
      </w:pPr>
      <w:r>
        <w:rPr>
          <w:rFonts w:hint="eastAsia"/>
          <w:lang w:eastAsia="zh-TW"/>
        </w:rPr>
        <w:t>情感虐待的類型包括：</w:t>
      </w:r>
    </w:p>
    <w:p w14:paraId="4EB168CC" w14:textId="314FF9FE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rFonts w:hint="eastAsia"/>
          <w:sz w:val="24"/>
          <w:lang w:eastAsia="zh-TW"/>
        </w:rPr>
        <w:t>威脅、羞辱、大聲斥責或不斷批評。</w:t>
      </w:r>
    </w:p>
    <w:p w14:paraId="4EB168CD" w14:textId="15AC448C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rFonts w:hint="eastAsia"/>
          <w:sz w:val="24"/>
          <w:lang w:eastAsia="zh-TW"/>
        </w:rPr>
        <w:t>辱駡孩子或經常拿孩子開玩笑。</w:t>
      </w:r>
    </w:p>
    <w:p w14:paraId="4EB168CE" w14:textId="636BBCC0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19"/>
        <w:rPr>
          <w:sz w:val="24"/>
        </w:rPr>
      </w:pPr>
      <w:r>
        <w:rPr>
          <w:rFonts w:hint="eastAsia"/>
          <w:sz w:val="24"/>
          <w:lang w:eastAsia="zh-TW"/>
        </w:rPr>
        <w:t>指責、找替罪羊或挖苦，意圖造成傷害。</w:t>
      </w:r>
    </w:p>
    <w:p w14:paraId="4EB168CF" w14:textId="0704D196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16"/>
        <w:rPr>
          <w:sz w:val="24"/>
        </w:rPr>
      </w:pPr>
      <w:r>
        <w:rPr>
          <w:rFonts w:hint="eastAsia"/>
          <w:sz w:val="24"/>
          <w:lang w:eastAsia="zh-TW"/>
        </w:rPr>
        <w:t>把孩子逼得太緊或不承認他們的局限性。</w:t>
      </w:r>
    </w:p>
    <w:p w14:paraId="4EB168D0" w14:textId="1C9AF1CD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right="183"/>
        <w:rPr>
          <w:sz w:val="24"/>
        </w:rPr>
      </w:pPr>
      <w:r>
        <w:rPr>
          <w:rFonts w:hint="eastAsia"/>
          <w:sz w:val="24"/>
          <w:lang w:eastAsia="zh-TW"/>
        </w:rPr>
        <w:t>讓孩子接觸令人不安的情況或事件，如吸毒、性活動或家庭虐待</w:t>
      </w:r>
      <w:r>
        <w:rPr>
          <w:sz w:val="24"/>
          <w:lang w:eastAsia="zh-TW"/>
        </w:rPr>
        <w:t>/</w:t>
      </w:r>
      <w:r>
        <w:rPr>
          <w:rFonts w:hint="eastAsia"/>
          <w:sz w:val="24"/>
          <w:lang w:eastAsia="zh-TW"/>
        </w:rPr>
        <w:t>暴力。</w:t>
      </w:r>
    </w:p>
    <w:p w14:paraId="4EB168D1" w14:textId="17A64ED6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7"/>
        <w:rPr>
          <w:sz w:val="24"/>
        </w:rPr>
      </w:pPr>
      <w:r>
        <w:rPr>
          <w:rFonts w:hint="eastAsia"/>
          <w:sz w:val="24"/>
          <w:lang w:eastAsia="zh-TW"/>
        </w:rPr>
        <w:t>讓孩子做出有辱人格的行為。</w:t>
      </w:r>
    </w:p>
    <w:p w14:paraId="4EB168D2" w14:textId="2BABBA6A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left="1559" w:right="512"/>
        <w:rPr>
          <w:sz w:val="24"/>
        </w:rPr>
      </w:pPr>
      <w:r>
        <w:rPr>
          <w:rFonts w:hint="eastAsia"/>
          <w:sz w:val="24"/>
          <w:lang w:eastAsia="zh-TW"/>
        </w:rPr>
        <w:t>忽視、忽略或不支持孩子的身體、社交和情感發展。</w:t>
      </w:r>
    </w:p>
    <w:p w14:paraId="4EB168D3" w14:textId="0BE23453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5" w:line="249" w:lineRule="auto"/>
        <w:ind w:right="451"/>
        <w:rPr>
          <w:sz w:val="24"/>
        </w:rPr>
      </w:pPr>
      <w:r>
        <w:rPr>
          <w:rFonts w:hint="eastAsia"/>
          <w:sz w:val="24"/>
          <w:lang w:eastAsia="zh-TW"/>
        </w:rPr>
        <w:t>拒絕讓孩子交朋友或與家人或可信賴的成年人聯繫。</w:t>
      </w:r>
    </w:p>
    <w:p w14:paraId="4EB168D4" w14:textId="501875EB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8" w:line="249" w:lineRule="auto"/>
        <w:ind w:right="710"/>
        <w:rPr>
          <w:sz w:val="24"/>
        </w:rPr>
      </w:pPr>
      <w:r>
        <w:rPr>
          <w:rFonts w:hint="eastAsia"/>
          <w:sz w:val="24"/>
          <w:lang w:eastAsia="zh-TW"/>
        </w:rPr>
        <w:t>不給孩子任何積極的回饋、保證、培養或適當的身體關愛。</w:t>
      </w:r>
    </w:p>
    <w:p w14:paraId="4EB168D5" w14:textId="5A8374D7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5"/>
        <w:rPr>
          <w:sz w:val="24"/>
        </w:rPr>
      </w:pPr>
      <w:r>
        <w:rPr>
          <w:rFonts w:hint="eastAsia"/>
          <w:sz w:val="24"/>
          <w:lang w:eastAsia="zh-TW"/>
        </w:rPr>
        <w:lastRenderedPageBreak/>
        <w:t>情感欺淩和網路欺淩。</w:t>
      </w:r>
    </w:p>
    <w:p w14:paraId="4EB168D6" w14:textId="56888438" w:rsidR="00010638" w:rsidRDefault="008351E4">
      <w:pPr>
        <w:pStyle w:val="a4"/>
        <w:numPr>
          <w:ilvl w:val="1"/>
          <w:numId w:val="2"/>
        </w:numPr>
        <w:tabs>
          <w:tab w:val="left" w:pos="1559"/>
          <w:tab w:val="left" w:pos="1560"/>
        </w:tabs>
        <w:spacing w:before="16" w:line="249" w:lineRule="auto"/>
        <w:ind w:right="109"/>
        <w:rPr>
          <w:sz w:val="24"/>
        </w:rPr>
      </w:pPr>
      <w:r>
        <w:rPr>
          <w:rFonts w:hint="eastAsia"/>
          <w:sz w:val="24"/>
          <w:lang w:eastAsia="zh-TW"/>
        </w:rPr>
        <w:t>鼓勵孩子參與非法活動，包括吸毒或酗酒。</w:t>
      </w:r>
    </w:p>
    <w:p w14:paraId="4EB168D7" w14:textId="77777777" w:rsidR="00010638" w:rsidRDefault="00010638">
      <w:pPr>
        <w:pStyle w:val="a3"/>
        <w:spacing w:before="3"/>
        <w:ind w:left="0" w:firstLine="0"/>
        <w:rPr>
          <w:sz w:val="23"/>
        </w:rPr>
      </w:pPr>
    </w:p>
    <w:p w14:paraId="4EB168D8" w14:textId="53DBE481" w:rsidR="00010638" w:rsidRDefault="008351E4">
      <w:pPr>
        <w:pStyle w:val="3"/>
      </w:pPr>
      <w:r>
        <w:rPr>
          <w:rFonts w:hint="eastAsia"/>
          <w:lang w:eastAsia="zh-TW"/>
        </w:rPr>
        <w:t>其他形式的虐待</w:t>
      </w:r>
    </w:p>
    <w:p w14:paraId="4EB168D9" w14:textId="4D2FE514" w:rsidR="00010638" w:rsidRDefault="008351E4">
      <w:pPr>
        <w:pStyle w:val="a3"/>
        <w:spacing w:before="24" w:line="249" w:lineRule="auto"/>
        <w:ind w:left="129" w:right="485" w:hanging="10"/>
      </w:pPr>
      <w:r>
        <w:rPr>
          <w:rFonts w:hint="eastAsia"/>
          <w:lang w:eastAsia="zh-TW"/>
        </w:rPr>
        <w:t>除了這三種主要的虐待形式外，還有許多其他類型的虐待，包括性剝削、疏忽對待、虐待和忽視以及買賣未滿</w:t>
      </w:r>
      <w:r>
        <w:rPr>
          <w:lang w:eastAsia="zh-TW"/>
        </w:rPr>
        <w:t xml:space="preserve"> 18 </w:t>
      </w:r>
      <w:r>
        <w:rPr>
          <w:rFonts w:hint="eastAsia"/>
          <w:lang w:eastAsia="zh-TW"/>
        </w:rPr>
        <w:t>歲的人。</w:t>
      </w:r>
    </w:p>
    <w:p w14:paraId="4EB168DA" w14:textId="77777777" w:rsidR="00010638" w:rsidRDefault="00010638">
      <w:pPr>
        <w:pStyle w:val="a3"/>
        <w:spacing w:before="7"/>
        <w:ind w:left="0" w:firstLine="0"/>
        <w:rPr>
          <w:sz w:val="26"/>
        </w:rPr>
      </w:pPr>
    </w:p>
    <w:p w14:paraId="4EB168DB" w14:textId="1CBFD375" w:rsidR="00010638" w:rsidRDefault="008351E4">
      <w:pPr>
        <w:pStyle w:val="2"/>
      </w:pPr>
      <w:r>
        <w:rPr>
          <w:rFonts w:hint="eastAsia"/>
          <w:lang w:eastAsia="zh-TW"/>
        </w:rPr>
        <w:t>虐待兒童的常見跡象有哪些？</w:t>
      </w:r>
    </w:p>
    <w:p w14:paraId="4EB168DC" w14:textId="33B5724D" w:rsidR="00010638" w:rsidRDefault="008351E4">
      <w:pPr>
        <w:pStyle w:val="a3"/>
        <w:spacing w:before="25"/>
        <w:ind w:left="120" w:firstLine="0"/>
      </w:pPr>
      <w:r>
        <w:rPr>
          <w:rFonts w:hint="eastAsia"/>
          <w:lang w:eastAsia="zh-TW"/>
        </w:rPr>
        <w:t>虐待的跡象多種多樣，而且並不總是顯而易見。它們可能包括：</w:t>
      </w:r>
    </w:p>
    <w:p w14:paraId="4EB168DD" w14:textId="2CC533F9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非意外的身體傷害，如瘀傷、割傷或燒傷。</w:t>
      </w:r>
    </w:p>
    <w:p w14:paraId="4EB168DE" w14:textId="3643823A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焦慮、抑鬱或自殺的想法、計畫或行動。</w:t>
      </w:r>
    </w:p>
    <w:p w14:paraId="4EB168DF" w14:textId="11B9B001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學業困難、注意力不集中、無法完成作業。</w:t>
      </w:r>
    </w:p>
    <w:p w14:paraId="4EB168E0" w14:textId="2A8C5A7A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215"/>
        <w:rPr>
          <w:sz w:val="24"/>
        </w:rPr>
      </w:pPr>
      <w:r>
        <w:rPr>
          <w:rFonts w:hint="eastAsia"/>
          <w:sz w:val="24"/>
          <w:lang w:eastAsia="zh-TW"/>
        </w:rPr>
        <w:t>反社會行為，如發脾氣、打架、言語攻擊、故意破壞他人財產和偷竊。</w:t>
      </w:r>
    </w:p>
    <w:p w14:paraId="4EB168E1" w14:textId="3C0854A2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腫脹、瘀傷、骨折或挫傷、燒傷、燙傷、咬傷或留下疤痕。</w:t>
      </w:r>
    </w:p>
    <w:p w14:paraId="4EB168E2" w14:textId="7036BD5B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經常生病，如胃部不適、頭痛和感冒。</w:t>
      </w:r>
    </w:p>
    <w:p w14:paraId="4EB168E3" w14:textId="6E9C221E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尋求關注。</w:t>
      </w:r>
    </w:p>
    <w:p w14:paraId="4EB168E4" w14:textId="02CEA507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尿床、失眠或做噩夢。</w:t>
      </w:r>
    </w:p>
    <w:p w14:paraId="4EB168E5" w14:textId="3AB7829D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極度退縮和</w:t>
      </w:r>
      <w:r>
        <w:rPr>
          <w:sz w:val="24"/>
          <w:lang w:eastAsia="zh-TW"/>
        </w:rPr>
        <w:t>/</w:t>
      </w:r>
      <w:r>
        <w:rPr>
          <w:rFonts w:hint="eastAsia"/>
          <w:sz w:val="24"/>
          <w:lang w:eastAsia="zh-TW"/>
        </w:rPr>
        <w:t>或無法說話。</w:t>
      </w:r>
    </w:p>
    <w:p w14:paraId="4EB168E6" w14:textId="70443A17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缺乏自信或自我肯定。</w:t>
      </w:r>
    </w:p>
    <w:p w14:paraId="4EB168E7" w14:textId="26B10A38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難以處理或有效管理情緒。</w:t>
      </w:r>
    </w:p>
    <w:p w14:paraId="4EB168E8" w14:textId="21F278D0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表現出低齡兒童常見的行為方式。</w:t>
      </w:r>
    </w:p>
    <w:p w14:paraId="4EB168E9" w14:textId="30CB3864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難以建立或維持人際關係。</w:t>
      </w:r>
    </w:p>
    <w:p w14:paraId="4EB168EA" w14:textId="32AA9E06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呼吸困難、嘔吐、昏睡或抽搐。</w:t>
      </w:r>
    </w:p>
    <w:p w14:paraId="4EB168ED" w14:textId="17488099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52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吸毒、酗酒或吸食大麻。</w:t>
      </w:r>
    </w:p>
    <w:p w14:paraId="4EB168EE" w14:textId="77777777" w:rsidR="00010638" w:rsidRDefault="00010638">
      <w:pPr>
        <w:pStyle w:val="a3"/>
        <w:spacing w:before="11"/>
        <w:ind w:left="0" w:firstLine="0"/>
        <w:rPr>
          <w:sz w:val="31"/>
        </w:rPr>
      </w:pPr>
    </w:p>
    <w:p w14:paraId="4EB168EF" w14:textId="1221ADCB" w:rsidR="00010638" w:rsidRDefault="008351E4">
      <w:pPr>
        <w:pStyle w:val="2"/>
      </w:pPr>
      <w:r>
        <w:rPr>
          <w:rFonts w:hint="eastAsia"/>
          <w:lang w:eastAsia="zh-TW"/>
        </w:rPr>
        <w:t>如果兒童或青少年透露自己受到虐待，該怎麼辦？</w:t>
      </w:r>
    </w:p>
    <w:p w14:paraId="4EB168F0" w14:textId="0D46EB97" w:rsidR="00010638" w:rsidRDefault="008351E4">
      <w:pPr>
        <w:pStyle w:val="a3"/>
        <w:spacing w:before="25"/>
        <w:ind w:left="120" w:firstLine="0"/>
      </w:pPr>
      <w:r>
        <w:rPr>
          <w:rFonts w:hint="eastAsia"/>
          <w:lang w:eastAsia="zh-TW"/>
        </w:rPr>
        <w:t>如果兒童或青少年透露他（她）或他們正在遭受虐待，重要的是要：</w:t>
      </w:r>
    </w:p>
    <w:p w14:paraId="4EB168F1" w14:textId="50C2EA80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487"/>
        <w:rPr>
          <w:sz w:val="24"/>
        </w:rPr>
      </w:pPr>
      <w:r>
        <w:rPr>
          <w:rFonts w:hint="eastAsia"/>
          <w:sz w:val="24"/>
          <w:lang w:eastAsia="zh-TW"/>
        </w:rPr>
        <w:t>注意自己的言行和肢體語言，不要表現出評判、無效、否定或極度不適。</w:t>
      </w:r>
    </w:p>
    <w:p w14:paraId="4EB168F2" w14:textId="1EF7636A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認真仔細地傾聽他們的傾訴。</w:t>
      </w:r>
    </w:p>
    <w:p w14:paraId="4EB168F3" w14:textId="06EC0FDB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向他們保證你會認真對待他們的故事。</w:t>
      </w:r>
    </w:p>
    <w:p w14:paraId="4EB168F4" w14:textId="2552B0D6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讓他們知道告訴你是正確的。</w:t>
      </w:r>
    </w:p>
    <w:p w14:paraId="4EB168F5" w14:textId="4EE7F82A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告訴他們這不是他們的錯。</w:t>
      </w:r>
    </w:p>
    <w:p w14:paraId="4EB168F6" w14:textId="057AC83E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解釋你接下來會怎麼做。</w:t>
      </w:r>
    </w:p>
    <w:p w14:paraId="4EB168F7" w14:textId="60E9DE60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儘快報告孩子告訴你的情況。</w:t>
      </w:r>
    </w:p>
    <w:p w14:paraId="4EB168F8" w14:textId="66BB9BA0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不要與被指控的施暴者發生衝突。</w:t>
      </w:r>
    </w:p>
    <w:p w14:paraId="4EB168F9" w14:textId="42BC4012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如果你需要私下討論自己的經歷，可以尋求同伴和社會的支援。</w:t>
      </w:r>
    </w:p>
    <w:p w14:paraId="4EB168FA" w14:textId="77777777" w:rsidR="00010638" w:rsidRDefault="00010638">
      <w:pPr>
        <w:pStyle w:val="a3"/>
        <w:spacing w:before="9"/>
        <w:ind w:left="0" w:firstLine="0"/>
        <w:rPr>
          <w:sz w:val="23"/>
        </w:rPr>
      </w:pPr>
    </w:p>
    <w:p w14:paraId="4EB168FB" w14:textId="5DB48CA3" w:rsidR="00010638" w:rsidRDefault="008351E4">
      <w:pPr>
        <w:pStyle w:val="a3"/>
        <w:spacing w:before="0"/>
        <w:ind w:left="120" w:firstLine="0"/>
      </w:pPr>
      <w:r>
        <w:rPr>
          <w:rFonts w:hint="eastAsia"/>
          <w:lang w:eastAsia="zh-TW"/>
        </w:rPr>
        <w:t>記住，你不必證明發生了虐待行為。</w:t>
      </w:r>
    </w:p>
    <w:p w14:paraId="4EB168FC" w14:textId="77777777" w:rsidR="00010638" w:rsidRDefault="00010638">
      <w:pPr>
        <w:pStyle w:val="a3"/>
        <w:spacing w:before="0"/>
        <w:ind w:left="0" w:firstLine="0"/>
      </w:pPr>
    </w:p>
    <w:p w14:paraId="4EB168FD" w14:textId="52755F6E" w:rsidR="00010638" w:rsidRDefault="008351E4">
      <w:pPr>
        <w:pStyle w:val="3"/>
      </w:pPr>
      <w:r>
        <w:rPr>
          <w:rFonts w:hint="eastAsia"/>
          <w:lang w:eastAsia="zh-TW"/>
        </w:rPr>
        <w:t>打電話給誰</w:t>
      </w:r>
    </w:p>
    <w:p w14:paraId="4EB168FE" w14:textId="1850E852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24"/>
        <w:ind w:hanging="414"/>
        <w:rPr>
          <w:sz w:val="24"/>
        </w:rPr>
      </w:pPr>
      <w:r>
        <w:rPr>
          <w:rFonts w:hint="eastAsia"/>
          <w:sz w:val="24"/>
          <w:lang w:eastAsia="zh-TW"/>
        </w:rPr>
        <w:t>如果你認為有人受傷或處於危險之中，請立即撥打</w:t>
      </w:r>
      <w:r>
        <w:rPr>
          <w:sz w:val="24"/>
          <w:lang w:eastAsia="zh-TW"/>
        </w:rPr>
        <w:t xml:space="preserve"> 911</w:t>
      </w:r>
      <w:r>
        <w:rPr>
          <w:rFonts w:hint="eastAsia"/>
          <w:sz w:val="24"/>
          <w:lang w:eastAsia="zh-TW"/>
        </w:rPr>
        <w:t>。</w:t>
      </w:r>
    </w:p>
    <w:p w14:paraId="4EB168FF" w14:textId="694367A8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Fonts w:hint="eastAsia"/>
          <w:sz w:val="24"/>
          <w:lang w:eastAsia="zh-TW"/>
        </w:rPr>
        <w:t>撥打俄勒岡州人類服務部免費幫助熱線</w:t>
      </w:r>
      <w:r>
        <w:rPr>
          <w:sz w:val="24"/>
          <w:lang w:eastAsia="zh-TW"/>
        </w:rPr>
        <w:t xml:space="preserve"> 855-503-7233</w:t>
      </w:r>
      <w:r>
        <w:rPr>
          <w:rFonts w:hint="eastAsia"/>
          <w:sz w:val="24"/>
          <w:lang w:eastAsia="zh-TW"/>
        </w:rPr>
        <w:t>。</w:t>
      </w:r>
    </w:p>
    <w:p w14:paraId="4EB16900" w14:textId="705FE8EC" w:rsidR="00010638" w:rsidRDefault="008351E4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16" w:line="249" w:lineRule="auto"/>
        <w:ind w:right="444"/>
        <w:rPr>
          <w:sz w:val="24"/>
        </w:rPr>
      </w:pPr>
      <w:r>
        <w:rPr>
          <w:rFonts w:hint="eastAsia"/>
          <w:sz w:val="24"/>
          <w:lang w:eastAsia="zh-TW"/>
        </w:rPr>
        <w:t>向當地的人類服務部</w:t>
      </w:r>
      <w:r>
        <w:rPr>
          <w:sz w:val="24"/>
          <w:lang w:eastAsia="zh-TW"/>
        </w:rPr>
        <w:t xml:space="preserve"> (DHS) </w:t>
      </w:r>
      <w:r>
        <w:rPr>
          <w:rFonts w:hint="eastAsia"/>
          <w:sz w:val="24"/>
          <w:lang w:eastAsia="zh-TW"/>
        </w:rPr>
        <w:t>辦公室或當地警察局、俄勒岡州警察局、縣治安官或縣青少年部門報告虐待兒童事件。</w:t>
      </w:r>
    </w:p>
    <w:p w14:paraId="4EB16901" w14:textId="77777777" w:rsidR="00010638" w:rsidRDefault="00010638">
      <w:pPr>
        <w:pStyle w:val="a3"/>
        <w:spacing w:before="10"/>
        <w:ind w:left="0" w:firstLine="0"/>
        <w:rPr>
          <w:sz w:val="26"/>
        </w:rPr>
      </w:pPr>
    </w:p>
    <w:p w14:paraId="4EB16902" w14:textId="4B147AB6" w:rsidR="00010638" w:rsidRDefault="008351E4">
      <w:pPr>
        <w:pStyle w:val="2"/>
      </w:pPr>
      <w:r>
        <w:rPr>
          <w:rFonts w:hint="eastAsia"/>
          <w:lang w:eastAsia="zh-TW"/>
        </w:rPr>
        <w:t>資源</w:t>
      </w:r>
    </w:p>
    <w:p w14:paraId="4EB16903" w14:textId="77777777" w:rsidR="00010638" w:rsidRDefault="00010638">
      <w:pPr>
        <w:pStyle w:val="a3"/>
        <w:spacing w:before="5"/>
        <w:ind w:left="0" w:firstLine="0"/>
        <w:rPr>
          <w:b/>
          <w:sz w:val="26"/>
        </w:rPr>
      </w:pPr>
    </w:p>
    <w:p w14:paraId="4EB16905" w14:textId="65F8E869" w:rsidR="00010638" w:rsidRDefault="00000000" w:rsidP="00460F7A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spacing w:before="0" w:line="252" w:lineRule="auto"/>
        <w:ind w:right="1097"/>
      </w:pPr>
      <w:hyperlink r:id="rId9">
        <w:r w:rsidR="008351E4">
          <w:rPr>
            <w:rFonts w:hint="eastAsia"/>
            <w:color w:val="0000FF"/>
            <w:sz w:val="24"/>
            <w:u w:val="single" w:color="0000FF"/>
            <w:lang w:eastAsia="zh-TW"/>
          </w:rPr>
          <w:t>對於虐待兒童，你能做些什麼？</w:t>
        </w:r>
      </w:hyperlink>
      <w:r w:rsidR="008351E4">
        <w:rPr>
          <w:sz w:val="24"/>
          <w:lang w:eastAsia="zh-TW"/>
        </w:rPr>
        <w:t>-</w:t>
      </w:r>
      <w:r w:rsidR="008351E4">
        <w:rPr>
          <w:rFonts w:hint="eastAsia"/>
          <w:sz w:val="24"/>
          <w:lang w:eastAsia="zh-TW"/>
        </w:rPr>
        <w:t>俄勒岡州衛生服務部提供的指南。</w:t>
      </w:r>
    </w:p>
    <w:p w14:paraId="4EB16906" w14:textId="23344700" w:rsidR="00010638" w:rsidRDefault="00000000">
      <w:pPr>
        <w:pStyle w:val="a4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hyperlink r:id="rId10">
        <w:r w:rsidR="008351E4">
          <w:rPr>
            <w:rFonts w:hint="eastAsia"/>
            <w:color w:val="0000FF"/>
            <w:sz w:val="24"/>
            <w:u w:val="single" w:color="0000FF"/>
            <w:lang w:eastAsia="zh-TW"/>
          </w:rPr>
          <w:t>俄勒岡州強制報告常見問題</w:t>
        </w:r>
      </w:hyperlink>
    </w:p>
    <w:sectPr w:rsidR="00010638">
      <w:headerReference w:type="default" r:id="rId11"/>
      <w:pgSz w:w="12240" w:h="15840"/>
      <w:pgMar w:top="1820" w:right="1380" w:bottom="1200" w:left="1320" w:header="50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1D4A" w14:textId="77777777" w:rsidR="00B12CD8" w:rsidRDefault="00B12CD8">
      <w:r>
        <w:separator/>
      </w:r>
    </w:p>
  </w:endnote>
  <w:endnote w:type="continuationSeparator" w:id="0">
    <w:p w14:paraId="394BC64A" w14:textId="77777777" w:rsidR="00B12CD8" w:rsidRDefault="00B1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9825" w14:textId="77777777" w:rsidR="00B12CD8" w:rsidRDefault="00B12CD8">
      <w:r>
        <w:separator/>
      </w:r>
    </w:p>
  </w:footnote>
  <w:footnote w:type="continuationSeparator" w:id="0">
    <w:p w14:paraId="2B3B8285" w14:textId="77777777" w:rsidR="00B12CD8" w:rsidRDefault="00B1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1B33" w14:textId="0047E3EC" w:rsidR="00460F7A" w:rsidRDefault="00460F7A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ED4"/>
    <w:multiLevelType w:val="hybridMultilevel"/>
    <w:tmpl w:val="6AF80A08"/>
    <w:lvl w:ilvl="0" w:tplc="34283C14">
      <w:numFmt w:val="bullet"/>
      <w:lvlText w:val="•"/>
      <w:lvlJc w:val="left"/>
      <w:pPr>
        <w:ind w:left="878" w:hanging="41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AC29C3E">
      <w:numFmt w:val="bullet"/>
      <w:lvlText w:val="•"/>
      <w:lvlJc w:val="left"/>
      <w:pPr>
        <w:ind w:left="1746" w:hanging="413"/>
      </w:pPr>
      <w:rPr>
        <w:rFonts w:hint="default"/>
        <w:lang w:val="en-US" w:eastAsia="en-US" w:bidi="en-US"/>
      </w:rPr>
    </w:lvl>
    <w:lvl w:ilvl="2" w:tplc="9DB494D0">
      <w:numFmt w:val="bullet"/>
      <w:lvlText w:val="•"/>
      <w:lvlJc w:val="left"/>
      <w:pPr>
        <w:ind w:left="2612" w:hanging="413"/>
      </w:pPr>
      <w:rPr>
        <w:rFonts w:hint="default"/>
        <w:lang w:val="en-US" w:eastAsia="en-US" w:bidi="en-US"/>
      </w:rPr>
    </w:lvl>
    <w:lvl w:ilvl="3" w:tplc="5DA636FE">
      <w:numFmt w:val="bullet"/>
      <w:lvlText w:val="•"/>
      <w:lvlJc w:val="left"/>
      <w:pPr>
        <w:ind w:left="3478" w:hanging="413"/>
      </w:pPr>
      <w:rPr>
        <w:rFonts w:hint="default"/>
        <w:lang w:val="en-US" w:eastAsia="en-US" w:bidi="en-US"/>
      </w:rPr>
    </w:lvl>
    <w:lvl w:ilvl="4" w:tplc="3D5EC9D0">
      <w:numFmt w:val="bullet"/>
      <w:lvlText w:val="•"/>
      <w:lvlJc w:val="left"/>
      <w:pPr>
        <w:ind w:left="4344" w:hanging="413"/>
      </w:pPr>
      <w:rPr>
        <w:rFonts w:hint="default"/>
        <w:lang w:val="en-US" w:eastAsia="en-US" w:bidi="en-US"/>
      </w:rPr>
    </w:lvl>
    <w:lvl w:ilvl="5" w:tplc="E514B0D6">
      <w:numFmt w:val="bullet"/>
      <w:lvlText w:val="•"/>
      <w:lvlJc w:val="left"/>
      <w:pPr>
        <w:ind w:left="5210" w:hanging="413"/>
      </w:pPr>
      <w:rPr>
        <w:rFonts w:hint="default"/>
        <w:lang w:val="en-US" w:eastAsia="en-US" w:bidi="en-US"/>
      </w:rPr>
    </w:lvl>
    <w:lvl w:ilvl="6" w:tplc="8CCCD54E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en-US"/>
      </w:rPr>
    </w:lvl>
    <w:lvl w:ilvl="7" w:tplc="96DC0F7E">
      <w:numFmt w:val="bullet"/>
      <w:lvlText w:val="•"/>
      <w:lvlJc w:val="left"/>
      <w:pPr>
        <w:ind w:left="6942" w:hanging="413"/>
      </w:pPr>
      <w:rPr>
        <w:rFonts w:hint="default"/>
        <w:lang w:val="en-US" w:eastAsia="en-US" w:bidi="en-US"/>
      </w:rPr>
    </w:lvl>
    <w:lvl w:ilvl="8" w:tplc="BD4234C6">
      <w:numFmt w:val="bullet"/>
      <w:lvlText w:val="•"/>
      <w:lvlJc w:val="left"/>
      <w:pPr>
        <w:ind w:left="7808" w:hanging="413"/>
      </w:pPr>
      <w:rPr>
        <w:rFonts w:hint="default"/>
        <w:lang w:val="en-US" w:eastAsia="en-US" w:bidi="en-US"/>
      </w:rPr>
    </w:lvl>
  </w:abstractNum>
  <w:abstractNum w:abstractNumId="1" w15:restartNumberingAfterBreak="0">
    <w:nsid w:val="28057C04"/>
    <w:multiLevelType w:val="hybridMultilevel"/>
    <w:tmpl w:val="D842ED88"/>
    <w:lvl w:ilvl="0" w:tplc="37F07A04">
      <w:numFmt w:val="bullet"/>
      <w:lvlText w:val="•"/>
      <w:lvlJc w:val="left"/>
      <w:pPr>
        <w:ind w:left="49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974D9D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3C0FD7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5676782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4" w:tplc="7CB0F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6CBA4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5232CF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7" w:tplc="F88A7A2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 w:tplc="630664D0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</w:abstractNum>
  <w:num w:numId="1" w16cid:durableId="1169636072">
    <w:abstractNumId w:val="0"/>
  </w:num>
  <w:num w:numId="2" w16cid:durableId="189242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8"/>
    <w:rsid w:val="00010638"/>
    <w:rsid w:val="00460F7A"/>
    <w:rsid w:val="00677A49"/>
    <w:rsid w:val="008053F1"/>
    <w:rsid w:val="008351E4"/>
    <w:rsid w:val="00B12CD8"/>
    <w:rsid w:val="00BA6ECF"/>
    <w:rsid w:val="00E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168B1"/>
  <w15:docId w15:val="{6E5B92D8-505C-4808-9313-53FBD1E6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Calibri"/>
      <w:lang w:bidi="en-US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460F7A"/>
    <w:rPr>
      <w:rFonts w:ascii="Calibri" w:eastAsia="宋体" w:hAnsi="Calibri" w:cs="Calibri"/>
      <w:lang w:bidi="en-US"/>
    </w:rPr>
  </w:style>
  <w:style w:type="paragraph" w:styleId="a7">
    <w:name w:val="footer"/>
    <w:basedOn w:val="a"/>
    <w:link w:val="a8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460F7A"/>
    <w:rPr>
      <w:rFonts w:ascii="Calibri" w:eastAsia="宋体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what-is-child-abuse/types-of-abu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HS/ABUSE/Pages/mandatory_repor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oregonmetro.gov/sites/default/files/2018/11/02/employee-policies-COO-MERC-mandatory-reporting-FAQ-OMA-0121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dsystems.dhsoha.state.or.us/DHSForms/Served/de9061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3F02B5-6544-4564-89FC-E12249CA367F}"/>
</file>

<file path=customXml/itemProps2.xml><?xml version="1.0" encoding="utf-8"?>
<ds:datastoreItem xmlns:ds="http://schemas.openxmlformats.org/officeDocument/2006/customXml" ds:itemID="{5CBEC442-0E51-4B7A-8894-3A358921570D}"/>
</file>

<file path=customXml/itemProps3.xml><?xml version="1.0" encoding="utf-8"?>
<ds:datastoreItem xmlns:ds="http://schemas.openxmlformats.org/officeDocument/2006/customXml" ds:itemID="{314129E2-F6A0-4B98-8F88-3256B45462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Suspect Child Abuse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Suspect Child Abuse</dc:title>
  <dc:creator>KNAUS Jenni - ODE</dc:creator>
  <cp:lastModifiedBy>susan xun</cp:lastModifiedBy>
  <cp:revision>7</cp:revision>
  <dcterms:created xsi:type="dcterms:W3CDTF">2024-01-22T17:48:00Z</dcterms:created>
  <dcterms:modified xsi:type="dcterms:W3CDTF">2024-02-21T13:31:00Z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2024-01-22T17:48:41Z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171bc968-1b2f-45dd-9f8d-7e48f5bdc1de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