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168B1" w14:textId="77777777" w:rsidR="00010638" w:rsidRDefault="00010638" w:rsidP="00CB0B93">
      <w:pPr>
        <w:pStyle w:val="BodyText"/>
        <w:spacing w:before="6"/>
        <w:ind w:left="0" w:firstLine="0"/>
        <w:rPr>
          <w:rFonts w:ascii="Times New Roman"/>
          <w:sz w:val="17"/>
        </w:rPr>
      </w:pPr>
    </w:p>
    <w:p w14:paraId="4EB168B2" w14:textId="6A5675DC" w:rsidR="00010638" w:rsidRDefault="00460F7A" w:rsidP="00CB0B93">
      <w:pPr>
        <w:pStyle w:val="Heading1"/>
        <w:spacing w:before="11"/>
        <w:ind w:left="0"/>
        <w:jc w:val="center"/>
      </w:pPr>
      <w:r>
        <w:t>Что делать, если вы подозреваете кого-либо в</w:t>
      </w:r>
      <w:r w:rsidR="00CB0B93">
        <w:rPr>
          <w:lang w:val="en-US"/>
        </w:rPr>
        <w:t> </w:t>
      </w:r>
      <w:r>
        <w:t>неприемлемом обращении с детьми</w:t>
      </w:r>
    </w:p>
    <w:p w14:paraId="4EB168B3" w14:textId="77777777" w:rsidR="00010638" w:rsidRDefault="00460F7A" w:rsidP="00CB0B93">
      <w:pPr>
        <w:spacing w:before="100" w:line="249" w:lineRule="auto"/>
        <w:ind w:left="139" w:hanging="10"/>
        <w:rPr>
          <w:sz w:val="24"/>
        </w:rPr>
      </w:pPr>
      <w:r>
        <w:rPr>
          <w:sz w:val="24"/>
        </w:rPr>
        <w:t xml:space="preserve">Неприемлемое обращение с детьми — это серьезная проблема. </w:t>
      </w:r>
      <w:r>
        <w:t xml:space="preserve">Согласно </w:t>
      </w:r>
      <w:hyperlink r:id="rId7">
        <w:r>
          <w:rPr>
            <w:color w:val="0000FF"/>
            <w:sz w:val="24"/>
            <w:u w:val="single" w:color="0000FF"/>
          </w:rPr>
          <w:t>закону штата Орегон «Об обязанности сообщать о случаях неприемлемого обращения с детьми» (</w:t>
        </w:r>
        <w:proofErr w:type="spellStart"/>
        <w:r>
          <w:rPr>
            <w:color w:val="0000FF"/>
            <w:sz w:val="24"/>
            <w:u w:val="single" w:color="0000FF"/>
          </w:rPr>
          <w:t>Oregon’s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Mandatory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Child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Abuse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Reporting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law</w:t>
        </w:r>
        <w:proofErr w:type="spellEnd"/>
        <w:r>
          <w:rPr>
            <w:color w:val="0000FF"/>
            <w:sz w:val="24"/>
            <w:u w:val="single" w:color="0000FF"/>
          </w:rPr>
          <w:t>)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обязанность сообщать о ней вменяется всем «</w:t>
      </w:r>
      <w:r>
        <w:rPr>
          <w:i/>
          <w:sz w:val="24"/>
        </w:rPr>
        <w:t>сотрудникам государственных или частных организаций, которые оказывают услуги детям или проводят детские мероприятия»</w:t>
      </w:r>
      <w:r>
        <w:rPr>
          <w:sz w:val="24"/>
        </w:rPr>
        <w:t>. Это означает, что персонал и администрация школы обязаны сообщать о любых подозрениях на неприемлемое обращение с детьми.</w:t>
      </w:r>
    </w:p>
    <w:p w14:paraId="4EB168B4" w14:textId="77777777" w:rsidR="00010638" w:rsidRDefault="00010638" w:rsidP="00CB0B93">
      <w:pPr>
        <w:pStyle w:val="BodyText"/>
        <w:spacing w:before="4"/>
        <w:ind w:left="0" w:firstLine="0"/>
        <w:rPr>
          <w:sz w:val="21"/>
        </w:rPr>
      </w:pPr>
    </w:p>
    <w:p w14:paraId="4EB168B5" w14:textId="77777777" w:rsidR="00010638" w:rsidRDefault="00460F7A" w:rsidP="00CB0B93">
      <w:pPr>
        <w:pStyle w:val="Heading2"/>
      </w:pPr>
      <w:r>
        <w:t>В чем заключается неприемлемое обращение с детьми?</w:t>
      </w:r>
    </w:p>
    <w:p w14:paraId="4EB168B6" w14:textId="77777777" w:rsidR="00010638" w:rsidRDefault="00460F7A" w:rsidP="00CB0B93">
      <w:pPr>
        <w:pStyle w:val="BodyText"/>
        <w:spacing w:before="25"/>
        <w:ind w:left="120" w:firstLine="0"/>
      </w:pPr>
      <w:r>
        <w:t xml:space="preserve">Существует много разновидностей </w:t>
      </w:r>
      <w:hyperlink r:id="rId8">
        <w:r>
          <w:rPr>
            <w:color w:val="0000FF"/>
            <w:u w:val="single" w:color="0000FF"/>
          </w:rPr>
          <w:t>неприемлемого обращения с детьми</w:t>
        </w:r>
      </w:hyperlink>
      <w:r>
        <w:t>. Наиболее распространенными являются:</w:t>
      </w:r>
    </w:p>
    <w:p w14:paraId="4EB168B7" w14:textId="77777777" w:rsidR="00010638" w:rsidRDefault="00010638" w:rsidP="00CB0B93">
      <w:pPr>
        <w:pStyle w:val="BodyText"/>
        <w:spacing w:before="0"/>
        <w:ind w:left="0" w:firstLine="0"/>
      </w:pPr>
    </w:p>
    <w:p w14:paraId="4EB168B9" w14:textId="77777777" w:rsidR="00010638" w:rsidRDefault="00460F7A" w:rsidP="00CB0B93">
      <w:pPr>
        <w:pStyle w:val="ListParagraph"/>
        <w:numPr>
          <w:ilvl w:val="0"/>
          <w:numId w:val="2"/>
        </w:numPr>
        <w:tabs>
          <w:tab w:val="left" w:pos="493"/>
          <w:tab w:val="left" w:pos="494"/>
        </w:tabs>
        <w:spacing w:before="0" w:line="249" w:lineRule="auto"/>
        <w:rPr>
          <w:sz w:val="24"/>
        </w:rPr>
      </w:pPr>
      <w:r>
        <w:rPr>
          <w:b/>
          <w:sz w:val="24"/>
        </w:rPr>
        <w:t xml:space="preserve">Домашнее насилие: </w:t>
      </w:r>
      <w:r>
        <w:rPr>
          <w:sz w:val="24"/>
        </w:rPr>
        <w:t xml:space="preserve">любая форма жестокого, угрожающего, контролирующего поведения или травли </w:t>
      </w:r>
      <w:r>
        <w:rPr>
          <w:i/>
          <w:sz w:val="24"/>
        </w:rPr>
        <w:t>между людьми, состоящими в отношениях</w:t>
      </w:r>
      <w:r>
        <w:rPr>
          <w:sz w:val="24"/>
        </w:rPr>
        <w:t>. Насилие может быть эмоциональным, физическим, сексуальным или психологическим, в том числе:</w:t>
      </w:r>
    </w:p>
    <w:p w14:paraId="4EB168BA" w14:textId="77777777" w:rsidR="00010638" w:rsidRDefault="00460F7A" w:rsidP="00CB0B93">
      <w:pPr>
        <w:pStyle w:val="ListParagraph"/>
        <w:numPr>
          <w:ilvl w:val="1"/>
          <w:numId w:val="2"/>
        </w:numPr>
        <w:tabs>
          <w:tab w:val="left" w:pos="493"/>
          <w:tab w:val="left" w:pos="494"/>
        </w:tabs>
        <w:spacing w:before="8"/>
        <w:rPr>
          <w:sz w:val="24"/>
        </w:rPr>
      </w:pPr>
      <w:r>
        <w:rPr>
          <w:sz w:val="24"/>
        </w:rPr>
        <w:t>удары руками и ногами, порезы или ожоги;</w:t>
      </w:r>
    </w:p>
    <w:p w14:paraId="4EB168BB" w14:textId="77777777" w:rsidR="00010638" w:rsidRDefault="00460F7A" w:rsidP="00CB0B93">
      <w:pPr>
        <w:pStyle w:val="ListParagraph"/>
        <w:numPr>
          <w:ilvl w:val="1"/>
          <w:numId w:val="2"/>
        </w:numPr>
        <w:tabs>
          <w:tab w:val="left" w:pos="493"/>
          <w:tab w:val="left" w:pos="494"/>
        </w:tabs>
        <w:spacing w:before="16"/>
        <w:rPr>
          <w:sz w:val="24"/>
        </w:rPr>
      </w:pPr>
      <w:r>
        <w:rPr>
          <w:sz w:val="24"/>
        </w:rPr>
        <w:t>посягательства сексуального характера, приставания, изнасилование или инцест;</w:t>
      </w:r>
    </w:p>
    <w:p w14:paraId="4EB168BC" w14:textId="77777777" w:rsidR="00010638" w:rsidRDefault="00460F7A" w:rsidP="00CB0B93">
      <w:pPr>
        <w:pStyle w:val="ListParagraph"/>
        <w:numPr>
          <w:ilvl w:val="1"/>
          <w:numId w:val="2"/>
        </w:numPr>
        <w:tabs>
          <w:tab w:val="left" w:pos="493"/>
          <w:tab w:val="left" w:pos="494"/>
        </w:tabs>
        <w:rPr>
          <w:sz w:val="24"/>
        </w:rPr>
      </w:pPr>
      <w:r>
        <w:rPr>
          <w:sz w:val="24"/>
        </w:rPr>
        <w:t>контролирующее поведение, в том числе запрет выходить из дома или общаться с другими людьми;</w:t>
      </w:r>
    </w:p>
    <w:p w14:paraId="4EB168BD" w14:textId="77777777" w:rsidR="00010638" w:rsidRDefault="00460F7A" w:rsidP="00CB0B93">
      <w:pPr>
        <w:pStyle w:val="ListParagraph"/>
        <w:numPr>
          <w:ilvl w:val="1"/>
          <w:numId w:val="2"/>
        </w:numPr>
        <w:tabs>
          <w:tab w:val="left" w:pos="493"/>
          <w:tab w:val="left" w:pos="494"/>
        </w:tabs>
        <w:spacing w:before="19"/>
        <w:rPr>
          <w:sz w:val="24"/>
        </w:rPr>
      </w:pPr>
      <w:r>
        <w:rPr>
          <w:sz w:val="24"/>
        </w:rPr>
        <w:t>угрозы убийства или причинения вреда другому человеку или его питомцу;</w:t>
      </w:r>
    </w:p>
    <w:p w14:paraId="4EB168BE" w14:textId="77777777" w:rsidR="00010638" w:rsidRDefault="00460F7A" w:rsidP="00CB0B93">
      <w:pPr>
        <w:pStyle w:val="ListParagraph"/>
        <w:numPr>
          <w:ilvl w:val="1"/>
          <w:numId w:val="2"/>
        </w:numPr>
        <w:tabs>
          <w:tab w:val="left" w:pos="493"/>
          <w:tab w:val="left" w:pos="494"/>
        </w:tabs>
        <w:rPr>
          <w:sz w:val="24"/>
        </w:rPr>
      </w:pPr>
      <w:r>
        <w:rPr>
          <w:sz w:val="24"/>
        </w:rPr>
        <w:t>принуждение к выполнению действий, унижающих человеческое достоинство.</w:t>
      </w:r>
    </w:p>
    <w:p w14:paraId="4EB168BF" w14:textId="77777777" w:rsidR="00010638" w:rsidRDefault="00010638" w:rsidP="00CB0B93">
      <w:pPr>
        <w:pStyle w:val="BodyText"/>
        <w:spacing w:before="11"/>
        <w:ind w:left="0" w:firstLine="0"/>
        <w:rPr>
          <w:sz w:val="23"/>
        </w:rPr>
      </w:pPr>
    </w:p>
    <w:p w14:paraId="4EB168C0" w14:textId="77777777" w:rsidR="00010638" w:rsidRDefault="00460F7A" w:rsidP="00CB0B93">
      <w:pPr>
        <w:pStyle w:val="ListParagraph"/>
        <w:numPr>
          <w:ilvl w:val="0"/>
          <w:numId w:val="2"/>
        </w:numPr>
        <w:tabs>
          <w:tab w:val="left" w:pos="493"/>
          <w:tab w:val="left" w:pos="494"/>
        </w:tabs>
        <w:spacing w:before="1"/>
        <w:ind w:hanging="361"/>
        <w:rPr>
          <w:sz w:val="24"/>
        </w:rPr>
      </w:pPr>
      <w:r>
        <w:rPr>
          <w:b/>
          <w:sz w:val="24"/>
        </w:rPr>
        <w:t xml:space="preserve">Физическое или сексуальное насилие </w:t>
      </w:r>
      <w:r>
        <w:rPr>
          <w:sz w:val="24"/>
        </w:rPr>
        <w:t>предполагает преднамеренное причинение вреда или физических страданий. Например:</w:t>
      </w:r>
    </w:p>
    <w:p w14:paraId="4EB168C1" w14:textId="77777777" w:rsidR="00010638" w:rsidRDefault="00460F7A" w:rsidP="00CB0B93">
      <w:pPr>
        <w:pStyle w:val="ListParagraph"/>
        <w:numPr>
          <w:ilvl w:val="1"/>
          <w:numId w:val="2"/>
        </w:numPr>
        <w:tabs>
          <w:tab w:val="left" w:pos="493"/>
          <w:tab w:val="left" w:pos="494"/>
        </w:tabs>
        <w:spacing w:before="16"/>
        <w:rPr>
          <w:sz w:val="24"/>
        </w:rPr>
      </w:pPr>
      <w:r>
        <w:rPr>
          <w:sz w:val="24"/>
        </w:rPr>
        <w:t>удары руками, кулаками или предметами;</w:t>
      </w:r>
    </w:p>
    <w:p w14:paraId="4EB168C2" w14:textId="77777777" w:rsidR="00010638" w:rsidRDefault="00460F7A" w:rsidP="00CB0B93">
      <w:pPr>
        <w:pStyle w:val="ListParagraph"/>
        <w:numPr>
          <w:ilvl w:val="1"/>
          <w:numId w:val="2"/>
        </w:numPr>
        <w:tabs>
          <w:tab w:val="left" w:pos="493"/>
          <w:tab w:val="left" w:pos="494"/>
        </w:tabs>
        <w:rPr>
          <w:sz w:val="24"/>
        </w:rPr>
      </w:pPr>
      <w:r>
        <w:rPr>
          <w:sz w:val="24"/>
        </w:rPr>
        <w:t>побои, пощечины, тряска, толчки или удары ногами;</w:t>
      </w:r>
    </w:p>
    <w:p w14:paraId="4EB168C3" w14:textId="77777777" w:rsidR="00010638" w:rsidRDefault="00460F7A" w:rsidP="00CB0B93">
      <w:pPr>
        <w:pStyle w:val="ListParagraph"/>
        <w:numPr>
          <w:ilvl w:val="1"/>
          <w:numId w:val="2"/>
        </w:numPr>
        <w:tabs>
          <w:tab w:val="left" w:pos="493"/>
          <w:tab w:val="left" w:pos="494"/>
        </w:tabs>
        <w:rPr>
          <w:sz w:val="24"/>
        </w:rPr>
      </w:pPr>
      <w:r>
        <w:rPr>
          <w:sz w:val="24"/>
        </w:rPr>
        <w:t>укусы, царапины, ошпаривание или ожоги;</w:t>
      </w:r>
    </w:p>
    <w:p w14:paraId="4EB168C4" w14:textId="77777777" w:rsidR="00010638" w:rsidRDefault="00460F7A" w:rsidP="00CB0B93">
      <w:pPr>
        <w:pStyle w:val="ListParagraph"/>
        <w:numPr>
          <w:ilvl w:val="1"/>
          <w:numId w:val="2"/>
        </w:numPr>
        <w:tabs>
          <w:tab w:val="left" w:pos="493"/>
          <w:tab w:val="left" w:pos="494"/>
        </w:tabs>
        <w:spacing w:before="19"/>
        <w:rPr>
          <w:sz w:val="24"/>
        </w:rPr>
      </w:pPr>
      <w:r>
        <w:rPr>
          <w:sz w:val="24"/>
        </w:rPr>
        <w:t>посягательства сексуального характера, приставания, изнасилование или инцест;</w:t>
      </w:r>
    </w:p>
    <w:p w14:paraId="4EB168C5" w14:textId="77777777" w:rsidR="00010638" w:rsidRDefault="00460F7A" w:rsidP="00CB0B93">
      <w:pPr>
        <w:pStyle w:val="ListParagraph"/>
        <w:numPr>
          <w:ilvl w:val="1"/>
          <w:numId w:val="2"/>
        </w:numPr>
        <w:tabs>
          <w:tab w:val="left" w:pos="493"/>
          <w:tab w:val="left" w:pos="494"/>
        </w:tabs>
        <w:spacing w:before="16"/>
        <w:rPr>
          <w:sz w:val="24"/>
        </w:rPr>
      </w:pPr>
      <w:r>
        <w:rPr>
          <w:sz w:val="24"/>
        </w:rPr>
        <w:t>причинение переломов;</w:t>
      </w:r>
    </w:p>
    <w:p w14:paraId="4EB168C6" w14:textId="77777777" w:rsidR="00010638" w:rsidRDefault="00460F7A" w:rsidP="00CB0B93">
      <w:pPr>
        <w:pStyle w:val="ListParagraph"/>
        <w:numPr>
          <w:ilvl w:val="1"/>
          <w:numId w:val="2"/>
        </w:numPr>
        <w:tabs>
          <w:tab w:val="left" w:pos="493"/>
          <w:tab w:val="left" w:pos="494"/>
        </w:tabs>
        <w:rPr>
          <w:sz w:val="24"/>
        </w:rPr>
      </w:pPr>
      <w:r>
        <w:rPr>
          <w:sz w:val="24"/>
        </w:rPr>
        <w:t>утопление или отравление.</w:t>
      </w:r>
    </w:p>
    <w:p w14:paraId="4EB168C7" w14:textId="77777777" w:rsidR="00010638" w:rsidRDefault="00010638" w:rsidP="00CB0B93">
      <w:pPr>
        <w:pStyle w:val="BodyText"/>
        <w:spacing w:before="11"/>
        <w:ind w:left="0" w:firstLine="0"/>
        <w:rPr>
          <w:sz w:val="23"/>
        </w:rPr>
      </w:pPr>
    </w:p>
    <w:p w14:paraId="4EB168C8" w14:textId="77777777" w:rsidR="00010638" w:rsidRDefault="00460F7A" w:rsidP="00CB0B93">
      <w:pPr>
        <w:pStyle w:val="ListParagraph"/>
        <w:numPr>
          <w:ilvl w:val="0"/>
          <w:numId w:val="2"/>
        </w:numPr>
        <w:tabs>
          <w:tab w:val="left" w:pos="493"/>
          <w:tab w:val="left" w:pos="494"/>
        </w:tabs>
        <w:spacing w:before="1" w:line="249" w:lineRule="auto"/>
        <w:rPr>
          <w:sz w:val="24"/>
        </w:rPr>
      </w:pPr>
      <w:r>
        <w:rPr>
          <w:b/>
          <w:sz w:val="24"/>
        </w:rPr>
        <w:t xml:space="preserve">Эмоциональное или психологическое насилие </w:t>
      </w:r>
      <w:r>
        <w:rPr>
          <w:sz w:val="24"/>
        </w:rPr>
        <w:t>предполагает постоянное причинение эмоциональной боли. Такой вид насилия сложнее распознать по сравнению с домашним или физическим насилием.</w:t>
      </w:r>
    </w:p>
    <w:p w14:paraId="4EB168CB" w14:textId="77777777" w:rsidR="00010638" w:rsidRDefault="00460F7A" w:rsidP="00CB0B93">
      <w:pPr>
        <w:pStyle w:val="BodyText"/>
        <w:spacing w:before="51"/>
      </w:pPr>
      <w:r>
        <w:lastRenderedPageBreak/>
        <w:t>К эмоциональному насилию относятся:</w:t>
      </w:r>
    </w:p>
    <w:p w14:paraId="4EB168CC" w14:textId="77777777" w:rsidR="00010638" w:rsidRDefault="00460F7A" w:rsidP="00CB0B93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rPr>
          <w:sz w:val="24"/>
        </w:rPr>
      </w:pPr>
      <w:r>
        <w:rPr>
          <w:sz w:val="24"/>
        </w:rPr>
        <w:t>угрозы, унижение, крики или постоянная критика;</w:t>
      </w:r>
    </w:p>
    <w:p w14:paraId="4EB168CD" w14:textId="77777777" w:rsidR="00010638" w:rsidRDefault="00460F7A" w:rsidP="00CB0B93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rPr>
          <w:sz w:val="24"/>
        </w:rPr>
      </w:pPr>
      <w:proofErr w:type="spellStart"/>
      <w:r>
        <w:rPr>
          <w:sz w:val="24"/>
        </w:rPr>
        <w:t>обзывательства</w:t>
      </w:r>
      <w:proofErr w:type="spellEnd"/>
      <w:r>
        <w:rPr>
          <w:sz w:val="24"/>
        </w:rPr>
        <w:t xml:space="preserve"> или постоянное подшучивание;</w:t>
      </w:r>
    </w:p>
    <w:p w14:paraId="4EB168CE" w14:textId="77777777" w:rsidR="00010638" w:rsidRDefault="00460F7A" w:rsidP="00CB0B93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spacing w:before="19"/>
        <w:rPr>
          <w:sz w:val="24"/>
        </w:rPr>
      </w:pPr>
      <w:r>
        <w:rPr>
          <w:sz w:val="24"/>
        </w:rPr>
        <w:t>перекладывание вины, выставление козлом отпущения или злонамеренный сарказм;</w:t>
      </w:r>
    </w:p>
    <w:p w14:paraId="4EB168CF" w14:textId="77777777" w:rsidR="00010638" w:rsidRDefault="00460F7A" w:rsidP="00CB0B93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spacing w:before="16"/>
        <w:rPr>
          <w:sz w:val="24"/>
        </w:rPr>
      </w:pPr>
      <w:r>
        <w:rPr>
          <w:sz w:val="24"/>
        </w:rPr>
        <w:t>избыточное давление на ребенка или нежелание признавать пределы его возможностей;</w:t>
      </w:r>
    </w:p>
    <w:p w14:paraId="4EB168D0" w14:textId="77777777" w:rsidR="00010638" w:rsidRDefault="00460F7A" w:rsidP="00CB0B93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spacing w:line="249" w:lineRule="auto"/>
        <w:rPr>
          <w:sz w:val="24"/>
        </w:rPr>
      </w:pPr>
      <w:r>
        <w:rPr>
          <w:sz w:val="24"/>
        </w:rPr>
        <w:t>помещение ребенка в социально неприемлемые ситуации, например когда ребенок становится невольным свидетелем употребления наркотиков, половых актов или домашнего насилия;</w:t>
      </w:r>
    </w:p>
    <w:p w14:paraId="4EB168D1" w14:textId="77777777" w:rsidR="00010638" w:rsidRDefault="00460F7A" w:rsidP="00CB0B93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spacing w:before="7"/>
        <w:rPr>
          <w:sz w:val="24"/>
        </w:rPr>
      </w:pPr>
      <w:r>
        <w:rPr>
          <w:sz w:val="24"/>
        </w:rPr>
        <w:t>принуждение к выполнению действий, унижающих человеческое достоинство;</w:t>
      </w:r>
    </w:p>
    <w:p w14:paraId="4EB168D2" w14:textId="77777777" w:rsidR="00010638" w:rsidRDefault="00460F7A" w:rsidP="00CB0B93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spacing w:line="249" w:lineRule="auto"/>
        <w:ind w:left="1559"/>
        <w:rPr>
          <w:sz w:val="24"/>
        </w:rPr>
      </w:pPr>
      <w:r>
        <w:rPr>
          <w:sz w:val="24"/>
        </w:rPr>
        <w:t>игнорирование, пренебрежение или неспособность обеспечить физическое, социальное и эмоциональное развитие;</w:t>
      </w:r>
    </w:p>
    <w:p w14:paraId="4EB168D3" w14:textId="77777777" w:rsidR="00010638" w:rsidRDefault="00460F7A" w:rsidP="00CB0B93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spacing w:before="5" w:line="249" w:lineRule="auto"/>
        <w:rPr>
          <w:sz w:val="24"/>
        </w:rPr>
      </w:pPr>
      <w:r>
        <w:rPr>
          <w:sz w:val="24"/>
        </w:rPr>
        <w:t>запрет заводить друзей или общаться с родными или с близкими взрослыми;</w:t>
      </w:r>
    </w:p>
    <w:p w14:paraId="4EB168D4" w14:textId="77777777" w:rsidR="00010638" w:rsidRDefault="00460F7A" w:rsidP="00CB0B93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spacing w:before="8" w:line="249" w:lineRule="auto"/>
        <w:rPr>
          <w:sz w:val="24"/>
        </w:rPr>
      </w:pPr>
      <w:r>
        <w:rPr>
          <w:sz w:val="24"/>
        </w:rPr>
        <w:t>лишение похвалы, утешения, заботы или социально приемлемого физического взаимодействия;</w:t>
      </w:r>
    </w:p>
    <w:p w14:paraId="4EB168D5" w14:textId="77777777" w:rsidR="00010638" w:rsidRDefault="00460F7A" w:rsidP="00CB0B93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spacing w:before="5"/>
        <w:rPr>
          <w:sz w:val="24"/>
        </w:rPr>
      </w:pPr>
      <w:r>
        <w:rPr>
          <w:sz w:val="24"/>
        </w:rPr>
        <w:t xml:space="preserve">эмоциональная травля и </w:t>
      </w:r>
      <w:proofErr w:type="spellStart"/>
      <w:r>
        <w:rPr>
          <w:sz w:val="24"/>
        </w:rPr>
        <w:t>кибербуллинг</w:t>
      </w:r>
      <w:proofErr w:type="spellEnd"/>
      <w:r>
        <w:rPr>
          <w:sz w:val="24"/>
        </w:rPr>
        <w:t>;</w:t>
      </w:r>
    </w:p>
    <w:p w14:paraId="4EB168D6" w14:textId="77777777" w:rsidR="00010638" w:rsidRDefault="00460F7A" w:rsidP="00CB0B93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spacing w:before="16" w:line="249" w:lineRule="auto"/>
        <w:rPr>
          <w:sz w:val="24"/>
        </w:rPr>
      </w:pPr>
      <w:r>
        <w:rPr>
          <w:sz w:val="24"/>
        </w:rPr>
        <w:t>подстрекательство к противоправным деяниям, в том числе к употреблению наркотиков или алкоголя.</w:t>
      </w:r>
    </w:p>
    <w:p w14:paraId="4EB168D7" w14:textId="77777777" w:rsidR="00010638" w:rsidRDefault="00010638" w:rsidP="00CB0B93">
      <w:pPr>
        <w:pStyle w:val="BodyText"/>
        <w:spacing w:before="3"/>
        <w:ind w:left="0" w:firstLine="0"/>
        <w:rPr>
          <w:sz w:val="23"/>
        </w:rPr>
      </w:pPr>
    </w:p>
    <w:p w14:paraId="4EB168D8" w14:textId="77777777" w:rsidR="00010638" w:rsidRDefault="00460F7A" w:rsidP="00CB0B93">
      <w:pPr>
        <w:pStyle w:val="Heading3"/>
      </w:pPr>
      <w:r>
        <w:t>Другие формы неприемлемого обращения</w:t>
      </w:r>
    </w:p>
    <w:p w14:paraId="4EB168D9" w14:textId="77777777" w:rsidR="00010638" w:rsidRDefault="00460F7A" w:rsidP="00CB0B93">
      <w:pPr>
        <w:pStyle w:val="BodyText"/>
        <w:spacing w:before="24" w:line="249" w:lineRule="auto"/>
        <w:ind w:left="129" w:hanging="10"/>
      </w:pPr>
      <w:r>
        <w:t>В дополнение к трем основным формам неприемлемого обращения существует ряд других, в том числе сексуальная эксплуатация, халатное или дурное обращение, игнорирование потребностей, а также покупка или продажа лиц в возрасте до 18 лет.</w:t>
      </w:r>
    </w:p>
    <w:p w14:paraId="4EB168DA" w14:textId="77777777" w:rsidR="00010638" w:rsidRDefault="00010638" w:rsidP="00CB0B93">
      <w:pPr>
        <w:pStyle w:val="BodyText"/>
        <w:spacing w:before="7"/>
        <w:ind w:left="0" w:firstLine="0"/>
        <w:rPr>
          <w:sz w:val="26"/>
        </w:rPr>
      </w:pPr>
    </w:p>
    <w:p w14:paraId="4EB168DB" w14:textId="77777777" w:rsidR="00010638" w:rsidRDefault="00460F7A" w:rsidP="00CB0B93">
      <w:pPr>
        <w:pStyle w:val="Heading2"/>
      </w:pPr>
      <w:r>
        <w:t>Каковы распространенные признаки неприемлемого обращения с детьми?</w:t>
      </w:r>
    </w:p>
    <w:p w14:paraId="4EB168DC" w14:textId="77777777" w:rsidR="00010638" w:rsidRDefault="00460F7A" w:rsidP="00CB0B93">
      <w:pPr>
        <w:pStyle w:val="BodyText"/>
        <w:spacing w:before="25"/>
        <w:ind w:left="120" w:firstLine="0"/>
      </w:pPr>
      <w:r>
        <w:t>Они разнообразны, не всегда очевидны и могут включать:</w:t>
      </w:r>
    </w:p>
    <w:p w14:paraId="4EB168DD" w14:textId="69AF7F9D" w:rsidR="00010638" w:rsidRDefault="00460F7A" w:rsidP="00CB0B93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ind w:hanging="414"/>
        <w:rPr>
          <w:sz w:val="24"/>
        </w:rPr>
      </w:pPr>
      <w:r>
        <w:rPr>
          <w:sz w:val="24"/>
        </w:rPr>
        <w:t>физические травмы, например синяки, порезы или ожоги, которые получены не</w:t>
      </w:r>
      <w:r w:rsidR="00CB0B93">
        <w:rPr>
          <w:sz w:val="24"/>
          <w:lang w:val="en-US"/>
        </w:rPr>
        <w:t> </w:t>
      </w:r>
      <w:r>
        <w:rPr>
          <w:sz w:val="24"/>
        </w:rPr>
        <w:t>случайно;</w:t>
      </w:r>
    </w:p>
    <w:p w14:paraId="4EB168DE" w14:textId="77777777" w:rsidR="00010638" w:rsidRDefault="00460F7A" w:rsidP="00CB0B93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19"/>
        <w:ind w:hanging="414"/>
        <w:rPr>
          <w:sz w:val="24"/>
        </w:rPr>
      </w:pPr>
      <w:r>
        <w:rPr>
          <w:sz w:val="24"/>
        </w:rPr>
        <w:t>тревогу, подавленное настроение, обдумывание или планирование самоубийства, попытки самоубийства;</w:t>
      </w:r>
    </w:p>
    <w:p w14:paraId="4EB168DF" w14:textId="77777777" w:rsidR="00010638" w:rsidRDefault="00460F7A" w:rsidP="00CB0B93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16"/>
        <w:ind w:hanging="414"/>
        <w:rPr>
          <w:sz w:val="24"/>
        </w:rPr>
      </w:pPr>
      <w:r>
        <w:rPr>
          <w:sz w:val="24"/>
        </w:rPr>
        <w:t>трудности в обучении, проблемы с концентрацией внимания, неспособность выполнять задания;</w:t>
      </w:r>
    </w:p>
    <w:p w14:paraId="4EB168E0" w14:textId="77777777" w:rsidR="00010638" w:rsidRDefault="00460F7A" w:rsidP="00CB0B93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line="249" w:lineRule="auto"/>
        <w:rPr>
          <w:sz w:val="24"/>
        </w:rPr>
      </w:pPr>
      <w:r>
        <w:rPr>
          <w:sz w:val="24"/>
        </w:rPr>
        <w:t>антисоциальное поведение, например истерики, драки, словесная агрессия, вандализм и воровство;</w:t>
      </w:r>
    </w:p>
    <w:p w14:paraId="4EB168E1" w14:textId="77777777" w:rsidR="00010638" w:rsidRDefault="00460F7A" w:rsidP="00CB0B93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5"/>
        <w:ind w:hanging="414"/>
        <w:rPr>
          <w:sz w:val="24"/>
        </w:rPr>
      </w:pPr>
      <w:r>
        <w:rPr>
          <w:sz w:val="24"/>
        </w:rPr>
        <w:t>отеки, синяки, переломы, различные ожоги, следы укусов или шрамы;</w:t>
      </w:r>
    </w:p>
    <w:p w14:paraId="4EB168E2" w14:textId="77777777" w:rsidR="00010638" w:rsidRDefault="00460F7A" w:rsidP="00CB0B93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19"/>
        <w:ind w:hanging="414"/>
        <w:rPr>
          <w:sz w:val="24"/>
        </w:rPr>
      </w:pPr>
      <w:r>
        <w:rPr>
          <w:sz w:val="24"/>
        </w:rPr>
        <w:t>частые заболевания, например расстройство желудка, головные боли и простуды;</w:t>
      </w:r>
    </w:p>
    <w:p w14:paraId="4EB168E3" w14:textId="77777777" w:rsidR="00010638" w:rsidRDefault="00460F7A" w:rsidP="00CB0B93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ind w:hanging="414"/>
        <w:rPr>
          <w:sz w:val="24"/>
        </w:rPr>
      </w:pPr>
      <w:r>
        <w:rPr>
          <w:sz w:val="24"/>
        </w:rPr>
        <w:t>требование внимания;</w:t>
      </w:r>
    </w:p>
    <w:p w14:paraId="4EB168E4" w14:textId="77777777" w:rsidR="00010638" w:rsidRDefault="00460F7A" w:rsidP="00CB0B93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16"/>
        <w:ind w:hanging="414"/>
        <w:rPr>
          <w:sz w:val="24"/>
        </w:rPr>
      </w:pPr>
      <w:r>
        <w:rPr>
          <w:sz w:val="24"/>
        </w:rPr>
        <w:t>ночное недержание, бессонница или ночные кошмары;</w:t>
      </w:r>
    </w:p>
    <w:p w14:paraId="4EB168E5" w14:textId="77777777" w:rsidR="00010638" w:rsidRDefault="00460F7A" w:rsidP="00CB0B93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ind w:hanging="414"/>
        <w:rPr>
          <w:sz w:val="24"/>
        </w:rPr>
      </w:pPr>
      <w:r>
        <w:rPr>
          <w:sz w:val="24"/>
        </w:rPr>
        <w:lastRenderedPageBreak/>
        <w:t>крайняя степень социальной изоляции и (или) неспособность разговаривать;</w:t>
      </w:r>
    </w:p>
    <w:p w14:paraId="4EB168E6" w14:textId="77777777" w:rsidR="00010638" w:rsidRDefault="00460F7A" w:rsidP="00CB0B93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19"/>
        <w:ind w:hanging="414"/>
        <w:rPr>
          <w:sz w:val="24"/>
        </w:rPr>
      </w:pPr>
      <w:r>
        <w:rPr>
          <w:sz w:val="24"/>
        </w:rPr>
        <w:t>отсутствие доверия или уверенности в себе;</w:t>
      </w:r>
    </w:p>
    <w:p w14:paraId="4EB168E7" w14:textId="77777777" w:rsidR="00010638" w:rsidRDefault="00460F7A" w:rsidP="00CB0B93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ind w:hanging="414"/>
        <w:rPr>
          <w:sz w:val="24"/>
        </w:rPr>
      </w:pPr>
      <w:r>
        <w:rPr>
          <w:sz w:val="24"/>
        </w:rPr>
        <w:t>проблемы с управлением эмоциями;</w:t>
      </w:r>
    </w:p>
    <w:p w14:paraId="4EB168E8" w14:textId="77777777" w:rsidR="00010638" w:rsidRDefault="00460F7A" w:rsidP="00CB0B93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16"/>
        <w:ind w:hanging="414"/>
        <w:rPr>
          <w:sz w:val="24"/>
        </w:rPr>
      </w:pPr>
      <w:r>
        <w:rPr>
          <w:sz w:val="24"/>
        </w:rPr>
        <w:t>действия, характерные для более младшего возраста;</w:t>
      </w:r>
    </w:p>
    <w:p w14:paraId="4EB168E9" w14:textId="77777777" w:rsidR="00010638" w:rsidRDefault="00460F7A" w:rsidP="00CB0B93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ind w:hanging="414"/>
        <w:rPr>
          <w:sz w:val="24"/>
        </w:rPr>
      </w:pPr>
      <w:r>
        <w:rPr>
          <w:sz w:val="24"/>
        </w:rPr>
        <w:t>сложности в формировании или развитии взаимоотношений;</w:t>
      </w:r>
    </w:p>
    <w:p w14:paraId="4EB168EA" w14:textId="77777777" w:rsidR="00010638" w:rsidRDefault="00460F7A" w:rsidP="00CB0B93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19"/>
        <w:ind w:hanging="414"/>
        <w:rPr>
          <w:sz w:val="24"/>
        </w:rPr>
      </w:pPr>
      <w:r>
        <w:rPr>
          <w:sz w:val="24"/>
        </w:rPr>
        <w:t>проблемы с дыханием, рвота, вялость или судороги;</w:t>
      </w:r>
    </w:p>
    <w:p w14:paraId="4EB168ED" w14:textId="77777777" w:rsidR="00010638" w:rsidRDefault="00460F7A" w:rsidP="00CB0B93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52"/>
        <w:ind w:hanging="414"/>
        <w:rPr>
          <w:sz w:val="24"/>
        </w:rPr>
      </w:pPr>
      <w:r>
        <w:rPr>
          <w:sz w:val="24"/>
        </w:rPr>
        <w:t>употребление наркотиков, алкоголя или марихуаны.</w:t>
      </w:r>
    </w:p>
    <w:p w14:paraId="4EB168EE" w14:textId="77777777" w:rsidR="00010638" w:rsidRDefault="00010638" w:rsidP="00CB0B93">
      <w:pPr>
        <w:pStyle w:val="BodyText"/>
        <w:spacing w:before="11"/>
        <w:ind w:left="0" w:firstLine="0"/>
        <w:rPr>
          <w:sz w:val="31"/>
        </w:rPr>
      </w:pPr>
    </w:p>
    <w:p w14:paraId="4EB168EF" w14:textId="77777777" w:rsidR="00010638" w:rsidRDefault="00460F7A" w:rsidP="00CB0B93">
      <w:pPr>
        <w:pStyle w:val="Heading2"/>
      </w:pPr>
      <w:r>
        <w:t>Что делать, если ребенок или подросток сообщает о том, что подвергается неприемлемому обращению</w:t>
      </w:r>
    </w:p>
    <w:p w14:paraId="4EB168F0" w14:textId="77777777" w:rsidR="00010638" w:rsidRDefault="00460F7A" w:rsidP="00CB0B93">
      <w:pPr>
        <w:pStyle w:val="BodyText"/>
        <w:spacing w:before="25"/>
        <w:ind w:left="120" w:firstLine="0"/>
      </w:pPr>
      <w:r>
        <w:t>Если ребенок или подросток сообщает о том, что подвергается неприемлемому обращению, важно сделать следующее:</w:t>
      </w:r>
    </w:p>
    <w:p w14:paraId="4EB168F1" w14:textId="30405457" w:rsidR="00010638" w:rsidRDefault="00460F7A" w:rsidP="00CB0B93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line="249" w:lineRule="auto"/>
        <w:rPr>
          <w:sz w:val="24"/>
        </w:rPr>
      </w:pPr>
      <w:r>
        <w:rPr>
          <w:sz w:val="24"/>
        </w:rPr>
        <w:t>тщательно выбирать слова и действия и следить за языком тела, чтобы не</w:t>
      </w:r>
      <w:r w:rsidR="00CB0B93">
        <w:rPr>
          <w:sz w:val="24"/>
          <w:lang w:val="en-US"/>
        </w:rPr>
        <w:t> </w:t>
      </w:r>
      <w:r>
        <w:rPr>
          <w:sz w:val="24"/>
        </w:rPr>
        <w:t>демонстрировать осуждение, недоверие, отстраненность или крайний дискомфорт;</w:t>
      </w:r>
    </w:p>
    <w:p w14:paraId="4EB168F2" w14:textId="77777777" w:rsidR="00010638" w:rsidRDefault="00460F7A" w:rsidP="00CB0B93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5"/>
        <w:ind w:hanging="414"/>
        <w:rPr>
          <w:sz w:val="24"/>
        </w:rPr>
      </w:pPr>
      <w:r>
        <w:rPr>
          <w:sz w:val="24"/>
        </w:rPr>
        <w:t>очень внимательно выслушать ребенка;</w:t>
      </w:r>
    </w:p>
    <w:p w14:paraId="4EB168F3" w14:textId="77777777" w:rsidR="00010638" w:rsidRDefault="00460F7A" w:rsidP="00CB0B93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16"/>
        <w:ind w:hanging="414"/>
        <w:rPr>
          <w:sz w:val="24"/>
        </w:rPr>
      </w:pPr>
      <w:r>
        <w:rPr>
          <w:sz w:val="24"/>
        </w:rPr>
        <w:t>убедить его в том, что вы серьезно относитесь к его рассказу;</w:t>
      </w:r>
    </w:p>
    <w:p w14:paraId="4EB168F4" w14:textId="77777777" w:rsidR="00010638" w:rsidRDefault="00460F7A" w:rsidP="00CB0B93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19"/>
        <w:ind w:hanging="414"/>
        <w:rPr>
          <w:sz w:val="24"/>
        </w:rPr>
      </w:pPr>
      <w:r>
        <w:rPr>
          <w:sz w:val="24"/>
        </w:rPr>
        <w:t>сообщить ему, что он поступил правильно, рассказав все вам;</w:t>
      </w:r>
    </w:p>
    <w:p w14:paraId="4EB168F5" w14:textId="77777777" w:rsidR="00010638" w:rsidRDefault="00460F7A" w:rsidP="00CB0B93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ind w:hanging="414"/>
        <w:rPr>
          <w:sz w:val="24"/>
        </w:rPr>
      </w:pPr>
      <w:r>
        <w:rPr>
          <w:sz w:val="24"/>
        </w:rPr>
        <w:t>сказать, что это не его вина;</w:t>
      </w:r>
    </w:p>
    <w:p w14:paraId="4EB168F6" w14:textId="77777777" w:rsidR="00010638" w:rsidRDefault="00460F7A" w:rsidP="00CB0B93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ind w:hanging="414"/>
        <w:rPr>
          <w:sz w:val="24"/>
        </w:rPr>
      </w:pPr>
      <w:r>
        <w:rPr>
          <w:sz w:val="24"/>
        </w:rPr>
        <w:t>пояснить свои дальнейшие действия;</w:t>
      </w:r>
    </w:p>
    <w:p w14:paraId="4EB168F7" w14:textId="77777777" w:rsidR="00010638" w:rsidRDefault="00460F7A" w:rsidP="00CB0B93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16"/>
        <w:ind w:hanging="414"/>
        <w:rPr>
          <w:sz w:val="24"/>
        </w:rPr>
      </w:pPr>
      <w:r>
        <w:rPr>
          <w:sz w:val="24"/>
        </w:rPr>
        <w:t>как можно скорее передать сведения, которые сообщил вам ребенок;</w:t>
      </w:r>
    </w:p>
    <w:p w14:paraId="4EB168F8" w14:textId="77777777" w:rsidR="00010638" w:rsidRDefault="00460F7A" w:rsidP="00CB0B93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19"/>
        <w:ind w:hanging="414"/>
        <w:rPr>
          <w:sz w:val="24"/>
        </w:rPr>
      </w:pPr>
      <w:r>
        <w:rPr>
          <w:sz w:val="24"/>
        </w:rPr>
        <w:t>не вступать в конфронтацию с предполагаемыми обидчиками;</w:t>
      </w:r>
    </w:p>
    <w:p w14:paraId="4EB168F9" w14:textId="77777777" w:rsidR="00010638" w:rsidRDefault="00460F7A" w:rsidP="00CB0B93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ind w:hanging="414"/>
        <w:rPr>
          <w:sz w:val="24"/>
        </w:rPr>
      </w:pPr>
      <w:r>
        <w:rPr>
          <w:sz w:val="24"/>
        </w:rPr>
        <w:t>обратиться в группу взаимопомощи, если вам нужно конфиденциально обсудить произошедшее.</w:t>
      </w:r>
    </w:p>
    <w:p w14:paraId="4EB168FA" w14:textId="77777777" w:rsidR="00010638" w:rsidRDefault="00010638" w:rsidP="00CB0B93">
      <w:pPr>
        <w:pStyle w:val="BodyText"/>
        <w:spacing w:before="9"/>
        <w:ind w:left="0" w:firstLine="0"/>
        <w:rPr>
          <w:sz w:val="23"/>
        </w:rPr>
      </w:pPr>
    </w:p>
    <w:p w14:paraId="4EB168FB" w14:textId="583EAC44" w:rsidR="00010638" w:rsidRDefault="00460F7A" w:rsidP="00CB0B93">
      <w:pPr>
        <w:pStyle w:val="BodyText"/>
        <w:spacing w:before="0"/>
        <w:ind w:left="120" w:firstLine="0"/>
      </w:pPr>
      <w:r>
        <w:t>Помните: вы не обязаны предъявлять доказательства неприемлемого обращения с</w:t>
      </w:r>
      <w:r w:rsidR="00CB0B93">
        <w:rPr>
          <w:lang w:val="en-US"/>
        </w:rPr>
        <w:t> </w:t>
      </w:r>
      <w:r>
        <w:t>ребенком.</w:t>
      </w:r>
    </w:p>
    <w:p w14:paraId="4EB168FC" w14:textId="77777777" w:rsidR="00010638" w:rsidRDefault="00010638" w:rsidP="00CB0B93">
      <w:pPr>
        <w:pStyle w:val="BodyText"/>
        <w:spacing w:before="0"/>
        <w:ind w:left="0" w:firstLine="0"/>
      </w:pPr>
    </w:p>
    <w:p w14:paraId="4EB168FD" w14:textId="77777777" w:rsidR="00010638" w:rsidRDefault="00460F7A" w:rsidP="00CB0B93">
      <w:pPr>
        <w:pStyle w:val="Heading3"/>
      </w:pPr>
      <w:r>
        <w:t>Кому позвонить</w:t>
      </w:r>
    </w:p>
    <w:p w14:paraId="4EB168FE" w14:textId="77777777" w:rsidR="00010638" w:rsidRDefault="00460F7A" w:rsidP="00CB0B93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24"/>
        <w:ind w:hanging="414"/>
        <w:rPr>
          <w:sz w:val="24"/>
        </w:rPr>
      </w:pPr>
      <w:r>
        <w:rPr>
          <w:sz w:val="24"/>
        </w:rPr>
        <w:t>Если вы считаете, что кому-то причиняют вред или угрожает опасность, немедленно позвоните 911.</w:t>
      </w:r>
    </w:p>
    <w:p w14:paraId="4EB168FF" w14:textId="77777777" w:rsidR="00010638" w:rsidRDefault="00460F7A" w:rsidP="00CB0B93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ind w:hanging="414"/>
        <w:rPr>
          <w:sz w:val="24"/>
        </w:rPr>
      </w:pPr>
      <w:r>
        <w:rPr>
          <w:sz w:val="24"/>
        </w:rPr>
        <w:t xml:space="preserve">Позвоните в службу помощи Департамента социального обслуживания </w:t>
      </w:r>
      <w:proofErr w:type="spellStart"/>
      <w:r>
        <w:rPr>
          <w:sz w:val="24"/>
        </w:rPr>
        <w:t>Department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Human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Services</w:t>
      </w:r>
      <w:proofErr w:type="spellEnd"/>
      <w:r>
        <w:rPr>
          <w:sz w:val="24"/>
        </w:rPr>
        <w:t>, DHS) штата Орегон по телефону 855-503-7233 (звонок бесплатный).</w:t>
      </w:r>
    </w:p>
    <w:p w14:paraId="4EB16900" w14:textId="565BBBA4" w:rsidR="00010638" w:rsidRDefault="00460F7A" w:rsidP="00CB0B93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16" w:line="249" w:lineRule="auto"/>
        <w:rPr>
          <w:sz w:val="24"/>
        </w:rPr>
      </w:pPr>
      <w:r>
        <w:rPr>
          <w:sz w:val="24"/>
        </w:rPr>
        <w:t>Сообщите о неприемлемом обращении с ребенком в местное отделение Департамента социального обслуживания или в местное отделение полиции, в</w:t>
      </w:r>
      <w:r w:rsidR="00CB0B93">
        <w:rPr>
          <w:sz w:val="24"/>
          <w:lang w:val="en-US"/>
        </w:rPr>
        <w:t> </w:t>
      </w:r>
      <w:r>
        <w:rPr>
          <w:sz w:val="24"/>
        </w:rPr>
        <w:t>полицейское управление штата Орегон, шерифу округа или в окружной отдел по</w:t>
      </w:r>
      <w:r w:rsidR="00CB0B93">
        <w:rPr>
          <w:sz w:val="24"/>
          <w:lang w:val="en-US"/>
        </w:rPr>
        <w:t> </w:t>
      </w:r>
      <w:r>
        <w:rPr>
          <w:sz w:val="24"/>
        </w:rPr>
        <w:t>делам несовершеннолетних.</w:t>
      </w:r>
    </w:p>
    <w:p w14:paraId="4EB16901" w14:textId="77777777" w:rsidR="00010638" w:rsidRDefault="00010638" w:rsidP="00CB0B93">
      <w:pPr>
        <w:pStyle w:val="BodyText"/>
        <w:spacing w:before="10"/>
        <w:ind w:left="0" w:firstLine="0"/>
        <w:rPr>
          <w:sz w:val="26"/>
        </w:rPr>
      </w:pPr>
    </w:p>
    <w:p w14:paraId="4EB16902" w14:textId="77777777" w:rsidR="00010638" w:rsidRDefault="00460F7A" w:rsidP="00CB0B93">
      <w:pPr>
        <w:pStyle w:val="Heading2"/>
        <w:keepNext/>
      </w:pPr>
      <w:r>
        <w:lastRenderedPageBreak/>
        <w:t>Информационные ресурсы</w:t>
      </w:r>
    </w:p>
    <w:p w14:paraId="4EB16903" w14:textId="77777777" w:rsidR="00010638" w:rsidRDefault="00010638" w:rsidP="00CB0B93">
      <w:pPr>
        <w:pStyle w:val="BodyText"/>
        <w:keepNext/>
        <w:spacing w:before="5"/>
        <w:ind w:left="0" w:firstLine="0"/>
        <w:rPr>
          <w:b/>
          <w:sz w:val="26"/>
        </w:rPr>
      </w:pPr>
    </w:p>
    <w:p w14:paraId="4EB16905" w14:textId="4CA03B98" w:rsidR="00010638" w:rsidRDefault="00AA763D" w:rsidP="00CB0B93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0" w:line="252" w:lineRule="auto"/>
      </w:pPr>
      <w:hyperlink r:id="rId9">
        <w:r w:rsidR="00460F7A">
          <w:rPr>
            <w:color w:val="0000FF"/>
            <w:sz w:val="24"/>
            <w:u w:val="single" w:color="0000FF"/>
          </w:rPr>
          <w:t>«Что делать, если вы столкнулись с неприемлемым обращением с детьми?»</w:t>
        </w:r>
        <w:r w:rsidR="00460F7A">
          <w:rPr>
            <w:color w:val="0000FF"/>
            <w:sz w:val="24"/>
          </w:rPr>
          <w:t xml:space="preserve"> </w:t>
        </w:r>
      </w:hyperlink>
      <w:r w:rsidR="00460F7A">
        <w:rPr>
          <w:sz w:val="24"/>
        </w:rPr>
        <w:t>— руководство Департамента социального обслуживания штата Орегон.</w:t>
      </w:r>
    </w:p>
    <w:p w14:paraId="4EB16906" w14:textId="77777777" w:rsidR="00010638" w:rsidRDefault="00AA763D" w:rsidP="00CB0B93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ind w:hanging="414"/>
        <w:rPr>
          <w:sz w:val="24"/>
        </w:rPr>
      </w:pPr>
      <w:hyperlink r:id="rId10">
        <w:r w:rsidR="00460F7A">
          <w:rPr>
            <w:color w:val="0000FF"/>
            <w:sz w:val="24"/>
            <w:u w:val="single" w:color="0000FF"/>
          </w:rPr>
          <w:t>Часто задаваемые вопросы об обязанности сообщать о случаях неприемлемого обращения с детьми в штате Орегон</w:t>
        </w:r>
        <w:r w:rsidR="00460F7A">
          <w:rPr>
            <w:sz w:val="24"/>
          </w:rPr>
          <w:t>.</w:t>
        </w:r>
      </w:hyperlink>
    </w:p>
    <w:sectPr w:rsidR="00010638">
      <w:headerReference w:type="default" r:id="rId11"/>
      <w:pgSz w:w="12240" w:h="15840"/>
      <w:pgMar w:top="1820" w:right="1380" w:bottom="1200" w:left="1320" w:header="505" w:footer="10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A233C" w14:textId="77777777" w:rsidR="00AA763D" w:rsidRDefault="00AA763D">
      <w:r>
        <w:separator/>
      </w:r>
    </w:p>
  </w:endnote>
  <w:endnote w:type="continuationSeparator" w:id="0">
    <w:p w14:paraId="76F6D512" w14:textId="77777777" w:rsidR="00AA763D" w:rsidRDefault="00AA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FED65" w14:textId="77777777" w:rsidR="00AA763D" w:rsidRDefault="00AA763D">
      <w:r>
        <w:separator/>
      </w:r>
    </w:p>
  </w:footnote>
  <w:footnote w:type="continuationSeparator" w:id="0">
    <w:p w14:paraId="564A823B" w14:textId="77777777" w:rsidR="00AA763D" w:rsidRDefault="00AA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31B33" w14:textId="0047E3EC" w:rsidR="00460F7A" w:rsidRDefault="00460F7A">
    <w:pPr>
      <w:pStyle w:val="BodyText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2ED4"/>
    <w:multiLevelType w:val="hybridMultilevel"/>
    <w:tmpl w:val="6AF80A08"/>
    <w:lvl w:ilvl="0" w:tplc="34283C14">
      <w:numFmt w:val="bullet"/>
      <w:lvlText w:val="•"/>
      <w:lvlJc w:val="left"/>
      <w:pPr>
        <w:ind w:left="878" w:hanging="413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3AC29C3E">
      <w:numFmt w:val="bullet"/>
      <w:lvlText w:val="•"/>
      <w:lvlJc w:val="left"/>
      <w:pPr>
        <w:ind w:left="1746" w:hanging="413"/>
      </w:pPr>
      <w:rPr>
        <w:rFonts w:hint="default"/>
        <w:lang w:val="en-US" w:eastAsia="en-US" w:bidi="en-US"/>
      </w:rPr>
    </w:lvl>
    <w:lvl w:ilvl="2" w:tplc="9DB494D0">
      <w:numFmt w:val="bullet"/>
      <w:lvlText w:val="•"/>
      <w:lvlJc w:val="left"/>
      <w:pPr>
        <w:ind w:left="2612" w:hanging="413"/>
      </w:pPr>
      <w:rPr>
        <w:rFonts w:hint="default"/>
        <w:lang w:val="en-US" w:eastAsia="en-US" w:bidi="en-US"/>
      </w:rPr>
    </w:lvl>
    <w:lvl w:ilvl="3" w:tplc="5DA636FE">
      <w:numFmt w:val="bullet"/>
      <w:lvlText w:val="•"/>
      <w:lvlJc w:val="left"/>
      <w:pPr>
        <w:ind w:left="3478" w:hanging="413"/>
      </w:pPr>
      <w:rPr>
        <w:rFonts w:hint="default"/>
        <w:lang w:val="en-US" w:eastAsia="en-US" w:bidi="en-US"/>
      </w:rPr>
    </w:lvl>
    <w:lvl w:ilvl="4" w:tplc="3D5EC9D0">
      <w:numFmt w:val="bullet"/>
      <w:lvlText w:val="•"/>
      <w:lvlJc w:val="left"/>
      <w:pPr>
        <w:ind w:left="4344" w:hanging="413"/>
      </w:pPr>
      <w:rPr>
        <w:rFonts w:hint="default"/>
        <w:lang w:val="en-US" w:eastAsia="en-US" w:bidi="en-US"/>
      </w:rPr>
    </w:lvl>
    <w:lvl w:ilvl="5" w:tplc="E514B0D6">
      <w:numFmt w:val="bullet"/>
      <w:lvlText w:val="•"/>
      <w:lvlJc w:val="left"/>
      <w:pPr>
        <w:ind w:left="5210" w:hanging="413"/>
      </w:pPr>
      <w:rPr>
        <w:rFonts w:hint="default"/>
        <w:lang w:val="en-US" w:eastAsia="en-US" w:bidi="en-US"/>
      </w:rPr>
    </w:lvl>
    <w:lvl w:ilvl="6" w:tplc="8CCCD54E">
      <w:numFmt w:val="bullet"/>
      <w:lvlText w:val="•"/>
      <w:lvlJc w:val="left"/>
      <w:pPr>
        <w:ind w:left="6076" w:hanging="413"/>
      </w:pPr>
      <w:rPr>
        <w:rFonts w:hint="default"/>
        <w:lang w:val="en-US" w:eastAsia="en-US" w:bidi="en-US"/>
      </w:rPr>
    </w:lvl>
    <w:lvl w:ilvl="7" w:tplc="96DC0F7E">
      <w:numFmt w:val="bullet"/>
      <w:lvlText w:val="•"/>
      <w:lvlJc w:val="left"/>
      <w:pPr>
        <w:ind w:left="6942" w:hanging="413"/>
      </w:pPr>
      <w:rPr>
        <w:rFonts w:hint="default"/>
        <w:lang w:val="en-US" w:eastAsia="en-US" w:bidi="en-US"/>
      </w:rPr>
    </w:lvl>
    <w:lvl w:ilvl="8" w:tplc="BD4234C6">
      <w:numFmt w:val="bullet"/>
      <w:lvlText w:val="•"/>
      <w:lvlJc w:val="left"/>
      <w:pPr>
        <w:ind w:left="7808" w:hanging="413"/>
      </w:pPr>
      <w:rPr>
        <w:rFonts w:hint="default"/>
        <w:lang w:val="en-US" w:eastAsia="en-US" w:bidi="en-US"/>
      </w:rPr>
    </w:lvl>
  </w:abstractNum>
  <w:abstractNum w:abstractNumId="1" w15:restartNumberingAfterBreak="0">
    <w:nsid w:val="28057C04"/>
    <w:multiLevelType w:val="hybridMultilevel"/>
    <w:tmpl w:val="D842ED88"/>
    <w:lvl w:ilvl="0" w:tplc="37F07A04">
      <w:numFmt w:val="bullet"/>
      <w:lvlText w:val="•"/>
      <w:lvlJc w:val="left"/>
      <w:pPr>
        <w:ind w:left="493" w:hanging="360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7974D9D6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2" w:tplc="83C0FD76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en-US"/>
      </w:rPr>
    </w:lvl>
    <w:lvl w:ilvl="3" w:tplc="56767824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en-US"/>
      </w:rPr>
    </w:lvl>
    <w:lvl w:ilvl="4" w:tplc="7CB0FAE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en-US"/>
      </w:rPr>
    </w:lvl>
    <w:lvl w:ilvl="5" w:tplc="9A6CBA4A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5232CFEA">
      <w:numFmt w:val="bullet"/>
      <w:lvlText w:val="•"/>
      <w:lvlJc w:val="left"/>
      <w:pPr>
        <w:ind w:left="5993" w:hanging="360"/>
      </w:pPr>
      <w:rPr>
        <w:rFonts w:hint="default"/>
        <w:lang w:val="en-US" w:eastAsia="en-US" w:bidi="en-US"/>
      </w:rPr>
    </w:lvl>
    <w:lvl w:ilvl="7" w:tplc="F88A7A2C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en-US"/>
      </w:rPr>
    </w:lvl>
    <w:lvl w:ilvl="8" w:tplc="630664D0"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38"/>
    <w:rsid w:val="00010638"/>
    <w:rsid w:val="00460F7A"/>
    <w:rsid w:val="00677A49"/>
    <w:rsid w:val="00AA763D"/>
    <w:rsid w:val="00CB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168B1"/>
  <w15:docId w15:val="{6E5B92D8-505C-4808-9313-53FBD1E6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105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05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  <w:ind w:left="878" w:hanging="41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7"/>
      <w:ind w:left="878" w:hanging="41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60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F7A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60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F7A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pcc.org.uk/what-is-child-abuse/types-of-abus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regon.gov/DHS/ABUSE/Pages/mandatory_report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oregonmetro.gov/sites/default/files/2018/11/02/employee-policies-COO-MERC-mandatory-reporting-FAQ-OMA-0121201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aredsystems.dhsoha.state.or.us/DHSForms/Served/de9061.pdf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0BC1BC-AA3E-4E90-AD0D-5C7B7337A3C0}"/>
</file>

<file path=customXml/itemProps2.xml><?xml version="1.0" encoding="utf-8"?>
<ds:datastoreItem xmlns:ds="http://schemas.openxmlformats.org/officeDocument/2006/customXml" ds:itemID="{002FF664-B921-4716-AB0D-EF4A1C9037B7}"/>
</file>

<file path=customXml/itemProps3.xml><?xml version="1.0" encoding="utf-8"?>
<ds:datastoreItem xmlns:ds="http://schemas.openxmlformats.org/officeDocument/2006/customXml" ds:itemID="{5FF6C4F6-6C3C-48D3-8771-ABEDF3A8C5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to Do if You Suspect Child Abuse</vt:lpstr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to Do if You Suspect Child Abuse</dc:title>
  <dc:creator>KNAUS Jenni - ODE</dc:creator>
  <cp:lastModifiedBy>Alexey Yatskaer</cp:lastModifiedBy>
  <cp:revision>4</cp:revision>
  <dcterms:created xsi:type="dcterms:W3CDTF">2024-01-22T17:48:00Z</dcterms:created>
  <dcterms:modified xsi:type="dcterms:W3CDTF">2024-02-26T11:42:00Z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2024-01-22T00:00:00Z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2024-01-22T17:48:41Z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171bc968-1b2f-45dd-9f8d-7e48f5bdc1de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0x010100ACFD53607254304BA32025AED2F6A3F7</vt:lpwstr>
  </property>
</Properties>
</file>