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B58C" w14:textId="77777777" w:rsidR="00735AB3" w:rsidRDefault="00CC6AFA">
      <w:pPr>
        <w:spacing w:line="312" w:lineRule="exact"/>
        <w:rPr>
          <w:sz w:val="28"/>
        </w:rPr>
      </w:pPr>
      <w:r>
        <w:rPr>
          <w:sz w:val="28"/>
          <w:szCs w:val="28"/>
          <w:lang w:eastAsia="vi-VN"/>
        </w:rPr>
        <w:t xml:space="preserve">Kính gửi cha mẹ hoặc người giám hộ của </w:t>
      </w:r>
      <w:r>
        <w:rPr>
          <w:color w:val="000000"/>
          <w:sz w:val="28"/>
          <w:szCs w:val="28"/>
          <w:shd w:val="clear" w:color="auto" w:fill="D9EAD3"/>
          <w:lang w:eastAsia="vi-VN"/>
        </w:rPr>
        <w:t>FIRST_NAME</w:t>
      </w:r>
      <w:r>
        <w:rPr>
          <w:color w:val="000000"/>
          <w:sz w:val="28"/>
          <w:szCs w:val="28"/>
          <w:lang w:eastAsia="vi-VN"/>
        </w:rPr>
        <w:t>,</w:t>
      </w:r>
    </w:p>
    <w:p w14:paraId="4E76A429" w14:textId="77777777" w:rsidR="00735AB3" w:rsidRDefault="00735AB3">
      <w:pPr>
        <w:spacing w:before="6"/>
        <w:rPr>
          <w:rFonts w:ascii="Times New Roman"/>
          <w:sz w:val="29"/>
          <w:szCs w:val="28"/>
        </w:rPr>
      </w:pPr>
    </w:p>
    <w:p w14:paraId="38848CBD" w14:textId="77777777" w:rsidR="00735AB3" w:rsidRDefault="00CC6AFA">
      <w:pPr>
        <w:spacing w:before="90" w:line="360" w:lineRule="auto"/>
        <w:rPr>
          <w:sz w:val="28"/>
          <w:szCs w:val="28"/>
        </w:rPr>
      </w:pPr>
      <w:r>
        <w:rPr>
          <w:sz w:val="28"/>
          <w:szCs w:val="28"/>
          <w:lang w:eastAsia="vi-VN"/>
        </w:rPr>
        <w:t xml:space="preserve">Quý vị sẽ sớm tạo một Kế hoạch hỗ trợ cá nhân (ISP) mới cho </w:t>
      </w:r>
      <w:r>
        <w:rPr>
          <w:color w:val="000000"/>
          <w:sz w:val="28"/>
          <w:szCs w:val="28"/>
          <w:shd w:val="clear" w:color="auto" w:fill="D9EAD3"/>
          <w:lang w:eastAsia="vi-VN"/>
        </w:rPr>
        <w:t>FIRST_NAME</w:t>
      </w:r>
      <w:r>
        <w:rPr>
          <w:color w:val="000000"/>
          <w:sz w:val="28"/>
          <w:szCs w:val="28"/>
          <w:lang w:eastAsia="vi-VN"/>
        </w:rPr>
        <w:t xml:space="preserve">. Xin hãy đọc lá thư này. Bài viết nói về sự thay đổi trong giờ chăm sóc của họ. Chúng tôi biết hiện nay có rất nhiều thay đổi đang diễn ra trong các dịch vụ của chính phủ. Điều này ảnh hưởng đến mọi người theo những cách khác nhau. Chúng tôi muốn quý vị biết những gì sẽ xảy ra. Bằng cách này, quý vị có thể đưa ra những lựa chọn tốt nhất phù hợp với quý vị </w:t>
      </w:r>
      <w:r>
        <w:rPr>
          <w:color w:val="000000"/>
          <w:sz w:val="28"/>
          <w:szCs w:val="28"/>
          <w:shd w:val="clear" w:color="auto" w:fill="D9EAD3"/>
          <w:lang w:eastAsia="vi-VN"/>
        </w:rPr>
        <w:t>FIRST_NAME</w:t>
      </w:r>
      <w:r>
        <w:rPr>
          <w:color w:val="000000"/>
          <w:sz w:val="28"/>
          <w:szCs w:val="28"/>
          <w:lang w:eastAsia="vi-VN"/>
        </w:rPr>
        <w:t>.</w:t>
      </w:r>
    </w:p>
    <w:p w14:paraId="50181250" w14:textId="77777777" w:rsidR="00735AB3" w:rsidRDefault="00735AB3">
      <w:pPr>
        <w:spacing w:before="1"/>
        <w:rPr>
          <w:sz w:val="42"/>
          <w:szCs w:val="28"/>
        </w:rPr>
      </w:pPr>
    </w:p>
    <w:p w14:paraId="4683773B" w14:textId="77777777" w:rsidR="00735AB3" w:rsidRDefault="00CC6AFA">
      <w:pPr>
        <w:spacing w:line="360" w:lineRule="auto"/>
        <w:rPr>
          <w:sz w:val="28"/>
          <w:szCs w:val="28"/>
        </w:rPr>
      </w:pPr>
      <w:r>
        <w:rPr>
          <w:sz w:val="28"/>
          <w:szCs w:val="28"/>
          <w:lang w:eastAsia="vi-VN"/>
        </w:rPr>
        <w:t>Chúng tôi cũng muốn quý vị biết rằng quý vị sẽ không làm điều này một mình. Điều phối viên dịch vụ của con quý vị sẽ hướng dẫn quý vị thực hiện quy trình này. Họ sẽ đảm bảo quý vị có được các dịch vụ và hỗ trợ mà quý vị cần.</w:t>
      </w:r>
    </w:p>
    <w:p w14:paraId="3C81E90D" w14:textId="77777777" w:rsidR="00735AB3" w:rsidRDefault="00735AB3">
      <w:pPr>
        <w:rPr>
          <w:sz w:val="42"/>
          <w:szCs w:val="28"/>
        </w:rPr>
      </w:pPr>
    </w:p>
    <w:p w14:paraId="5ED670A9" w14:textId="77777777" w:rsidR="00735AB3" w:rsidRDefault="00CC6AFA">
      <w:pPr>
        <w:outlineLvl w:val="0"/>
        <w:rPr>
          <w:b/>
          <w:bCs/>
          <w:sz w:val="28"/>
          <w:szCs w:val="28"/>
        </w:rPr>
      </w:pPr>
      <w:r>
        <w:rPr>
          <w:b/>
          <w:bCs/>
          <w:sz w:val="28"/>
          <w:szCs w:val="28"/>
          <w:lang w:eastAsia="vi-VN"/>
        </w:rPr>
        <w:t>Sau đây là những gì quý vị có thể dự kiến:</w:t>
      </w:r>
    </w:p>
    <w:p w14:paraId="63ACF489" w14:textId="77777777" w:rsidR="00735AB3" w:rsidRDefault="00CC6AFA">
      <w:pPr>
        <w:numPr>
          <w:ilvl w:val="0"/>
          <w:numId w:val="2"/>
        </w:numPr>
        <w:tabs>
          <w:tab w:val="left" w:pos="462"/>
        </w:tabs>
        <w:spacing w:before="161"/>
        <w:ind w:left="360"/>
        <w:rPr>
          <w:sz w:val="28"/>
        </w:rPr>
      </w:pPr>
      <w:r>
        <w:rPr>
          <w:sz w:val="28"/>
          <w:szCs w:val="28"/>
          <w:lang w:eastAsia="vi-VN"/>
        </w:rPr>
        <w:t xml:space="preserve">Nhà cung cấp dịch vụ Internet của con quý vị sẽ được gia hạn vào </w:t>
      </w:r>
      <w:r w:rsidRPr="00FB5A4F">
        <w:rPr>
          <w:color w:val="000000"/>
          <w:sz w:val="28"/>
          <w:szCs w:val="28"/>
          <w:shd w:val="clear" w:color="auto" w:fill="D6E3BC" w:themeFill="accent3" w:themeFillTint="66"/>
          <w:lang w:eastAsia="vi-VN"/>
        </w:rPr>
        <w:t>RENEWAL DATE</w:t>
      </w:r>
      <w:r>
        <w:rPr>
          <w:color w:val="000000"/>
          <w:sz w:val="28"/>
          <w:szCs w:val="28"/>
          <w:lang w:eastAsia="vi-VN"/>
        </w:rPr>
        <w:t>.</w:t>
      </w:r>
    </w:p>
    <w:p w14:paraId="7D2E103F" w14:textId="77777777" w:rsidR="00735AB3" w:rsidRDefault="00CC6AFA">
      <w:pPr>
        <w:numPr>
          <w:ilvl w:val="0"/>
          <w:numId w:val="2"/>
        </w:numPr>
        <w:tabs>
          <w:tab w:val="left" w:pos="462"/>
        </w:tabs>
        <w:spacing w:before="159" w:line="350" w:lineRule="auto"/>
        <w:ind w:left="360"/>
        <w:rPr>
          <w:sz w:val="28"/>
        </w:rPr>
      </w:pPr>
      <w:r>
        <w:rPr>
          <w:sz w:val="28"/>
          <w:szCs w:val="28"/>
          <w:lang w:eastAsia="vi-VN"/>
        </w:rPr>
        <w:t>Trước ngày đó, điều phối viên dịch vụ sẽ liên lạc với quý vị. Họ sẽ sắp xếp một cuộc họp để bắt đầu lập kế hoạch. Có thể họ đã làm điều này rồi.</w:t>
      </w:r>
    </w:p>
    <w:p w14:paraId="6B3230FA" w14:textId="77777777" w:rsidR="00735AB3" w:rsidRDefault="00735AB3">
      <w:pPr>
        <w:tabs>
          <w:tab w:val="left" w:pos="462"/>
        </w:tabs>
        <w:spacing w:before="159" w:line="350" w:lineRule="auto"/>
        <w:rPr>
          <w:rFonts w:eastAsiaTheme="minorEastAsia"/>
          <w:sz w:val="28"/>
          <w:lang w:eastAsia="zh-CN"/>
        </w:rPr>
      </w:pPr>
    </w:p>
    <w:p w14:paraId="7F8DDCD4" w14:textId="77777777" w:rsidR="00735AB3" w:rsidRDefault="00CC6AFA">
      <w:pPr>
        <w:numPr>
          <w:ilvl w:val="0"/>
          <w:numId w:val="2"/>
        </w:numPr>
        <w:tabs>
          <w:tab w:val="left" w:pos="462"/>
        </w:tabs>
        <w:spacing w:before="83" w:line="355" w:lineRule="auto"/>
        <w:ind w:left="360"/>
        <w:rPr>
          <w:sz w:val="28"/>
        </w:rPr>
      </w:pPr>
      <w:r>
        <w:rPr>
          <w:sz w:val="28"/>
          <w:szCs w:val="28"/>
          <w:lang w:eastAsia="vi-VN"/>
        </w:rPr>
        <w:lastRenderedPageBreak/>
        <w:t xml:space="preserve">Trước đây, Đánh giá Nhu cầu của Trẻ (CNA) sẽ thiết lập số giờ học tại nhà trong kế hoạch của con quý vị. Trong kế hoạch hiện tại của họ, họ có </w:t>
      </w:r>
      <w:r w:rsidRPr="00FB5A4F">
        <w:rPr>
          <w:color w:val="000000"/>
          <w:sz w:val="28"/>
          <w:szCs w:val="28"/>
          <w:shd w:val="clear" w:color="auto" w:fill="D6E3BC" w:themeFill="accent3" w:themeFillTint="66"/>
          <w:lang w:eastAsia="vi-VN"/>
        </w:rPr>
        <w:t>OLD NUMBER</w:t>
      </w:r>
      <w:r>
        <w:rPr>
          <w:color w:val="000000"/>
          <w:sz w:val="28"/>
          <w:szCs w:val="28"/>
          <w:lang w:eastAsia="vi-VN"/>
        </w:rPr>
        <w:t xml:space="preserve"> giờ làm việc tại nhà.</w:t>
      </w:r>
    </w:p>
    <w:p w14:paraId="005DB485" w14:textId="77777777" w:rsidR="00735AB3" w:rsidRDefault="00CC6AFA">
      <w:pPr>
        <w:numPr>
          <w:ilvl w:val="0"/>
          <w:numId w:val="2"/>
        </w:numPr>
        <w:tabs>
          <w:tab w:val="left" w:pos="462"/>
        </w:tabs>
        <w:spacing w:before="7" w:line="350" w:lineRule="auto"/>
        <w:ind w:left="360"/>
        <w:rPr>
          <w:sz w:val="28"/>
        </w:rPr>
      </w:pPr>
      <w:r>
        <w:rPr>
          <w:sz w:val="28"/>
          <w:szCs w:val="28"/>
          <w:lang w:eastAsia="vi-VN"/>
        </w:rPr>
        <w:t>Văn phòng Dịch vụ Khuyết tật Phát triển (ODDS) không còn sử dụng CNA/ANA để thiết lập số giờ có thể có trong một kế hoạch.</w:t>
      </w:r>
    </w:p>
    <w:p w14:paraId="25E2FD67" w14:textId="77777777" w:rsidR="00735AB3" w:rsidRDefault="00CC6AFA">
      <w:pPr>
        <w:numPr>
          <w:ilvl w:val="0"/>
          <w:numId w:val="2"/>
        </w:numPr>
        <w:tabs>
          <w:tab w:val="left" w:pos="462"/>
        </w:tabs>
        <w:spacing w:before="15" w:line="357" w:lineRule="auto"/>
        <w:ind w:left="360"/>
        <w:rPr>
          <w:sz w:val="28"/>
        </w:rPr>
      </w:pPr>
      <w:r>
        <w:rPr>
          <w:sz w:val="28"/>
          <w:szCs w:val="28"/>
          <w:lang w:eastAsia="vi-VN"/>
        </w:rPr>
        <w:t>Hiện nay, chúng tôi sử dụng Đánh giá nhu cầu của Oregon (ONA) để thiết lập phạm vi giờ mà quý vị có thể sử dụng trong kế hoạch của con quý vị. Chúng tôi tạo ra ONA để có một đánh giá duy nhất cho tất cả các dịch vụ. ONA nhất quán hơn nên nhu cầu của mọi người đều được đáp ứng công bằng hơn.</w:t>
      </w:r>
    </w:p>
    <w:p w14:paraId="10201CE8" w14:textId="77777777" w:rsidR="00735AB3" w:rsidRDefault="00CC6AFA">
      <w:pPr>
        <w:numPr>
          <w:ilvl w:val="0"/>
          <w:numId w:val="2"/>
        </w:numPr>
        <w:tabs>
          <w:tab w:val="left" w:pos="462"/>
        </w:tabs>
        <w:spacing w:line="350" w:lineRule="auto"/>
        <w:ind w:left="360"/>
        <w:rPr>
          <w:sz w:val="28"/>
        </w:rPr>
      </w:pPr>
      <w:r>
        <w:rPr>
          <w:sz w:val="28"/>
          <w:szCs w:val="28"/>
          <w:lang w:eastAsia="vi-VN"/>
        </w:rPr>
        <w:t xml:space="preserve">Con của quý vị đã có ONA ở </w:t>
      </w:r>
      <w:r w:rsidRPr="00FB5A4F">
        <w:rPr>
          <w:color w:val="000000"/>
          <w:sz w:val="28"/>
          <w:szCs w:val="28"/>
          <w:shd w:val="clear" w:color="auto" w:fill="D6E3BC" w:themeFill="accent3" w:themeFillTint="66"/>
          <w:lang w:eastAsia="vi-VN"/>
        </w:rPr>
        <w:t>ONA SUBMISSION DATE</w:t>
      </w:r>
      <w:r>
        <w:rPr>
          <w:color w:val="000000"/>
          <w:sz w:val="28"/>
          <w:szCs w:val="28"/>
          <w:lang w:eastAsia="vi-VN"/>
        </w:rPr>
        <w:t>. ONA đưa trẻ vào một nhóm dịch vụ dựa trên nhu cầu và độ tuổi của trẻ.</w:t>
      </w:r>
    </w:p>
    <w:p w14:paraId="3B01B2E5" w14:textId="77777777" w:rsidR="00735AB3" w:rsidRDefault="00CC6AFA">
      <w:pPr>
        <w:numPr>
          <w:ilvl w:val="0"/>
          <w:numId w:val="2"/>
        </w:numPr>
        <w:tabs>
          <w:tab w:val="left" w:pos="462"/>
        </w:tabs>
        <w:spacing w:before="14"/>
        <w:ind w:left="360"/>
        <w:rPr>
          <w:sz w:val="28"/>
        </w:rPr>
      </w:pPr>
      <w:r>
        <w:rPr>
          <w:sz w:val="28"/>
          <w:szCs w:val="28"/>
          <w:lang w:eastAsia="vi-VN"/>
        </w:rPr>
        <w:t xml:space="preserve">Nhóm dịch vụ của trẻ là </w:t>
      </w:r>
      <w:r w:rsidRPr="00FB5A4F">
        <w:rPr>
          <w:color w:val="000000"/>
          <w:sz w:val="28"/>
          <w:szCs w:val="28"/>
          <w:shd w:val="clear" w:color="auto" w:fill="D6E3BC" w:themeFill="accent3" w:themeFillTint="66"/>
          <w:lang w:eastAsia="vi-VN"/>
        </w:rPr>
        <w:t>SERVICE GROUP</w:t>
      </w:r>
      <w:r>
        <w:rPr>
          <w:color w:val="000000"/>
          <w:sz w:val="28"/>
          <w:szCs w:val="28"/>
          <w:lang w:eastAsia="vi-VN"/>
        </w:rPr>
        <w:t>.</w:t>
      </w:r>
    </w:p>
    <w:p w14:paraId="4B38C106" w14:textId="77777777" w:rsidR="00735AB3" w:rsidRDefault="00CC6AFA">
      <w:pPr>
        <w:numPr>
          <w:ilvl w:val="0"/>
          <w:numId w:val="2"/>
        </w:numPr>
        <w:tabs>
          <w:tab w:val="left" w:pos="462"/>
        </w:tabs>
        <w:spacing w:before="158" w:line="350" w:lineRule="auto"/>
        <w:ind w:left="360"/>
        <w:rPr>
          <w:sz w:val="28"/>
        </w:rPr>
      </w:pPr>
      <w:r>
        <w:rPr>
          <w:sz w:val="28"/>
          <w:szCs w:val="28"/>
          <w:lang w:eastAsia="vi-VN"/>
        </w:rPr>
        <w:t xml:space="preserve">Số giờ trong nhóm dịch vụ của trẻ là </w:t>
      </w:r>
      <w:r w:rsidRPr="00FB5A4F">
        <w:rPr>
          <w:color w:val="000000"/>
          <w:sz w:val="28"/>
          <w:szCs w:val="28"/>
          <w:shd w:val="clear" w:color="auto" w:fill="D6E3BC" w:themeFill="accent3" w:themeFillTint="66"/>
          <w:lang w:eastAsia="vi-VN"/>
        </w:rPr>
        <w:t>RANGE OF HOURS</w:t>
      </w:r>
      <w:r>
        <w:rPr>
          <w:color w:val="000000"/>
          <w:sz w:val="28"/>
          <w:szCs w:val="28"/>
          <w:lang w:eastAsia="vi-VN"/>
        </w:rPr>
        <w:t>. Quý vị sẽ sử dụng khoảng thời gian mới này trong kế hoạch của trẻ.</w:t>
      </w:r>
    </w:p>
    <w:p w14:paraId="5B51E81B" w14:textId="77777777" w:rsidR="00735AB3" w:rsidRDefault="00735AB3">
      <w:pPr>
        <w:spacing w:before="2"/>
        <w:rPr>
          <w:sz w:val="28"/>
          <w:szCs w:val="18"/>
        </w:rPr>
      </w:pPr>
    </w:p>
    <w:p w14:paraId="70424758" w14:textId="77777777" w:rsidR="00735AB3" w:rsidRDefault="00CC6AFA">
      <w:pPr>
        <w:outlineLvl w:val="0"/>
        <w:rPr>
          <w:b/>
          <w:bCs/>
          <w:sz w:val="28"/>
          <w:szCs w:val="28"/>
        </w:rPr>
      </w:pPr>
      <w:r>
        <w:rPr>
          <w:b/>
          <w:bCs/>
          <w:sz w:val="28"/>
          <w:szCs w:val="28"/>
          <w:lang w:eastAsia="vi-VN"/>
        </w:rPr>
        <w:t>Liệu tôi có thể đáp ứng được nhu cầu của con tôi với ít giờ hơn không?</w:t>
      </w:r>
    </w:p>
    <w:p w14:paraId="39B7FE9E" w14:textId="77777777" w:rsidR="00735AB3" w:rsidRDefault="00CC6AFA">
      <w:pPr>
        <w:spacing w:before="162" w:line="360" w:lineRule="auto"/>
        <w:rPr>
          <w:sz w:val="28"/>
          <w:szCs w:val="28"/>
        </w:rPr>
      </w:pPr>
      <w:r>
        <w:rPr>
          <w:sz w:val="28"/>
          <w:szCs w:val="28"/>
          <w:lang w:eastAsia="vi-VN"/>
        </w:rPr>
        <w:t>Có thể quý vị sẽ lo lắng khi biết quý vị có ít thời gian hơn để lên kế hoạch cho con quý vị. Xin hãy biết rằng: Hầu hết mọi người có thể đáp ứng được nhu cầu của họ theo số giờ trong nhóm dịch vụ của họ. Khi lập kế hoạch mới, quý vị sẽ đưa ra lựa chọn về cách sử dụng thời gian của con quý vị. Nếu quý vị có thể đáp ứng nhu cầu của họ với phạm vi giờ mới, quý vị có thể đồng ý để nhà cung cấp dịch vụ Internet mới của họ bao gồm các giờ này.</w:t>
      </w:r>
    </w:p>
    <w:p w14:paraId="62AFD2C8" w14:textId="77777777" w:rsidR="00735AB3" w:rsidRDefault="00735AB3">
      <w:pPr>
        <w:rPr>
          <w:sz w:val="24"/>
          <w:szCs w:val="16"/>
        </w:rPr>
      </w:pPr>
    </w:p>
    <w:p w14:paraId="0E362544" w14:textId="77777777" w:rsidR="00735AB3" w:rsidRDefault="00CC6AFA">
      <w:pPr>
        <w:spacing w:line="360" w:lineRule="auto"/>
        <w:rPr>
          <w:rFonts w:eastAsiaTheme="minorEastAsia"/>
          <w:sz w:val="28"/>
          <w:szCs w:val="28"/>
          <w:lang w:eastAsia="zh-CN"/>
        </w:rPr>
      </w:pPr>
      <w:r>
        <w:rPr>
          <w:sz w:val="28"/>
          <w:szCs w:val="28"/>
          <w:lang w:eastAsia="vi-VN"/>
        </w:rPr>
        <w:t>Điều phối viên dịch vụ của con quý vị sẽ giúp quý vị lập kế hoạch. Họ sẽ giúp quý vị sử dụng những giờ đó để đáp ứng nhu cầu của con quý vị để trẻ có thể sống cuộc sống mà quý vị mong muốn. Người điều phối dịch vụ của quý vị cũng sẽ gửi cho quý vị Thông báo về hành động đã lên kế hoạch. Lá thư này chính thức giải thích rằng số giờ học của con quý vị ít hơn so với năm ngoái. Lá thư sẽ cho quý vị biết những gì quý vị có thể làm nếu quý vị không đồng ý với việc làm ít giờ hơn.</w:t>
      </w:r>
    </w:p>
    <w:p w14:paraId="4E4056AD" w14:textId="77777777" w:rsidR="00735AB3" w:rsidRDefault="00CC6AFA">
      <w:pPr>
        <w:spacing w:before="63"/>
        <w:outlineLvl w:val="0"/>
        <w:rPr>
          <w:b/>
          <w:bCs/>
          <w:sz w:val="28"/>
          <w:szCs w:val="28"/>
        </w:rPr>
      </w:pPr>
      <w:r>
        <w:rPr>
          <w:b/>
          <w:bCs/>
          <w:sz w:val="28"/>
          <w:szCs w:val="28"/>
          <w:lang w:eastAsia="vi-VN"/>
        </w:rPr>
        <w:lastRenderedPageBreak/>
        <w:t>Nếu tôi không thể đáp ứng nhu cầu của con tôi với ít giờ hơn thì sao?</w:t>
      </w:r>
    </w:p>
    <w:p w14:paraId="154A14CD" w14:textId="77777777" w:rsidR="00735AB3" w:rsidRDefault="00CC6AFA">
      <w:pPr>
        <w:spacing w:before="161" w:line="360" w:lineRule="auto"/>
        <w:rPr>
          <w:sz w:val="28"/>
          <w:szCs w:val="28"/>
        </w:rPr>
      </w:pPr>
      <w:r>
        <w:rPr>
          <w:sz w:val="28"/>
          <w:szCs w:val="28"/>
          <w:lang w:eastAsia="vi-VN"/>
        </w:rPr>
        <w:t>Một số người sẽ cần nhiều giờ hơn số giờ nhóm dịch vụ của họ quy định. Nếu quý vị không thể đáp ứng nhu cầu của con quý vị theo số giờ trong nhóm dịch vụ của con:</w:t>
      </w:r>
    </w:p>
    <w:p w14:paraId="560CA9CE" w14:textId="77777777" w:rsidR="00735AB3" w:rsidRDefault="00CC6AFA">
      <w:pPr>
        <w:numPr>
          <w:ilvl w:val="0"/>
          <w:numId w:val="2"/>
        </w:numPr>
        <w:tabs>
          <w:tab w:val="left" w:pos="462"/>
        </w:tabs>
        <w:spacing w:before="1"/>
        <w:ind w:left="360"/>
        <w:rPr>
          <w:sz w:val="28"/>
        </w:rPr>
      </w:pPr>
      <w:r>
        <w:rPr>
          <w:sz w:val="28"/>
          <w:szCs w:val="28"/>
          <w:lang w:eastAsia="vi-VN"/>
        </w:rPr>
        <w:t>Quý vị có thể yêu cầu xem xét lại ONA của họ.</w:t>
      </w:r>
    </w:p>
    <w:p w14:paraId="3EDB198E" w14:textId="77777777" w:rsidR="00735AB3" w:rsidRDefault="00CC6AFA">
      <w:pPr>
        <w:numPr>
          <w:ilvl w:val="0"/>
          <w:numId w:val="2"/>
        </w:numPr>
        <w:tabs>
          <w:tab w:val="left" w:pos="462"/>
        </w:tabs>
        <w:spacing w:before="159" w:line="350" w:lineRule="auto"/>
        <w:ind w:left="360"/>
        <w:rPr>
          <w:sz w:val="28"/>
        </w:rPr>
      </w:pPr>
      <w:r>
        <w:rPr>
          <w:sz w:val="28"/>
          <w:szCs w:val="28"/>
          <w:lang w:eastAsia="vi-VN"/>
        </w:rPr>
        <w:t>Nếu ONA của họ đúng và quý vị vẫn không thể đáp ứng nhu cầu của họ theo số giờ đó, quý vị có thể yêu cầu về một trường hợp ngoại lệ.</w:t>
      </w:r>
    </w:p>
    <w:p w14:paraId="76702EA1" w14:textId="77777777" w:rsidR="00735AB3" w:rsidRDefault="00735AB3">
      <w:pPr>
        <w:spacing w:before="1"/>
        <w:rPr>
          <w:sz w:val="24"/>
          <w:szCs w:val="16"/>
        </w:rPr>
      </w:pPr>
    </w:p>
    <w:p w14:paraId="48B9D2B8" w14:textId="77777777" w:rsidR="00735AB3" w:rsidRDefault="00CC6AFA">
      <w:pPr>
        <w:spacing w:before="1" w:line="360" w:lineRule="auto"/>
        <w:rPr>
          <w:sz w:val="28"/>
          <w:szCs w:val="28"/>
        </w:rPr>
      </w:pPr>
      <w:r>
        <w:rPr>
          <w:sz w:val="28"/>
          <w:szCs w:val="28"/>
          <w:lang w:eastAsia="vi-VN"/>
        </w:rPr>
        <w:t>Điều phối viên dịch vụ của quý vị sẽ giúp quý vị yêu cầu về một trường hợp ngoại lệ. Tìm hiểu thêm về cách yêu cầu về một trường hợp ngoại lệ trong tờ rơi ở cuối thư này. Tài liệu này giải thích lý do tại sao quý vị có thể xin thêm giờ để đáp ứng nhu cầu của con quý vị.</w:t>
      </w:r>
    </w:p>
    <w:p w14:paraId="1BD5BCFB" w14:textId="77777777" w:rsidR="00735AB3" w:rsidRDefault="00735AB3">
      <w:pPr>
        <w:rPr>
          <w:sz w:val="24"/>
          <w:szCs w:val="16"/>
        </w:rPr>
      </w:pPr>
    </w:p>
    <w:p w14:paraId="71BF9E61" w14:textId="77777777" w:rsidR="00735AB3" w:rsidRDefault="00CC6AFA">
      <w:pPr>
        <w:spacing w:line="360" w:lineRule="auto"/>
        <w:rPr>
          <w:sz w:val="28"/>
          <w:szCs w:val="28"/>
        </w:rPr>
      </w:pPr>
      <w:r>
        <w:rPr>
          <w:sz w:val="28"/>
          <w:szCs w:val="28"/>
          <w:lang w:eastAsia="vi-VN"/>
        </w:rPr>
        <w:t>ODDS sẽ xác định xem con quý vị có đủ điều kiện về một trường hợp ngoại lệ hay không. Chúng tôi có 45 ngày để đưa ra quyết định đó. Nếu họ không đủ điều kiện về một trường hợp ngoại lệ, chúng tôi sẽ gửi cho quý vị Thông báo về hành động đã lên kế hoạch qua thư. Lá thư này sẽ giải thích lý do tại sao trẻ không được là trường hợp ngoại lệ. Lá thư sẽ cho quý vị biết những gì quý vị có thể làm nếu quý vị không đồng ý với quyết định của chúng tôi.</w:t>
      </w:r>
    </w:p>
    <w:p w14:paraId="5F2BEE17" w14:textId="77777777" w:rsidR="00735AB3" w:rsidRDefault="00735AB3">
      <w:pPr>
        <w:rPr>
          <w:sz w:val="32"/>
          <w:szCs w:val="20"/>
        </w:rPr>
      </w:pPr>
    </w:p>
    <w:p w14:paraId="3359D620" w14:textId="77777777" w:rsidR="00735AB3" w:rsidRDefault="00CC6AFA">
      <w:pPr>
        <w:spacing w:line="360" w:lineRule="auto"/>
        <w:rPr>
          <w:sz w:val="28"/>
          <w:szCs w:val="28"/>
        </w:rPr>
      </w:pPr>
      <w:r>
        <w:rPr>
          <w:sz w:val="28"/>
          <w:szCs w:val="28"/>
          <w:lang w:eastAsia="vi-VN"/>
        </w:rPr>
        <w:t>Chúng tôi biết thay đổi có thể gây sợ hãi. Vui lòng liên hệ với điều phối viên dịch vụ của quý vị nếu có thắc mắc. Họ sẽ hỗ trợ quý vị vượt qua việc thay đổi này.</w:t>
      </w:r>
    </w:p>
    <w:p w14:paraId="18786770" w14:textId="77777777" w:rsidR="00735AB3" w:rsidRDefault="00735AB3">
      <w:pPr>
        <w:spacing w:before="11"/>
        <w:rPr>
          <w:sz w:val="28"/>
          <w:szCs w:val="18"/>
        </w:rPr>
      </w:pPr>
    </w:p>
    <w:p w14:paraId="5E24F70C" w14:textId="77777777" w:rsidR="00735AB3" w:rsidRDefault="00CC6AFA">
      <w:pPr>
        <w:rPr>
          <w:sz w:val="28"/>
          <w:szCs w:val="28"/>
        </w:rPr>
      </w:pPr>
      <w:r>
        <w:rPr>
          <w:sz w:val="28"/>
          <w:szCs w:val="28"/>
          <w:lang w:eastAsia="vi-VN"/>
        </w:rPr>
        <w:t>Trân trọng,</w:t>
      </w:r>
    </w:p>
    <w:p w14:paraId="4B266C83" w14:textId="77777777" w:rsidR="00735AB3" w:rsidRDefault="00735AB3">
      <w:pPr>
        <w:rPr>
          <w:sz w:val="28"/>
          <w:szCs w:val="28"/>
        </w:rPr>
      </w:pPr>
    </w:p>
    <w:p w14:paraId="1C1DBFAC" w14:textId="77777777" w:rsidR="00735AB3" w:rsidRDefault="00CC6AFA">
      <w:pPr>
        <w:rPr>
          <w:sz w:val="28"/>
          <w:szCs w:val="28"/>
        </w:rPr>
      </w:pPr>
      <w:r>
        <w:rPr>
          <w:noProof/>
          <w:sz w:val="28"/>
          <w:szCs w:val="28"/>
        </w:rPr>
        <w:drawing>
          <wp:inline distT="0" distB="0" distL="0" distR="0" wp14:anchorId="3A972BBB" wp14:editId="547572DC">
            <wp:extent cx="1236371" cy="662612"/>
            <wp:effectExtent l="0" t="0" r="1905" b="4445"/>
            <wp:docPr id="13042061" name="Picture 1" descr="Chữ ký của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3C4EFA68" w14:textId="77777777" w:rsidR="00735AB3" w:rsidRDefault="00CC6AFA">
      <w:pPr>
        <w:rPr>
          <w:sz w:val="28"/>
          <w:szCs w:val="28"/>
        </w:rPr>
      </w:pPr>
      <w:r>
        <w:rPr>
          <w:sz w:val="28"/>
          <w:szCs w:val="28"/>
          <w:lang w:eastAsia="vi-VN"/>
        </w:rPr>
        <w:t>Dana Hittle</w:t>
      </w:r>
    </w:p>
    <w:p w14:paraId="3CE94837" w14:textId="77777777" w:rsidR="00735AB3" w:rsidRDefault="00CC6AFA">
      <w:pPr>
        <w:spacing w:line="360" w:lineRule="auto"/>
        <w:rPr>
          <w:sz w:val="28"/>
          <w:szCs w:val="28"/>
        </w:rPr>
      </w:pPr>
      <w:r>
        <w:rPr>
          <w:sz w:val="28"/>
          <w:szCs w:val="28"/>
          <w:lang w:eastAsia="vi-VN"/>
        </w:rPr>
        <w:t>Giám đốc Lâm thời</w:t>
      </w:r>
    </w:p>
    <w:p w14:paraId="5C84370D" w14:textId="77777777" w:rsidR="00735AB3" w:rsidRDefault="00CC6AFA">
      <w:pPr>
        <w:rPr>
          <w:rFonts w:eastAsiaTheme="minorEastAsia"/>
          <w:sz w:val="28"/>
          <w:szCs w:val="28"/>
          <w:lang w:eastAsia="zh-CN"/>
        </w:rPr>
      </w:pPr>
      <w:r>
        <w:rPr>
          <w:sz w:val="28"/>
          <w:szCs w:val="28"/>
          <w:lang w:eastAsia="vi-VN"/>
        </w:rPr>
        <w:t>Văn phòng Dịch vụ Khuyết tật Phát triển</w:t>
      </w:r>
    </w:p>
    <w:p w14:paraId="5740DC17" w14:textId="77777777" w:rsidR="00735AB3" w:rsidRDefault="00CC6AFA">
      <w:pPr>
        <w:spacing w:before="63"/>
        <w:outlineLvl w:val="0"/>
        <w:rPr>
          <w:b/>
          <w:bCs/>
          <w:sz w:val="28"/>
          <w:szCs w:val="28"/>
        </w:rPr>
      </w:pPr>
      <w:r>
        <w:rPr>
          <w:b/>
          <w:bCs/>
          <w:sz w:val="28"/>
          <w:szCs w:val="28"/>
          <w:lang w:eastAsia="vi-VN"/>
        </w:rPr>
        <w:lastRenderedPageBreak/>
        <w:t>Trợ giúp và tài nguyên</w:t>
      </w:r>
    </w:p>
    <w:p w14:paraId="6E484D8C" w14:textId="77777777" w:rsidR="00735AB3" w:rsidRDefault="00CC6AFA">
      <w:pPr>
        <w:spacing w:before="161" w:line="360" w:lineRule="auto"/>
        <w:rPr>
          <w:sz w:val="28"/>
          <w:szCs w:val="28"/>
        </w:rPr>
      </w:pPr>
      <w:r>
        <w:rPr>
          <w:sz w:val="28"/>
          <w:szCs w:val="28"/>
          <w:lang w:eastAsia="vi-VN"/>
        </w:rPr>
        <w:t xml:space="preserve">Tài nguyên giờ làm việc tại nhà: </w:t>
      </w:r>
      <w:hyperlink r:id="rId8">
        <w:r>
          <w:rPr>
            <w:color w:val="0462C1"/>
            <w:sz w:val="28"/>
            <w:szCs w:val="28"/>
            <w:u w:val="single"/>
            <w:lang w:eastAsia="vi-VN"/>
          </w:rPr>
          <w:t>www.oregon.gov/odhs/compass/Pages/resources-</w:t>
        </w:r>
      </w:hyperlink>
      <w:hyperlink r:id="rId9">
        <w:r>
          <w:rPr>
            <w:color w:val="0462C1"/>
            <w:sz w:val="28"/>
            <w:szCs w:val="28"/>
            <w:u w:val="single"/>
            <w:lang w:eastAsia="vi-VN"/>
          </w:rPr>
          <w:t>individuals.aspx</w:t>
        </w:r>
      </w:hyperlink>
      <w:r>
        <w:rPr>
          <w:color w:val="0462C1"/>
          <w:sz w:val="28"/>
          <w:szCs w:val="28"/>
          <w:u w:val="single"/>
          <w:lang w:eastAsia="vi-VN"/>
        </w:rPr>
        <w:t xml:space="preserve"> </w:t>
      </w:r>
      <w:r>
        <w:rPr>
          <w:sz w:val="28"/>
          <w:szCs w:val="28"/>
          <w:lang w:eastAsia="vi-VN"/>
        </w:rPr>
        <w:t>(bằng tiếng Anh) hoặc sử dụng mã này:</w:t>
      </w:r>
    </w:p>
    <w:p w14:paraId="66D3E2FA" w14:textId="77777777" w:rsidR="00735AB3" w:rsidRDefault="00735AB3">
      <w:pPr>
        <w:spacing w:before="6"/>
        <w:rPr>
          <w:rFonts w:eastAsiaTheme="minorEastAsia"/>
          <w:sz w:val="3"/>
          <w:szCs w:val="28"/>
          <w:lang w:eastAsia="zh-CN"/>
        </w:rPr>
      </w:pPr>
    </w:p>
    <w:p w14:paraId="69B7790B" w14:textId="77777777" w:rsidR="00735AB3" w:rsidRDefault="00CC6AFA">
      <w:pPr>
        <w:spacing w:before="6"/>
        <w:ind w:left="2324"/>
        <w:rPr>
          <w:sz w:val="3"/>
          <w:szCs w:val="28"/>
        </w:rPr>
      </w:pPr>
      <w:r>
        <w:rPr>
          <w:noProof/>
          <w:sz w:val="3"/>
          <w:szCs w:val="28"/>
        </w:rPr>
        <w:drawing>
          <wp:inline distT="0" distB="0" distL="0" distR="0" wp14:anchorId="38C4382A" wp14:editId="5E021374">
            <wp:extent cx="794870" cy="794575"/>
            <wp:effectExtent l="0" t="0" r="5715" b="5715"/>
            <wp:docPr id="10" name="Image 10" descr="mã qr"/>
            <wp:cNvGraphicFramePr/>
            <a:graphic xmlns:a="http://schemas.openxmlformats.org/drawingml/2006/main">
              <a:graphicData uri="http://schemas.openxmlformats.org/drawingml/2006/picture">
                <pic:pic xmlns:pic="http://schemas.openxmlformats.org/drawingml/2006/picture">
                  <pic:nvPicPr>
                    <pic:cNvPr id="10" name="Image 10"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3EAB8E3C" w14:textId="77777777" w:rsidR="00735AB3" w:rsidRDefault="00735AB3">
      <w:pPr>
        <w:rPr>
          <w:sz w:val="30"/>
          <w:szCs w:val="28"/>
        </w:rPr>
      </w:pPr>
    </w:p>
    <w:p w14:paraId="567C7B92" w14:textId="77777777" w:rsidR="00735AB3" w:rsidRDefault="00735AB3">
      <w:pPr>
        <w:spacing w:before="1"/>
        <w:rPr>
          <w:sz w:val="34"/>
          <w:szCs w:val="28"/>
        </w:rPr>
      </w:pPr>
    </w:p>
    <w:p w14:paraId="009D7FD6" w14:textId="77777777" w:rsidR="00735AB3" w:rsidRDefault="00CC6AFA">
      <w:pPr>
        <w:spacing w:line="360" w:lineRule="auto"/>
        <w:rPr>
          <w:sz w:val="28"/>
          <w:szCs w:val="28"/>
        </w:rPr>
      </w:pPr>
      <w:r>
        <w:rPr>
          <w:sz w:val="28"/>
          <w:szCs w:val="28"/>
          <w:lang w:eastAsia="vi-VN"/>
        </w:rPr>
        <w:t xml:space="preserve">Quy trình về trường hợp ngoại lệ: </w:t>
      </w:r>
      <w:hyperlink r:id="rId11">
        <w:r>
          <w:rPr>
            <w:color w:val="0462C1"/>
            <w:sz w:val="28"/>
            <w:szCs w:val="28"/>
            <w:u w:val="single"/>
            <w:lang w:eastAsia="vi-VN"/>
          </w:rPr>
          <w:t>https://www.oregon.gov/odhs/idd/pages/Exceptions.aspx</w:t>
        </w:r>
      </w:hyperlink>
      <w:r>
        <w:rPr>
          <w:color w:val="0462C1"/>
          <w:sz w:val="28"/>
          <w:szCs w:val="28"/>
          <w:lang w:eastAsia="vi-VN"/>
        </w:rPr>
        <w:t xml:space="preserve"> </w:t>
      </w:r>
      <w:r>
        <w:rPr>
          <w:sz w:val="28"/>
          <w:szCs w:val="28"/>
          <w:lang w:eastAsia="vi-VN"/>
        </w:rPr>
        <w:t>(bằng tiếng Anh) hoặc sử dụng mã này:</w:t>
      </w:r>
    </w:p>
    <w:p w14:paraId="353DE885" w14:textId="77777777" w:rsidR="00735AB3" w:rsidRDefault="00735AB3">
      <w:pPr>
        <w:spacing w:before="1"/>
        <w:rPr>
          <w:rFonts w:eastAsiaTheme="minorEastAsia"/>
          <w:sz w:val="5"/>
          <w:szCs w:val="28"/>
          <w:lang w:eastAsia="zh-CN"/>
        </w:rPr>
      </w:pPr>
    </w:p>
    <w:p w14:paraId="230DFD80" w14:textId="77777777" w:rsidR="00735AB3" w:rsidRDefault="00CC6AFA">
      <w:pPr>
        <w:spacing w:before="1"/>
        <w:ind w:left="2324"/>
        <w:rPr>
          <w:sz w:val="5"/>
          <w:szCs w:val="28"/>
        </w:rPr>
      </w:pPr>
      <w:r>
        <w:rPr>
          <w:noProof/>
          <w:sz w:val="5"/>
          <w:szCs w:val="28"/>
        </w:rPr>
        <w:drawing>
          <wp:inline distT="0" distB="0" distL="0" distR="0" wp14:anchorId="004F953B" wp14:editId="081CB4AE">
            <wp:extent cx="836866" cy="836866"/>
            <wp:effectExtent l="0" t="0" r="1905" b="1905"/>
            <wp:docPr id="11" name="Image 11" descr="mã qr"/>
            <wp:cNvGraphicFramePr/>
            <a:graphic xmlns:a="http://schemas.openxmlformats.org/drawingml/2006/main">
              <a:graphicData uri="http://schemas.openxmlformats.org/drawingml/2006/picture">
                <pic:pic xmlns:pic="http://schemas.openxmlformats.org/drawingml/2006/picture">
                  <pic:nvPicPr>
                    <pic:cNvPr id="11" name="Image 11"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6866" cy="836866"/>
                    </a:xfrm>
                    <a:prstGeom prst="rect">
                      <a:avLst/>
                    </a:prstGeom>
                  </pic:spPr>
                </pic:pic>
              </a:graphicData>
            </a:graphic>
          </wp:inline>
        </w:drawing>
      </w:r>
    </w:p>
    <w:p w14:paraId="6AC2EBE8" w14:textId="77777777" w:rsidR="00735AB3" w:rsidRDefault="00735AB3">
      <w:pPr>
        <w:rPr>
          <w:sz w:val="30"/>
          <w:szCs w:val="28"/>
        </w:rPr>
      </w:pPr>
    </w:p>
    <w:p w14:paraId="52E101A7" w14:textId="77777777" w:rsidR="00735AB3" w:rsidRDefault="00735AB3">
      <w:pPr>
        <w:spacing w:before="7"/>
        <w:rPr>
          <w:sz w:val="34"/>
          <w:szCs w:val="28"/>
        </w:rPr>
      </w:pPr>
    </w:p>
    <w:p w14:paraId="1D094813" w14:textId="77777777" w:rsidR="00735AB3" w:rsidRDefault="00CC6AFA">
      <w:pPr>
        <w:spacing w:before="1" w:line="360" w:lineRule="auto"/>
        <w:rPr>
          <w:sz w:val="28"/>
          <w:szCs w:val="28"/>
        </w:rPr>
      </w:pPr>
      <w:r>
        <w:rPr>
          <w:sz w:val="28"/>
          <w:szCs w:val="28"/>
          <w:lang w:eastAsia="vi-VN"/>
        </w:rPr>
        <w:t xml:space="preserve">Quý vị có thắc mắc? Vui lòng trao đổi với điều phối viên dịch vụ của con quý vị. Quý vị cũng có thể gửi email đến </w:t>
      </w:r>
      <w:hyperlink r:id="rId13">
        <w:r>
          <w:rPr>
            <w:sz w:val="28"/>
            <w:szCs w:val="28"/>
            <w:lang w:eastAsia="vi-VN"/>
          </w:rPr>
          <w:t>odds.questions@odhsoha.oregon.gov.</w:t>
        </w:r>
      </w:hyperlink>
    </w:p>
    <w:p w14:paraId="081EC3AB" w14:textId="77777777" w:rsidR="00735AB3" w:rsidRDefault="00735AB3">
      <w:pPr>
        <w:spacing w:before="11"/>
        <w:rPr>
          <w:sz w:val="41"/>
          <w:szCs w:val="28"/>
        </w:rPr>
      </w:pPr>
    </w:p>
    <w:p w14:paraId="1F452488" w14:textId="34984085" w:rsidR="00735AB3" w:rsidRDefault="00CC6AFA">
      <w:pPr>
        <w:spacing w:line="360" w:lineRule="auto"/>
        <w:rPr>
          <w:sz w:val="28"/>
          <w:szCs w:val="28"/>
        </w:rPr>
      </w:pPr>
      <w:r>
        <w:rPr>
          <w:sz w:val="28"/>
          <w:szCs w:val="28"/>
          <w:lang w:eastAsia="vi-VN"/>
        </w:rPr>
        <w:t xml:space="preserve">Quý vị có thể nhận tài liệu này bằng ngôn ngữ khác miễn phí, theo dạng bản in khổ lớn, chữ nổi hoặc theo định dạng quý vị muốn. Liên hệ với Văn phòng Dịch vụ Khuyết tật Phát triển Oregon theo địa chỉ </w:t>
      </w:r>
      <w:hyperlink r:id="rId14">
        <w:r>
          <w:rPr>
            <w:color w:val="0462C1"/>
            <w:sz w:val="28"/>
            <w:szCs w:val="28"/>
            <w:u w:val="single"/>
            <w:lang w:eastAsia="vi-VN"/>
          </w:rPr>
          <w:t>dd.directorsoffice@odhsoha.oregon.gov</w:t>
        </w:r>
      </w:hyperlink>
      <w:r>
        <w:rPr>
          <w:color w:val="0462C1"/>
          <w:sz w:val="28"/>
          <w:szCs w:val="28"/>
          <w:u w:val="single"/>
          <w:lang w:eastAsia="vi-VN"/>
        </w:rPr>
        <w:t xml:space="preserve"> </w:t>
      </w:r>
      <w:r>
        <w:rPr>
          <w:sz w:val="28"/>
          <w:szCs w:val="28"/>
          <w:lang w:eastAsia="vi-VN"/>
        </w:rPr>
        <w:t>hoặc 503-945-5811. Chúng tôi chấp nhận cuộc gọi từ tất cả các hình thức dịch vụ chuyển tiếp cho những người bị điếc, điếc-mù, khiếm thính hoặc có khuyết tật về lời nói. Để biết thêm thông tin về các nhà cung cấp dịch vụ chuyển tiếp, vui lòng truy cập</w:t>
      </w:r>
      <w:hyperlink r:id="rId15">
        <w:r>
          <w:rPr>
            <w:color w:val="006FC0"/>
            <w:sz w:val="28"/>
            <w:szCs w:val="28"/>
            <w:u w:val="single"/>
            <w:lang w:eastAsia="vi-VN"/>
          </w:rPr>
          <w:t> </w:t>
        </w:r>
      </w:hyperlink>
      <w:hyperlink r:id="rId16" w:history="1">
        <w:r w:rsidRPr="00CC6AFA">
          <w:rPr>
            <w:rStyle w:val="Hyperlink"/>
            <w:sz w:val="28"/>
            <w:szCs w:val="28"/>
            <w:lang w:eastAsia="vi-VN"/>
          </w:rPr>
          <w:t>oregonrelay.com</w:t>
        </w:r>
      </w:hyperlink>
      <w:r>
        <w:rPr>
          <w:sz w:val="28"/>
          <w:szCs w:val="28"/>
          <w:lang w:eastAsia="vi-VN"/>
        </w:rPr>
        <w:t> hoặc </w:t>
      </w:r>
      <w:hyperlink r:id="rId17">
        <w:r>
          <w:rPr>
            <w:color w:val="006FC0"/>
            <w:sz w:val="28"/>
            <w:szCs w:val="28"/>
            <w:u w:val="single"/>
            <w:lang w:eastAsia="vi-VN"/>
          </w:rPr>
          <w:t>fcc.gov/encyclopedia/trs-providers</w:t>
        </w:r>
      </w:hyperlink>
      <w:r>
        <w:rPr>
          <w:sz w:val="28"/>
          <w:szCs w:val="28"/>
          <w:lang w:eastAsia="vi-VN"/>
        </w:rPr>
        <w:t>.</w:t>
      </w:r>
    </w:p>
    <w:sectPr w:rsidR="00735AB3">
      <w:footerReference w:type="default" r:id="rId18"/>
      <w:headerReference w:type="first" r:id="rId19"/>
      <w:footerReference w:type="first" r:id="rId20"/>
      <w:pgSz w:w="12240" w:h="15840"/>
      <w:pgMar w:top="907" w:right="964" w:bottom="1276" w:left="822"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00F7" w14:textId="77777777" w:rsidR="00735AB3" w:rsidRDefault="00CC6AFA">
      <w:r>
        <w:separator/>
      </w:r>
    </w:p>
  </w:endnote>
  <w:endnote w:type="continuationSeparator" w:id="0">
    <w:p w14:paraId="722A4B6E" w14:textId="77777777" w:rsidR="00735AB3" w:rsidRDefault="00CC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04A2" w14:textId="77777777" w:rsidR="00735AB3" w:rsidRDefault="00CC6AFA">
    <w:pPr>
      <w:pStyle w:val="BodyText"/>
      <w:spacing w:before="10"/>
      <w:ind w:left="20"/>
      <w:jc w:val="right"/>
    </w:pPr>
    <w:r>
      <w:rPr>
        <w:lang w:eastAsia="vi-VN"/>
      </w:rPr>
      <w:t xml:space="preserve">Văn phòng Dịch vụ Khuyết tật Phát triển, trang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7D6C" w14:textId="77777777" w:rsidR="00735AB3" w:rsidRDefault="00CC6AFA">
    <w:pPr>
      <w:pStyle w:val="BodyText"/>
      <w:spacing w:before="10"/>
      <w:ind w:left="20"/>
      <w:jc w:val="right"/>
    </w:pPr>
    <w:r>
      <w:rPr>
        <w:lang w:eastAsia="vi-VN"/>
      </w:rPr>
      <w:t xml:space="preserve">Văn phòng Dịch vụ Khuyết tật Phát triển, trang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2C30" w14:textId="77777777" w:rsidR="00735AB3" w:rsidRDefault="00CC6AFA">
      <w:r>
        <w:separator/>
      </w:r>
    </w:p>
  </w:footnote>
  <w:footnote w:type="continuationSeparator" w:id="0">
    <w:p w14:paraId="061DD209" w14:textId="77777777" w:rsidR="00735AB3" w:rsidRDefault="00CC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345" w:type="dxa"/>
      <w:tblLayout w:type="fixed"/>
      <w:tblLook w:val="01E0" w:firstRow="1" w:lastRow="1" w:firstColumn="1" w:lastColumn="1" w:noHBand="0" w:noVBand="0"/>
    </w:tblPr>
    <w:tblGrid>
      <w:gridCol w:w="5135"/>
      <w:gridCol w:w="1476"/>
      <w:gridCol w:w="581"/>
      <w:gridCol w:w="3749"/>
    </w:tblGrid>
    <w:tr w:rsidR="00735AB3" w14:paraId="5D82F3E7"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5823DCB1" w14:textId="77777777" w:rsidR="00735AB3" w:rsidRDefault="00735AB3">
          <w:pPr>
            <w:pStyle w:val="TableParagraph"/>
            <w:ind w:left="0"/>
            <w:rPr>
              <w:rFonts w:ascii="Times New Roman"/>
              <w:sz w:val="23"/>
            </w:rPr>
          </w:pPr>
        </w:p>
        <w:p w14:paraId="72D65282" w14:textId="77777777" w:rsidR="00735AB3" w:rsidRDefault="00CC6AFA">
          <w:pPr>
            <w:pStyle w:val="TableParagraph"/>
            <w:rPr>
              <w:rFonts w:eastAsiaTheme="minorEastAsia"/>
              <w:color w:val="000000"/>
              <w:lang w:eastAsia="zh-CN"/>
            </w:rPr>
          </w:pPr>
          <w:r>
            <w:rPr>
              <w:color w:val="000000"/>
              <w:shd w:val="clear" w:color="auto" w:fill="D9EAD3"/>
              <w:lang w:eastAsia="vi-VN"/>
            </w:rPr>
            <w:t>&lt;CMERETURN_ADDRESS_NAME&gt;</w:t>
          </w:r>
          <w:r>
            <w:rPr>
              <w:color w:val="000000"/>
              <w:lang w:eastAsia="vi-VN"/>
            </w:rPr>
            <w:t xml:space="preserve"> </w:t>
          </w:r>
        </w:p>
        <w:p w14:paraId="232827C2" w14:textId="77777777" w:rsidR="00735AB3" w:rsidRDefault="00CC6AFA">
          <w:pPr>
            <w:pStyle w:val="TableParagraph"/>
            <w:rPr>
              <w:rFonts w:eastAsiaTheme="minorEastAsia"/>
              <w:color w:val="000000"/>
              <w:lang w:eastAsia="zh-CN"/>
            </w:rPr>
          </w:pPr>
          <w:r>
            <w:rPr>
              <w:color w:val="000000"/>
              <w:shd w:val="clear" w:color="auto" w:fill="D9EAD3"/>
              <w:lang w:eastAsia="vi-VN"/>
            </w:rPr>
            <w:t>&lt;RETURN_ADDRESS_STREET, RETURN_ADDRESS_PO_BOX&gt;</w:t>
          </w:r>
          <w:r>
            <w:rPr>
              <w:color w:val="000000"/>
              <w:lang w:eastAsia="vi-VN"/>
            </w:rPr>
            <w:t xml:space="preserve"> </w:t>
          </w:r>
        </w:p>
        <w:p w14:paraId="568A11EB" w14:textId="77777777" w:rsidR="00735AB3" w:rsidRDefault="00CC6AFA">
          <w:pPr>
            <w:pStyle w:val="TableParagraph"/>
            <w:spacing w:before="1"/>
            <w:rPr>
              <w:rFonts w:eastAsiaTheme="minorEastAsia"/>
              <w:color w:val="000000"/>
              <w:lang w:eastAsia="zh-CN"/>
            </w:rPr>
          </w:pPr>
          <w:r>
            <w:rPr>
              <w:color w:val="000000"/>
              <w:shd w:val="clear" w:color="auto" w:fill="D9EAD3"/>
              <w:lang w:eastAsia="vi-VN"/>
            </w:rPr>
            <w:t>&lt;RETURN_ADDRESS_CITY&gt;, &lt;STATE&gt; &lt;ZIP&gt;</w:t>
          </w:r>
          <w:r>
            <w:rPr>
              <w:color w:val="000000"/>
              <w:lang w:eastAsia="vi-VN"/>
            </w:rPr>
            <w:t xml:space="preserve"> </w:t>
          </w:r>
        </w:p>
      </w:tc>
      <w:tc>
        <w:tcPr>
          <w:tcW w:w="2057" w:type="dxa"/>
          <w:gridSpan w:val="2"/>
          <w:tcBorders>
            <w:left w:val="single" w:sz="4" w:space="0" w:color="567DB6"/>
          </w:tcBorders>
        </w:tcPr>
        <w:p w14:paraId="09DE596A" w14:textId="77777777" w:rsidR="00735AB3" w:rsidRDefault="00735AB3">
          <w:pPr>
            <w:pStyle w:val="TableParagraph"/>
            <w:ind w:left="0"/>
            <w:rPr>
              <w:rFonts w:ascii="Times New Roman"/>
              <w:sz w:val="24"/>
            </w:rPr>
          </w:pPr>
        </w:p>
        <w:p w14:paraId="3218E058" w14:textId="77777777" w:rsidR="00735AB3" w:rsidRDefault="00735AB3">
          <w:pPr>
            <w:pStyle w:val="TableParagraph"/>
            <w:ind w:left="0"/>
            <w:rPr>
              <w:rFonts w:ascii="Times New Roman"/>
              <w:sz w:val="21"/>
            </w:rPr>
          </w:pPr>
        </w:p>
        <w:p w14:paraId="7F636994" w14:textId="77777777" w:rsidR="00735AB3" w:rsidRDefault="00735AB3">
          <w:pPr>
            <w:pStyle w:val="TableParagraph"/>
            <w:ind w:left="215"/>
            <w:rPr>
              <w:color w:val="000000"/>
            </w:rPr>
          </w:pPr>
        </w:p>
      </w:tc>
      <w:tc>
        <w:tcPr>
          <w:tcW w:w="3749" w:type="dxa"/>
        </w:tcPr>
        <w:p w14:paraId="23D65C43" w14:textId="77777777" w:rsidR="00735AB3" w:rsidRDefault="00735AB3">
          <w:pPr>
            <w:pStyle w:val="TableParagraph"/>
            <w:spacing w:before="2"/>
            <w:ind w:left="0"/>
            <w:rPr>
              <w:rFonts w:ascii="Times New Roman"/>
              <w:sz w:val="17"/>
            </w:rPr>
          </w:pPr>
        </w:p>
        <w:p w14:paraId="719E35CD" w14:textId="77777777" w:rsidR="00735AB3" w:rsidRDefault="00CC6AFA">
          <w:pPr>
            <w:pStyle w:val="TableParagraph"/>
            <w:ind w:left="101"/>
            <w:rPr>
              <w:rFonts w:ascii="Times New Roman"/>
              <w:sz w:val="20"/>
            </w:rPr>
          </w:pPr>
          <w:r>
            <w:rPr>
              <w:noProof/>
              <w:sz w:val="2"/>
              <w:szCs w:val="2"/>
            </w:rPr>
            <mc:AlternateContent>
              <mc:Choice Requires="wps">
                <w:drawing>
                  <wp:anchor distT="0" distB="0" distL="0" distR="0" simplePos="0" relativeHeight="251658240" behindDoc="0" locked="0" layoutInCell="0" allowOverlap="1" wp14:anchorId="4F4CB401" wp14:editId="4CA27463">
                    <wp:simplePos x="0" y="0"/>
                    <wp:positionH relativeFrom="page">
                      <wp:posOffset>5256530</wp:posOffset>
                    </wp:positionH>
                    <wp:positionV relativeFrom="paragraph">
                      <wp:posOffset>526415</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02E17C6B" w14:textId="77777777" w:rsidR="00735AB3" w:rsidRDefault="00CC6AFA">
                                <w:pPr>
                                  <w:jc w:val="center"/>
                                  <w:rPr>
                                    <w:rFonts w:eastAsiaTheme="minorEastAsia"/>
                                    <w:color w:val="FFFFFF" w:themeColor="background1"/>
                                    <w:sz w:val="11"/>
                                    <w:szCs w:val="11"/>
                                    <w:lang w:eastAsia="zh-CN"/>
                                  </w:rPr>
                                </w:pPr>
                                <w:r>
                                  <w:rPr>
                                    <w:color w:val="FFFFFF"/>
                                    <w:sz w:val="11"/>
                                    <w:szCs w:val="11"/>
                                    <w:lang w:eastAsia="vi-VN"/>
                                  </w:rPr>
                                  <w:t>OFFICE OF DEVELOPMENTAL DISABILITIES SERVICES</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25pt;height:127.6pt;margin-top:41.45pt;margin-left:413.9pt;mso-position-horizontal-relative:page;mso-width-percent:0;mso-width-relative:margin;mso-wrap-distance-bottom:0;mso-wrap-distance-left:0;mso-wrap-distance-right:0;mso-wrap-distance-top:0;mso-wrap-style:square;position:absolute;visibility:visible;v-text-anchor:top;z-index:251659264" o:allowincell="f" fillcolor="black" stroked="f">
                    <v:textbox style="mso-fit-shape-to-text:t" inset="0,0,0,0">
                      <w:txbxContent>
                        <w:p>
                          <w:pPr>
                            <w:jc w:val="center"/>
                            <w:rPr>
                              <w:rFonts w:eastAsiaTheme="minorEastAsia"/>
                              <w:color w:val="FFFFFF" w:themeColor="background1"/>
                              <w:sz w:val="11"/>
                              <w:szCs w:val="11"/>
                              <w:lang w:eastAsia="zh-CN"/>
                            </w:rPr>
                          </w:pPr>
                          <w:r>
                            <w:rPr>
                              <w:color w:val="FFFFFF" w:themeColor="background1"/>
                              <w:sz w:val="11"/>
                              <w:szCs w:val="11"/>
                            </w:rPr>
                            <w:t>OFFICE OF DEVELOPMENTAL DISABILITIES SERVICES</w:t>
                          </w:r>
                        </w:p>
                      </w:txbxContent>
                    </v:textbox>
                  </v:shape>
                </w:pict>
              </mc:Fallback>
            </mc:AlternateContent>
          </w:r>
          <w:r>
            <w:rPr>
              <w:rFonts w:ascii="Times New Roman"/>
              <w:noProof/>
              <w:sz w:val="20"/>
            </w:rPr>
            <w:drawing>
              <wp:inline distT="0" distB="0" distL="0" distR="0" wp14:anchorId="0F57D4A2" wp14:editId="3784F616">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735AB3" w14:paraId="40FAF826" w14:textId="77777777">
      <w:trPr>
        <w:trHeight w:val="971"/>
      </w:trPr>
      <w:tc>
        <w:tcPr>
          <w:tcW w:w="6611" w:type="dxa"/>
          <w:gridSpan w:val="2"/>
          <w:tcBorders>
            <w:bottom w:val="single" w:sz="4" w:space="0" w:color="567DB6"/>
          </w:tcBorders>
        </w:tcPr>
        <w:p w14:paraId="03D3DDA2" w14:textId="77777777" w:rsidR="00735AB3" w:rsidRDefault="00CC6AFA">
          <w:pPr>
            <w:pStyle w:val="TableParagraph"/>
            <w:spacing w:before="188"/>
            <w:rPr>
              <w:rFonts w:eastAsiaTheme="minorEastAsia"/>
              <w:color w:val="000000"/>
              <w:sz w:val="28"/>
              <w:lang w:eastAsia="zh-CN"/>
            </w:rPr>
          </w:pPr>
          <w:r>
            <w:rPr>
              <w:color w:val="000000"/>
              <w:sz w:val="28"/>
              <w:szCs w:val="28"/>
              <w:shd w:val="clear" w:color="auto" w:fill="D9EAD3"/>
              <w:lang w:eastAsia="vi-VN"/>
            </w:rPr>
            <w:t>DATE</w:t>
          </w:r>
          <w:r>
            <w:rPr>
              <w:color w:val="000000"/>
              <w:sz w:val="28"/>
              <w:szCs w:val="28"/>
              <w:lang w:eastAsia="vi-VN"/>
            </w:rPr>
            <w:t xml:space="preserve"> </w:t>
          </w:r>
        </w:p>
      </w:tc>
      <w:tc>
        <w:tcPr>
          <w:tcW w:w="4330" w:type="dxa"/>
          <w:gridSpan w:val="2"/>
        </w:tcPr>
        <w:p w14:paraId="71EA34DD" w14:textId="77777777" w:rsidR="00735AB3" w:rsidRDefault="00735AB3">
          <w:pPr>
            <w:pStyle w:val="TableParagraph"/>
            <w:ind w:left="0"/>
            <w:rPr>
              <w:rFonts w:ascii="Times New Roman"/>
              <w:sz w:val="26"/>
            </w:rPr>
          </w:pPr>
        </w:p>
      </w:tc>
    </w:tr>
    <w:tr w:rsidR="00735AB3" w14:paraId="4C83840B"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770E9900" w14:textId="77777777" w:rsidR="00735AB3" w:rsidRDefault="00CC6AFA">
          <w:pPr>
            <w:pStyle w:val="TableParagraph"/>
            <w:spacing w:before="216"/>
            <w:rPr>
              <w:color w:val="000000"/>
              <w:sz w:val="26"/>
            </w:rPr>
          </w:pPr>
          <w:r>
            <w:rPr>
              <w:color w:val="000000"/>
              <w:sz w:val="26"/>
              <w:szCs w:val="26"/>
              <w:shd w:val="clear" w:color="auto" w:fill="D9EAD3"/>
              <w:lang w:eastAsia="vi-VN"/>
            </w:rPr>
            <w:t>&lt;FIRST_NAME&gt; &lt;LAST_NAME&gt;</w:t>
          </w:r>
          <w:r>
            <w:rPr>
              <w:color w:val="000000"/>
              <w:sz w:val="26"/>
              <w:szCs w:val="26"/>
              <w:lang w:eastAsia="vi-VN"/>
            </w:rPr>
            <w:t xml:space="preserve"> </w:t>
          </w:r>
        </w:p>
        <w:p w14:paraId="061094FB" w14:textId="77777777" w:rsidR="00735AB3" w:rsidRDefault="00CC6AFA">
          <w:pPr>
            <w:pStyle w:val="TableParagraph"/>
            <w:rPr>
              <w:rFonts w:eastAsiaTheme="minorEastAsia"/>
              <w:color w:val="000000"/>
              <w:sz w:val="26"/>
              <w:lang w:eastAsia="zh-CN"/>
            </w:rPr>
          </w:pPr>
          <w:r>
            <w:rPr>
              <w:color w:val="000000"/>
              <w:sz w:val="26"/>
              <w:szCs w:val="26"/>
              <w:lang w:eastAsia="vi-VN"/>
            </w:rPr>
            <w:t xml:space="preserve">C/O </w:t>
          </w:r>
          <w:r>
            <w:rPr>
              <w:color w:val="000000"/>
              <w:sz w:val="26"/>
              <w:szCs w:val="26"/>
              <w:shd w:val="clear" w:color="auto" w:fill="D9EAD3"/>
              <w:lang w:eastAsia="vi-VN"/>
            </w:rPr>
            <w:t>&lt;PARENT OR GUARDIAN NAME&gt;</w:t>
          </w:r>
          <w:r>
            <w:rPr>
              <w:color w:val="000000"/>
              <w:sz w:val="26"/>
              <w:szCs w:val="26"/>
              <w:lang w:eastAsia="vi-VN"/>
            </w:rPr>
            <w:t xml:space="preserve"> </w:t>
          </w:r>
        </w:p>
        <w:p w14:paraId="45301DF3" w14:textId="77777777" w:rsidR="00735AB3" w:rsidRDefault="00CC6AFA">
          <w:pPr>
            <w:pStyle w:val="TableParagraph"/>
            <w:spacing w:before="3"/>
            <w:rPr>
              <w:rFonts w:eastAsiaTheme="minorEastAsia"/>
              <w:color w:val="000000"/>
              <w:sz w:val="26"/>
              <w:lang w:eastAsia="zh-CN"/>
            </w:rPr>
          </w:pPr>
          <w:r>
            <w:rPr>
              <w:color w:val="000000"/>
              <w:sz w:val="26"/>
              <w:szCs w:val="26"/>
              <w:shd w:val="clear" w:color="auto" w:fill="D9EAD3"/>
              <w:lang w:eastAsia="vi-VN"/>
            </w:rPr>
            <w:t>&lt;ADDRESS, PO_BOX&gt;</w:t>
          </w:r>
          <w:r>
            <w:rPr>
              <w:color w:val="000000"/>
              <w:sz w:val="26"/>
              <w:szCs w:val="26"/>
              <w:lang w:eastAsia="vi-VN"/>
            </w:rPr>
            <w:t xml:space="preserve"> </w:t>
          </w:r>
        </w:p>
        <w:p w14:paraId="61F9D907" w14:textId="77777777" w:rsidR="00735AB3" w:rsidRDefault="00CC6AFA">
          <w:pPr>
            <w:pStyle w:val="TableParagraph"/>
            <w:rPr>
              <w:rFonts w:eastAsiaTheme="minorEastAsia"/>
              <w:color w:val="000000"/>
              <w:sz w:val="26"/>
              <w:lang w:eastAsia="zh-CN"/>
            </w:rPr>
          </w:pPr>
          <w:r>
            <w:rPr>
              <w:color w:val="000000"/>
              <w:sz w:val="26"/>
              <w:szCs w:val="26"/>
              <w:shd w:val="clear" w:color="auto" w:fill="D9EAD3"/>
              <w:lang w:eastAsia="vi-VN"/>
            </w:rPr>
            <w:t>&lt;CITY&gt;, &lt;STATE&gt; &lt;ZIP&gt;</w:t>
          </w:r>
          <w:r>
            <w:rPr>
              <w:color w:val="000000"/>
              <w:sz w:val="26"/>
              <w:szCs w:val="26"/>
              <w:lang w:eastAsia="vi-VN"/>
            </w:rPr>
            <w:t xml:space="preserve"> </w:t>
          </w:r>
        </w:p>
      </w:tc>
      <w:tc>
        <w:tcPr>
          <w:tcW w:w="4330" w:type="dxa"/>
          <w:gridSpan w:val="2"/>
          <w:tcBorders>
            <w:left w:val="single" w:sz="4" w:space="0" w:color="567DB6"/>
          </w:tcBorders>
        </w:tcPr>
        <w:p w14:paraId="4907D502" w14:textId="77777777" w:rsidR="00735AB3" w:rsidRDefault="00735AB3">
          <w:pPr>
            <w:pStyle w:val="TableParagraph"/>
            <w:ind w:left="0"/>
            <w:rPr>
              <w:rFonts w:ascii="Times New Roman"/>
              <w:sz w:val="26"/>
            </w:rPr>
          </w:pPr>
        </w:p>
      </w:tc>
    </w:tr>
  </w:tbl>
  <w:p w14:paraId="6C6D7D6C" w14:textId="77777777" w:rsidR="00735AB3" w:rsidRDefault="00735AB3">
    <w:pPr>
      <w:pStyle w:val="Header"/>
      <w:rPr>
        <w:rFonts w:eastAsiaTheme="minorEastAsia"/>
        <w:lang w:eastAsia="zh-CN"/>
      </w:rPr>
    </w:pPr>
  </w:p>
  <w:p w14:paraId="3F7199DC" w14:textId="77777777" w:rsidR="00735AB3" w:rsidRDefault="00735AB3">
    <w:pPr>
      <w:pStyle w:val="Header"/>
      <w:rPr>
        <w:rFonts w:eastAsiaTheme="minorEastAsia"/>
        <w:lang w:eastAsia="zh-CN"/>
      </w:rPr>
    </w:pPr>
  </w:p>
  <w:p w14:paraId="0428700E" w14:textId="77777777" w:rsidR="00735AB3" w:rsidRDefault="00735AB3">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8EFE4288">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BF86146C">
      <w:numFmt w:val="bullet"/>
      <w:lvlText w:val="•"/>
      <w:lvlJc w:val="left"/>
      <w:pPr>
        <w:ind w:left="2504" w:hanging="360"/>
      </w:pPr>
      <w:rPr>
        <w:rFonts w:hint="default"/>
        <w:lang w:val="en-US" w:eastAsia="en-US" w:bidi="ar-SA"/>
      </w:rPr>
    </w:lvl>
    <w:lvl w:ilvl="2" w:tplc="B8063030">
      <w:numFmt w:val="bullet"/>
      <w:lvlText w:val="•"/>
      <w:lvlJc w:val="left"/>
      <w:pPr>
        <w:ind w:left="3468" w:hanging="360"/>
      </w:pPr>
      <w:rPr>
        <w:rFonts w:hint="default"/>
        <w:lang w:val="en-US" w:eastAsia="en-US" w:bidi="ar-SA"/>
      </w:rPr>
    </w:lvl>
    <w:lvl w:ilvl="3" w:tplc="2F4CFFAE">
      <w:numFmt w:val="bullet"/>
      <w:lvlText w:val="•"/>
      <w:lvlJc w:val="left"/>
      <w:pPr>
        <w:ind w:left="4432" w:hanging="360"/>
      </w:pPr>
      <w:rPr>
        <w:rFonts w:hint="default"/>
        <w:lang w:val="en-US" w:eastAsia="en-US" w:bidi="ar-SA"/>
      </w:rPr>
    </w:lvl>
    <w:lvl w:ilvl="4" w:tplc="43D82128">
      <w:numFmt w:val="bullet"/>
      <w:lvlText w:val="•"/>
      <w:lvlJc w:val="left"/>
      <w:pPr>
        <w:ind w:left="5396" w:hanging="360"/>
      </w:pPr>
      <w:rPr>
        <w:rFonts w:hint="default"/>
        <w:lang w:val="en-US" w:eastAsia="en-US" w:bidi="ar-SA"/>
      </w:rPr>
    </w:lvl>
    <w:lvl w:ilvl="5" w:tplc="6022654C">
      <w:numFmt w:val="bullet"/>
      <w:lvlText w:val="•"/>
      <w:lvlJc w:val="left"/>
      <w:pPr>
        <w:ind w:left="6360" w:hanging="360"/>
      </w:pPr>
      <w:rPr>
        <w:rFonts w:hint="default"/>
        <w:lang w:val="en-US" w:eastAsia="en-US" w:bidi="ar-SA"/>
      </w:rPr>
    </w:lvl>
    <w:lvl w:ilvl="6" w:tplc="7B0A8E0C">
      <w:numFmt w:val="bullet"/>
      <w:lvlText w:val="•"/>
      <w:lvlJc w:val="left"/>
      <w:pPr>
        <w:ind w:left="7324" w:hanging="360"/>
      </w:pPr>
      <w:rPr>
        <w:rFonts w:hint="default"/>
        <w:lang w:val="en-US" w:eastAsia="en-US" w:bidi="ar-SA"/>
      </w:rPr>
    </w:lvl>
    <w:lvl w:ilvl="7" w:tplc="D5F0FAF6">
      <w:numFmt w:val="bullet"/>
      <w:lvlText w:val="•"/>
      <w:lvlJc w:val="left"/>
      <w:pPr>
        <w:ind w:left="8288" w:hanging="360"/>
      </w:pPr>
      <w:rPr>
        <w:rFonts w:hint="default"/>
        <w:lang w:val="en-US" w:eastAsia="en-US" w:bidi="ar-SA"/>
      </w:rPr>
    </w:lvl>
    <w:lvl w:ilvl="8" w:tplc="407422C6">
      <w:numFmt w:val="bullet"/>
      <w:lvlText w:val="•"/>
      <w:lvlJc w:val="left"/>
      <w:pPr>
        <w:ind w:left="9252" w:hanging="360"/>
      </w:pPr>
      <w:rPr>
        <w:rFonts w:hint="default"/>
        <w:lang w:val="en-US" w:eastAsia="en-US" w:bidi="ar-SA"/>
      </w:rPr>
    </w:lvl>
  </w:abstractNum>
  <w:abstractNum w:abstractNumId="1" w15:restartNumberingAfterBreak="0">
    <w:nsid w:val="63877005"/>
    <w:multiLevelType w:val="hybridMultilevel"/>
    <w:tmpl w:val="0CA22234"/>
    <w:lvl w:ilvl="0" w:tplc="75C22B52">
      <w:numFmt w:val="bullet"/>
      <w:lvlText w:val=""/>
      <w:lvlJc w:val="left"/>
      <w:pPr>
        <w:ind w:left="462" w:hanging="360"/>
      </w:pPr>
      <w:rPr>
        <w:rFonts w:ascii="Symbol" w:eastAsia="Symbol" w:hAnsi="Symbol" w:cs="Symbol" w:hint="default"/>
        <w:b w:val="0"/>
        <w:bCs w:val="0"/>
        <w:i w:val="0"/>
        <w:iCs w:val="0"/>
        <w:spacing w:val="0"/>
        <w:w w:val="100"/>
        <w:sz w:val="28"/>
        <w:szCs w:val="28"/>
        <w:lang w:val="en-US" w:eastAsia="en-US" w:bidi="ar-SA"/>
      </w:rPr>
    </w:lvl>
    <w:lvl w:ilvl="1" w:tplc="649633F8">
      <w:numFmt w:val="bullet"/>
      <w:lvlText w:val="•"/>
      <w:lvlJc w:val="left"/>
      <w:pPr>
        <w:ind w:left="1476" w:hanging="360"/>
      </w:pPr>
      <w:rPr>
        <w:rFonts w:hint="default"/>
        <w:lang w:val="en-US" w:eastAsia="en-US" w:bidi="ar-SA"/>
      </w:rPr>
    </w:lvl>
    <w:lvl w:ilvl="2" w:tplc="391E96D4">
      <w:numFmt w:val="bullet"/>
      <w:lvlText w:val="•"/>
      <w:lvlJc w:val="left"/>
      <w:pPr>
        <w:ind w:left="2492" w:hanging="360"/>
      </w:pPr>
      <w:rPr>
        <w:rFonts w:hint="default"/>
        <w:lang w:val="en-US" w:eastAsia="en-US" w:bidi="ar-SA"/>
      </w:rPr>
    </w:lvl>
    <w:lvl w:ilvl="3" w:tplc="AE3CE8FE">
      <w:numFmt w:val="bullet"/>
      <w:lvlText w:val="•"/>
      <w:lvlJc w:val="left"/>
      <w:pPr>
        <w:ind w:left="3508" w:hanging="360"/>
      </w:pPr>
      <w:rPr>
        <w:rFonts w:hint="default"/>
        <w:lang w:val="en-US" w:eastAsia="en-US" w:bidi="ar-SA"/>
      </w:rPr>
    </w:lvl>
    <w:lvl w:ilvl="4" w:tplc="F4E81668">
      <w:numFmt w:val="bullet"/>
      <w:lvlText w:val="•"/>
      <w:lvlJc w:val="left"/>
      <w:pPr>
        <w:ind w:left="4524" w:hanging="360"/>
      </w:pPr>
      <w:rPr>
        <w:rFonts w:hint="default"/>
        <w:lang w:val="en-US" w:eastAsia="en-US" w:bidi="ar-SA"/>
      </w:rPr>
    </w:lvl>
    <w:lvl w:ilvl="5" w:tplc="E2D6B522">
      <w:numFmt w:val="bullet"/>
      <w:lvlText w:val="•"/>
      <w:lvlJc w:val="left"/>
      <w:pPr>
        <w:ind w:left="5540" w:hanging="360"/>
      </w:pPr>
      <w:rPr>
        <w:rFonts w:hint="default"/>
        <w:lang w:val="en-US" w:eastAsia="en-US" w:bidi="ar-SA"/>
      </w:rPr>
    </w:lvl>
    <w:lvl w:ilvl="6" w:tplc="5546D454">
      <w:numFmt w:val="bullet"/>
      <w:lvlText w:val="•"/>
      <w:lvlJc w:val="left"/>
      <w:pPr>
        <w:ind w:left="6556" w:hanging="360"/>
      </w:pPr>
      <w:rPr>
        <w:rFonts w:hint="default"/>
        <w:lang w:val="en-US" w:eastAsia="en-US" w:bidi="ar-SA"/>
      </w:rPr>
    </w:lvl>
    <w:lvl w:ilvl="7" w:tplc="406E2B32">
      <w:numFmt w:val="bullet"/>
      <w:lvlText w:val="•"/>
      <w:lvlJc w:val="left"/>
      <w:pPr>
        <w:ind w:left="7572" w:hanging="360"/>
      </w:pPr>
      <w:rPr>
        <w:rFonts w:hint="default"/>
        <w:lang w:val="en-US" w:eastAsia="en-US" w:bidi="ar-SA"/>
      </w:rPr>
    </w:lvl>
    <w:lvl w:ilvl="8" w:tplc="AA260FE8">
      <w:numFmt w:val="bullet"/>
      <w:lvlText w:val="•"/>
      <w:lvlJc w:val="left"/>
      <w:pPr>
        <w:ind w:left="8588" w:hanging="360"/>
      </w:pPr>
      <w:rPr>
        <w:rFonts w:hint="default"/>
        <w:lang w:val="en-US" w:eastAsia="en-US" w:bidi="ar-SA"/>
      </w:rPr>
    </w:lvl>
  </w:abstractNum>
  <w:num w:numId="1" w16cid:durableId="1973293443">
    <w:abstractNumId w:val="0"/>
  </w:num>
  <w:num w:numId="2" w16cid:durableId="206617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B3"/>
    <w:rsid w:val="0057638F"/>
    <w:rsid w:val="00733068"/>
    <w:rsid w:val="00735AB3"/>
    <w:rsid w:val="009A33A8"/>
    <w:rsid w:val="00CC6AFA"/>
    <w:rsid w:val="00FB5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D15D"/>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unhideWhenUsed/>
    <w:rsid w:val="00CC6AFA"/>
    <w:rPr>
      <w:color w:val="0000FF" w:themeColor="hyperlink"/>
      <w:u w:val="single"/>
    </w:rPr>
  </w:style>
  <w:style w:type="character" w:styleId="UnresolvedMention">
    <w:name w:val="Unresolved Mention"/>
    <w:basedOn w:val="DefaultParagraphFont"/>
    <w:uiPriority w:val="99"/>
    <w:semiHidden/>
    <w:unhideWhenUsed/>
    <w:rsid w:val="00CC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fcc.gov/encyclopedia/trs-provider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oregonrelay.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C54E2B-2F32-4F6B-B0DC-EB4CBDF87614}"/>
</file>

<file path=customXml/itemProps2.xml><?xml version="1.0" encoding="utf-8"?>
<ds:datastoreItem xmlns:ds="http://schemas.openxmlformats.org/officeDocument/2006/customXml" ds:itemID="{4927C50A-7388-4F8C-96B5-06A84E951231}"/>
</file>

<file path=customXml/itemProps3.xml><?xml version="1.0" encoding="utf-8"?>
<ds:datastoreItem xmlns:ds="http://schemas.openxmlformats.org/officeDocument/2006/customXml" ds:itemID="{45099E22-3B76-4EBD-95B6-A4A9CC8683DC}"/>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Children - Vietnamese</dc:title>
  <dc:creator>Mayhall-Rastrelli Tom P</dc:creator>
  <cp:lastModifiedBy>Sara Woodcock (she, her)</cp:lastModifiedBy>
  <cp:revision>5</cp:revision>
  <cp:lastPrinted>2025-01-25T03:33:00Z</cp:lastPrinted>
  <dcterms:created xsi:type="dcterms:W3CDTF">2025-01-28T23:19:00Z</dcterms:created>
  <dcterms:modified xsi:type="dcterms:W3CDTF">2025-03-07T22:16:00Z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2025-01-28T23:18:57Z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6fe66d91-ffaf-4338-b797-17441c97107c</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