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C882B" w14:textId="0C531E1A" w:rsidR="00FA4721" w:rsidRPr="007E26B5" w:rsidRDefault="00FA4721" w:rsidP="00FA4721">
      <w:pPr>
        <w:pStyle w:val="Title"/>
        <w:jc w:val="right"/>
        <w:rPr>
          <w:rFonts w:ascii="Noto Sans" w:eastAsiaTheme="minorEastAsia" w:hAnsi="Noto Sans" w:cs="Noto Sans"/>
          <w:b/>
          <w:color w:val="2E3192"/>
          <w:sz w:val="40"/>
          <w:szCs w:val="40"/>
        </w:rPr>
      </w:pPr>
      <w:r w:rsidRPr="007E26B5">
        <w:rPr>
          <w:rFonts w:ascii="Noto Sans" w:hAnsi="Noto Sans" w:cs="Noto Sans"/>
          <w:noProof/>
          <w:color w:val="2E3192"/>
          <w:sz w:val="72"/>
          <w:szCs w:val="72"/>
        </w:rPr>
        <w:drawing>
          <wp:anchor distT="0" distB="0" distL="114300" distR="114300" simplePos="0" relativeHeight="251658240" behindDoc="0" locked="0" layoutInCell="1" allowOverlap="1" wp14:anchorId="16F3A0BE" wp14:editId="3B29AC82">
            <wp:simplePos x="0" y="0"/>
            <wp:positionH relativeFrom="margin">
              <wp:align>left</wp:align>
            </wp:positionH>
            <wp:positionV relativeFrom="paragraph">
              <wp:posOffset>-3175</wp:posOffset>
            </wp:positionV>
            <wp:extent cx="2343150" cy="666750"/>
            <wp:effectExtent l="0" t="0" r="0" b="0"/>
            <wp:wrapNone/>
            <wp:docPr id="66069653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96532" name="Picture 1" descr="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666750"/>
                    </a:xfrm>
                    <a:prstGeom prst="rect">
                      <a:avLst/>
                    </a:prstGeom>
                    <a:noFill/>
                    <a:ln>
                      <a:noFill/>
                    </a:ln>
                  </pic:spPr>
                </pic:pic>
              </a:graphicData>
            </a:graphic>
          </wp:anchor>
        </w:drawing>
      </w:r>
      <w:r w:rsidRPr="007E26B5">
        <w:rPr>
          <w:rFonts w:ascii="Noto Sans" w:eastAsiaTheme="minorEastAsia" w:hAnsi="Noto Sans" w:cs="Noto Sans"/>
          <w:b/>
          <w:color w:val="2E3192"/>
          <w:sz w:val="40"/>
          <w:szCs w:val="40"/>
        </w:rPr>
        <w:t xml:space="preserve">Agency and Endorsement </w:t>
      </w:r>
    </w:p>
    <w:p w14:paraId="2D5290E3" w14:textId="67A8C16B" w:rsidR="00CD06C6" w:rsidRPr="00D11FC4" w:rsidRDefault="00FA4721" w:rsidP="00D11FC4">
      <w:pPr>
        <w:pStyle w:val="Title"/>
        <w:jc w:val="right"/>
        <w:rPr>
          <w:rFonts w:ascii="Noto Sans" w:eastAsiaTheme="minorEastAsia" w:hAnsi="Noto Sans" w:cs="Noto Sans"/>
          <w:b/>
          <w:color w:val="2E3192"/>
          <w:sz w:val="40"/>
          <w:szCs w:val="40"/>
        </w:rPr>
      </w:pPr>
      <w:r w:rsidRPr="007E26B5">
        <w:rPr>
          <w:rFonts w:ascii="Noto Sans" w:eastAsiaTheme="minorEastAsia" w:hAnsi="Noto Sans" w:cs="Noto Sans"/>
          <w:b/>
          <w:color w:val="2E3192"/>
          <w:sz w:val="40"/>
          <w:szCs w:val="40"/>
        </w:rPr>
        <w:t>Application Checklist</w:t>
      </w:r>
    </w:p>
    <w:p w14:paraId="682FF1BA" w14:textId="37F2A2A2" w:rsidR="00F22F8D" w:rsidRPr="00685246" w:rsidRDefault="009B5EBD" w:rsidP="00A24257">
      <w:pPr>
        <w:spacing w:before="240" w:after="240"/>
        <w:rPr>
          <w:rFonts w:ascii="Noto Sans" w:hAnsi="Noto Sans" w:cs="Noto Sans"/>
          <w:i/>
          <w:iCs/>
          <w:color w:val="000000" w:themeColor="text1"/>
        </w:rPr>
      </w:pPr>
      <w:r w:rsidRPr="00685246">
        <w:rPr>
          <w:rStyle w:val="SubtleEmphasis"/>
          <w:rFonts w:ascii="Noto Sans" w:hAnsi="Noto Sans" w:cs="Noto Sans"/>
          <w:i w:val="0"/>
          <w:iCs w:val="0"/>
          <w:color w:val="000000" w:themeColor="text1"/>
          <w:sz w:val="28"/>
          <w:szCs w:val="28"/>
        </w:rPr>
        <w:t xml:space="preserve">Please submit the </w:t>
      </w:r>
      <w:r w:rsidR="00E81308" w:rsidRPr="00685246">
        <w:rPr>
          <w:rStyle w:val="SubtleEmphasis"/>
          <w:rFonts w:ascii="Noto Sans" w:hAnsi="Noto Sans" w:cs="Noto Sans"/>
          <w:i w:val="0"/>
          <w:iCs w:val="0"/>
          <w:color w:val="000000" w:themeColor="text1"/>
          <w:sz w:val="28"/>
          <w:szCs w:val="28"/>
        </w:rPr>
        <w:t>below</w:t>
      </w:r>
      <w:r w:rsidRPr="00685246">
        <w:rPr>
          <w:rStyle w:val="SubtleEmphasis"/>
          <w:rFonts w:ascii="Noto Sans" w:hAnsi="Noto Sans" w:cs="Noto Sans"/>
          <w:i w:val="0"/>
          <w:iCs w:val="0"/>
          <w:color w:val="000000" w:themeColor="text1"/>
          <w:sz w:val="28"/>
          <w:szCs w:val="28"/>
        </w:rPr>
        <w:t xml:space="preserve"> OAR requirements when submitting your new or renewal </w:t>
      </w:r>
      <w:r w:rsidR="00361DD5">
        <w:rPr>
          <w:rStyle w:val="SubtleEmphasis"/>
          <w:rFonts w:ascii="Noto Sans" w:hAnsi="Noto Sans" w:cs="Noto Sans"/>
          <w:i w:val="0"/>
          <w:iCs w:val="0"/>
          <w:color w:val="000000" w:themeColor="text1"/>
          <w:sz w:val="28"/>
          <w:szCs w:val="28"/>
        </w:rPr>
        <w:t>A</w:t>
      </w:r>
      <w:r w:rsidRPr="00685246">
        <w:rPr>
          <w:rStyle w:val="SubtleEmphasis"/>
          <w:rFonts w:ascii="Noto Sans" w:hAnsi="Noto Sans" w:cs="Noto Sans"/>
          <w:i w:val="0"/>
          <w:iCs w:val="0"/>
          <w:color w:val="000000" w:themeColor="text1"/>
          <w:sz w:val="28"/>
          <w:szCs w:val="28"/>
        </w:rPr>
        <w:t xml:space="preserve">gency </w:t>
      </w:r>
      <w:r w:rsidR="16A2CEC8" w:rsidRPr="00685246">
        <w:rPr>
          <w:rStyle w:val="SubtleEmphasis"/>
          <w:rFonts w:ascii="Noto Sans" w:hAnsi="Noto Sans" w:cs="Noto Sans"/>
          <w:i w:val="0"/>
          <w:iCs w:val="0"/>
          <w:color w:val="000000" w:themeColor="text1"/>
          <w:sz w:val="28"/>
          <w:szCs w:val="28"/>
        </w:rPr>
        <w:t xml:space="preserve">and </w:t>
      </w:r>
      <w:r w:rsidR="00361DD5">
        <w:rPr>
          <w:rStyle w:val="SubtleEmphasis"/>
          <w:rFonts w:ascii="Noto Sans" w:hAnsi="Noto Sans" w:cs="Noto Sans"/>
          <w:i w:val="0"/>
          <w:iCs w:val="0"/>
          <w:color w:val="000000" w:themeColor="text1"/>
          <w:sz w:val="28"/>
          <w:szCs w:val="28"/>
        </w:rPr>
        <w:t>E</w:t>
      </w:r>
      <w:r w:rsidR="16A2CEC8" w:rsidRPr="00685246">
        <w:rPr>
          <w:rStyle w:val="SubtleEmphasis"/>
          <w:rFonts w:ascii="Noto Sans" w:hAnsi="Noto Sans" w:cs="Noto Sans"/>
          <w:i w:val="0"/>
          <w:iCs w:val="0"/>
          <w:color w:val="000000" w:themeColor="text1"/>
          <w:sz w:val="28"/>
          <w:szCs w:val="28"/>
        </w:rPr>
        <w:t>ndorsemen</w:t>
      </w:r>
      <w:r w:rsidR="006068B4" w:rsidRPr="00685246">
        <w:rPr>
          <w:rStyle w:val="SubtleEmphasis"/>
          <w:rFonts w:ascii="Noto Sans" w:hAnsi="Noto Sans" w:cs="Noto Sans"/>
          <w:i w:val="0"/>
          <w:iCs w:val="0"/>
          <w:color w:val="000000" w:themeColor="text1"/>
          <w:sz w:val="28"/>
          <w:szCs w:val="28"/>
        </w:rPr>
        <w:t xml:space="preserve">t </w:t>
      </w:r>
      <w:r w:rsidR="00361DD5">
        <w:rPr>
          <w:rStyle w:val="SubtleEmphasis"/>
          <w:rFonts w:ascii="Noto Sans" w:hAnsi="Noto Sans" w:cs="Noto Sans"/>
          <w:i w:val="0"/>
          <w:iCs w:val="0"/>
          <w:color w:val="000000" w:themeColor="text1"/>
          <w:sz w:val="28"/>
          <w:szCs w:val="28"/>
        </w:rPr>
        <w:t>A</w:t>
      </w:r>
      <w:r w:rsidR="006068B4" w:rsidRPr="00685246">
        <w:rPr>
          <w:rStyle w:val="SubtleEmphasis"/>
          <w:rFonts w:ascii="Noto Sans" w:hAnsi="Noto Sans" w:cs="Noto Sans"/>
          <w:i w:val="0"/>
          <w:iCs w:val="0"/>
          <w:color w:val="000000" w:themeColor="text1"/>
          <w:sz w:val="28"/>
          <w:szCs w:val="28"/>
        </w:rPr>
        <w:t>pplication</w:t>
      </w:r>
      <w:r w:rsidRPr="00685246">
        <w:rPr>
          <w:rStyle w:val="SubtleEmphasis"/>
          <w:rFonts w:ascii="Noto Sans" w:hAnsi="Noto Sans" w:cs="Noto Sans"/>
          <w:i w:val="0"/>
          <w:iCs w:val="0"/>
          <w:color w:val="000000" w:themeColor="text1"/>
          <w:sz w:val="28"/>
          <w:szCs w:val="28"/>
        </w:rPr>
        <w:t>.</w:t>
      </w:r>
    </w:p>
    <w:p w14:paraId="12594FB4" w14:textId="62BD65D6" w:rsidR="006B3F26" w:rsidRPr="00685246" w:rsidRDefault="0012174D" w:rsidP="26273BAE">
      <w:pPr>
        <w:pStyle w:val="BodyTextIndent3"/>
        <w:ind w:left="0"/>
        <w:rPr>
          <w:rFonts w:ascii="Noto Sans" w:eastAsiaTheme="minorEastAsia" w:hAnsi="Noto Sans" w:cs="Noto Sans"/>
          <w:i w:val="0"/>
          <w:iCs w:val="0"/>
          <w:color w:val="000000" w:themeColor="text1"/>
          <w:sz w:val="32"/>
          <w:szCs w:val="32"/>
        </w:rPr>
      </w:pPr>
      <w:r w:rsidRPr="00685246">
        <w:rPr>
          <w:rFonts w:ascii="Noto Sans" w:eastAsiaTheme="minorEastAsia" w:hAnsi="Noto Sans" w:cs="Noto Sans"/>
          <w:b/>
          <w:bCs/>
          <w:i w:val="0"/>
          <w:iCs w:val="0"/>
          <w:color w:val="000000" w:themeColor="text1"/>
          <w:sz w:val="32"/>
          <w:szCs w:val="32"/>
        </w:rPr>
        <w:t xml:space="preserve">     </w:t>
      </w:r>
      <w:r w:rsidR="001432F5" w:rsidRPr="00685246">
        <w:rPr>
          <w:rFonts w:ascii="Noto Sans" w:eastAsiaTheme="minorEastAsia" w:hAnsi="Noto Sans" w:cs="Noto Sans"/>
          <w:b/>
          <w:bCs/>
          <w:i w:val="0"/>
          <w:iCs w:val="0"/>
          <w:color w:val="000000" w:themeColor="text1"/>
          <w:sz w:val="32"/>
          <w:szCs w:val="32"/>
        </w:rPr>
        <w:t>Applicant Agency Name</w:t>
      </w:r>
      <w:r w:rsidR="00F22F8D" w:rsidRPr="00685246">
        <w:rPr>
          <w:rFonts w:ascii="Noto Sans" w:eastAsiaTheme="minorEastAsia" w:hAnsi="Noto Sans" w:cs="Noto Sans"/>
          <w:b/>
          <w:bCs/>
          <w:i w:val="0"/>
          <w:iCs w:val="0"/>
          <w:color w:val="000000" w:themeColor="text1"/>
          <w:sz w:val="32"/>
          <w:szCs w:val="32"/>
        </w:rPr>
        <w:t>:</w:t>
      </w:r>
      <w:r w:rsidR="00F22F8D" w:rsidRPr="00685246">
        <w:rPr>
          <w:rFonts w:ascii="Noto Sans" w:eastAsiaTheme="minorEastAsia" w:hAnsi="Noto Sans" w:cs="Noto Sans"/>
          <w:i w:val="0"/>
          <w:iCs w:val="0"/>
          <w:color w:val="000000" w:themeColor="text1"/>
          <w:sz w:val="32"/>
          <w:szCs w:val="32"/>
        </w:rPr>
        <w:t xml:space="preserve"> </w:t>
      </w:r>
      <w:r w:rsidR="008E2429" w:rsidRPr="00685246">
        <w:rPr>
          <w:rFonts w:ascii="Noto Sans" w:eastAsiaTheme="minorEastAsia" w:hAnsi="Noto Sans" w:cs="Noto Sans"/>
          <w:b/>
          <w:bCs/>
          <w:i w:val="0"/>
          <w:iCs w:val="0"/>
          <w:color w:val="000000" w:themeColor="text1"/>
          <w:sz w:val="32"/>
          <w:szCs w:val="32"/>
        </w:rPr>
        <w:fldChar w:fldCharType="begin">
          <w:ffData>
            <w:name w:val="Text1"/>
            <w:enabled/>
            <w:calcOnExit w:val="0"/>
            <w:textInput/>
          </w:ffData>
        </w:fldChar>
      </w:r>
      <w:bookmarkStart w:id="0" w:name="Text1"/>
      <w:r w:rsidR="008E2429" w:rsidRPr="00685246">
        <w:rPr>
          <w:rFonts w:ascii="Noto Sans" w:eastAsiaTheme="minorEastAsia" w:hAnsi="Noto Sans" w:cs="Noto Sans"/>
          <w:b/>
          <w:bCs/>
          <w:i w:val="0"/>
          <w:iCs w:val="0"/>
          <w:color w:val="000000" w:themeColor="text1"/>
          <w:sz w:val="32"/>
          <w:szCs w:val="32"/>
        </w:rPr>
        <w:instrText xml:space="preserve"> FORMTEXT </w:instrText>
      </w:r>
      <w:r w:rsidR="008E2429" w:rsidRPr="00685246">
        <w:rPr>
          <w:rFonts w:ascii="Noto Sans" w:eastAsiaTheme="minorEastAsia" w:hAnsi="Noto Sans" w:cs="Noto Sans"/>
          <w:b/>
          <w:bCs/>
          <w:i w:val="0"/>
          <w:iCs w:val="0"/>
          <w:color w:val="000000" w:themeColor="text1"/>
          <w:sz w:val="32"/>
          <w:szCs w:val="32"/>
        </w:rPr>
      </w:r>
      <w:r w:rsidR="008E2429" w:rsidRPr="00685246">
        <w:rPr>
          <w:rFonts w:ascii="Noto Sans" w:eastAsiaTheme="minorEastAsia" w:hAnsi="Noto Sans" w:cs="Noto Sans"/>
          <w:b/>
          <w:bCs/>
          <w:i w:val="0"/>
          <w:iCs w:val="0"/>
          <w:color w:val="000000" w:themeColor="text1"/>
          <w:sz w:val="32"/>
          <w:szCs w:val="32"/>
        </w:rPr>
        <w:fldChar w:fldCharType="separate"/>
      </w:r>
      <w:r w:rsidR="008E2429" w:rsidRPr="00685246">
        <w:rPr>
          <w:rFonts w:ascii="Noto Sans" w:eastAsiaTheme="minorEastAsia" w:hAnsi="Noto Sans" w:cs="Noto Sans"/>
          <w:b/>
          <w:bCs/>
          <w:i w:val="0"/>
          <w:iCs w:val="0"/>
          <w:noProof/>
          <w:color w:val="000000" w:themeColor="text1"/>
          <w:sz w:val="32"/>
          <w:szCs w:val="32"/>
        </w:rPr>
        <w:t> </w:t>
      </w:r>
      <w:r w:rsidR="008E2429" w:rsidRPr="00685246">
        <w:rPr>
          <w:rFonts w:ascii="Noto Sans" w:eastAsiaTheme="minorEastAsia" w:hAnsi="Noto Sans" w:cs="Noto Sans"/>
          <w:b/>
          <w:bCs/>
          <w:i w:val="0"/>
          <w:iCs w:val="0"/>
          <w:noProof/>
          <w:color w:val="000000" w:themeColor="text1"/>
          <w:sz w:val="32"/>
          <w:szCs w:val="32"/>
        </w:rPr>
        <w:t> </w:t>
      </w:r>
      <w:r w:rsidR="008E2429" w:rsidRPr="00685246">
        <w:rPr>
          <w:rFonts w:ascii="Noto Sans" w:eastAsiaTheme="minorEastAsia" w:hAnsi="Noto Sans" w:cs="Noto Sans"/>
          <w:b/>
          <w:bCs/>
          <w:i w:val="0"/>
          <w:iCs w:val="0"/>
          <w:noProof/>
          <w:color w:val="000000" w:themeColor="text1"/>
          <w:sz w:val="32"/>
          <w:szCs w:val="32"/>
        </w:rPr>
        <w:t> </w:t>
      </w:r>
      <w:r w:rsidR="008E2429" w:rsidRPr="00685246">
        <w:rPr>
          <w:rFonts w:ascii="Noto Sans" w:eastAsiaTheme="minorEastAsia" w:hAnsi="Noto Sans" w:cs="Noto Sans"/>
          <w:b/>
          <w:bCs/>
          <w:i w:val="0"/>
          <w:iCs w:val="0"/>
          <w:noProof/>
          <w:color w:val="000000" w:themeColor="text1"/>
          <w:sz w:val="32"/>
          <w:szCs w:val="32"/>
        </w:rPr>
        <w:t> </w:t>
      </w:r>
      <w:r w:rsidR="008E2429" w:rsidRPr="00685246">
        <w:rPr>
          <w:rFonts w:ascii="Noto Sans" w:eastAsiaTheme="minorEastAsia" w:hAnsi="Noto Sans" w:cs="Noto Sans"/>
          <w:b/>
          <w:bCs/>
          <w:i w:val="0"/>
          <w:iCs w:val="0"/>
          <w:noProof/>
          <w:color w:val="000000" w:themeColor="text1"/>
          <w:sz w:val="32"/>
          <w:szCs w:val="32"/>
        </w:rPr>
        <w:t> </w:t>
      </w:r>
      <w:r w:rsidR="008E2429" w:rsidRPr="00685246">
        <w:rPr>
          <w:rFonts w:ascii="Noto Sans" w:eastAsiaTheme="minorEastAsia" w:hAnsi="Noto Sans" w:cs="Noto Sans"/>
          <w:b/>
          <w:bCs/>
          <w:i w:val="0"/>
          <w:iCs w:val="0"/>
          <w:color w:val="000000" w:themeColor="text1"/>
          <w:sz w:val="32"/>
          <w:szCs w:val="32"/>
        </w:rPr>
        <w:fldChar w:fldCharType="end"/>
      </w:r>
      <w:bookmarkEnd w:id="0"/>
      <w:r w:rsidR="00F22F8D" w:rsidRPr="00685246">
        <w:rPr>
          <w:rFonts w:ascii="Noto Sans" w:eastAsiaTheme="minorEastAsia" w:hAnsi="Noto Sans" w:cs="Noto Sans"/>
          <w:i w:val="0"/>
          <w:iCs w:val="0"/>
          <w:color w:val="000000" w:themeColor="text1"/>
          <w:sz w:val="32"/>
          <w:szCs w:val="32"/>
        </w:rPr>
        <w:t xml:space="preserve"> </w:t>
      </w:r>
    </w:p>
    <w:p w14:paraId="07536BC9" w14:textId="77F9BCD2" w:rsidR="00F22F8D" w:rsidRPr="00685246" w:rsidRDefault="00F22F8D" w:rsidP="26273BAE">
      <w:pPr>
        <w:pStyle w:val="BodyTextIndent3"/>
        <w:ind w:left="0"/>
        <w:rPr>
          <w:rFonts w:ascii="Noto Sans" w:eastAsiaTheme="minorEastAsia" w:hAnsi="Noto Sans" w:cs="Noto Sans"/>
          <w:i w:val="0"/>
          <w:iCs w:val="0"/>
          <w:color w:val="000000" w:themeColor="text1"/>
          <w:sz w:val="22"/>
          <w:szCs w:val="22"/>
        </w:rPr>
      </w:pPr>
    </w:p>
    <w:p w14:paraId="265AA4C2" w14:textId="77777777" w:rsidR="006B3F26" w:rsidRPr="00685246" w:rsidRDefault="006B3F26" w:rsidP="26273BAE">
      <w:pPr>
        <w:pStyle w:val="Heading1"/>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 xml:space="preserve">I. </w:t>
      </w:r>
      <w:r w:rsidRPr="00E803BE">
        <w:rPr>
          <w:rStyle w:val="Heading2Char"/>
          <w:rFonts w:ascii="Noto Sans" w:eastAsiaTheme="minorEastAsia" w:hAnsi="Noto Sans" w:cs="Noto Sans"/>
        </w:rPr>
        <w:t>Agency Certification Checklist:</w:t>
      </w:r>
      <w:r w:rsidR="00E60AB6" w:rsidRPr="00685246">
        <w:rPr>
          <w:rFonts w:ascii="Noto Sans" w:eastAsiaTheme="minorEastAsia" w:hAnsi="Noto Sans" w:cs="Noto Sans"/>
          <w:color w:val="000000" w:themeColor="text1"/>
          <w:sz w:val="22"/>
          <w:szCs w:val="22"/>
        </w:rPr>
        <w:t xml:space="preserve">                                                       </w:t>
      </w:r>
    </w:p>
    <w:p w14:paraId="7E6F7CCA" w14:textId="6E4D3A53" w:rsidR="006B3F26" w:rsidRPr="00685246" w:rsidRDefault="00294B22" w:rsidP="26273BAE">
      <w:pPr>
        <w:pStyle w:val="BodyTextIndent3"/>
        <w:tabs>
          <w:tab w:val="left" w:pos="9945"/>
          <w:tab w:val="right" w:pos="11376"/>
        </w:tabs>
        <w:ind w:left="360"/>
        <w:rPr>
          <w:rFonts w:ascii="Noto Sans" w:eastAsiaTheme="minorEastAsia" w:hAnsi="Noto Sans" w:cs="Noto Sans"/>
          <w:b/>
          <w:bCs/>
          <w:i w:val="0"/>
          <w:iCs w:val="0"/>
          <w:color w:val="000000" w:themeColor="text1"/>
          <w:sz w:val="22"/>
          <w:szCs w:val="22"/>
        </w:rPr>
      </w:pPr>
      <w:r w:rsidRPr="00685246">
        <w:rPr>
          <w:rFonts w:ascii="Noto Sans" w:hAnsi="Noto Sans" w:cs="Noto Sans"/>
          <w:b/>
          <w:bCs/>
          <w:i w:val="0"/>
          <w:iCs w:val="0"/>
          <w:color w:val="000000" w:themeColor="text1"/>
        </w:rPr>
        <w:tab/>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5280"/>
        <w:gridCol w:w="4710"/>
        <w:gridCol w:w="810"/>
      </w:tblGrid>
      <w:tr w:rsidR="00685246" w:rsidRPr="00685246" w14:paraId="2C58D171" w14:textId="77777777" w:rsidTr="00322BAF">
        <w:trPr>
          <w:cantSplit/>
          <w:trHeight w:val="173"/>
          <w:tblHeader/>
        </w:trPr>
        <w:tc>
          <w:tcPr>
            <w:tcW w:w="450" w:type="dxa"/>
            <w:tcBorders>
              <w:top w:val="single" w:sz="4" w:space="0" w:color="auto"/>
              <w:left w:val="single" w:sz="4" w:space="0" w:color="auto"/>
              <w:bottom w:val="single" w:sz="4" w:space="0" w:color="auto"/>
              <w:right w:val="single" w:sz="4" w:space="0" w:color="auto"/>
            </w:tcBorders>
            <w:shd w:val="clear" w:color="auto" w:fill="E7E6E6" w:themeFill="background2"/>
          </w:tcPr>
          <w:p w14:paraId="40AF7112" w14:textId="5343E616" w:rsidR="00D06B93" w:rsidRPr="00685246" w:rsidRDefault="00C3187E" w:rsidP="005824CB">
            <w:pPr>
              <w:pStyle w:val="Heading2"/>
              <w:rPr>
                <w:rFonts w:ascii="Noto Sans" w:eastAsiaTheme="minorEastAsia" w:hAnsi="Noto Sans" w:cs="Noto Sans"/>
                <w:b/>
                <w:bCs/>
                <w:color w:val="000000" w:themeColor="text1"/>
                <w:sz w:val="24"/>
                <w:szCs w:val="24"/>
              </w:rPr>
            </w:pPr>
            <w:r w:rsidRPr="00685246">
              <w:rPr>
                <w:rFonts w:ascii="Noto Sans" w:eastAsiaTheme="minorEastAsia" w:hAnsi="Noto Sans" w:cs="Noto Sans"/>
                <w:b/>
                <w:bCs/>
                <w:color w:val="000000" w:themeColor="text1"/>
                <w:sz w:val="24"/>
                <w:szCs w:val="24"/>
              </w:rPr>
              <w:t>x</w:t>
            </w:r>
          </w:p>
        </w:tc>
        <w:tc>
          <w:tcPr>
            <w:tcW w:w="999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1FBEF71" w14:textId="008C0B48" w:rsidR="00D06B93" w:rsidRPr="00E803BE" w:rsidRDefault="00D06B93" w:rsidP="00E803BE">
            <w:pPr>
              <w:pStyle w:val="Heading3"/>
              <w:rPr>
                <w:rFonts w:ascii="Noto Sans" w:eastAsiaTheme="minorEastAsia" w:hAnsi="Noto Sans" w:cs="Noto Sans"/>
              </w:rPr>
            </w:pPr>
            <w:r w:rsidRPr="00E803BE">
              <w:rPr>
                <w:rFonts w:ascii="Noto Sans" w:eastAsiaTheme="minorEastAsia" w:hAnsi="Noto Sans" w:cs="Noto Sans"/>
              </w:rPr>
              <w:t xml:space="preserve">Agency Certification as outlined in </w:t>
            </w:r>
            <w:r w:rsidRPr="00F30432">
              <w:rPr>
                <w:rFonts w:ascii="Noto Sans" w:eastAsiaTheme="minorEastAsia" w:hAnsi="Noto Sans" w:cs="Noto Sans"/>
              </w:rPr>
              <w:t>OAR Chater 411, Div. 323</w:t>
            </w:r>
          </w:p>
        </w:tc>
        <w:tc>
          <w:tcPr>
            <w:tcW w:w="810" w:type="dxa"/>
            <w:tcBorders>
              <w:top w:val="single" w:sz="4" w:space="0" w:color="auto"/>
              <w:left w:val="single" w:sz="4" w:space="0" w:color="auto"/>
              <w:right w:val="single" w:sz="4" w:space="0" w:color="auto"/>
            </w:tcBorders>
            <w:shd w:val="clear" w:color="auto" w:fill="E7E6E6" w:themeFill="background2"/>
          </w:tcPr>
          <w:p w14:paraId="3FB5610C" w14:textId="13D28C95" w:rsidR="00D06B93" w:rsidRPr="00E803BE" w:rsidRDefault="00D06B93" w:rsidP="00E803BE">
            <w:pPr>
              <w:pStyle w:val="Heading3"/>
              <w:ind w:left="0"/>
              <w:rPr>
                <w:rFonts w:ascii="Noto Sans" w:eastAsiaTheme="minorEastAsia" w:hAnsi="Noto Sans" w:cs="Noto Sans"/>
              </w:rPr>
            </w:pPr>
            <w:r w:rsidRPr="00E803BE">
              <w:rPr>
                <w:rFonts w:ascii="Noto Sans" w:eastAsiaTheme="minorEastAsia" w:hAnsi="Noto Sans" w:cs="Noto Sans"/>
              </w:rPr>
              <w:t>Pg#</w:t>
            </w:r>
          </w:p>
        </w:tc>
      </w:tr>
      <w:tr w:rsidR="00685246" w:rsidRPr="00685246" w14:paraId="30F56965"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4A4CD6FA" w14:textId="19FA68CF"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00E00DC4" w14:textId="41077202" w:rsidR="007D7AA7" w:rsidRPr="00685246" w:rsidRDefault="007D7AA7" w:rsidP="26273BAE">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CPR Certificate</w:t>
            </w:r>
            <w:r w:rsidRPr="00685246">
              <w:rPr>
                <w:rFonts w:ascii="Noto Sans" w:eastAsiaTheme="minorEastAsia" w:hAnsi="Noto Sans" w:cs="Noto Sans"/>
                <w:color w:val="000000" w:themeColor="text1"/>
                <w:sz w:val="22"/>
                <w:szCs w:val="22"/>
              </w:rPr>
              <w:t xml:space="preserve"> (required for the Executive Director if providing direct supports)</w:t>
            </w:r>
          </w:p>
        </w:tc>
        <w:tc>
          <w:tcPr>
            <w:tcW w:w="810" w:type="dxa"/>
            <w:tcBorders>
              <w:top w:val="single" w:sz="4" w:space="0" w:color="auto"/>
              <w:left w:val="single" w:sz="4" w:space="0" w:color="auto"/>
              <w:right w:val="single" w:sz="4" w:space="0" w:color="auto"/>
            </w:tcBorders>
            <w:shd w:val="clear" w:color="auto" w:fill="CCCCCC"/>
          </w:tcPr>
          <w:p w14:paraId="3FB8D5F8" w14:textId="1B38F79B"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03BBB779"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51D915C4" w14:textId="36937ECD"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1024E463" w14:textId="16352C27" w:rsidR="007D7AA7" w:rsidRPr="00685246" w:rsidRDefault="007D7AA7" w:rsidP="26273BAE">
            <w:pPr>
              <w:pStyle w:val="Foote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Background check</w:t>
            </w:r>
            <w:r w:rsidRPr="00685246">
              <w:rPr>
                <w:rFonts w:ascii="Noto Sans" w:eastAsiaTheme="minorEastAsia" w:hAnsi="Noto Sans" w:cs="Noto Sans"/>
                <w:color w:val="000000" w:themeColor="text1"/>
                <w:sz w:val="22"/>
                <w:szCs w:val="22"/>
              </w:rPr>
              <w:t xml:space="preserve"> (</w:t>
            </w:r>
            <w:r w:rsidR="003B78A1" w:rsidRPr="00685246">
              <w:rPr>
                <w:rFonts w:ascii="Noto Sans" w:eastAsiaTheme="minorEastAsia" w:hAnsi="Noto Sans" w:cs="Noto Sans"/>
                <w:color w:val="000000" w:themeColor="text1"/>
                <w:sz w:val="22"/>
                <w:szCs w:val="22"/>
              </w:rPr>
              <w:t>ED must bring background check listing ‘Executive Director’ as Title/Position.</w:t>
            </w:r>
            <w:r w:rsidRPr="00685246">
              <w:rPr>
                <w:rFonts w:ascii="Noto Sans" w:eastAsiaTheme="minorEastAsia" w:hAnsi="Noto Sans" w:cs="Noto Sans"/>
                <w:color w:val="000000" w:themeColor="text1"/>
                <w:sz w:val="22"/>
                <w:szCs w:val="22"/>
              </w:rPr>
              <w:t>)</w:t>
            </w:r>
          </w:p>
        </w:tc>
        <w:tc>
          <w:tcPr>
            <w:tcW w:w="810" w:type="dxa"/>
            <w:tcBorders>
              <w:left w:val="single" w:sz="4" w:space="0" w:color="auto"/>
              <w:right w:val="single" w:sz="4" w:space="0" w:color="auto"/>
            </w:tcBorders>
            <w:shd w:val="clear" w:color="auto" w:fill="CCCCCC"/>
          </w:tcPr>
          <w:p w14:paraId="737251DE" w14:textId="1A8BC994"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47CB57EE"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537A6051" w14:textId="537461C0"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18CDE895" w14:textId="3269EDED" w:rsidR="007D7AA7" w:rsidRPr="00685246" w:rsidRDefault="007D7AA7" w:rsidP="26273BAE">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Abuse Training Certificate</w:t>
            </w:r>
            <w:r w:rsidR="00F77F0B" w:rsidRPr="00685246">
              <w:rPr>
                <w:rFonts w:ascii="Noto Sans" w:eastAsiaTheme="minorEastAsia" w:hAnsi="Noto Sans" w:cs="Noto Sans"/>
                <w:b/>
                <w:bCs/>
                <w:color w:val="000000" w:themeColor="text1"/>
                <w:sz w:val="22"/>
                <w:szCs w:val="22"/>
              </w:rPr>
              <w:t xml:space="preserve"> </w:t>
            </w:r>
            <w:r w:rsidRPr="00685246">
              <w:rPr>
                <w:rFonts w:ascii="Noto Sans" w:eastAsiaTheme="minorEastAsia" w:hAnsi="Noto Sans" w:cs="Noto Sans"/>
                <w:color w:val="000000" w:themeColor="text1"/>
                <w:sz w:val="22"/>
                <w:szCs w:val="22"/>
              </w:rPr>
              <w:t>on the applicable Department form</w:t>
            </w:r>
            <w:r w:rsidRPr="00685246">
              <w:rPr>
                <w:rFonts w:ascii="Noto Sans" w:eastAsiaTheme="minorEastAsia" w:hAnsi="Noto Sans" w:cs="Noto Sans"/>
                <w:b/>
                <w:bCs/>
                <w:color w:val="000000" w:themeColor="text1"/>
                <w:sz w:val="22"/>
                <w:szCs w:val="22"/>
              </w:rPr>
              <w:t xml:space="preserve"> </w:t>
            </w:r>
            <w:r w:rsidRPr="00685246">
              <w:rPr>
                <w:rFonts w:ascii="Noto Sans" w:eastAsiaTheme="minorEastAsia" w:hAnsi="Noto Sans" w:cs="Noto Sans"/>
                <w:color w:val="000000" w:themeColor="text1"/>
                <w:sz w:val="22"/>
                <w:szCs w:val="22"/>
              </w:rPr>
              <w:t>(required for ED)</w:t>
            </w:r>
          </w:p>
        </w:tc>
        <w:tc>
          <w:tcPr>
            <w:tcW w:w="810" w:type="dxa"/>
            <w:tcBorders>
              <w:left w:val="single" w:sz="4" w:space="0" w:color="auto"/>
              <w:right w:val="single" w:sz="4" w:space="0" w:color="auto"/>
            </w:tcBorders>
            <w:shd w:val="clear" w:color="auto" w:fill="CCCCCC"/>
          </w:tcPr>
          <w:p w14:paraId="281EFC8C" w14:textId="3ABD8DF9"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2F91C0D4"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5487543B" w14:textId="77777777" w:rsidR="001633D6" w:rsidRPr="00685246" w:rsidRDefault="001633D6"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66B742FC" w14:textId="702B4861" w:rsidR="001633D6" w:rsidRPr="00685246" w:rsidRDefault="00EC3F52" w:rsidP="26273BAE">
            <w:pPr>
              <w:pStyle w:val="Footer"/>
              <w:tabs>
                <w:tab w:val="left" w:pos="720"/>
              </w:tabs>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Cannabis Policy</w:t>
            </w:r>
            <w:r w:rsidR="001C0E73" w:rsidRPr="00685246">
              <w:rPr>
                <w:rFonts w:ascii="Noto Sans" w:eastAsiaTheme="minorEastAsia" w:hAnsi="Noto Sans" w:cs="Noto Sans"/>
                <w:b/>
                <w:bCs/>
                <w:color w:val="000000" w:themeColor="text1"/>
                <w:sz w:val="22"/>
                <w:szCs w:val="22"/>
              </w:rPr>
              <w:t>-</w:t>
            </w:r>
            <w:r w:rsidRPr="00685246">
              <w:rPr>
                <w:rFonts w:ascii="Noto Sans" w:eastAsiaTheme="minorEastAsia" w:hAnsi="Noto Sans" w:cs="Noto Sans"/>
                <w:b/>
                <w:bCs/>
                <w:color w:val="000000" w:themeColor="text1"/>
                <w:sz w:val="22"/>
                <w:szCs w:val="22"/>
              </w:rPr>
              <w:t>APD-PT-17-046</w:t>
            </w:r>
            <w:r w:rsidR="001C0E73" w:rsidRPr="00685246">
              <w:rPr>
                <w:rFonts w:ascii="Noto Sans" w:eastAsiaTheme="minorEastAsia" w:hAnsi="Noto Sans" w:cs="Noto Sans"/>
                <w:color w:val="000000" w:themeColor="text1"/>
                <w:sz w:val="22"/>
                <w:szCs w:val="22"/>
              </w:rPr>
              <w:t>: ODDS providers who do allow for the use and storage of cannabis products must maintain policies outlining how residents may use and store cannabis and clarifying that no assistance can be provided in the acquisition or administration of the cannabis product.</w:t>
            </w:r>
          </w:p>
        </w:tc>
        <w:tc>
          <w:tcPr>
            <w:tcW w:w="810" w:type="dxa"/>
            <w:tcBorders>
              <w:left w:val="single" w:sz="4" w:space="0" w:color="auto"/>
              <w:right w:val="single" w:sz="4" w:space="0" w:color="auto"/>
            </w:tcBorders>
            <w:shd w:val="clear" w:color="auto" w:fill="CCCCCC"/>
          </w:tcPr>
          <w:p w14:paraId="1F919870" w14:textId="77777777" w:rsidR="001633D6" w:rsidRPr="00685246" w:rsidRDefault="001633D6" w:rsidP="26273BAE">
            <w:pPr>
              <w:rPr>
                <w:rFonts w:ascii="Noto Sans" w:eastAsiaTheme="minorEastAsia" w:hAnsi="Noto Sans" w:cs="Noto Sans"/>
                <w:color w:val="000000" w:themeColor="text1"/>
                <w:sz w:val="22"/>
                <w:szCs w:val="22"/>
              </w:rPr>
            </w:pPr>
          </w:p>
        </w:tc>
      </w:tr>
      <w:tr w:rsidR="00685246" w:rsidRPr="00685246" w14:paraId="0BE08454" w14:textId="77777777" w:rsidTr="00322BAF">
        <w:trPr>
          <w:cantSplit/>
          <w:trHeight w:val="2996"/>
        </w:trPr>
        <w:tc>
          <w:tcPr>
            <w:tcW w:w="450" w:type="dxa"/>
            <w:tcBorders>
              <w:top w:val="single" w:sz="4" w:space="0" w:color="auto"/>
              <w:left w:val="single" w:sz="4" w:space="0" w:color="auto"/>
              <w:right w:val="single" w:sz="4" w:space="0" w:color="auto"/>
            </w:tcBorders>
          </w:tcPr>
          <w:p w14:paraId="76BFB26B" w14:textId="77777777" w:rsidR="00B73959" w:rsidRPr="00685246" w:rsidRDefault="00B73959"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tcPr>
          <w:p w14:paraId="0BD7DEE8" w14:textId="77777777" w:rsidR="00B73959" w:rsidRPr="00685246" w:rsidRDefault="00B73959" w:rsidP="26273BAE">
            <w:pPr>
              <w:pStyle w:val="Footer"/>
              <w:tabs>
                <w:tab w:val="left" w:pos="720"/>
              </w:tabs>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Market Study: </w:t>
            </w:r>
            <w:r w:rsidRPr="00685246">
              <w:rPr>
                <w:rFonts w:ascii="Noto Sans" w:eastAsiaTheme="minorEastAsia" w:hAnsi="Noto Sans" w:cs="Noto Sans"/>
                <w:color w:val="000000" w:themeColor="text1"/>
                <w:sz w:val="22"/>
                <w:szCs w:val="22"/>
              </w:rPr>
              <w:t xml:space="preserve">An initial application must include a market study outlining the business need for the agency and requested endorsements. The study must include, at a minimum, </w:t>
            </w:r>
            <w:proofErr w:type="gramStart"/>
            <w:r w:rsidRPr="00685246">
              <w:rPr>
                <w:rFonts w:ascii="Noto Sans" w:eastAsiaTheme="minorEastAsia" w:hAnsi="Noto Sans" w:cs="Noto Sans"/>
                <w:color w:val="000000" w:themeColor="text1"/>
                <w:sz w:val="22"/>
                <w:szCs w:val="22"/>
              </w:rPr>
              <w:t>all of</w:t>
            </w:r>
            <w:proofErr w:type="gramEnd"/>
            <w:r w:rsidRPr="00685246">
              <w:rPr>
                <w:rFonts w:ascii="Noto Sans" w:eastAsiaTheme="minorEastAsia" w:hAnsi="Noto Sans" w:cs="Noto Sans"/>
                <w:color w:val="000000" w:themeColor="text1"/>
                <w:sz w:val="22"/>
                <w:szCs w:val="22"/>
              </w:rPr>
              <w:t xml:space="preserve"> the following:</w:t>
            </w:r>
          </w:p>
          <w:p w14:paraId="738F28C5" w14:textId="77777777" w:rsidR="00B73959" w:rsidRPr="00685246" w:rsidRDefault="00B73959" w:rsidP="7CFE27EC">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(I)</w:t>
            </w:r>
            <w:r w:rsidRPr="00685246">
              <w:rPr>
                <w:rFonts w:ascii="Noto Sans" w:eastAsiaTheme="minorEastAsia" w:hAnsi="Noto Sans" w:cs="Noto Sans"/>
                <w:color w:val="000000" w:themeColor="text1"/>
                <w:sz w:val="22"/>
                <w:szCs w:val="22"/>
              </w:rPr>
              <w:t xml:space="preserve"> A market overview that describes the size, growth rate, and trends of the market.</w:t>
            </w:r>
          </w:p>
          <w:p w14:paraId="561C1121" w14:textId="77777777" w:rsidR="00B73959" w:rsidRPr="00685246" w:rsidRDefault="00B73959" w:rsidP="7CFE27EC">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(II)</w:t>
            </w:r>
            <w:r w:rsidRPr="00685246">
              <w:rPr>
                <w:rFonts w:ascii="Noto Sans" w:eastAsiaTheme="minorEastAsia" w:hAnsi="Noto Sans" w:cs="Noto Sans"/>
                <w:color w:val="000000" w:themeColor="text1"/>
                <w:sz w:val="22"/>
                <w:szCs w:val="22"/>
              </w:rPr>
              <w:t xml:space="preserve"> An analysis of the demographics and preferences of the individuals intended to be served.</w:t>
            </w:r>
          </w:p>
          <w:p w14:paraId="0DCA0E8F" w14:textId="77777777" w:rsidR="00B73959" w:rsidRPr="00685246" w:rsidRDefault="00B73959" w:rsidP="7CFE27EC">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(III)</w:t>
            </w:r>
            <w:r w:rsidRPr="00685246">
              <w:rPr>
                <w:rFonts w:ascii="Noto Sans" w:eastAsiaTheme="minorEastAsia" w:hAnsi="Noto Sans" w:cs="Noto Sans"/>
                <w:color w:val="000000" w:themeColor="text1"/>
                <w:sz w:val="22"/>
                <w:szCs w:val="22"/>
              </w:rPr>
              <w:t xml:space="preserve"> An assessment of the strengths, weaknesses, opportunities, and threats related to the market.</w:t>
            </w:r>
          </w:p>
          <w:p w14:paraId="1B9D492F" w14:textId="77777777" w:rsidR="00B73959" w:rsidRPr="00685246" w:rsidRDefault="00B73959" w:rsidP="7CFE27EC">
            <w:pPr>
              <w:pStyle w:val="Footer"/>
              <w:tabs>
                <w:tab w:val="left" w:pos="72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(IV)</w:t>
            </w:r>
            <w:r w:rsidRPr="00685246">
              <w:rPr>
                <w:rFonts w:ascii="Noto Sans" w:eastAsiaTheme="minorEastAsia" w:hAnsi="Noto Sans" w:cs="Noto Sans"/>
                <w:color w:val="000000" w:themeColor="text1"/>
                <w:sz w:val="22"/>
                <w:szCs w:val="22"/>
              </w:rPr>
              <w:t xml:space="preserve"> An analysis of the needs and pain points for individuals who may seek services from the agency.</w:t>
            </w:r>
          </w:p>
          <w:p w14:paraId="332CBC37" w14:textId="7C0D639E" w:rsidR="00B73959" w:rsidRPr="00685246" w:rsidRDefault="00B73959" w:rsidP="7CFE27EC">
            <w:pPr>
              <w:pStyle w:val="Footer"/>
              <w:tabs>
                <w:tab w:val="left" w:pos="720"/>
              </w:tabs>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(V)</w:t>
            </w:r>
            <w:r w:rsidRPr="00685246">
              <w:rPr>
                <w:rFonts w:ascii="Noto Sans" w:eastAsiaTheme="minorEastAsia" w:hAnsi="Noto Sans" w:cs="Noto Sans"/>
                <w:color w:val="000000" w:themeColor="text1"/>
                <w:sz w:val="22"/>
                <w:szCs w:val="22"/>
              </w:rPr>
              <w:t xml:space="preserve"> The marketing strategies the agency expects to use.</w:t>
            </w:r>
          </w:p>
        </w:tc>
        <w:tc>
          <w:tcPr>
            <w:tcW w:w="810" w:type="dxa"/>
            <w:tcBorders>
              <w:left w:val="single" w:sz="4" w:space="0" w:color="auto"/>
              <w:right w:val="single" w:sz="4" w:space="0" w:color="auto"/>
            </w:tcBorders>
            <w:shd w:val="clear" w:color="auto" w:fill="CCCCCC"/>
          </w:tcPr>
          <w:p w14:paraId="563D61DF" w14:textId="77777777" w:rsidR="00B73959" w:rsidRPr="00685246" w:rsidRDefault="00B73959" w:rsidP="26273BAE">
            <w:pPr>
              <w:rPr>
                <w:rFonts w:ascii="Noto Sans" w:eastAsiaTheme="minorEastAsia" w:hAnsi="Noto Sans" w:cs="Noto Sans"/>
                <w:color w:val="000000" w:themeColor="text1"/>
                <w:sz w:val="22"/>
                <w:szCs w:val="22"/>
              </w:rPr>
            </w:pPr>
          </w:p>
        </w:tc>
      </w:tr>
      <w:tr w:rsidR="00685246" w:rsidRPr="00685246" w14:paraId="78F10DA7" w14:textId="77777777" w:rsidTr="00322BAF">
        <w:trPr>
          <w:cantSplit/>
          <w:trHeight w:val="2697"/>
        </w:trPr>
        <w:tc>
          <w:tcPr>
            <w:tcW w:w="450" w:type="dxa"/>
            <w:tcBorders>
              <w:top w:val="single" w:sz="4" w:space="0" w:color="auto"/>
              <w:left w:val="single" w:sz="4" w:space="0" w:color="auto"/>
              <w:right w:val="single" w:sz="4" w:space="0" w:color="auto"/>
            </w:tcBorders>
          </w:tcPr>
          <w:p w14:paraId="526379E8" w14:textId="32D6F671" w:rsidR="009A230D" w:rsidRPr="00685246" w:rsidRDefault="009A230D"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tcPr>
          <w:p w14:paraId="7ACFD19F" w14:textId="77777777" w:rsidR="009A230D" w:rsidRPr="0089302A" w:rsidRDefault="009A230D" w:rsidP="38F2DEC4">
            <w:pPr>
              <w:rPr>
                <w:rFonts w:ascii="Noto Sans" w:eastAsiaTheme="minorEastAsia" w:hAnsi="Noto Sans" w:cs="Noto Sans"/>
                <w:color w:val="000000" w:themeColor="text1"/>
                <w:sz w:val="22"/>
                <w:szCs w:val="22"/>
              </w:rPr>
            </w:pPr>
            <w:r w:rsidRPr="0089302A">
              <w:rPr>
                <w:rFonts w:ascii="Noto Sans" w:eastAsiaTheme="minorEastAsia" w:hAnsi="Noto Sans" w:cs="Noto Sans"/>
                <w:b/>
                <w:bCs/>
                <w:color w:val="000000" w:themeColor="text1"/>
                <w:sz w:val="22"/>
                <w:szCs w:val="22"/>
              </w:rPr>
              <w:t>Business Plan</w:t>
            </w:r>
            <w:r w:rsidRPr="0089302A">
              <w:rPr>
                <w:rFonts w:ascii="Noto Sans" w:eastAsiaTheme="minorEastAsia" w:hAnsi="Noto Sans" w:cs="Noto Sans"/>
                <w:color w:val="000000" w:themeColor="text1"/>
                <w:sz w:val="22"/>
                <w:szCs w:val="22"/>
              </w:rPr>
              <w:t xml:space="preserve"> that includes:</w:t>
            </w:r>
          </w:p>
          <w:p w14:paraId="11A9CC5B" w14:textId="77777777" w:rsidR="009A230D" w:rsidRPr="0089302A" w:rsidRDefault="009A230D" w:rsidP="41C38713">
            <w:pPr>
              <w:pStyle w:val="xxmsonormal"/>
              <w:numPr>
                <w:ilvl w:val="0"/>
                <w:numId w:val="2"/>
              </w:numPr>
              <w:rPr>
                <w:rFonts w:ascii="Noto Sans" w:eastAsiaTheme="minorEastAsia" w:hAnsi="Noto Sans" w:cs="Noto Sans"/>
                <w:b/>
                <w:bCs/>
                <w:color w:val="000000" w:themeColor="text1"/>
              </w:rPr>
            </w:pPr>
            <w:r w:rsidRPr="0089302A">
              <w:rPr>
                <w:rFonts w:ascii="Noto Sans" w:eastAsiaTheme="minorEastAsia" w:hAnsi="Noto Sans" w:cs="Noto Sans"/>
                <w:b/>
                <w:bCs/>
                <w:color w:val="000000" w:themeColor="text1"/>
              </w:rPr>
              <w:t>Staff Recruitment and Retention Strategies</w:t>
            </w:r>
          </w:p>
          <w:p w14:paraId="3A1181D2" w14:textId="77777777" w:rsidR="009A230D" w:rsidRPr="0089302A" w:rsidRDefault="009A230D" w:rsidP="41C38713">
            <w:pPr>
              <w:pStyle w:val="ListParagraph"/>
              <w:numPr>
                <w:ilvl w:val="0"/>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b/>
                <w:bCs/>
                <w:color w:val="000000" w:themeColor="text1"/>
                <w:sz w:val="22"/>
                <w:szCs w:val="22"/>
              </w:rPr>
              <w:t>Organizational Structure</w:t>
            </w:r>
            <w:r w:rsidRPr="0089302A">
              <w:rPr>
                <w:rFonts w:ascii="Noto Sans" w:eastAsiaTheme="minorEastAsia" w:hAnsi="Noto Sans" w:cs="Noto Sans"/>
                <w:color w:val="000000" w:themeColor="text1"/>
                <w:sz w:val="22"/>
                <w:szCs w:val="22"/>
              </w:rPr>
              <w:t>, including any controlling interests</w:t>
            </w:r>
          </w:p>
          <w:p w14:paraId="4CAE290F" w14:textId="77777777" w:rsidR="009A230D" w:rsidRPr="0089302A" w:rsidRDefault="009A230D" w:rsidP="41C38713">
            <w:pPr>
              <w:pStyle w:val="ListParagraph"/>
              <w:numPr>
                <w:ilvl w:val="0"/>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b/>
                <w:bCs/>
                <w:color w:val="000000" w:themeColor="text1"/>
                <w:sz w:val="22"/>
                <w:szCs w:val="22"/>
              </w:rPr>
              <w:t>Market Study (Initial application only)</w:t>
            </w:r>
            <w:r w:rsidRPr="0089302A">
              <w:rPr>
                <w:rFonts w:ascii="Noto Sans" w:eastAsiaTheme="minorEastAsia" w:hAnsi="Noto Sans" w:cs="Noto Sans"/>
                <w:color w:val="000000" w:themeColor="text1"/>
                <w:sz w:val="22"/>
                <w:szCs w:val="22"/>
              </w:rPr>
              <w:t xml:space="preserve">, which includes: </w:t>
            </w:r>
          </w:p>
          <w:p w14:paraId="506A0123" w14:textId="77777777" w:rsidR="009A230D" w:rsidRPr="0089302A" w:rsidRDefault="009A230D" w:rsidP="41C38713">
            <w:pPr>
              <w:pStyle w:val="ListParagraph"/>
              <w:numPr>
                <w:ilvl w:val="1"/>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color w:val="000000" w:themeColor="text1"/>
                <w:sz w:val="22"/>
                <w:szCs w:val="22"/>
              </w:rPr>
              <w:t>A market overview (size, growth, trends)</w:t>
            </w:r>
          </w:p>
          <w:p w14:paraId="0DBA69A5" w14:textId="77777777" w:rsidR="009A230D" w:rsidRPr="0089302A" w:rsidRDefault="009A230D" w:rsidP="41C38713">
            <w:pPr>
              <w:pStyle w:val="ListParagraph"/>
              <w:numPr>
                <w:ilvl w:val="1"/>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color w:val="000000" w:themeColor="text1"/>
                <w:sz w:val="22"/>
                <w:szCs w:val="22"/>
              </w:rPr>
              <w:t>Demographic and preference analysis of the individuals to be served</w:t>
            </w:r>
          </w:p>
          <w:p w14:paraId="43738ED2" w14:textId="77777777" w:rsidR="009A230D" w:rsidRPr="0089302A" w:rsidRDefault="009A230D" w:rsidP="41C38713">
            <w:pPr>
              <w:pStyle w:val="ListParagraph"/>
              <w:numPr>
                <w:ilvl w:val="1"/>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color w:val="000000" w:themeColor="text1"/>
                <w:sz w:val="22"/>
                <w:szCs w:val="22"/>
              </w:rPr>
              <w:t>SWOT analysis (Strengths, Weaknesses, Opportunities, Threats)</w:t>
            </w:r>
          </w:p>
          <w:p w14:paraId="433AEAC0" w14:textId="77777777" w:rsidR="009A230D" w:rsidRPr="0089302A" w:rsidRDefault="009A230D" w:rsidP="41C38713">
            <w:pPr>
              <w:pStyle w:val="ListParagraph"/>
              <w:numPr>
                <w:ilvl w:val="1"/>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color w:val="000000" w:themeColor="text1"/>
                <w:sz w:val="22"/>
                <w:szCs w:val="22"/>
              </w:rPr>
              <w:t>Identification of service needs and barriers for individuals</w:t>
            </w:r>
          </w:p>
          <w:p w14:paraId="0C5FCA83" w14:textId="464CA722" w:rsidR="009A230D" w:rsidRPr="0089302A" w:rsidRDefault="009A230D" w:rsidP="41C38713">
            <w:pPr>
              <w:pStyle w:val="ListParagraph"/>
              <w:numPr>
                <w:ilvl w:val="1"/>
                <w:numId w:val="2"/>
              </w:numPr>
              <w:rPr>
                <w:rFonts w:ascii="Noto Sans" w:eastAsiaTheme="minorEastAsia" w:hAnsi="Noto Sans" w:cs="Noto Sans"/>
                <w:color w:val="000000" w:themeColor="text1"/>
                <w:sz w:val="22"/>
                <w:szCs w:val="22"/>
              </w:rPr>
            </w:pPr>
            <w:r w:rsidRPr="0089302A">
              <w:rPr>
                <w:rFonts w:ascii="Noto Sans" w:eastAsiaTheme="minorEastAsia" w:hAnsi="Noto Sans" w:cs="Noto Sans"/>
                <w:color w:val="000000" w:themeColor="text1"/>
                <w:sz w:val="22"/>
                <w:szCs w:val="22"/>
              </w:rPr>
              <w:t>Planned marketing strategies</w:t>
            </w:r>
          </w:p>
        </w:tc>
        <w:tc>
          <w:tcPr>
            <w:tcW w:w="810" w:type="dxa"/>
            <w:tcBorders>
              <w:left w:val="single" w:sz="4" w:space="0" w:color="auto"/>
              <w:right w:val="single" w:sz="4" w:space="0" w:color="auto"/>
            </w:tcBorders>
            <w:shd w:val="clear" w:color="auto" w:fill="CCCCCC"/>
          </w:tcPr>
          <w:p w14:paraId="58601421" w14:textId="4333D539" w:rsidR="009A230D" w:rsidRPr="00685246" w:rsidRDefault="009A230D" w:rsidP="26273BAE">
            <w:pPr>
              <w:rPr>
                <w:rFonts w:ascii="Noto Sans" w:eastAsiaTheme="minorEastAsia" w:hAnsi="Noto Sans" w:cs="Noto Sans"/>
                <w:color w:val="000000" w:themeColor="text1"/>
                <w:sz w:val="22"/>
                <w:szCs w:val="22"/>
              </w:rPr>
            </w:pPr>
          </w:p>
        </w:tc>
      </w:tr>
      <w:tr w:rsidR="00685246" w:rsidRPr="00685246" w14:paraId="791AD235"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2704F342" w14:textId="7BB911E8"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03F5032C" w14:textId="5C63A8BF" w:rsidR="007D7AA7" w:rsidRPr="00685246" w:rsidRDefault="007D7AA7" w:rsidP="26273BAE">
            <w:pPr>
              <w:pStyle w:val="xxmsonormal"/>
              <w:rPr>
                <w:rFonts w:ascii="Noto Sans" w:eastAsiaTheme="minorEastAsia" w:hAnsi="Noto Sans" w:cs="Noto Sans"/>
                <w:b/>
                <w:bCs/>
                <w:color w:val="000000" w:themeColor="text1"/>
              </w:rPr>
            </w:pPr>
            <w:r w:rsidRPr="00685246">
              <w:rPr>
                <w:rFonts w:ascii="Noto Sans" w:eastAsiaTheme="minorEastAsia" w:hAnsi="Noto Sans" w:cs="Noto Sans"/>
                <w:b/>
                <w:bCs/>
                <w:color w:val="000000" w:themeColor="text1"/>
              </w:rPr>
              <w:t>Non-Discrimination Agency Personnel Policies and Practices</w:t>
            </w:r>
            <w:r w:rsidR="00AD3CAD" w:rsidRPr="00685246">
              <w:rPr>
                <w:rFonts w:ascii="Noto Sans" w:eastAsiaTheme="minorEastAsia" w:hAnsi="Noto Sans" w:cs="Noto Sans"/>
                <w:b/>
                <w:bCs/>
                <w:color w:val="000000" w:themeColor="text1"/>
              </w:rPr>
              <w:t>:</w:t>
            </w:r>
            <w:r w:rsidR="38BC7BA7" w:rsidRPr="00685246">
              <w:rPr>
                <w:rFonts w:ascii="Noto Sans" w:eastAsiaTheme="minorEastAsia" w:hAnsi="Noto Sans" w:cs="Noto Sans"/>
                <w:b/>
                <w:bCs/>
                <w:color w:val="000000" w:themeColor="text1"/>
              </w:rPr>
              <w:t xml:space="preserve"> </w:t>
            </w:r>
            <w:r w:rsidR="38BC7BA7" w:rsidRPr="00685246">
              <w:rPr>
                <w:rFonts w:ascii="Noto Sans" w:eastAsiaTheme="minorEastAsia" w:hAnsi="Noto Sans" w:cs="Noto Sans"/>
                <w:color w:val="000000" w:themeColor="text1"/>
              </w:rPr>
              <w:t>An agency must comply with all applicable state and federal statutes, rules, and regulations regarding non-discrimination in employment policies and practices.</w:t>
            </w:r>
          </w:p>
        </w:tc>
        <w:tc>
          <w:tcPr>
            <w:tcW w:w="810" w:type="dxa"/>
            <w:tcBorders>
              <w:left w:val="single" w:sz="4" w:space="0" w:color="auto"/>
              <w:right w:val="single" w:sz="4" w:space="0" w:color="auto"/>
            </w:tcBorders>
            <w:shd w:val="clear" w:color="auto" w:fill="CCCCCC"/>
          </w:tcPr>
          <w:p w14:paraId="516DB738" w14:textId="22AE3044"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1123F2C4" w14:textId="77777777" w:rsidTr="00322BAF">
        <w:trPr>
          <w:cantSplit/>
          <w:trHeight w:val="7791"/>
        </w:trPr>
        <w:tc>
          <w:tcPr>
            <w:tcW w:w="450" w:type="dxa"/>
            <w:tcBorders>
              <w:top w:val="single" w:sz="4" w:space="0" w:color="auto"/>
              <w:left w:val="single" w:sz="4" w:space="0" w:color="auto"/>
              <w:right w:val="single" w:sz="4" w:space="0" w:color="auto"/>
            </w:tcBorders>
          </w:tcPr>
          <w:p w14:paraId="6485FC28" w14:textId="05F0EEB7" w:rsidR="009A230D" w:rsidRPr="00685246" w:rsidRDefault="009A230D"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198EAF25" w14:textId="77777777" w:rsidR="009A230D" w:rsidRPr="00685246" w:rsidRDefault="009A230D"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Abuse Reporting Personnel Policies and Procedures:</w:t>
            </w:r>
          </w:p>
          <w:p w14:paraId="11E1CC60"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 agency must notify each mandatory reporter of abuse reporting requirements at least annually on the applicable Department form.</w:t>
            </w:r>
          </w:p>
          <w:p w14:paraId="1E6A3F9E"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 agency must provide each mandatory reporter with a department produced card regarding abuse reporting status and abuse reporting requirements.</w:t>
            </w:r>
          </w:p>
          <w:p w14:paraId="6D174179"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 agency must maintain and implement personnel policies and procedures that address suspension, increased supervision, or other appropriate disciplinary action when a staff member, provider, subcontractor, relief provider, or volunteer, has been identified as an accused person in an abuse investigation or a founded report of child abuse or substantiated adult abuse.</w:t>
            </w:r>
          </w:p>
          <w:p w14:paraId="3037BE30"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Retaliation. An agency or provider may not retaliate against a person who reports in good faith suspected abuse or retaliate against an individual with respect to a report. An accused person may not self-report solely to claim retaliation.</w:t>
            </w:r>
          </w:p>
          <w:p w14:paraId="6587FB65"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 xml:space="preserve">An agency, provider, or person that retaliates against a person because of a report of suspected abuse is liable under </w:t>
            </w:r>
            <w:r w:rsidRPr="00685246">
              <w:rPr>
                <w:rFonts w:ascii="Noto Sans" w:eastAsiaTheme="minorEastAsia" w:hAnsi="Noto Sans" w:cs="Noto Sans"/>
                <w:b/>
                <w:bCs/>
                <w:color w:val="000000" w:themeColor="text1"/>
              </w:rPr>
              <w:t>ORS 430.755</w:t>
            </w:r>
            <w:r w:rsidRPr="00685246">
              <w:rPr>
                <w:rFonts w:ascii="Noto Sans" w:eastAsiaTheme="minorEastAsia" w:hAnsi="Noto Sans" w:cs="Noto Sans"/>
                <w:color w:val="000000" w:themeColor="text1"/>
              </w:rPr>
              <w:t xml:space="preserve"> in a private action for actual damages and, in addition, is subject to a penalty up to $1,000, notwithstanding any other remedy provided by law.</w:t>
            </w:r>
          </w:p>
          <w:p w14:paraId="2CC4483B"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Any adverse action is evidence of retaliation if taken within 90 calendar days of a report of abuse. For this section, "adverse action" means any action taken by an agency, provider, or person involved in a report against the person making the report or against the individual because of the report and includes, but is not limited to, the following:</w:t>
            </w:r>
          </w:p>
          <w:p w14:paraId="0113C08D"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Discharge or transfer from the agency, except for clinical reasons</w:t>
            </w:r>
          </w:p>
          <w:p w14:paraId="6DCE8EC7"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 xml:space="preserve">Discharge from, or termination of, employment. </w:t>
            </w:r>
          </w:p>
          <w:p w14:paraId="284852EB" w14:textId="77777777" w:rsidR="009A230D" w:rsidRPr="00685246" w:rsidRDefault="009A230D" w:rsidP="00DD6064">
            <w:pPr>
              <w:pStyle w:val="xxmsonormal"/>
              <w:numPr>
                <w:ilvl w:val="0"/>
                <w:numId w:val="3"/>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Demotion or reduction in remuneration for program services.</w:t>
            </w:r>
          </w:p>
          <w:p w14:paraId="03277CE0" w14:textId="79A1D2AA" w:rsidR="009A230D" w:rsidRPr="00685246" w:rsidRDefault="009A230D" w:rsidP="26273BAE">
            <w:pPr>
              <w:pStyle w:val="xxmsonormal"/>
              <w:numPr>
                <w:ilvl w:val="0"/>
                <w:numId w:val="3"/>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Restriction/prohibition of access to the agency or individuals receiving services delivered by the agency.</w:t>
            </w:r>
          </w:p>
        </w:tc>
        <w:tc>
          <w:tcPr>
            <w:tcW w:w="810" w:type="dxa"/>
            <w:tcBorders>
              <w:left w:val="single" w:sz="4" w:space="0" w:color="auto"/>
              <w:right w:val="single" w:sz="4" w:space="0" w:color="auto"/>
            </w:tcBorders>
            <w:shd w:val="clear" w:color="auto" w:fill="CCCCCC"/>
          </w:tcPr>
          <w:p w14:paraId="7EAEC0B6" w14:textId="0618C76C" w:rsidR="009A230D" w:rsidRPr="00685246" w:rsidRDefault="009A230D" w:rsidP="26273BAE">
            <w:pPr>
              <w:rPr>
                <w:rFonts w:ascii="Noto Sans" w:eastAsiaTheme="minorEastAsia" w:hAnsi="Noto Sans" w:cs="Noto Sans"/>
                <w:color w:val="000000" w:themeColor="text1"/>
                <w:sz w:val="22"/>
                <w:szCs w:val="22"/>
              </w:rPr>
            </w:pPr>
          </w:p>
        </w:tc>
      </w:tr>
      <w:tr w:rsidR="00685246" w:rsidRPr="00685246" w14:paraId="4D0BDDDC" w14:textId="77777777" w:rsidTr="00322BAF">
        <w:trPr>
          <w:cantSplit/>
          <w:trHeight w:val="303"/>
        </w:trPr>
        <w:tc>
          <w:tcPr>
            <w:tcW w:w="450" w:type="dxa"/>
            <w:vMerge w:val="restart"/>
            <w:tcBorders>
              <w:top w:val="single" w:sz="4" w:space="0" w:color="auto"/>
              <w:left w:val="single" w:sz="4" w:space="0" w:color="auto"/>
              <w:right w:val="single" w:sz="4" w:space="0" w:color="auto"/>
            </w:tcBorders>
          </w:tcPr>
          <w:p w14:paraId="62683E0C" w14:textId="7AC0741A" w:rsidR="006810CC" w:rsidRPr="00685246" w:rsidRDefault="006810CC"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nil"/>
              <w:right w:val="single" w:sz="4" w:space="0" w:color="auto"/>
            </w:tcBorders>
            <w:hideMark/>
          </w:tcPr>
          <w:p w14:paraId="542139E9" w14:textId="3BC64872"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Policies and Procedures-Individual Rights (</w:t>
            </w:r>
            <w:r w:rsidRPr="0089302A">
              <w:rPr>
                <w:rFonts w:ascii="Noto Sans" w:eastAsiaTheme="minorEastAsia" w:hAnsi="Noto Sans" w:cs="Noto Sans"/>
                <w:b/>
                <w:bCs/>
                <w:color w:val="000000" w:themeColor="text1"/>
              </w:rPr>
              <w:t>Ref OAR: 411-318-0010 (</w:t>
            </w:r>
            <w:proofErr w:type="gramStart"/>
            <w:r w:rsidRPr="0089302A">
              <w:rPr>
                <w:rFonts w:ascii="Noto Sans" w:eastAsiaTheme="minorEastAsia" w:hAnsi="Noto Sans" w:cs="Noto Sans"/>
                <w:b/>
                <w:bCs/>
                <w:color w:val="000000" w:themeColor="text1"/>
              </w:rPr>
              <w:t>1)(</w:t>
            </w:r>
            <w:proofErr w:type="gramEnd"/>
            <w:r w:rsidRPr="0089302A">
              <w:rPr>
                <w:rFonts w:ascii="Noto Sans" w:eastAsiaTheme="minorEastAsia" w:hAnsi="Noto Sans" w:cs="Noto Sans"/>
                <w:b/>
                <w:bCs/>
                <w:color w:val="000000" w:themeColor="text1"/>
              </w:rPr>
              <w:t>a-aa)):</w:t>
            </w:r>
          </w:p>
        </w:tc>
        <w:tc>
          <w:tcPr>
            <w:tcW w:w="810" w:type="dxa"/>
            <w:vMerge w:val="restart"/>
            <w:tcBorders>
              <w:left w:val="single" w:sz="4" w:space="0" w:color="auto"/>
              <w:right w:val="single" w:sz="4" w:space="0" w:color="auto"/>
            </w:tcBorders>
            <w:shd w:val="clear" w:color="auto" w:fill="CCCCCC"/>
          </w:tcPr>
          <w:p w14:paraId="12F145B5" w14:textId="6049101C" w:rsidR="006810CC" w:rsidRPr="00685246" w:rsidRDefault="006810CC" w:rsidP="26273BAE">
            <w:pPr>
              <w:rPr>
                <w:rFonts w:ascii="Noto Sans" w:eastAsiaTheme="minorEastAsia" w:hAnsi="Noto Sans" w:cs="Noto Sans"/>
                <w:color w:val="000000" w:themeColor="text1"/>
                <w:sz w:val="22"/>
                <w:szCs w:val="22"/>
              </w:rPr>
            </w:pPr>
          </w:p>
        </w:tc>
      </w:tr>
      <w:tr w:rsidR="00685246" w:rsidRPr="00685246" w14:paraId="45415CD8" w14:textId="77777777" w:rsidTr="00322BAF">
        <w:trPr>
          <w:cantSplit/>
          <w:trHeight w:val="4337"/>
        </w:trPr>
        <w:tc>
          <w:tcPr>
            <w:tcW w:w="450" w:type="dxa"/>
            <w:vMerge/>
            <w:tcBorders>
              <w:left w:val="single" w:sz="4" w:space="0" w:color="auto"/>
              <w:bottom w:val="single" w:sz="4" w:space="0" w:color="auto"/>
              <w:right w:val="single" w:sz="4" w:space="0" w:color="auto"/>
            </w:tcBorders>
          </w:tcPr>
          <w:p w14:paraId="27BB18C2" w14:textId="248D3020" w:rsidR="006810CC" w:rsidRPr="00685246" w:rsidRDefault="006810CC" w:rsidP="26273BAE">
            <w:pPr>
              <w:rPr>
                <w:rFonts w:ascii="Noto Sans" w:eastAsiaTheme="minorEastAsia" w:hAnsi="Noto Sans" w:cs="Noto Sans"/>
                <w:color w:val="000000" w:themeColor="text1"/>
                <w:sz w:val="22"/>
                <w:szCs w:val="22"/>
              </w:rPr>
            </w:pPr>
          </w:p>
        </w:tc>
        <w:tc>
          <w:tcPr>
            <w:tcW w:w="5280" w:type="dxa"/>
            <w:tcBorders>
              <w:top w:val="nil"/>
              <w:left w:val="single" w:sz="4" w:space="0" w:color="auto"/>
              <w:bottom w:val="single" w:sz="4" w:space="0" w:color="auto"/>
              <w:right w:val="nil"/>
            </w:tcBorders>
          </w:tcPr>
          <w:p w14:paraId="2A708210" w14:textId="12041019"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(a)</w:t>
            </w:r>
            <w:r w:rsidRPr="00685246">
              <w:rPr>
                <w:rFonts w:ascii="Noto Sans" w:eastAsiaTheme="minorEastAsia" w:hAnsi="Noto Sans" w:cs="Noto Sans"/>
                <w:color w:val="000000" w:themeColor="text1"/>
              </w:rPr>
              <w:t xml:space="preserve"> Abuse/Neglect/Retaliation</w:t>
            </w:r>
          </w:p>
          <w:p w14:paraId="393A601A" w14:textId="45B83397"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(b)</w:t>
            </w:r>
            <w:r w:rsidRPr="00685246">
              <w:rPr>
                <w:rFonts w:ascii="Noto Sans" w:eastAsiaTheme="minorEastAsia" w:hAnsi="Noto Sans" w:cs="Noto Sans"/>
                <w:color w:val="000000" w:themeColor="text1"/>
              </w:rPr>
              <w:t xml:space="preserve"> Free from Seclusion, Restraint</w:t>
            </w:r>
          </w:p>
          <w:p w14:paraId="0F859971" w14:textId="753C22CD"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(c)</w:t>
            </w:r>
            <w:r w:rsidRPr="00685246">
              <w:rPr>
                <w:rFonts w:ascii="Noto Sans" w:eastAsiaTheme="minorEastAsia" w:hAnsi="Noto Sans" w:cs="Noto Sans"/>
                <w:color w:val="000000" w:themeColor="text1"/>
              </w:rPr>
              <w:t xml:space="preserve"> Meds prescribed clinical needs</w:t>
            </w:r>
          </w:p>
          <w:p w14:paraId="135C4F48" w14:textId="1F1003EB"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(d)</w:t>
            </w:r>
            <w:r w:rsidRPr="00685246">
              <w:rPr>
                <w:rFonts w:ascii="Noto Sans" w:eastAsiaTheme="minorEastAsia" w:hAnsi="Noto Sans" w:cs="Noto Sans"/>
                <w:color w:val="000000" w:themeColor="text1"/>
              </w:rPr>
              <w:t xml:space="preserve"> Choice in Treatment</w:t>
            </w:r>
          </w:p>
          <w:p w14:paraId="575A3EB8" w14:textId="44730226"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(e)</w:t>
            </w:r>
            <w:r w:rsidRPr="00685246">
              <w:rPr>
                <w:rFonts w:ascii="Noto Sans" w:eastAsiaTheme="minorEastAsia" w:hAnsi="Noto Sans" w:cs="Noto Sans"/>
                <w:color w:val="000000" w:themeColor="text1"/>
              </w:rPr>
              <w:t xml:space="preserve"> Informed Written Consent</w:t>
            </w:r>
          </w:p>
          <w:p w14:paraId="3C24F036" w14:textId="0B2632FD"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(f)</w:t>
            </w:r>
            <w:r w:rsidRPr="00685246">
              <w:rPr>
                <w:rFonts w:ascii="Noto Sans" w:eastAsiaTheme="minorEastAsia" w:hAnsi="Noto Sans" w:cs="Noto Sans"/>
                <w:color w:val="000000" w:themeColor="text1"/>
              </w:rPr>
              <w:t xml:space="preserve"> Informed Consent/Experimental</w:t>
            </w:r>
          </w:p>
          <w:p w14:paraId="70201983" w14:textId="537EDCD1"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(g)</w:t>
            </w:r>
            <w:r w:rsidRPr="00685246">
              <w:rPr>
                <w:rFonts w:ascii="Noto Sans" w:eastAsiaTheme="minorEastAsia" w:hAnsi="Noto Sans" w:cs="Noto Sans"/>
                <w:color w:val="000000" w:themeColor="text1"/>
              </w:rPr>
              <w:t xml:space="preserve"> Privacy/ Environment</w:t>
            </w:r>
          </w:p>
          <w:p w14:paraId="1A7FA4E3" w14:textId="44EA0DA6"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(h)</w:t>
            </w:r>
            <w:r w:rsidRPr="00685246">
              <w:rPr>
                <w:rFonts w:ascii="Noto Sans" w:eastAsiaTheme="minorEastAsia" w:hAnsi="Noto Sans" w:cs="Noto Sans"/>
                <w:color w:val="000000" w:themeColor="text1"/>
              </w:rPr>
              <w:t xml:space="preserve"> Contacts and Visits</w:t>
            </w:r>
          </w:p>
          <w:p w14:paraId="2DE55A54" w14:textId="621A7D55"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w:t>
            </w:r>
            <w:proofErr w:type="spellStart"/>
            <w:r w:rsidRPr="00685246">
              <w:rPr>
                <w:rFonts w:ascii="Noto Sans" w:eastAsiaTheme="minorEastAsia" w:hAnsi="Noto Sans" w:cs="Noto Sans"/>
                <w:b/>
                <w:bCs/>
                <w:color w:val="000000" w:themeColor="text1"/>
              </w:rPr>
              <w:t>i</w:t>
            </w:r>
            <w:proofErr w:type="spellEnd"/>
            <w:r w:rsidRPr="00685246">
              <w:rPr>
                <w:rFonts w:ascii="Noto Sans" w:eastAsiaTheme="minorEastAsia" w:hAnsi="Noto Sans" w:cs="Noto Sans"/>
                <w:b/>
                <w:bCs/>
                <w:color w:val="000000" w:themeColor="text1"/>
              </w:rPr>
              <w:t>)</w:t>
            </w:r>
            <w:r w:rsidRPr="00685246">
              <w:rPr>
                <w:rFonts w:ascii="Noto Sans" w:eastAsiaTheme="minorEastAsia" w:hAnsi="Noto Sans" w:cs="Noto Sans"/>
                <w:color w:val="000000" w:themeColor="text1"/>
              </w:rPr>
              <w:t xml:space="preserve"> Participate in Community</w:t>
            </w:r>
          </w:p>
          <w:p w14:paraId="52C71564" w14:textId="2D471287"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(j)</w:t>
            </w:r>
            <w:r w:rsidRPr="00685246">
              <w:rPr>
                <w:rFonts w:ascii="Noto Sans" w:eastAsiaTheme="minorEastAsia" w:hAnsi="Noto Sans" w:cs="Noto Sans"/>
                <w:color w:val="000000" w:themeColor="text1"/>
              </w:rPr>
              <w:t xml:space="preserve"> Access to Education</w:t>
            </w:r>
          </w:p>
          <w:p w14:paraId="3A8C851B" w14:textId="1A9E870F"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(k)</w:t>
            </w:r>
            <w:r w:rsidRPr="00685246">
              <w:rPr>
                <w:rFonts w:ascii="Noto Sans" w:eastAsiaTheme="minorEastAsia" w:hAnsi="Noto Sans" w:cs="Noto Sans"/>
                <w:color w:val="000000" w:themeColor="text1"/>
              </w:rPr>
              <w:t xml:space="preserve"> Lawful Compensation</w:t>
            </w:r>
          </w:p>
          <w:p w14:paraId="3BDB263D" w14:textId="4EAFFEE6"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(l)</w:t>
            </w:r>
            <w:r w:rsidRPr="00685246">
              <w:rPr>
                <w:rFonts w:ascii="Noto Sans" w:eastAsiaTheme="minorEastAsia" w:hAnsi="Noto Sans" w:cs="Noto Sans"/>
                <w:color w:val="000000" w:themeColor="text1"/>
              </w:rPr>
              <w:t xml:space="preserve"> Financial Independence</w:t>
            </w:r>
          </w:p>
          <w:p w14:paraId="6156CC4C" w14:textId="50D29D16"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(m)</w:t>
            </w:r>
            <w:r w:rsidRPr="00685246">
              <w:rPr>
                <w:rFonts w:ascii="Noto Sans" w:eastAsiaTheme="minorEastAsia" w:hAnsi="Noto Sans" w:cs="Noto Sans"/>
                <w:color w:val="000000" w:themeColor="text1"/>
              </w:rPr>
              <w:t xml:space="preserve"> Personal property/control</w:t>
            </w:r>
          </w:p>
          <w:p w14:paraId="0519EB2C" w14:textId="181BC8FA"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(n)</w:t>
            </w:r>
            <w:r w:rsidRPr="00685246">
              <w:rPr>
                <w:rFonts w:ascii="Noto Sans" w:eastAsiaTheme="minorEastAsia" w:hAnsi="Noto Sans" w:cs="Noto Sans"/>
                <w:color w:val="000000" w:themeColor="text1"/>
              </w:rPr>
              <w:t xml:space="preserve"> Supportive Services</w:t>
            </w:r>
          </w:p>
        </w:tc>
        <w:tc>
          <w:tcPr>
            <w:tcW w:w="4710" w:type="dxa"/>
            <w:tcBorders>
              <w:top w:val="nil"/>
              <w:left w:val="nil"/>
              <w:bottom w:val="single" w:sz="4" w:space="0" w:color="auto"/>
              <w:right w:val="single" w:sz="4" w:space="0" w:color="auto"/>
            </w:tcBorders>
          </w:tcPr>
          <w:p w14:paraId="44B06070" w14:textId="6F356BDD"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(o)</w:t>
            </w:r>
            <w:r w:rsidRPr="00685246">
              <w:rPr>
                <w:rFonts w:ascii="Noto Sans" w:eastAsiaTheme="minorEastAsia" w:hAnsi="Noto Sans" w:cs="Noto Sans"/>
                <w:color w:val="000000" w:themeColor="text1"/>
              </w:rPr>
              <w:t xml:space="preserve"> Meaningful Life</w:t>
            </w:r>
          </w:p>
          <w:p w14:paraId="3D707869" w14:textId="6F77E7FB"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(p)</w:t>
            </w:r>
            <w:r w:rsidRPr="00685246">
              <w:rPr>
                <w:rFonts w:ascii="Noto Sans" w:eastAsiaTheme="minorEastAsia" w:hAnsi="Noto Sans" w:cs="Noto Sans"/>
                <w:color w:val="000000" w:themeColor="text1"/>
              </w:rPr>
              <w:t xml:space="preserve"> Individualized Written Plan</w:t>
            </w:r>
          </w:p>
          <w:p w14:paraId="1EC8382D" w14:textId="660B7B32"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(q)</w:t>
            </w:r>
            <w:r w:rsidRPr="00685246">
              <w:rPr>
                <w:rFonts w:ascii="Noto Sans" w:eastAsiaTheme="minorEastAsia" w:hAnsi="Noto Sans" w:cs="Noto Sans"/>
                <w:color w:val="000000" w:themeColor="text1"/>
              </w:rPr>
              <w:t xml:space="preserve"> Individual Participation in Plan</w:t>
            </w:r>
          </w:p>
          <w:p w14:paraId="021FDCA2" w14:textId="61822679"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(r)</w:t>
            </w:r>
            <w:r w:rsidRPr="00685246">
              <w:rPr>
                <w:rFonts w:ascii="Noto Sans" w:eastAsiaTheme="minorEastAsia" w:hAnsi="Noto Sans" w:cs="Noto Sans"/>
                <w:color w:val="000000" w:themeColor="text1"/>
              </w:rPr>
              <w:t xml:space="preserve"> Request Changes to Plan</w:t>
            </w:r>
          </w:p>
          <w:p w14:paraId="1B5FF4DE" w14:textId="590ACCB8"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(s)</w:t>
            </w:r>
            <w:r w:rsidRPr="00685246">
              <w:rPr>
                <w:rFonts w:ascii="Noto Sans" w:eastAsiaTheme="minorEastAsia" w:hAnsi="Noto Sans" w:cs="Noto Sans"/>
                <w:color w:val="000000" w:themeColor="text1"/>
              </w:rPr>
              <w:t xml:space="preserve"> Timely Decision</w:t>
            </w:r>
          </w:p>
          <w:p w14:paraId="4B419D1A" w14:textId="0E5C83BE"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(t)</w:t>
            </w:r>
            <w:r w:rsidRPr="00685246">
              <w:rPr>
                <w:rFonts w:ascii="Noto Sans" w:eastAsiaTheme="minorEastAsia" w:hAnsi="Noto Sans" w:cs="Noto Sans"/>
                <w:color w:val="000000" w:themeColor="text1"/>
              </w:rPr>
              <w:t xml:space="preserve"> Termination Notification</w:t>
            </w:r>
          </w:p>
          <w:p w14:paraId="2F34BE9F" w14:textId="0E36BBC9"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(u)</w:t>
            </w:r>
            <w:r w:rsidRPr="00685246">
              <w:rPr>
                <w:rFonts w:ascii="Noto Sans" w:eastAsiaTheme="minorEastAsia" w:hAnsi="Noto Sans" w:cs="Noto Sans"/>
                <w:color w:val="000000" w:themeColor="text1"/>
              </w:rPr>
              <w:t xml:space="preserve"> Hearing</w:t>
            </w:r>
          </w:p>
          <w:p w14:paraId="15819AE1" w14:textId="64CEC47E"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(v)</w:t>
            </w:r>
            <w:r w:rsidRPr="00685246">
              <w:rPr>
                <w:rFonts w:ascii="Noto Sans" w:eastAsiaTheme="minorEastAsia" w:hAnsi="Noto Sans" w:cs="Noto Sans"/>
                <w:color w:val="000000" w:themeColor="text1"/>
              </w:rPr>
              <w:t xml:space="preserve"> Informed of Rights</w:t>
            </w:r>
          </w:p>
          <w:p w14:paraId="281F574C" w14:textId="6B54F1A2"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(w)</w:t>
            </w:r>
            <w:r w:rsidRPr="00685246">
              <w:rPr>
                <w:rFonts w:ascii="Noto Sans" w:eastAsiaTheme="minorEastAsia" w:hAnsi="Noto Sans" w:cs="Noto Sans"/>
                <w:color w:val="000000" w:themeColor="text1"/>
              </w:rPr>
              <w:t xml:space="preserve"> Encourage to Exercise Rights</w:t>
            </w:r>
          </w:p>
          <w:p w14:paraId="5564C2DE" w14:textId="34C6C837"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(x)</w:t>
            </w:r>
            <w:r w:rsidRPr="00685246">
              <w:rPr>
                <w:rFonts w:ascii="Noto Sans" w:eastAsiaTheme="minorEastAsia" w:hAnsi="Noto Sans" w:cs="Noto Sans"/>
                <w:color w:val="000000" w:themeColor="text1"/>
              </w:rPr>
              <w:t xml:space="preserve"> Exercise Rights if committed</w:t>
            </w:r>
          </w:p>
          <w:p w14:paraId="1594AAB3" w14:textId="48FBC344"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(y)</w:t>
            </w:r>
            <w:r w:rsidRPr="00685246">
              <w:rPr>
                <w:rFonts w:ascii="Noto Sans" w:eastAsiaTheme="minorEastAsia" w:hAnsi="Noto Sans" w:cs="Noto Sans"/>
                <w:color w:val="000000" w:themeColor="text1"/>
              </w:rPr>
              <w:t xml:space="preserve"> Assert Complaints</w:t>
            </w:r>
          </w:p>
          <w:p w14:paraId="036545A9" w14:textId="7D7EE702"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(z)</w:t>
            </w:r>
            <w:r w:rsidRPr="00685246">
              <w:rPr>
                <w:rFonts w:ascii="Noto Sans" w:eastAsiaTheme="minorEastAsia" w:hAnsi="Noto Sans" w:cs="Noto Sans"/>
                <w:color w:val="000000" w:themeColor="text1"/>
              </w:rPr>
              <w:t xml:space="preserve"> Freedom from reprisal</w:t>
            </w:r>
          </w:p>
          <w:p w14:paraId="4FB19F72" w14:textId="087139BB" w:rsidR="006810CC" w:rsidRPr="00685246" w:rsidRDefault="006810CC"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(aa)</w:t>
            </w:r>
            <w:r w:rsidRPr="00685246">
              <w:rPr>
                <w:rFonts w:ascii="Noto Sans" w:eastAsiaTheme="minorEastAsia" w:hAnsi="Noto Sans" w:cs="Noto Sans"/>
                <w:color w:val="000000" w:themeColor="text1"/>
              </w:rPr>
              <w:t xml:space="preserve"> Informed of Family Contact</w:t>
            </w:r>
          </w:p>
        </w:tc>
        <w:tc>
          <w:tcPr>
            <w:tcW w:w="810" w:type="dxa"/>
            <w:vMerge/>
            <w:tcBorders>
              <w:left w:val="single" w:sz="4" w:space="0" w:color="auto"/>
              <w:right w:val="single" w:sz="4" w:space="0" w:color="auto"/>
            </w:tcBorders>
            <w:shd w:val="clear" w:color="auto" w:fill="CCCCCC"/>
          </w:tcPr>
          <w:p w14:paraId="11675C01" w14:textId="6FC3BA9F" w:rsidR="006810CC" w:rsidRPr="00685246" w:rsidRDefault="006810CC" w:rsidP="26273BAE">
            <w:pPr>
              <w:rPr>
                <w:rFonts w:ascii="Noto Sans" w:eastAsiaTheme="minorEastAsia" w:hAnsi="Noto Sans" w:cs="Noto Sans"/>
                <w:color w:val="000000" w:themeColor="text1"/>
                <w:sz w:val="22"/>
                <w:szCs w:val="22"/>
              </w:rPr>
            </w:pPr>
          </w:p>
        </w:tc>
      </w:tr>
      <w:tr w:rsidR="00685246" w:rsidRPr="00685246" w14:paraId="6CE1EEEA"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6C3888EC" w14:textId="77777777"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4FE9BC92" w14:textId="59E2CC67" w:rsidR="006810CC" w:rsidRPr="00685246" w:rsidRDefault="007D7AA7" w:rsidP="26273BAE">
            <w:pPr>
              <w:pStyle w:val="xxmsonormal"/>
              <w:rPr>
                <w:rFonts w:ascii="Noto Sans" w:eastAsiaTheme="minorEastAsia" w:hAnsi="Noto Sans" w:cs="Noto Sans"/>
                <w:b/>
                <w:bCs/>
                <w:color w:val="000000" w:themeColor="text1"/>
              </w:rPr>
            </w:pPr>
            <w:r w:rsidRPr="00685246">
              <w:rPr>
                <w:rFonts w:ascii="Noto Sans" w:eastAsiaTheme="minorEastAsia" w:hAnsi="Noto Sans" w:cs="Noto Sans"/>
                <w:b/>
                <w:bCs/>
                <w:color w:val="000000" w:themeColor="text1"/>
              </w:rPr>
              <w:t>Health-Policies/Procedures that maintain/protect health of individuals.</w:t>
            </w:r>
          </w:p>
        </w:tc>
        <w:tc>
          <w:tcPr>
            <w:tcW w:w="810" w:type="dxa"/>
            <w:tcBorders>
              <w:left w:val="single" w:sz="4" w:space="0" w:color="auto"/>
              <w:right w:val="single" w:sz="4" w:space="0" w:color="auto"/>
            </w:tcBorders>
            <w:shd w:val="clear" w:color="auto" w:fill="CCCCCC"/>
          </w:tcPr>
          <w:p w14:paraId="2D7B43BA" w14:textId="5301FB51"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41911620" w14:textId="77777777" w:rsidTr="00322BAF">
        <w:trPr>
          <w:cantSplit/>
          <w:trHeight w:val="2697"/>
        </w:trPr>
        <w:tc>
          <w:tcPr>
            <w:tcW w:w="450" w:type="dxa"/>
            <w:tcBorders>
              <w:top w:val="single" w:sz="4" w:space="0" w:color="auto"/>
              <w:left w:val="single" w:sz="4" w:space="0" w:color="auto"/>
              <w:right w:val="single" w:sz="4" w:space="0" w:color="auto"/>
            </w:tcBorders>
          </w:tcPr>
          <w:p w14:paraId="3B08A0C7" w14:textId="4432F9FD" w:rsidR="006810CC" w:rsidRPr="00685246" w:rsidRDefault="006810CC"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tcPr>
          <w:p w14:paraId="07E75DCE" w14:textId="77777777" w:rsidR="006810CC" w:rsidRPr="00685246" w:rsidRDefault="006810CC" w:rsidP="26273BAE">
            <w:pPr>
              <w:pStyle w:val="xxmsonormal"/>
              <w:rPr>
                <w:rFonts w:ascii="Noto Sans" w:eastAsiaTheme="minorEastAsia" w:hAnsi="Noto Sans" w:cs="Noto Sans"/>
                <w:b/>
                <w:bCs/>
                <w:color w:val="000000" w:themeColor="text1"/>
              </w:rPr>
            </w:pPr>
            <w:r w:rsidRPr="00685246">
              <w:rPr>
                <w:rFonts w:ascii="Noto Sans" w:eastAsiaTheme="minorEastAsia" w:hAnsi="Noto Sans" w:cs="Noto Sans"/>
                <w:b/>
                <w:bCs/>
                <w:color w:val="000000" w:themeColor="text1"/>
              </w:rPr>
              <w:t>Individual and Family Involvement Policy that addresses:</w:t>
            </w:r>
          </w:p>
          <w:p w14:paraId="5206650D" w14:textId="77777777" w:rsidR="006810CC" w:rsidRPr="00685246" w:rsidRDefault="006810CC" w:rsidP="00DD6064">
            <w:pPr>
              <w:pStyle w:val="xxmsonormal"/>
              <w:numPr>
                <w:ilvl w:val="0"/>
                <w:numId w:val="5"/>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Participation of individuals in decisions regarding the agency's operations.</w:t>
            </w:r>
          </w:p>
          <w:p w14:paraId="5A5F8CEC" w14:textId="77777777" w:rsidR="006810CC" w:rsidRPr="00685246" w:rsidRDefault="006810CC" w:rsidP="00DD6064">
            <w:pPr>
              <w:pStyle w:val="xxmsonormal"/>
              <w:numPr>
                <w:ilvl w:val="0"/>
                <w:numId w:val="5"/>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Interaction of families, guardians, legal and designated representatives, and significant others.</w:t>
            </w:r>
          </w:p>
          <w:p w14:paraId="1EAE147A" w14:textId="77777777" w:rsidR="006810CC" w:rsidRPr="00685246" w:rsidRDefault="006810CC" w:rsidP="00DD6064">
            <w:pPr>
              <w:pStyle w:val="xxmsonormal"/>
              <w:numPr>
                <w:ilvl w:val="0"/>
                <w:numId w:val="5"/>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 xml:space="preserve">For individuals, families, guardians, legal and designated representatives, and significant others: </w:t>
            </w:r>
          </w:p>
          <w:p w14:paraId="17543E86" w14:textId="77777777" w:rsidR="006810CC" w:rsidRPr="00685246" w:rsidRDefault="006810CC" w:rsidP="00DD6064">
            <w:pPr>
              <w:pStyle w:val="xxmsonormal"/>
              <w:numPr>
                <w:ilvl w:val="0"/>
                <w:numId w:val="5"/>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 xml:space="preserve">Participation on the Board of Directors or on committees; or </w:t>
            </w:r>
          </w:p>
          <w:p w14:paraId="550CCA08" w14:textId="15EF68FC" w:rsidR="006810CC" w:rsidRPr="00685246" w:rsidRDefault="006810CC" w:rsidP="26273BAE">
            <w:pPr>
              <w:pStyle w:val="xxmsonormal"/>
              <w:numPr>
                <w:ilvl w:val="0"/>
                <w:numId w:val="5"/>
              </w:numPr>
              <w:rPr>
                <w:rFonts w:ascii="Noto Sans" w:eastAsiaTheme="minorEastAsia" w:hAnsi="Noto Sans" w:cs="Noto Sans"/>
                <w:b/>
                <w:bCs/>
                <w:color w:val="000000" w:themeColor="text1"/>
              </w:rPr>
            </w:pPr>
            <w:r w:rsidRPr="00685246">
              <w:rPr>
                <w:rFonts w:ascii="Noto Sans" w:eastAsiaTheme="minorEastAsia" w:hAnsi="Noto Sans" w:cs="Noto Sans"/>
                <w:color w:val="000000" w:themeColor="text1"/>
              </w:rPr>
              <w:t>Review of the agency's policies directly affecting the individuals receiving services from the agency.</w:t>
            </w:r>
          </w:p>
        </w:tc>
        <w:tc>
          <w:tcPr>
            <w:tcW w:w="810" w:type="dxa"/>
            <w:tcBorders>
              <w:left w:val="single" w:sz="4" w:space="0" w:color="auto"/>
              <w:right w:val="single" w:sz="4" w:space="0" w:color="auto"/>
            </w:tcBorders>
            <w:shd w:val="clear" w:color="auto" w:fill="CCCCCC"/>
          </w:tcPr>
          <w:p w14:paraId="7A950295" w14:textId="0637D476" w:rsidR="006810CC" w:rsidRPr="00685246" w:rsidRDefault="006810CC" w:rsidP="26273BAE">
            <w:pPr>
              <w:rPr>
                <w:rFonts w:ascii="Noto Sans" w:eastAsiaTheme="minorEastAsia" w:hAnsi="Noto Sans" w:cs="Noto Sans"/>
                <w:color w:val="000000" w:themeColor="text1"/>
                <w:sz w:val="22"/>
                <w:szCs w:val="22"/>
              </w:rPr>
            </w:pPr>
          </w:p>
        </w:tc>
      </w:tr>
      <w:tr w:rsidR="00685246" w:rsidRPr="00685246" w14:paraId="742684CA" w14:textId="77777777" w:rsidTr="00322BAF">
        <w:trPr>
          <w:cantSplit/>
          <w:trHeight w:val="3596"/>
        </w:trPr>
        <w:tc>
          <w:tcPr>
            <w:tcW w:w="450" w:type="dxa"/>
            <w:tcBorders>
              <w:top w:val="single" w:sz="4" w:space="0" w:color="auto"/>
              <w:left w:val="single" w:sz="4" w:space="0" w:color="auto"/>
              <w:right w:val="single" w:sz="4" w:space="0" w:color="auto"/>
            </w:tcBorders>
            <w:hideMark/>
          </w:tcPr>
          <w:p w14:paraId="5A8D722B" w14:textId="72AD3227" w:rsidR="006810CC" w:rsidRPr="00685246" w:rsidRDefault="006810CC"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hideMark/>
          </w:tcPr>
          <w:p w14:paraId="1E12CC9A" w14:textId="77777777" w:rsidR="006810CC" w:rsidRPr="00685246" w:rsidRDefault="006810CC"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Confidentiality of Records Policy:</w:t>
            </w:r>
          </w:p>
          <w:p w14:paraId="523FF7A7" w14:textId="77777777" w:rsidR="006810CC" w:rsidRPr="00685246" w:rsidRDefault="006810CC" w:rsidP="00DD6064">
            <w:pPr>
              <w:pStyle w:val="xxmsonormal"/>
              <w:numPr>
                <w:ilvl w:val="0"/>
                <w:numId w:val="4"/>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Agency must have and implement written policies and procedures that ensure all records for individuals are kept confidential except as otherwise provided by applicable state and federal rule or laws.</w:t>
            </w:r>
          </w:p>
          <w:p w14:paraId="7B0C94FC" w14:textId="77777777" w:rsidR="006810CC" w:rsidRPr="00685246" w:rsidRDefault="006810CC" w:rsidP="00DD6064">
            <w:pPr>
              <w:pStyle w:val="xxmsonormal"/>
              <w:numPr>
                <w:ilvl w:val="0"/>
                <w:numId w:val="4"/>
              </w:numPr>
              <w:tabs>
                <w:tab w:val="num" w:pos="720"/>
              </w:tabs>
              <w:rPr>
                <w:rFonts w:ascii="Noto Sans" w:eastAsiaTheme="minorEastAsia" w:hAnsi="Noto Sans" w:cs="Noto Sans"/>
                <w:color w:val="000000" w:themeColor="text1"/>
              </w:rPr>
            </w:pPr>
            <w:proofErr w:type="gramStart"/>
            <w:r w:rsidRPr="00685246">
              <w:rPr>
                <w:rFonts w:ascii="Noto Sans" w:eastAsiaTheme="minorEastAsia" w:hAnsi="Noto Sans" w:cs="Noto Sans"/>
                <w:color w:val="000000" w:themeColor="text1"/>
              </w:rPr>
              <w:t>For the purpose of</w:t>
            </w:r>
            <w:proofErr w:type="gramEnd"/>
            <w:r w:rsidRPr="00685246">
              <w:rPr>
                <w:rFonts w:ascii="Noto Sans" w:eastAsiaTheme="minorEastAsia" w:hAnsi="Noto Sans" w:cs="Noto Sans"/>
                <w:color w:val="000000" w:themeColor="text1"/>
              </w:rPr>
              <w:t xml:space="preserve"> disclosure from individual medical records under this rule, an agency is considered a "public provider" as defined in </w:t>
            </w:r>
            <w:r w:rsidRPr="00685246">
              <w:rPr>
                <w:rFonts w:ascii="Noto Sans" w:eastAsiaTheme="minorEastAsia" w:hAnsi="Noto Sans" w:cs="Noto Sans"/>
                <w:b/>
                <w:bCs/>
                <w:color w:val="000000" w:themeColor="text1"/>
              </w:rPr>
              <w:t>ORS 179.505.</w:t>
            </w:r>
          </w:p>
          <w:p w14:paraId="2CBC8727" w14:textId="77777777" w:rsidR="006810CC" w:rsidRPr="00685246" w:rsidRDefault="006810CC" w:rsidP="00DD6064">
            <w:pPr>
              <w:pStyle w:val="xxmsonormal"/>
              <w:numPr>
                <w:ilvl w:val="0"/>
                <w:numId w:val="4"/>
              </w:numPr>
              <w:tabs>
                <w:tab w:val="num" w:pos="720"/>
              </w:tabs>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Access to records by the Department does not require authorization by an individual or their legal or designated representative or family.</w:t>
            </w:r>
          </w:p>
          <w:p w14:paraId="71A636AD" w14:textId="5799A388" w:rsidR="006810CC" w:rsidRPr="00685246" w:rsidRDefault="006810CC" w:rsidP="26273BAE">
            <w:pPr>
              <w:pStyle w:val="xxmsonormal"/>
              <w:numPr>
                <w:ilvl w:val="0"/>
                <w:numId w:val="4"/>
              </w:numPr>
              <w:rPr>
                <w:rFonts w:ascii="Noto Sans" w:eastAsiaTheme="minorEastAsia" w:hAnsi="Noto Sans" w:cs="Noto Sans"/>
                <w:b/>
                <w:bCs/>
                <w:color w:val="000000" w:themeColor="text1"/>
              </w:rPr>
            </w:pPr>
            <w:proofErr w:type="gramStart"/>
            <w:r w:rsidRPr="00685246">
              <w:rPr>
                <w:rFonts w:ascii="Noto Sans" w:eastAsiaTheme="minorEastAsia" w:hAnsi="Noto Sans" w:cs="Noto Sans"/>
                <w:color w:val="000000" w:themeColor="text1"/>
              </w:rPr>
              <w:t>For the purpose of</w:t>
            </w:r>
            <w:proofErr w:type="gramEnd"/>
            <w:r w:rsidRPr="00685246">
              <w:rPr>
                <w:rFonts w:ascii="Noto Sans" w:eastAsiaTheme="minorEastAsia" w:hAnsi="Noto Sans" w:cs="Noto Sans"/>
                <w:color w:val="000000" w:themeColor="text1"/>
              </w:rPr>
              <w:t xml:space="preserve"> disclosure of non-medical individual records, all or portions of the information contained in the non-medical individual records may be exempt from public inspection under the personal privacy information exemption to the public records law set forth in </w:t>
            </w:r>
            <w:r w:rsidRPr="00685246">
              <w:rPr>
                <w:rFonts w:ascii="Noto Sans" w:eastAsiaTheme="minorEastAsia" w:hAnsi="Noto Sans" w:cs="Noto Sans"/>
                <w:b/>
                <w:bCs/>
                <w:color w:val="000000" w:themeColor="text1"/>
              </w:rPr>
              <w:t>ORS 192.502.</w:t>
            </w:r>
          </w:p>
        </w:tc>
        <w:tc>
          <w:tcPr>
            <w:tcW w:w="810" w:type="dxa"/>
            <w:tcBorders>
              <w:left w:val="single" w:sz="4" w:space="0" w:color="auto"/>
              <w:right w:val="single" w:sz="4" w:space="0" w:color="auto"/>
            </w:tcBorders>
            <w:shd w:val="clear" w:color="auto" w:fill="CCCCCC"/>
          </w:tcPr>
          <w:p w14:paraId="4EF04F7E" w14:textId="16129D80" w:rsidR="006810CC" w:rsidRPr="00685246" w:rsidRDefault="006810CC" w:rsidP="26273BAE">
            <w:pPr>
              <w:rPr>
                <w:rFonts w:ascii="Noto Sans" w:eastAsiaTheme="minorEastAsia" w:hAnsi="Noto Sans" w:cs="Noto Sans"/>
                <w:color w:val="000000" w:themeColor="text1"/>
                <w:sz w:val="22"/>
                <w:szCs w:val="22"/>
              </w:rPr>
            </w:pPr>
          </w:p>
        </w:tc>
      </w:tr>
      <w:tr w:rsidR="00685246" w:rsidRPr="00685246" w14:paraId="366B3E94"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1BCB006E" w14:textId="7969FACD"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3F926BEE" w14:textId="77777777" w:rsidR="007D7AA7" w:rsidRPr="00685246" w:rsidRDefault="007D7AA7"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Professional Behavior Services.</w:t>
            </w:r>
            <w:r w:rsidRPr="00685246">
              <w:rPr>
                <w:rFonts w:ascii="Noto Sans" w:eastAsiaTheme="minorEastAsia" w:hAnsi="Noto Sans" w:cs="Noto Sans"/>
                <w:color w:val="000000" w:themeColor="text1"/>
                <w:sz w:val="22"/>
                <w:szCs w:val="22"/>
              </w:rPr>
              <w:t xml:space="preserve"> An agency with an endorsement to deliver professional behavior services must have and implement written policies and procedures to assure professional behavior services are delivered by a qualified behavior professional in accordance with </w:t>
            </w:r>
            <w:r w:rsidRPr="00685246">
              <w:rPr>
                <w:rFonts w:ascii="Noto Sans" w:eastAsiaTheme="minorEastAsia" w:hAnsi="Noto Sans" w:cs="Noto Sans"/>
                <w:b/>
                <w:bCs/>
                <w:color w:val="000000" w:themeColor="text1"/>
                <w:sz w:val="22"/>
                <w:szCs w:val="22"/>
              </w:rPr>
              <w:t>OAR chapter 411, division 304.</w:t>
            </w:r>
            <w:r w:rsidRPr="00685246">
              <w:rPr>
                <w:rFonts w:ascii="Noto Sans" w:eastAsiaTheme="minorEastAsia" w:hAnsi="Noto Sans" w:cs="Noto Sans"/>
                <w:color w:val="000000" w:themeColor="text1"/>
                <w:sz w:val="22"/>
                <w:szCs w:val="22"/>
              </w:rPr>
              <w:t xml:space="preserve"> </w:t>
            </w:r>
          </w:p>
          <w:p w14:paraId="76CF12AB" w14:textId="77777777" w:rsidR="006372AF" w:rsidRPr="00685246" w:rsidRDefault="006372AF" w:rsidP="26273BAE">
            <w:pPr>
              <w:rPr>
                <w:rFonts w:ascii="Noto Sans" w:eastAsiaTheme="minorEastAsia" w:hAnsi="Noto Sans" w:cs="Noto Sans"/>
                <w:color w:val="000000" w:themeColor="text1"/>
                <w:sz w:val="22"/>
                <w:szCs w:val="22"/>
              </w:rPr>
            </w:pPr>
          </w:p>
        </w:tc>
        <w:tc>
          <w:tcPr>
            <w:tcW w:w="810" w:type="dxa"/>
            <w:tcBorders>
              <w:left w:val="single" w:sz="4" w:space="0" w:color="auto"/>
              <w:right w:val="single" w:sz="4" w:space="0" w:color="auto"/>
            </w:tcBorders>
            <w:shd w:val="clear" w:color="auto" w:fill="CCCCCC"/>
          </w:tcPr>
          <w:p w14:paraId="417EBED1" w14:textId="241FA128"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566A7ECC" w14:textId="77777777" w:rsidTr="00322BAF">
        <w:trPr>
          <w:cantSplit/>
          <w:trHeight w:val="2697"/>
        </w:trPr>
        <w:tc>
          <w:tcPr>
            <w:tcW w:w="450" w:type="dxa"/>
            <w:tcBorders>
              <w:top w:val="single" w:sz="4" w:space="0" w:color="auto"/>
              <w:left w:val="single" w:sz="4" w:space="0" w:color="auto"/>
              <w:right w:val="single" w:sz="4" w:space="0" w:color="auto"/>
            </w:tcBorders>
          </w:tcPr>
          <w:p w14:paraId="4B4C87C3" w14:textId="71C77565" w:rsidR="003C6044" w:rsidRPr="00685246" w:rsidRDefault="003C6044"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hideMark/>
          </w:tcPr>
          <w:p w14:paraId="2ED2FCC1" w14:textId="77777777" w:rsidR="003C6044" w:rsidRPr="00685246" w:rsidRDefault="003C6044"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Behavior Supports:</w:t>
            </w:r>
          </w:p>
          <w:p w14:paraId="6F3744FD" w14:textId="77777777" w:rsidR="003C6044" w:rsidRPr="00685246" w:rsidRDefault="003C6044" w:rsidP="00DD6064">
            <w:pPr>
              <w:pStyle w:val="xxmsonormal"/>
              <w:numPr>
                <w:ilvl w:val="0"/>
                <w:numId w:val="1"/>
              </w:numPr>
              <w:ind w:left="360"/>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 agency must have and implement written policies and procedures for the delivery of behavior supports that prohibits abusive practices and assures behavior supports are included in a Positive Behavior Support Plan.</w:t>
            </w:r>
          </w:p>
          <w:p w14:paraId="365E85B0" w14:textId="77777777" w:rsidR="003C6044" w:rsidRPr="00685246" w:rsidRDefault="003C6044" w:rsidP="00115AB6">
            <w:pPr>
              <w:pStyle w:val="xxmsonormal"/>
              <w:numPr>
                <w:ilvl w:val="0"/>
                <w:numId w:val="1"/>
              </w:numPr>
              <w:ind w:left="360"/>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 xml:space="preserve">The agency must inform </w:t>
            </w:r>
            <w:proofErr w:type="gramStart"/>
            <w:r w:rsidRPr="00685246">
              <w:rPr>
                <w:rFonts w:ascii="Noto Sans" w:eastAsiaTheme="minorEastAsia" w:hAnsi="Noto Sans" w:cs="Noto Sans"/>
                <w:color w:val="000000" w:themeColor="text1"/>
              </w:rPr>
              <w:t>each individual</w:t>
            </w:r>
            <w:proofErr w:type="gramEnd"/>
            <w:r w:rsidRPr="00685246">
              <w:rPr>
                <w:rFonts w:ascii="Noto Sans" w:eastAsiaTheme="minorEastAsia" w:hAnsi="Noto Sans" w:cs="Noto Sans"/>
                <w:color w:val="000000" w:themeColor="text1"/>
              </w:rPr>
              <w:t xml:space="preserve">, and as applicable their legal or designated representative, of the behavior support policies and procedures at the time of entry and as changes occur. </w:t>
            </w:r>
          </w:p>
          <w:p w14:paraId="52010F11" w14:textId="633B7A71" w:rsidR="003C6044" w:rsidRPr="00685246" w:rsidRDefault="003C6044" w:rsidP="00115AB6">
            <w:pPr>
              <w:pStyle w:val="xxmsonormal"/>
              <w:numPr>
                <w:ilvl w:val="0"/>
                <w:numId w:val="1"/>
              </w:numPr>
              <w:ind w:left="360"/>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 decision to alter an individual's behavior must be made by the individual or their legal or designated representative</w:t>
            </w:r>
          </w:p>
        </w:tc>
        <w:tc>
          <w:tcPr>
            <w:tcW w:w="810" w:type="dxa"/>
            <w:tcBorders>
              <w:left w:val="single" w:sz="4" w:space="0" w:color="auto"/>
              <w:right w:val="single" w:sz="4" w:space="0" w:color="auto"/>
            </w:tcBorders>
            <w:shd w:val="clear" w:color="auto" w:fill="CCCCCC"/>
          </w:tcPr>
          <w:p w14:paraId="6AABA875" w14:textId="6FBEEC1A" w:rsidR="003C6044" w:rsidRPr="00685246" w:rsidRDefault="003C6044" w:rsidP="26273BAE">
            <w:pPr>
              <w:rPr>
                <w:rFonts w:ascii="Noto Sans" w:eastAsiaTheme="minorEastAsia" w:hAnsi="Noto Sans" w:cs="Noto Sans"/>
                <w:color w:val="000000" w:themeColor="text1"/>
                <w:sz w:val="22"/>
                <w:szCs w:val="22"/>
              </w:rPr>
            </w:pPr>
          </w:p>
        </w:tc>
      </w:tr>
      <w:tr w:rsidR="00685246" w:rsidRPr="00685246" w14:paraId="01BBD49C"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20047280" w14:textId="21A16928"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1E949576" w14:textId="2E0207DA" w:rsidR="007D7AA7" w:rsidRPr="00685246" w:rsidRDefault="007D7AA7" w:rsidP="26273BAE">
            <w:pPr>
              <w:rPr>
                <w:rFonts w:ascii="Noto Sans" w:eastAsiaTheme="minorEastAsia" w:hAnsi="Noto Sans" w:cs="Noto Sans"/>
                <w:color w:val="000000" w:themeColor="text1"/>
                <w:sz w:val="22"/>
                <w:szCs w:val="22"/>
                <w:highlight w:val="yellow"/>
              </w:rPr>
            </w:pPr>
            <w:r w:rsidRPr="00685246">
              <w:rPr>
                <w:rFonts w:ascii="Noto Sans" w:eastAsiaTheme="minorEastAsia" w:hAnsi="Noto Sans" w:cs="Noto Sans"/>
                <w:b/>
                <w:bCs/>
                <w:color w:val="000000" w:themeColor="text1"/>
                <w:sz w:val="22"/>
                <w:szCs w:val="22"/>
              </w:rPr>
              <w:t xml:space="preserve">Emergency Physical Restraint Policy. </w:t>
            </w:r>
            <w:r w:rsidRPr="00685246">
              <w:rPr>
                <w:rFonts w:ascii="Noto Sans" w:eastAsiaTheme="minorEastAsia" w:hAnsi="Noto Sans" w:cs="Noto Sans"/>
                <w:color w:val="000000" w:themeColor="text1"/>
                <w:sz w:val="22"/>
                <w:szCs w:val="22"/>
              </w:rPr>
              <w:t>An agency must have and implement written policies and procedures to assure that the use of any emergency physical restraint is reviewed by an agency's Executive Director, or as applicable their designee, within two hours of the emergency physical restraint.</w:t>
            </w:r>
          </w:p>
        </w:tc>
        <w:tc>
          <w:tcPr>
            <w:tcW w:w="810" w:type="dxa"/>
            <w:tcBorders>
              <w:left w:val="single" w:sz="4" w:space="0" w:color="auto"/>
              <w:right w:val="single" w:sz="4" w:space="0" w:color="auto"/>
            </w:tcBorders>
            <w:shd w:val="clear" w:color="auto" w:fill="CCCCCC"/>
          </w:tcPr>
          <w:p w14:paraId="5437F4EC" w14:textId="4DF800F3" w:rsidR="007D7AA7" w:rsidRPr="00685246" w:rsidRDefault="007D7AA7" w:rsidP="26273BAE">
            <w:pPr>
              <w:rPr>
                <w:rFonts w:ascii="Noto Sans" w:eastAsiaTheme="minorEastAsia" w:hAnsi="Noto Sans" w:cs="Noto Sans"/>
                <w:color w:val="000000" w:themeColor="text1"/>
                <w:sz w:val="22"/>
                <w:szCs w:val="22"/>
                <w:highlight w:val="yellow"/>
              </w:rPr>
            </w:pPr>
          </w:p>
        </w:tc>
      </w:tr>
      <w:tr w:rsidR="00685246" w:rsidRPr="00685246" w14:paraId="4CE3E3F3"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44887753" w14:textId="484BEE62"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440D3E44" w14:textId="5B4A2E1C" w:rsidR="007D7AA7" w:rsidRPr="00685246" w:rsidRDefault="007D7AA7" w:rsidP="26273BAE">
            <w:pPr>
              <w:rPr>
                <w:rFonts w:ascii="Noto Sans" w:eastAsiaTheme="minorEastAsia" w:hAnsi="Noto Sans" w:cs="Noto Sans"/>
                <w:color w:val="000000" w:themeColor="text1"/>
                <w:sz w:val="22"/>
                <w:szCs w:val="22"/>
                <w:highlight w:val="yellow"/>
              </w:rPr>
            </w:pPr>
            <w:r w:rsidRPr="00685246">
              <w:rPr>
                <w:rFonts w:ascii="Noto Sans" w:eastAsiaTheme="minorEastAsia" w:hAnsi="Noto Sans" w:cs="Noto Sans"/>
                <w:b/>
                <w:bCs/>
                <w:color w:val="000000" w:themeColor="text1"/>
                <w:sz w:val="22"/>
                <w:szCs w:val="22"/>
              </w:rPr>
              <w:t xml:space="preserve">Direct Nursing Services. </w:t>
            </w:r>
            <w:r w:rsidRPr="00685246">
              <w:rPr>
                <w:rFonts w:ascii="Noto Sans" w:eastAsiaTheme="minorEastAsia" w:hAnsi="Noto Sans" w:cs="Noto Sans"/>
                <w:color w:val="000000" w:themeColor="text1"/>
                <w:sz w:val="22"/>
                <w:szCs w:val="22"/>
              </w:rPr>
              <w:t xml:space="preserve">An agency with an endorsement to deliver direct nursing services must have and implement written policies and procedures to assure direct nursing services are delivered by a qualified registered or licensed professional nurse in accordance with </w:t>
            </w:r>
            <w:r w:rsidRPr="00F84992">
              <w:rPr>
                <w:rFonts w:ascii="Noto Sans" w:eastAsiaTheme="minorEastAsia" w:hAnsi="Noto Sans" w:cs="Noto Sans"/>
                <w:b/>
                <w:bCs/>
                <w:color w:val="000000" w:themeColor="text1"/>
                <w:sz w:val="22"/>
                <w:szCs w:val="22"/>
              </w:rPr>
              <w:t xml:space="preserve">OAR chapter 411, </w:t>
            </w:r>
            <w:r w:rsidR="4CAC6406" w:rsidRPr="00F84992">
              <w:rPr>
                <w:rFonts w:ascii="Noto Sans" w:eastAsiaTheme="minorEastAsia" w:hAnsi="Noto Sans" w:cs="Noto Sans"/>
                <w:b/>
                <w:bCs/>
                <w:color w:val="000000" w:themeColor="text1"/>
                <w:sz w:val="22"/>
                <w:szCs w:val="22"/>
              </w:rPr>
              <w:t>divis</w:t>
            </w:r>
            <w:r w:rsidRPr="00F84992">
              <w:rPr>
                <w:rFonts w:ascii="Noto Sans" w:eastAsiaTheme="minorEastAsia" w:hAnsi="Noto Sans" w:cs="Noto Sans"/>
                <w:b/>
                <w:bCs/>
                <w:color w:val="000000" w:themeColor="text1"/>
                <w:sz w:val="22"/>
                <w:szCs w:val="22"/>
              </w:rPr>
              <w:t>ion 380</w:t>
            </w:r>
            <w:r w:rsidRPr="00F84992">
              <w:rPr>
                <w:rFonts w:ascii="Noto Sans" w:eastAsiaTheme="minorEastAsia" w:hAnsi="Noto Sans" w:cs="Noto Sans"/>
                <w:color w:val="000000" w:themeColor="text1"/>
                <w:sz w:val="22"/>
                <w:szCs w:val="22"/>
              </w:rPr>
              <w:t>.</w:t>
            </w:r>
          </w:p>
        </w:tc>
        <w:tc>
          <w:tcPr>
            <w:tcW w:w="810" w:type="dxa"/>
            <w:tcBorders>
              <w:left w:val="single" w:sz="4" w:space="0" w:color="auto"/>
              <w:right w:val="single" w:sz="4" w:space="0" w:color="auto"/>
            </w:tcBorders>
            <w:shd w:val="clear" w:color="auto" w:fill="CCCCCC"/>
          </w:tcPr>
          <w:p w14:paraId="5F4DF604" w14:textId="02341306" w:rsidR="007D7AA7" w:rsidRPr="00685246" w:rsidRDefault="007D7AA7" w:rsidP="26273BAE">
            <w:pPr>
              <w:rPr>
                <w:rFonts w:ascii="Noto Sans" w:eastAsiaTheme="minorEastAsia" w:hAnsi="Noto Sans" w:cs="Noto Sans"/>
                <w:color w:val="000000" w:themeColor="text1"/>
                <w:sz w:val="22"/>
                <w:szCs w:val="22"/>
                <w:highlight w:val="yellow"/>
              </w:rPr>
            </w:pPr>
          </w:p>
        </w:tc>
      </w:tr>
      <w:tr w:rsidR="00685246" w:rsidRPr="00685246" w14:paraId="7E04DD09"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79CC01F8" w14:textId="2405110D"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101F86EB" w14:textId="1FA6F220" w:rsidR="007D7AA7" w:rsidRPr="00685246" w:rsidRDefault="007D7AA7"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 xml:space="preserve">Handling And Managing Individuals' Money Policy. </w:t>
            </w:r>
            <w:r w:rsidRPr="00685246">
              <w:rPr>
                <w:rFonts w:ascii="Noto Sans" w:eastAsiaTheme="minorEastAsia" w:hAnsi="Noto Sans" w:cs="Noto Sans"/>
                <w:color w:val="000000" w:themeColor="text1"/>
              </w:rPr>
              <w:t>The agency must have and implement written policies and procedures for the handling and management of money for the individuals. Such policies and procedures must provide for:</w:t>
            </w:r>
          </w:p>
        </w:tc>
        <w:tc>
          <w:tcPr>
            <w:tcW w:w="810" w:type="dxa"/>
            <w:tcBorders>
              <w:left w:val="single" w:sz="4" w:space="0" w:color="auto"/>
              <w:right w:val="single" w:sz="4" w:space="0" w:color="auto"/>
            </w:tcBorders>
            <w:shd w:val="clear" w:color="auto" w:fill="CCCCCC"/>
          </w:tcPr>
          <w:p w14:paraId="6EA65481" w14:textId="01862B5D"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2866EA3F" w14:textId="77777777" w:rsidTr="00322BAF">
        <w:trPr>
          <w:cantSplit/>
          <w:trHeight w:val="303"/>
        </w:trPr>
        <w:tc>
          <w:tcPr>
            <w:tcW w:w="450" w:type="dxa"/>
            <w:tcBorders>
              <w:top w:val="single" w:sz="4" w:space="0" w:color="auto"/>
              <w:left w:val="single" w:sz="4" w:space="0" w:color="auto"/>
              <w:bottom w:val="single" w:sz="4" w:space="0" w:color="auto"/>
              <w:right w:val="single" w:sz="4" w:space="0" w:color="auto"/>
            </w:tcBorders>
          </w:tcPr>
          <w:p w14:paraId="568477CE" w14:textId="77777777"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tcPr>
          <w:p w14:paraId="281B3ED7" w14:textId="77777777" w:rsidR="007D7AA7" w:rsidRPr="00685246" w:rsidRDefault="007D7AA7" w:rsidP="26273BAE">
            <w:pPr>
              <w:pStyle w:val="xxmsonormal"/>
              <w:numPr>
                <w:ilvl w:val="0"/>
                <w:numId w:val="30"/>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Financial planning and management of the funds for an individual.</w:t>
            </w:r>
            <w:r w:rsidR="00912F39" w:rsidRPr="00685246">
              <w:rPr>
                <w:rFonts w:ascii="Noto Sans" w:eastAsiaTheme="minorEastAsia" w:hAnsi="Noto Sans" w:cs="Noto Sans"/>
                <w:color w:val="000000" w:themeColor="text1"/>
              </w:rPr>
              <w:t xml:space="preserve"> </w:t>
            </w:r>
          </w:p>
          <w:p w14:paraId="446A7E23" w14:textId="77777777" w:rsidR="00912F39" w:rsidRPr="00685246" w:rsidRDefault="00912F39" w:rsidP="26273BAE">
            <w:pPr>
              <w:pStyle w:val="xxmsonormal"/>
              <w:numPr>
                <w:ilvl w:val="0"/>
                <w:numId w:val="30"/>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Safeguarding the funds for an individual.</w:t>
            </w:r>
          </w:p>
          <w:p w14:paraId="45570B09" w14:textId="77777777" w:rsidR="00912F39" w:rsidRPr="00685246" w:rsidRDefault="00912F39" w:rsidP="26273BAE">
            <w:pPr>
              <w:pStyle w:val="xxmsonormal"/>
              <w:numPr>
                <w:ilvl w:val="0"/>
                <w:numId w:val="30"/>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Individuals receiving and spending their own money.</w:t>
            </w:r>
          </w:p>
          <w:p w14:paraId="32F4EC09" w14:textId="374F2B37" w:rsidR="00912F39" w:rsidRPr="00685246" w:rsidRDefault="00912F39" w:rsidP="26273BAE">
            <w:pPr>
              <w:pStyle w:val="xxmsonormal"/>
              <w:numPr>
                <w:ilvl w:val="0"/>
                <w:numId w:val="30"/>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Considering the interests and preferences of the individual.</w:t>
            </w:r>
          </w:p>
        </w:tc>
        <w:tc>
          <w:tcPr>
            <w:tcW w:w="810" w:type="dxa"/>
            <w:tcBorders>
              <w:left w:val="single" w:sz="4" w:space="0" w:color="auto"/>
              <w:right w:val="single" w:sz="4" w:space="0" w:color="auto"/>
            </w:tcBorders>
            <w:shd w:val="clear" w:color="auto" w:fill="CCCCCC"/>
          </w:tcPr>
          <w:p w14:paraId="5684315F" w14:textId="0C712BE6"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5E59A4C9" w14:textId="77777777" w:rsidTr="00322BAF">
        <w:trPr>
          <w:cantSplit/>
          <w:trHeight w:val="1073"/>
        </w:trPr>
        <w:tc>
          <w:tcPr>
            <w:tcW w:w="450" w:type="dxa"/>
            <w:tcBorders>
              <w:top w:val="single" w:sz="4" w:space="0" w:color="auto"/>
              <w:left w:val="single" w:sz="4" w:space="0" w:color="auto"/>
              <w:bottom w:val="single" w:sz="4" w:space="0" w:color="auto"/>
              <w:right w:val="single" w:sz="4" w:space="0" w:color="auto"/>
            </w:tcBorders>
          </w:tcPr>
          <w:p w14:paraId="6992C74E" w14:textId="77777777"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3EF4E06A" w14:textId="0672F0A4" w:rsidR="007D7AA7" w:rsidRPr="00685246" w:rsidRDefault="007D7AA7"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 xml:space="preserve">Reimbursement </w:t>
            </w:r>
            <w:r w:rsidRPr="00685246">
              <w:rPr>
                <w:rFonts w:ascii="Noto Sans" w:eastAsiaTheme="minorEastAsia" w:hAnsi="Noto Sans" w:cs="Noto Sans"/>
                <w:color w:val="000000" w:themeColor="text1"/>
              </w:rPr>
              <w:t>for money or property that are missing due to the theft or mismanagement on the part of any staff or volunteers of the agency, or of any funds within the custody of the agency that are missing due to theft or mismanagement. Reimbursement must be made to the individual within 10 business days from the verification that funds are missing.</w:t>
            </w:r>
          </w:p>
        </w:tc>
        <w:tc>
          <w:tcPr>
            <w:tcW w:w="810" w:type="dxa"/>
            <w:tcBorders>
              <w:left w:val="single" w:sz="4" w:space="0" w:color="auto"/>
              <w:right w:val="single" w:sz="4" w:space="0" w:color="auto"/>
            </w:tcBorders>
            <w:shd w:val="clear" w:color="auto" w:fill="CCCCCC"/>
          </w:tcPr>
          <w:p w14:paraId="164E8BE6" w14:textId="2FD72BF0"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27C36C26" w14:textId="77777777" w:rsidTr="00322BAF">
        <w:trPr>
          <w:cantSplit/>
          <w:trHeight w:val="362"/>
        </w:trPr>
        <w:tc>
          <w:tcPr>
            <w:tcW w:w="450" w:type="dxa"/>
            <w:tcBorders>
              <w:top w:val="single" w:sz="4" w:space="0" w:color="auto"/>
              <w:left w:val="single" w:sz="4" w:space="0" w:color="auto"/>
              <w:bottom w:val="single" w:sz="4" w:space="0" w:color="auto"/>
              <w:right w:val="single" w:sz="4" w:space="0" w:color="auto"/>
            </w:tcBorders>
          </w:tcPr>
          <w:p w14:paraId="30138FA2" w14:textId="71B7BA45"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797A00CE" w14:textId="652680CA" w:rsidR="007D7AA7" w:rsidRPr="00685246" w:rsidRDefault="007D7AA7"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 xml:space="preserve">Complaints Policy. </w:t>
            </w:r>
            <w:r w:rsidRPr="00685246">
              <w:rPr>
                <w:rFonts w:ascii="Noto Sans" w:eastAsiaTheme="minorEastAsia" w:hAnsi="Noto Sans" w:cs="Noto Sans"/>
                <w:color w:val="000000" w:themeColor="text1"/>
              </w:rPr>
              <w:t>An agency must have and implement</w:t>
            </w:r>
            <w:r w:rsidRPr="00685246">
              <w:rPr>
                <w:rFonts w:ascii="Noto Sans" w:eastAsiaTheme="minorEastAsia" w:hAnsi="Noto Sans" w:cs="Noto Sans"/>
                <w:b/>
                <w:bCs/>
                <w:color w:val="000000" w:themeColor="text1"/>
              </w:rPr>
              <w:t xml:space="preserve"> </w:t>
            </w:r>
            <w:r w:rsidRPr="00685246">
              <w:rPr>
                <w:rFonts w:ascii="Noto Sans" w:eastAsiaTheme="minorEastAsia" w:hAnsi="Noto Sans" w:cs="Noto Sans"/>
                <w:color w:val="000000" w:themeColor="text1"/>
              </w:rPr>
              <w:t xml:space="preserve">written policies and procedures for individual complaints in accordance with </w:t>
            </w:r>
            <w:r w:rsidRPr="00F84992">
              <w:rPr>
                <w:rFonts w:ascii="Noto Sans" w:eastAsiaTheme="minorEastAsia" w:hAnsi="Noto Sans" w:cs="Noto Sans"/>
                <w:b/>
                <w:bCs/>
                <w:color w:val="000000" w:themeColor="text1"/>
              </w:rPr>
              <w:t>OAR 411-318- 0015</w:t>
            </w:r>
            <w:r w:rsidRPr="00F84992">
              <w:rPr>
                <w:rFonts w:ascii="Noto Sans" w:eastAsiaTheme="minorEastAsia" w:hAnsi="Noto Sans" w:cs="Noto Sans"/>
                <w:color w:val="000000" w:themeColor="text1"/>
              </w:rPr>
              <w:t>.</w:t>
            </w:r>
            <w:r w:rsidR="00A83BA8" w:rsidRPr="00685246">
              <w:rPr>
                <w:rFonts w:ascii="Noto Sans" w:eastAsiaTheme="minorEastAsia" w:hAnsi="Noto Sans" w:cs="Noto Sans"/>
                <w:color w:val="000000" w:themeColor="text1"/>
              </w:rPr>
              <w:t xml:space="preserve">  Complaints by or on behalf of individuals must be addressed in accordance with </w:t>
            </w:r>
            <w:r w:rsidR="00A83BA8" w:rsidRPr="00685246">
              <w:rPr>
                <w:rFonts w:ascii="Noto Sans" w:eastAsiaTheme="minorEastAsia" w:hAnsi="Noto Sans" w:cs="Noto Sans"/>
                <w:b/>
                <w:bCs/>
                <w:color w:val="000000" w:themeColor="text1"/>
              </w:rPr>
              <w:t>OAR 411- 318-0015</w:t>
            </w:r>
          </w:p>
        </w:tc>
        <w:tc>
          <w:tcPr>
            <w:tcW w:w="810" w:type="dxa"/>
            <w:tcBorders>
              <w:left w:val="single" w:sz="4" w:space="0" w:color="auto"/>
              <w:right w:val="single" w:sz="4" w:space="0" w:color="auto"/>
            </w:tcBorders>
            <w:shd w:val="clear" w:color="auto" w:fill="CCCCCC"/>
          </w:tcPr>
          <w:p w14:paraId="5CBBB2B3" w14:textId="24E6F628"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154D665C" w14:textId="77777777" w:rsidTr="00322BAF">
        <w:trPr>
          <w:cantSplit/>
          <w:trHeight w:val="443"/>
        </w:trPr>
        <w:tc>
          <w:tcPr>
            <w:tcW w:w="450" w:type="dxa"/>
            <w:tcBorders>
              <w:top w:val="single" w:sz="4" w:space="0" w:color="auto"/>
              <w:left w:val="single" w:sz="4" w:space="0" w:color="auto"/>
              <w:bottom w:val="single" w:sz="4" w:space="0" w:color="auto"/>
              <w:right w:val="single" w:sz="4" w:space="0" w:color="auto"/>
            </w:tcBorders>
          </w:tcPr>
          <w:p w14:paraId="2728A5C8" w14:textId="77777777" w:rsidR="007D7AA7" w:rsidRPr="00685246" w:rsidRDefault="007D7AA7"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bottom w:val="single" w:sz="4" w:space="0" w:color="auto"/>
              <w:right w:val="single" w:sz="4" w:space="0" w:color="auto"/>
            </w:tcBorders>
            <w:hideMark/>
          </w:tcPr>
          <w:p w14:paraId="5D6CA4A0" w14:textId="0F3E872C" w:rsidR="007D7AA7" w:rsidRPr="00685246" w:rsidRDefault="008F0200"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At entry, upon request, and annually, complaint policies must be explained and provided to the individual and their legal or designated representative (if applicable)</w:t>
            </w:r>
          </w:p>
        </w:tc>
        <w:tc>
          <w:tcPr>
            <w:tcW w:w="810" w:type="dxa"/>
            <w:tcBorders>
              <w:left w:val="single" w:sz="4" w:space="0" w:color="auto"/>
              <w:right w:val="single" w:sz="4" w:space="0" w:color="auto"/>
            </w:tcBorders>
            <w:shd w:val="clear" w:color="auto" w:fill="CCCCCC"/>
          </w:tcPr>
          <w:p w14:paraId="68E4318A" w14:textId="7F4DF419"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79EA9686" w14:textId="77777777" w:rsidTr="00322BAF">
        <w:trPr>
          <w:cantSplit/>
          <w:trHeight w:val="1804"/>
        </w:trPr>
        <w:tc>
          <w:tcPr>
            <w:tcW w:w="450" w:type="dxa"/>
            <w:tcBorders>
              <w:top w:val="single" w:sz="4" w:space="0" w:color="auto"/>
              <w:left w:val="single" w:sz="4" w:space="0" w:color="auto"/>
              <w:right w:val="single" w:sz="4" w:space="0" w:color="auto"/>
            </w:tcBorders>
          </w:tcPr>
          <w:p w14:paraId="7FF2DCFA" w14:textId="3071ED51" w:rsidR="00653426" w:rsidRPr="00685246" w:rsidRDefault="00653426" w:rsidP="26273BAE">
            <w:pP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tcPr>
          <w:p w14:paraId="5980E968" w14:textId="77777777" w:rsidR="00653426" w:rsidRPr="00685246" w:rsidRDefault="00653426"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 xml:space="preserve">Agency Documentation Requirements Policy. </w:t>
            </w:r>
            <w:r w:rsidRPr="00685246">
              <w:rPr>
                <w:rFonts w:ascii="Noto Sans" w:eastAsiaTheme="minorEastAsia" w:hAnsi="Noto Sans" w:cs="Noto Sans"/>
                <w:color w:val="000000" w:themeColor="text1"/>
              </w:rPr>
              <w:t>Agency must have and implement policies and procedures that address agency documentation requirements</w:t>
            </w:r>
            <w:r w:rsidRPr="00685246">
              <w:rPr>
                <w:rFonts w:ascii="Noto Sans" w:eastAsiaTheme="minorEastAsia" w:hAnsi="Noto Sans" w:cs="Noto Sans"/>
                <w:b/>
                <w:bCs/>
                <w:color w:val="000000" w:themeColor="text1"/>
              </w:rPr>
              <w:t>. Documentation must:</w:t>
            </w:r>
          </w:p>
          <w:p w14:paraId="418727A7" w14:textId="77777777" w:rsidR="00653426" w:rsidRPr="00685246" w:rsidRDefault="00653426" w:rsidP="26273BAE">
            <w:pPr>
              <w:pStyle w:val="xxmsonormal"/>
              <w:numPr>
                <w:ilvl w:val="0"/>
                <w:numId w:val="6"/>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Prepared at the time or immediately following the event being recorded.</w:t>
            </w:r>
          </w:p>
          <w:p w14:paraId="79090895" w14:textId="77777777" w:rsidR="00653426" w:rsidRPr="00685246" w:rsidRDefault="00653426" w:rsidP="26273BAE">
            <w:pPr>
              <w:pStyle w:val="xxmsonormal"/>
              <w:numPr>
                <w:ilvl w:val="0"/>
                <w:numId w:val="6"/>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Accurate and contain no willful falsifications</w:t>
            </w:r>
          </w:p>
          <w:p w14:paraId="6A9B30F1" w14:textId="77777777" w:rsidR="00653426" w:rsidRPr="00685246" w:rsidRDefault="00653426" w:rsidP="26273BAE">
            <w:pPr>
              <w:pStyle w:val="xxmsonormal"/>
              <w:numPr>
                <w:ilvl w:val="0"/>
                <w:numId w:val="6"/>
              </w:numPr>
              <w:rPr>
                <w:rFonts w:ascii="Noto Sans" w:eastAsiaTheme="minorEastAsia" w:hAnsi="Noto Sans" w:cs="Noto Sans"/>
                <w:color w:val="000000" w:themeColor="text1"/>
              </w:rPr>
            </w:pPr>
            <w:r w:rsidRPr="00685246">
              <w:rPr>
                <w:rFonts w:ascii="Noto Sans" w:hAnsi="Noto Sans" w:cs="Noto Sans"/>
                <w:color w:val="000000" w:themeColor="text1"/>
                <w:sz w:val="24"/>
                <w:szCs w:val="24"/>
              </w:rPr>
              <w:fldChar w:fldCharType="begin"/>
            </w:r>
            <w:r w:rsidRPr="00685246">
              <w:rPr>
                <w:rFonts w:ascii="Noto Sans" w:hAnsi="Noto Sans" w:cs="Noto Sans"/>
                <w:color w:val="000000" w:themeColor="text1"/>
                <w:sz w:val="24"/>
                <w:szCs w:val="24"/>
              </w:rPr>
              <w:instrText xml:space="preserve"> FORMCHECKBOX </w:instrText>
            </w:r>
            <w:r w:rsidRPr="00685246">
              <w:rPr>
                <w:rFonts w:ascii="Noto Sans" w:hAnsi="Noto Sans" w:cs="Noto Sans"/>
                <w:color w:val="000000" w:themeColor="text1"/>
                <w:sz w:val="24"/>
                <w:szCs w:val="24"/>
              </w:rPr>
              <w:fldChar w:fldCharType="separate"/>
            </w:r>
            <w:r w:rsidRPr="00685246">
              <w:rPr>
                <w:rFonts w:ascii="Noto Sans" w:hAnsi="Noto Sans" w:cs="Noto Sans"/>
                <w:color w:val="000000" w:themeColor="text1"/>
                <w:sz w:val="24"/>
                <w:szCs w:val="24"/>
              </w:rPr>
              <w:fldChar w:fldCharType="end"/>
            </w:r>
            <w:r w:rsidRPr="00685246">
              <w:rPr>
                <w:rFonts w:ascii="Noto Sans" w:eastAsiaTheme="minorEastAsia" w:hAnsi="Noto Sans" w:cs="Noto Sans"/>
                <w:color w:val="000000" w:themeColor="text1"/>
              </w:rPr>
              <w:t>Legible, dated, and signed by the person making the entry.</w:t>
            </w:r>
          </w:p>
          <w:p w14:paraId="23144D72" w14:textId="5EB16E48" w:rsidR="00653426" w:rsidRPr="00685246" w:rsidRDefault="00653426" w:rsidP="26273BAE">
            <w:pPr>
              <w:pStyle w:val="ListParagraph"/>
              <w:numPr>
                <w:ilvl w:val="0"/>
                <w:numId w:val="6"/>
              </w:numPr>
              <w:rPr>
                <w:rFonts w:ascii="Noto Sans" w:eastAsiaTheme="minorEastAsia" w:hAnsi="Noto Sans" w:cs="Noto Sans"/>
                <w:color w:val="000000" w:themeColor="text1"/>
              </w:rPr>
            </w:pPr>
            <w:r w:rsidRPr="00685246">
              <w:rPr>
                <w:rFonts w:ascii="Noto Sans" w:eastAsiaTheme="minorEastAsia" w:hAnsi="Noto Sans" w:cs="Noto Sans"/>
                <w:color w:val="000000" w:themeColor="text1"/>
                <w:sz w:val="22"/>
                <w:szCs w:val="22"/>
              </w:rPr>
              <w:t>Maintained for no less than seven years.</w:t>
            </w:r>
          </w:p>
        </w:tc>
        <w:tc>
          <w:tcPr>
            <w:tcW w:w="810" w:type="dxa"/>
            <w:tcBorders>
              <w:left w:val="single" w:sz="4" w:space="0" w:color="auto"/>
              <w:right w:val="single" w:sz="4" w:space="0" w:color="auto"/>
            </w:tcBorders>
            <w:shd w:val="clear" w:color="auto" w:fill="CCCCCC"/>
          </w:tcPr>
          <w:p w14:paraId="114E0A37" w14:textId="5B20BD7A" w:rsidR="00653426" w:rsidRPr="00685246" w:rsidRDefault="00653426" w:rsidP="26273BAE">
            <w:pPr>
              <w:rPr>
                <w:rFonts w:ascii="Noto Sans" w:eastAsiaTheme="minorEastAsia" w:hAnsi="Noto Sans" w:cs="Noto Sans"/>
                <w:color w:val="000000" w:themeColor="text1"/>
                <w:sz w:val="22"/>
                <w:szCs w:val="22"/>
              </w:rPr>
            </w:pPr>
          </w:p>
        </w:tc>
      </w:tr>
      <w:tr w:rsidR="00685246" w:rsidRPr="00685246" w14:paraId="67224CD9" w14:textId="77777777" w:rsidTr="00322BAF">
        <w:trPr>
          <w:cantSplit/>
          <w:trHeight w:val="1498"/>
        </w:trPr>
        <w:tc>
          <w:tcPr>
            <w:tcW w:w="450" w:type="dxa"/>
            <w:tcBorders>
              <w:top w:val="single" w:sz="4" w:space="0" w:color="auto"/>
              <w:left w:val="single" w:sz="4" w:space="0" w:color="auto"/>
              <w:right w:val="single" w:sz="4" w:space="0" w:color="auto"/>
            </w:tcBorders>
          </w:tcPr>
          <w:p w14:paraId="4F43F873" w14:textId="1DAA06D5" w:rsidR="00AE7949" w:rsidRPr="00685246" w:rsidRDefault="00AE7949" w:rsidP="26273BAE">
            <w:pPr>
              <w:jc w:val="center"/>
              <w:rPr>
                <w:rFonts w:ascii="Noto Sans" w:eastAsiaTheme="minorEastAsia" w:hAnsi="Noto Sans" w:cs="Noto Sans"/>
                <w:color w:val="000000" w:themeColor="text1"/>
                <w:sz w:val="22"/>
                <w:szCs w:val="22"/>
              </w:rPr>
            </w:pPr>
          </w:p>
        </w:tc>
        <w:tc>
          <w:tcPr>
            <w:tcW w:w="9990" w:type="dxa"/>
            <w:gridSpan w:val="2"/>
            <w:tcBorders>
              <w:top w:val="single" w:sz="4" w:space="0" w:color="auto"/>
              <w:left w:val="single" w:sz="4" w:space="0" w:color="auto"/>
              <w:right w:val="single" w:sz="4" w:space="0" w:color="auto"/>
            </w:tcBorders>
            <w:hideMark/>
          </w:tcPr>
          <w:p w14:paraId="2165D8D0" w14:textId="77777777" w:rsidR="00AE7949" w:rsidRPr="00685246" w:rsidRDefault="00AE7949"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b/>
                <w:bCs/>
                <w:color w:val="000000" w:themeColor="text1"/>
              </w:rPr>
              <w:t xml:space="preserve">Agency Roles Policies and Procedures: </w:t>
            </w:r>
            <w:r w:rsidRPr="00685246">
              <w:rPr>
                <w:rFonts w:ascii="Noto Sans" w:eastAsiaTheme="minorEastAsia" w:hAnsi="Noto Sans" w:cs="Noto Sans"/>
                <w:color w:val="000000" w:themeColor="text1"/>
              </w:rPr>
              <w:t xml:space="preserve">An agency must have and implement policies and procedures to describe who, by role, may enter into agreements to deliver program services to an individual as required by </w:t>
            </w:r>
            <w:r w:rsidRPr="00F84992">
              <w:rPr>
                <w:rFonts w:ascii="Noto Sans" w:eastAsiaTheme="minorEastAsia" w:hAnsi="Noto Sans" w:cs="Noto Sans"/>
                <w:b/>
                <w:bCs/>
                <w:color w:val="000000" w:themeColor="text1"/>
              </w:rPr>
              <w:t>OAR 411-323-0065(4).</w:t>
            </w:r>
          </w:p>
          <w:p w14:paraId="7D9F3D7F" w14:textId="5B3B5EAE" w:rsidR="00AE7949" w:rsidRPr="00685246" w:rsidRDefault="00AE7949" w:rsidP="26273BAE">
            <w:pPr>
              <w:pStyle w:val="xxmsonormal"/>
              <w:rPr>
                <w:rFonts w:ascii="Noto Sans" w:eastAsiaTheme="minorEastAsia" w:hAnsi="Noto Sans" w:cs="Noto Sans"/>
                <w:color w:val="000000" w:themeColor="text1"/>
              </w:rPr>
            </w:pPr>
            <w:r w:rsidRPr="00685246">
              <w:rPr>
                <w:rFonts w:ascii="Noto Sans" w:eastAsiaTheme="minorEastAsia" w:hAnsi="Noto Sans" w:cs="Noto Sans"/>
                <w:color w:val="000000" w:themeColor="text1"/>
              </w:rPr>
              <w:t>An agency must have and implement policies and procedures to address the temporary unavailability of an executive director.</w:t>
            </w:r>
          </w:p>
        </w:tc>
        <w:tc>
          <w:tcPr>
            <w:tcW w:w="810" w:type="dxa"/>
            <w:tcBorders>
              <w:left w:val="single" w:sz="4" w:space="0" w:color="auto"/>
              <w:right w:val="single" w:sz="4" w:space="0" w:color="auto"/>
            </w:tcBorders>
            <w:shd w:val="clear" w:color="auto" w:fill="CCCCCC"/>
          </w:tcPr>
          <w:p w14:paraId="625EBA6A" w14:textId="04D78768" w:rsidR="00AE7949" w:rsidRPr="00685246" w:rsidRDefault="00AE7949" w:rsidP="26273BAE">
            <w:pPr>
              <w:rPr>
                <w:rFonts w:ascii="Noto Sans" w:eastAsiaTheme="minorEastAsia" w:hAnsi="Noto Sans" w:cs="Noto Sans"/>
                <w:color w:val="000000" w:themeColor="text1"/>
                <w:sz w:val="22"/>
                <w:szCs w:val="22"/>
              </w:rPr>
            </w:pPr>
          </w:p>
        </w:tc>
      </w:tr>
    </w:tbl>
    <w:p w14:paraId="4F393CBE" w14:textId="6704AF63" w:rsidR="0035493B" w:rsidRPr="002208B5" w:rsidRDefault="0035493B" w:rsidP="26273BAE">
      <w:pPr>
        <w:pStyle w:val="Heading1"/>
        <w:spacing w:before="240" w:after="240"/>
        <w:rPr>
          <w:rFonts w:ascii="Noto Sans" w:eastAsiaTheme="minorEastAsia" w:hAnsi="Noto Sans" w:cs="Noto Sans"/>
          <w:color w:val="000000" w:themeColor="text1"/>
        </w:rPr>
      </w:pPr>
      <w:r w:rsidRPr="002208B5">
        <w:rPr>
          <w:rFonts w:ascii="Noto Sans" w:eastAsiaTheme="minorEastAsia" w:hAnsi="Noto Sans" w:cs="Noto Sans"/>
          <w:color w:val="000000" w:themeColor="text1"/>
        </w:rPr>
        <w:t>I</w:t>
      </w:r>
      <w:r w:rsidR="00CD2DB9" w:rsidRPr="002208B5">
        <w:rPr>
          <w:rFonts w:ascii="Noto Sans" w:eastAsiaTheme="minorEastAsia" w:hAnsi="Noto Sans" w:cs="Noto Sans"/>
          <w:color w:val="000000" w:themeColor="text1"/>
        </w:rPr>
        <w:t>I</w:t>
      </w:r>
      <w:r w:rsidRPr="002208B5">
        <w:rPr>
          <w:rFonts w:ascii="Noto Sans" w:eastAsiaTheme="minorEastAsia" w:hAnsi="Noto Sans" w:cs="Noto Sans"/>
          <w:color w:val="000000" w:themeColor="text1"/>
        </w:rPr>
        <w:t>. Specific Endorsement Checklist</w:t>
      </w:r>
      <w:r w:rsidR="00946B05" w:rsidRPr="002208B5">
        <w:rPr>
          <w:rFonts w:ascii="Noto Sans" w:eastAsiaTheme="minorEastAsia" w:hAnsi="Noto Sans" w:cs="Noto Sans"/>
          <w:color w:val="000000" w:themeColor="text1"/>
        </w:rPr>
        <w:t>s</w:t>
      </w:r>
      <w:r w:rsidRPr="002208B5">
        <w:rPr>
          <w:rFonts w:ascii="Noto Sans" w:eastAsiaTheme="minorEastAsia" w:hAnsi="Noto Sans" w:cs="Noto Sans"/>
          <w:color w:val="000000" w:themeColor="text1"/>
        </w:rPr>
        <w:t>:</w:t>
      </w:r>
    </w:p>
    <w:p w14:paraId="45A0139A" w14:textId="60BCA381" w:rsidR="00085A2A" w:rsidRPr="002208B5" w:rsidRDefault="00F63303" w:rsidP="26273BAE">
      <w:pPr>
        <w:pStyle w:val="Heading2"/>
        <w:spacing w:before="240" w:after="240"/>
        <w:rPr>
          <w:rFonts w:ascii="Noto Sans" w:eastAsiaTheme="minorEastAsia" w:hAnsi="Noto Sans" w:cs="Noto Sans"/>
          <w:b/>
          <w:bCs/>
          <w:color w:val="000000" w:themeColor="text1"/>
        </w:rPr>
      </w:pPr>
      <w:r w:rsidRPr="002208B5">
        <w:rPr>
          <w:rFonts w:ascii="Noto Sans" w:eastAsiaTheme="minorEastAsia" w:hAnsi="Noto Sans" w:cs="Noto Sans"/>
          <w:b/>
          <w:bCs/>
          <w:color w:val="000000" w:themeColor="text1"/>
        </w:rPr>
        <w:t>A</w:t>
      </w:r>
      <w:r w:rsidR="00085A2A" w:rsidRPr="002208B5">
        <w:rPr>
          <w:rFonts w:ascii="Noto Sans" w:eastAsiaTheme="minorEastAsia" w:hAnsi="Noto Sans" w:cs="Noto Sans"/>
          <w:b/>
          <w:bCs/>
          <w:color w:val="000000" w:themeColor="text1"/>
        </w:rPr>
        <w:t>. 24-Hour Residential Homes (Adult &amp; Children)</w:t>
      </w:r>
      <w:r w:rsidR="00946B05" w:rsidRPr="002208B5">
        <w:rPr>
          <w:rFonts w:ascii="Noto Sans" w:eastAsiaTheme="minorEastAsia" w:hAnsi="Noto Sans" w:cs="Noto Sans"/>
          <w:b/>
          <w:bCs/>
          <w:color w:val="000000" w:themeColor="text1"/>
        </w:rPr>
        <w:t xml:space="preserve"> Checklist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9991"/>
        <w:gridCol w:w="810"/>
      </w:tblGrid>
      <w:tr w:rsidR="00685246" w:rsidRPr="00685246" w14:paraId="5AE3CF62" w14:textId="77777777" w:rsidTr="00FF74E9">
        <w:trPr>
          <w:cantSplit/>
          <w:trHeight w:val="300"/>
          <w:tblHeader/>
        </w:trPr>
        <w:tc>
          <w:tcPr>
            <w:tcW w:w="449" w:type="dxa"/>
            <w:shd w:val="clear" w:color="auto" w:fill="E6E6E6"/>
          </w:tcPr>
          <w:p w14:paraId="164FB0C9" w14:textId="61CF21D9" w:rsidR="00C3187E" w:rsidRPr="00685246" w:rsidRDefault="00C3187E" w:rsidP="00C3187E">
            <w:pPr>
              <w:pStyle w:val="Heading2"/>
              <w:rPr>
                <w:rFonts w:ascii="Noto Sans" w:eastAsiaTheme="minorEastAsia" w:hAnsi="Noto Sans" w:cs="Noto Sans"/>
                <w:color w:val="000000" w:themeColor="text1"/>
              </w:rPr>
            </w:pPr>
          </w:p>
        </w:tc>
        <w:tc>
          <w:tcPr>
            <w:tcW w:w="9991" w:type="dxa"/>
            <w:shd w:val="clear" w:color="auto" w:fill="E6E6E6"/>
          </w:tcPr>
          <w:p w14:paraId="291CC32E" w14:textId="56191B6C" w:rsidR="00C3187E" w:rsidRPr="00FF74E9" w:rsidRDefault="00C3187E" w:rsidP="00FF74E9">
            <w:pPr>
              <w:pStyle w:val="Heading3"/>
              <w:rPr>
                <w:rFonts w:ascii="Noto Sans" w:eastAsiaTheme="minorEastAsia" w:hAnsi="Noto Sans" w:cs="Noto Sans"/>
              </w:rPr>
            </w:pPr>
            <w:r w:rsidRPr="00FF74E9">
              <w:rPr>
                <w:rFonts w:ascii="Noto Sans" w:eastAsiaTheme="minorEastAsia" w:hAnsi="Noto Sans" w:cs="Noto Sans"/>
              </w:rPr>
              <w:t xml:space="preserve">24-Hour Residential Services as outlined in </w:t>
            </w:r>
            <w:r w:rsidRPr="00F84992">
              <w:rPr>
                <w:rFonts w:ascii="Noto Sans" w:eastAsiaTheme="minorEastAsia" w:hAnsi="Noto Sans" w:cs="Noto Sans"/>
              </w:rPr>
              <w:t xml:space="preserve">OAR </w:t>
            </w:r>
            <w:hyperlink r:id="rId9">
              <w:proofErr w:type="spellStart"/>
              <w:r w:rsidRPr="00F84992">
                <w:rPr>
                  <w:rStyle w:val="Hyperlink"/>
                  <w:rFonts w:ascii="Noto Sans" w:eastAsiaTheme="minorEastAsia" w:hAnsi="Noto Sans" w:cs="Noto Sans"/>
                  <w:b w:val="0"/>
                  <w:bCs w:val="0"/>
                  <w:color w:val="000000" w:themeColor="text1"/>
                </w:rPr>
                <w:t>Chp</w:t>
              </w:r>
              <w:proofErr w:type="spellEnd"/>
              <w:r w:rsidRPr="00F84992">
                <w:rPr>
                  <w:rStyle w:val="Hyperlink"/>
                  <w:rFonts w:ascii="Noto Sans" w:eastAsiaTheme="minorEastAsia" w:hAnsi="Noto Sans" w:cs="Noto Sans"/>
                  <w:b w:val="0"/>
                  <w:bCs w:val="0"/>
                  <w:color w:val="000000" w:themeColor="text1"/>
                </w:rPr>
                <w:t>. 411, Div. 325</w:t>
              </w:r>
            </w:hyperlink>
            <w:r w:rsidRPr="00F84992">
              <w:rPr>
                <w:rFonts w:ascii="Noto Sans" w:eastAsiaTheme="minorEastAsia" w:hAnsi="Noto Sans" w:cs="Noto Sans"/>
                <w:b w:val="0"/>
                <w:bCs w:val="0"/>
              </w:rPr>
              <w:t>:</w:t>
            </w:r>
          </w:p>
        </w:tc>
        <w:tc>
          <w:tcPr>
            <w:tcW w:w="810" w:type="dxa"/>
            <w:shd w:val="clear" w:color="auto" w:fill="E6E6E6"/>
          </w:tcPr>
          <w:p w14:paraId="4F787315" w14:textId="54BDEA46" w:rsidR="00C3187E" w:rsidRPr="00FF74E9" w:rsidRDefault="00C3187E" w:rsidP="00FF74E9">
            <w:pPr>
              <w:pStyle w:val="Heading3"/>
              <w:ind w:left="0"/>
              <w:rPr>
                <w:rFonts w:ascii="Noto Sans" w:eastAsiaTheme="minorEastAsia" w:hAnsi="Noto Sans" w:cs="Noto Sans"/>
              </w:rPr>
            </w:pPr>
            <w:r w:rsidRPr="00FF74E9">
              <w:rPr>
                <w:rFonts w:ascii="Noto Sans" w:eastAsiaTheme="minorEastAsia" w:hAnsi="Noto Sans" w:cs="Noto Sans"/>
              </w:rPr>
              <w:t>Pg#</w:t>
            </w:r>
          </w:p>
        </w:tc>
      </w:tr>
      <w:tr w:rsidR="00685246" w:rsidRPr="00685246" w14:paraId="58E7BB93" w14:textId="77777777" w:rsidTr="00FF74E9">
        <w:trPr>
          <w:trHeight w:val="300"/>
        </w:trPr>
        <w:tc>
          <w:tcPr>
            <w:tcW w:w="449" w:type="dxa"/>
          </w:tcPr>
          <w:p w14:paraId="7097CBE0" w14:textId="77777777" w:rsidR="00085A2A" w:rsidRPr="00685246" w:rsidRDefault="00085A2A" w:rsidP="26273BAE">
            <w:pPr>
              <w:jc w:val="center"/>
              <w:rPr>
                <w:rFonts w:ascii="Noto Sans" w:eastAsiaTheme="minorEastAsia" w:hAnsi="Noto Sans" w:cs="Noto Sans"/>
                <w:color w:val="000000" w:themeColor="text1"/>
                <w:sz w:val="22"/>
                <w:szCs w:val="22"/>
              </w:rPr>
            </w:pPr>
          </w:p>
        </w:tc>
        <w:tc>
          <w:tcPr>
            <w:tcW w:w="9991" w:type="dxa"/>
          </w:tcPr>
          <w:p w14:paraId="0A753216" w14:textId="77777777" w:rsidR="00085A2A" w:rsidRPr="00685246" w:rsidRDefault="00085A2A"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411-325-0025 (5): Competency Based Training Plan</w:t>
            </w:r>
          </w:p>
        </w:tc>
        <w:tc>
          <w:tcPr>
            <w:tcW w:w="810" w:type="dxa"/>
            <w:shd w:val="clear" w:color="auto" w:fill="D0CECE" w:themeFill="background2" w:themeFillShade="E6"/>
          </w:tcPr>
          <w:p w14:paraId="4D0F2413" w14:textId="77777777" w:rsidR="00085A2A" w:rsidRPr="00685246" w:rsidRDefault="00085A2A" w:rsidP="26273BAE">
            <w:pPr>
              <w:rPr>
                <w:rFonts w:ascii="Noto Sans" w:eastAsiaTheme="minorEastAsia" w:hAnsi="Noto Sans" w:cs="Noto Sans"/>
                <w:b/>
                <w:bCs/>
                <w:color w:val="000000" w:themeColor="text1"/>
                <w:sz w:val="22"/>
                <w:szCs w:val="22"/>
                <w:highlight w:val="lightGray"/>
              </w:rPr>
            </w:pPr>
          </w:p>
        </w:tc>
      </w:tr>
      <w:tr w:rsidR="00685246" w:rsidRPr="00685246" w14:paraId="21A6A7D6" w14:textId="77777777" w:rsidTr="00FF74E9">
        <w:trPr>
          <w:trHeight w:val="2397"/>
        </w:trPr>
        <w:tc>
          <w:tcPr>
            <w:tcW w:w="449" w:type="dxa"/>
          </w:tcPr>
          <w:p w14:paraId="4D13EBF7" w14:textId="77777777" w:rsidR="00AE7949" w:rsidRPr="00685246" w:rsidRDefault="00AE7949" w:rsidP="26273BAE">
            <w:pPr>
              <w:jc w:val="center"/>
              <w:rPr>
                <w:rFonts w:ascii="Noto Sans" w:eastAsiaTheme="minorEastAsia" w:hAnsi="Noto Sans" w:cs="Noto Sans"/>
                <w:color w:val="000000" w:themeColor="text1"/>
                <w:sz w:val="22"/>
                <w:szCs w:val="22"/>
              </w:rPr>
            </w:pPr>
          </w:p>
        </w:tc>
        <w:tc>
          <w:tcPr>
            <w:tcW w:w="9991" w:type="dxa"/>
          </w:tcPr>
          <w:p w14:paraId="2D2410A2" w14:textId="77777777" w:rsidR="00AE7949" w:rsidRPr="00685246" w:rsidRDefault="00AE794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411-325-0120 (</w:t>
            </w:r>
            <w:proofErr w:type="gramStart"/>
            <w:r w:rsidRPr="00685246">
              <w:rPr>
                <w:rFonts w:ascii="Noto Sans" w:eastAsiaTheme="minorEastAsia" w:hAnsi="Noto Sans" w:cs="Noto Sans"/>
                <w:b/>
                <w:bCs/>
                <w:color w:val="000000" w:themeColor="text1"/>
                <w:sz w:val="22"/>
                <w:szCs w:val="22"/>
              </w:rPr>
              <w:t>1)(</w:t>
            </w:r>
            <w:proofErr w:type="gramEnd"/>
            <w:r w:rsidRPr="00685246">
              <w:rPr>
                <w:rFonts w:ascii="Noto Sans" w:eastAsiaTheme="minorEastAsia" w:hAnsi="Noto Sans" w:cs="Noto Sans"/>
                <w:b/>
                <w:bCs/>
                <w:color w:val="000000" w:themeColor="text1"/>
                <w:sz w:val="22"/>
                <w:szCs w:val="22"/>
              </w:rPr>
              <w:t>a-g) Medical Services Policies and Procedures</w:t>
            </w:r>
          </w:p>
          <w:p w14:paraId="5B9ED1D2" w14:textId="77777777" w:rsidR="00AE7949" w:rsidRPr="00685246" w:rsidRDefault="00AE794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Individual Health Care</w:t>
            </w:r>
            <w:r w:rsidRPr="00685246">
              <w:rPr>
                <w:rFonts w:ascii="Noto Sans" w:hAnsi="Noto Sans" w:cs="Noto Sans"/>
                <w:color w:val="000000" w:themeColor="text1"/>
              </w:rPr>
              <w:tab/>
            </w:r>
          </w:p>
          <w:p w14:paraId="76E43D40" w14:textId="77777777" w:rsidR="00AE7949" w:rsidRPr="00685246" w:rsidRDefault="00AE794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Medication Administration</w:t>
            </w:r>
          </w:p>
          <w:p w14:paraId="2D0EC9E5" w14:textId="77777777" w:rsidR="00AE7949" w:rsidRPr="00685246" w:rsidRDefault="00AE794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Medication Storage</w:t>
            </w:r>
          </w:p>
          <w:p w14:paraId="2B642398" w14:textId="77777777" w:rsidR="00AE7949" w:rsidRPr="00685246" w:rsidRDefault="00AE794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Response to emergencies</w:t>
            </w:r>
          </w:p>
          <w:p w14:paraId="3BB64A0C" w14:textId="77777777" w:rsidR="00AE7949" w:rsidRPr="00685246" w:rsidRDefault="00AE794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Nursing Services, if provided</w:t>
            </w:r>
          </w:p>
          <w:p w14:paraId="5B43814E" w14:textId="77777777" w:rsidR="00AE7949" w:rsidRPr="00685246" w:rsidRDefault="00AE794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(f)</w:t>
            </w:r>
            <w:r w:rsidRPr="00685246">
              <w:rPr>
                <w:rFonts w:ascii="Noto Sans" w:eastAsiaTheme="minorEastAsia" w:hAnsi="Noto Sans" w:cs="Noto Sans"/>
                <w:color w:val="000000" w:themeColor="text1"/>
                <w:sz w:val="22"/>
                <w:szCs w:val="22"/>
              </w:rPr>
              <w:t xml:space="preserve"> Disposal of Medications</w:t>
            </w:r>
          </w:p>
          <w:p w14:paraId="10503C59" w14:textId="47C46A19" w:rsidR="00AE7949" w:rsidRPr="00685246" w:rsidRDefault="00AE794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(g)</w:t>
            </w:r>
            <w:r w:rsidRPr="00685246">
              <w:rPr>
                <w:rFonts w:ascii="Noto Sans" w:eastAsiaTheme="minorEastAsia" w:hAnsi="Noto Sans" w:cs="Noto Sans"/>
                <w:color w:val="000000" w:themeColor="text1"/>
                <w:sz w:val="22"/>
                <w:szCs w:val="22"/>
              </w:rPr>
              <w:t xml:space="preserve"> Early detection and prevention of infectious disease</w:t>
            </w:r>
          </w:p>
        </w:tc>
        <w:tc>
          <w:tcPr>
            <w:tcW w:w="810" w:type="dxa"/>
            <w:shd w:val="clear" w:color="auto" w:fill="D0CECE" w:themeFill="background2" w:themeFillShade="E6"/>
          </w:tcPr>
          <w:p w14:paraId="7127DF19" w14:textId="77777777" w:rsidR="00AE7949" w:rsidRPr="00685246" w:rsidRDefault="00AE7949" w:rsidP="26273BAE">
            <w:pPr>
              <w:rPr>
                <w:rFonts w:ascii="Noto Sans" w:eastAsiaTheme="minorEastAsia" w:hAnsi="Noto Sans" w:cs="Noto Sans"/>
                <w:b/>
                <w:bCs/>
                <w:color w:val="000000" w:themeColor="text1"/>
                <w:sz w:val="22"/>
                <w:szCs w:val="22"/>
                <w:highlight w:val="lightGray"/>
              </w:rPr>
            </w:pPr>
          </w:p>
        </w:tc>
      </w:tr>
      <w:tr w:rsidR="00685246" w:rsidRPr="00685246" w14:paraId="60445EB9" w14:textId="77777777" w:rsidTr="00FF74E9">
        <w:trPr>
          <w:trHeight w:val="610"/>
        </w:trPr>
        <w:tc>
          <w:tcPr>
            <w:tcW w:w="449" w:type="dxa"/>
          </w:tcPr>
          <w:p w14:paraId="3E7F13EB" w14:textId="77777777" w:rsidR="00AE7949" w:rsidRPr="00685246" w:rsidRDefault="00AE7949" w:rsidP="26273BAE">
            <w:pPr>
              <w:jc w:val="center"/>
              <w:rPr>
                <w:rFonts w:ascii="Noto Sans" w:eastAsiaTheme="minorEastAsia" w:hAnsi="Noto Sans" w:cs="Noto Sans"/>
                <w:color w:val="000000" w:themeColor="text1"/>
                <w:sz w:val="22"/>
                <w:szCs w:val="22"/>
              </w:rPr>
            </w:pPr>
          </w:p>
        </w:tc>
        <w:tc>
          <w:tcPr>
            <w:tcW w:w="9991" w:type="dxa"/>
          </w:tcPr>
          <w:p w14:paraId="3C71ED3E" w14:textId="77777777" w:rsidR="00AE7949" w:rsidRPr="00685246" w:rsidRDefault="00AE794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411-325-0140 (7) Physical Environment</w:t>
            </w:r>
          </w:p>
          <w:p w14:paraId="2C2BF896" w14:textId="79A73651" w:rsidR="00AE7949" w:rsidRPr="00685246" w:rsidRDefault="00AE794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(7)</w:t>
            </w:r>
            <w:r w:rsidRPr="00685246">
              <w:rPr>
                <w:rFonts w:ascii="Noto Sans" w:eastAsiaTheme="minorEastAsia" w:hAnsi="Noto Sans" w:cs="Noto Sans"/>
                <w:color w:val="000000" w:themeColor="text1"/>
                <w:sz w:val="22"/>
                <w:szCs w:val="22"/>
              </w:rPr>
              <w:t xml:space="preserve"> Develop policy for the appropriate disposal of biohazards and medical waste.</w:t>
            </w:r>
          </w:p>
        </w:tc>
        <w:tc>
          <w:tcPr>
            <w:tcW w:w="810" w:type="dxa"/>
            <w:shd w:val="clear" w:color="auto" w:fill="D0CECE" w:themeFill="background2" w:themeFillShade="E6"/>
          </w:tcPr>
          <w:p w14:paraId="2DEC60A5" w14:textId="77777777" w:rsidR="00AE7949" w:rsidRPr="00685246" w:rsidRDefault="00AE7949" w:rsidP="26273BAE">
            <w:pPr>
              <w:rPr>
                <w:rFonts w:ascii="Noto Sans" w:eastAsiaTheme="minorEastAsia" w:hAnsi="Noto Sans" w:cs="Noto Sans"/>
                <w:color w:val="000000" w:themeColor="text1"/>
                <w:sz w:val="22"/>
                <w:szCs w:val="22"/>
              </w:rPr>
            </w:pPr>
          </w:p>
        </w:tc>
      </w:tr>
      <w:tr w:rsidR="00685246" w:rsidRPr="00685246" w14:paraId="2A33FCD5" w14:textId="77777777" w:rsidTr="00FF74E9">
        <w:trPr>
          <w:trHeight w:val="4495"/>
        </w:trPr>
        <w:tc>
          <w:tcPr>
            <w:tcW w:w="449" w:type="dxa"/>
          </w:tcPr>
          <w:p w14:paraId="5B889DB4" w14:textId="77777777" w:rsidR="00AE7949" w:rsidRPr="00685246" w:rsidRDefault="00AE7949" w:rsidP="00E0136E">
            <w:pPr>
              <w:jc w:val="center"/>
              <w:rPr>
                <w:rFonts w:ascii="Noto Sans" w:eastAsiaTheme="minorEastAsia" w:hAnsi="Noto Sans" w:cs="Noto Sans"/>
                <w:color w:val="000000" w:themeColor="text1"/>
                <w:sz w:val="22"/>
                <w:szCs w:val="22"/>
              </w:rPr>
            </w:pPr>
          </w:p>
        </w:tc>
        <w:tc>
          <w:tcPr>
            <w:tcW w:w="9991" w:type="dxa"/>
          </w:tcPr>
          <w:p w14:paraId="65DFBD9E" w14:textId="77777777" w:rsidR="00AE7949" w:rsidRPr="00685246" w:rsidRDefault="00AE7949" w:rsidP="00E0136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411-325-0170 (5</w:t>
            </w:r>
            <w:r w:rsidRPr="003D15D8">
              <w:rPr>
                <w:rFonts w:ascii="Noto Sans" w:eastAsiaTheme="minorEastAsia" w:hAnsi="Noto Sans" w:cs="Noto Sans"/>
                <w:b/>
                <w:bCs/>
                <w:color w:val="000000" w:themeColor="text1"/>
                <w:sz w:val="22"/>
                <w:szCs w:val="22"/>
              </w:rPr>
              <w:t xml:space="preserve">): Program Supervisor (Children Only) </w:t>
            </w:r>
            <w:r w:rsidRPr="003D15D8">
              <w:rPr>
                <w:rFonts w:ascii="Noto Sans" w:eastAsiaTheme="minorEastAsia" w:hAnsi="Noto Sans" w:cs="Noto Sans"/>
                <w:color w:val="000000" w:themeColor="text1"/>
                <w:sz w:val="22"/>
                <w:szCs w:val="22"/>
              </w:rPr>
              <w:t>an agency must have and implement policies that assure:</w:t>
            </w:r>
          </w:p>
          <w:p w14:paraId="537A3A47" w14:textId="77777777" w:rsidR="00AE7949" w:rsidRPr="00FA0CC8" w:rsidRDefault="00AE7949" w:rsidP="00FA0CC8">
            <w:pPr>
              <w:rPr>
                <w:rFonts w:ascii="Noto Sans" w:eastAsiaTheme="minorEastAsia" w:hAnsi="Noto Sans" w:cs="Noto Sans"/>
                <w:color w:val="000000" w:themeColor="text1"/>
                <w:sz w:val="22"/>
                <w:szCs w:val="22"/>
              </w:rPr>
            </w:pPr>
            <w:r w:rsidRPr="00FA0CC8">
              <w:rPr>
                <w:rFonts w:ascii="Noto Sans" w:eastAsiaTheme="minorEastAsia" w:hAnsi="Noto Sans" w:cs="Noto Sans"/>
                <w:b/>
                <w:bCs/>
                <w:color w:val="000000" w:themeColor="text1"/>
                <w:sz w:val="22"/>
                <w:szCs w:val="22"/>
              </w:rPr>
              <w:t>(a)</w:t>
            </w:r>
            <w:r w:rsidRPr="00FA0CC8">
              <w:rPr>
                <w:rFonts w:ascii="Noto Sans" w:eastAsiaTheme="minorEastAsia" w:hAnsi="Noto Sans" w:cs="Noto Sans"/>
                <w:color w:val="000000" w:themeColor="text1"/>
                <w:sz w:val="22"/>
                <w:szCs w:val="22"/>
              </w:rPr>
              <w:t xml:space="preserve"> A program supervisor is in each home the agency operates for a minimum of eight hours per week. </w:t>
            </w:r>
          </w:p>
          <w:p w14:paraId="131A9481" w14:textId="77777777" w:rsidR="00AE7949" w:rsidRPr="00685246" w:rsidRDefault="00AE7949" w:rsidP="00FA0CC8">
            <w:pPr>
              <w:pStyle w:val="ListParagraph"/>
              <w:ind w:left="36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The program supervisor for a home providing services to adults must have at least two years of experience delivering attendant care in a setting regulated by either the Oregon Department of Human Services or the Oregon Health Authority. </w:t>
            </w:r>
          </w:p>
          <w:p w14:paraId="7DBFE31D" w14:textId="77777777" w:rsidR="00AE7949" w:rsidRPr="00685246" w:rsidRDefault="00AE7949" w:rsidP="00FA0CC8">
            <w:pPr>
              <w:pStyle w:val="ListParagraph"/>
              <w:ind w:left="36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The program supervisor for a home providing services to children must have at least two years of professional experience delivering supports to children.</w:t>
            </w:r>
          </w:p>
          <w:p w14:paraId="2316ED9D" w14:textId="4578CFF6" w:rsidR="00AE7949" w:rsidRPr="00685246" w:rsidRDefault="00AE7949" w:rsidP="00FA0CC8">
            <w:pPr>
              <w:pStyle w:val="ListParagraph"/>
              <w:ind w:left="36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New direct support professionals receive a minimum of four hours of training about delivering attendant care before supporting an individual without the presence of another direct support professional who has received the attendant care training. The attendant care training must be conducted by an employee with at least two years of experience providing attendant care in a setting regulated by either the Oregon Department of Human Services or the Oregon Health Authority.</w:t>
            </w:r>
          </w:p>
        </w:tc>
        <w:tc>
          <w:tcPr>
            <w:tcW w:w="810" w:type="dxa"/>
            <w:shd w:val="clear" w:color="auto" w:fill="D0CECE" w:themeFill="background2" w:themeFillShade="E6"/>
          </w:tcPr>
          <w:p w14:paraId="41A6771A" w14:textId="77777777" w:rsidR="00AE7949" w:rsidRPr="00685246" w:rsidRDefault="00AE7949" w:rsidP="00E0136E">
            <w:pPr>
              <w:rPr>
                <w:rFonts w:ascii="Noto Sans" w:eastAsiaTheme="minorEastAsia" w:hAnsi="Noto Sans" w:cs="Noto Sans"/>
                <w:color w:val="000000" w:themeColor="text1"/>
                <w:sz w:val="22"/>
                <w:szCs w:val="22"/>
              </w:rPr>
            </w:pPr>
          </w:p>
        </w:tc>
      </w:tr>
      <w:tr w:rsidR="00685246" w:rsidRPr="00685246" w14:paraId="75581803" w14:textId="77777777" w:rsidTr="003D15D8">
        <w:trPr>
          <w:trHeight w:val="1268"/>
        </w:trPr>
        <w:tc>
          <w:tcPr>
            <w:tcW w:w="449" w:type="dxa"/>
          </w:tcPr>
          <w:p w14:paraId="43729473" w14:textId="77777777" w:rsidR="00DE14B8" w:rsidRPr="00685246" w:rsidDel="00C75F53" w:rsidRDefault="00DE14B8" w:rsidP="00E0136E">
            <w:pPr>
              <w:rPr>
                <w:rFonts w:ascii="Noto Sans" w:eastAsiaTheme="minorEastAsia" w:hAnsi="Noto Sans" w:cs="Noto Sans"/>
                <w:color w:val="000000" w:themeColor="text1"/>
                <w:sz w:val="22"/>
                <w:szCs w:val="22"/>
              </w:rPr>
            </w:pPr>
          </w:p>
        </w:tc>
        <w:tc>
          <w:tcPr>
            <w:tcW w:w="9991" w:type="dxa"/>
          </w:tcPr>
          <w:p w14:paraId="21354553" w14:textId="77777777" w:rsidR="00DE14B8" w:rsidRPr="00685246" w:rsidRDefault="00DE14B8" w:rsidP="00E0136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411-325-0350 Behavior Supports &amp; Physical Restraints for Adults:</w:t>
            </w:r>
          </w:p>
          <w:p w14:paraId="1DB5EB60" w14:textId="13B135FB" w:rsidR="00DE14B8" w:rsidRPr="00685246" w:rsidRDefault="00DE14B8" w:rsidP="00E0136E">
            <w:pPr>
              <w:rPr>
                <w:rFonts w:ascii="Noto Sans" w:eastAsiaTheme="minorEastAsia" w:hAnsi="Noto Sans" w:cs="Noto Sans"/>
                <w:b/>
                <w:bCs/>
                <w:color w:val="000000" w:themeColor="text1"/>
                <w:sz w:val="22"/>
                <w:szCs w:val="22"/>
              </w:rPr>
            </w:pPr>
            <w:r w:rsidRPr="00685246">
              <w:rPr>
                <w:rFonts w:ascii="Noto Sans" w:eastAsiaTheme="minorEastAsia" w:hAnsi="Noto Sans" w:cs="Noto Sans"/>
                <w:color w:val="000000" w:themeColor="text1"/>
                <w:sz w:val="22"/>
                <w:szCs w:val="22"/>
                <w:shd w:val="clear" w:color="auto" w:fill="FFFFFF"/>
              </w:rPr>
              <w:t xml:space="preserve">An agency must have and implement written policies and procedures to assure professional behavior services are delivered by a qualified behavior professional in accordance with </w:t>
            </w:r>
            <w:r w:rsidRPr="00685246">
              <w:rPr>
                <w:rFonts w:ascii="Noto Sans" w:eastAsiaTheme="minorEastAsia" w:hAnsi="Noto Sans" w:cs="Noto Sans"/>
                <w:b/>
                <w:bCs/>
                <w:color w:val="000000" w:themeColor="text1"/>
                <w:sz w:val="22"/>
                <w:szCs w:val="22"/>
                <w:shd w:val="clear" w:color="auto" w:fill="FFFFFF"/>
              </w:rPr>
              <w:t>OAR chapter 411, division 304.</w:t>
            </w:r>
          </w:p>
        </w:tc>
        <w:tc>
          <w:tcPr>
            <w:tcW w:w="810" w:type="dxa"/>
            <w:shd w:val="clear" w:color="auto" w:fill="D0CECE" w:themeFill="background2" w:themeFillShade="E6"/>
          </w:tcPr>
          <w:p w14:paraId="6713956B" w14:textId="77777777" w:rsidR="00DE14B8" w:rsidRPr="00685246" w:rsidRDefault="00DE14B8" w:rsidP="00E0136E">
            <w:pPr>
              <w:rPr>
                <w:rFonts w:ascii="Noto Sans" w:eastAsiaTheme="minorEastAsia" w:hAnsi="Noto Sans" w:cs="Noto Sans"/>
                <w:b/>
                <w:bCs/>
                <w:color w:val="000000" w:themeColor="text1"/>
                <w:sz w:val="22"/>
                <w:szCs w:val="22"/>
              </w:rPr>
            </w:pPr>
          </w:p>
        </w:tc>
      </w:tr>
      <w:tr w:rsidR="00685246" w:rsidRPr="00685246" w14:paraId="0BBCDB94" w14:textId="77777777" w:rsidTr="00FF74E9">
        <w:trPr>
          <w:trHeight w:val="610"/>
        </w:trPr>
        <w:tc>
          <w:tcPr>
            <w:tcW w:w="449" w:type="dxa"/>
          </w:tcPr>
          <w:p w14:paraId="05D2475A" w14:textId="77777777" w:rsidR="00F75B5D" w:rsidRPr="00685246" w:rsidRDefault="00F75B5D" w:rsidP="00E0136E">
            <w:pPr>
              <w:jc w:val="center"/>
              <w:rPr>
                <w:rFonts w:ascii="Noto Sans" w:eastAsiaTheme="minorEastAsia" w:hAnsi="Noto Sans" w:cs="Noto Sans"/>
                <w:color w:val="000000" w:themeColor="text1"/>
                <w:sz w:val="22"/>
                <w:szCs w:val="22"/>
              </w:rPr>
            </w:pPr>
          </w:p>
        </w:tc>
        <w:tc>
          <w:tcPr>
            <w:tcW w:w="9991" w:type="dxa"/>
          </w:tcPr>
          <w:p w14:paraId="6F07FE8A" w14:textId="2C57FDBD" w:rsidR="00F75B5D" w:rsidRPr="00685246" w:rsidRDefault="00F75B5D" w:rsidP="08530E21">
            <w:pPr>
              <w:rPr>
                <w:rFonts w:ascii="Noto Sans" w:eastAsiaTheme="minorEastAsia" w:hAnsi="Noto Sans" w:cs="Noto Sans"/>
                <w:b/>
                <w:bCs/>
                <w:color w:val="000000" w:themeColor="text1"/>
                <w:sz w:val="22"/>
                <w:szCs w:val="22"/>
              </w:rPr>
            </w:pPr>
            <w:r w:rsidRPr="00057499">
              <w:rPr>
                <w:rFonts w:ascii="Noto Sans" w:eastAsiaTheme="minorEastAsia" w:hAnsi="Noto Sans" w:cs="Noto Sans"/>
                <w:b/>
                <w:bCs/>
                <w:color w:val="000000" w:themeColor="text1"/>
                <w:sz w:val="22"/>
                <w:szCs w:val="22"/>
              </w:rPr>
              <w:t>411-325- 0355 (4) Restraint and Involuntary Seclusion of a Child</w:t>
            </w:r>
            <w:r w:rsidRPr="00685246">
              <w:rPr>
                <w:rFonts w:ascii="Noto Sans" w:eastAsiaTheme="minorEastAsia" w:hAnsi="Noto Sans" w:cs="Noto Sans"/>
                <w:b/>
                <w:bCs/>
                <w:color w:val="000000" w:themeColor="text1"/>
                <w:sz w:val="22"/>
                <w:szCs w:val="22"/>
              </w:rPr>
              <w:t>: (4-9)</w:t>
            </w:r>
            <w:r w:rsidRPr="00685246">
              <w:rPr>
                <w:rFonts w:ascii="Noto Sans" w:eastAsiaTheme="minorEastAsia" w:hAnsi="Noto Sans" w:cs="Noto Sans"/>
                <w:color w:val="000000" w:themeColor="text1"/>
                <w:sz w:val="22"/>
                <w:szCs w:val="22"/>
              </w:rPr>
              <w:t xml:space="preserve"> Develop policy and procedures when a child is placed in a restraint according to this rule</w:t>
            </w:r>
          </w:p>
        </w:tc>
        <w:tc>
          <w:tcPr>
            <w:tcW w:w="810" w:type="dxa"/>
            <w:shd w:val="clear" w:color="auto" w:fill="D0CECE" w:themeFill="background2" w:themeFillShade="E6"/>
          </w:tcPr>
          <w:p w14:paraId="20BCF2D7" w14:textId="77777777" w:rsidR="00F75B5D" w:rsidRPr="00685246" w:rsidRDefault="00F75B5D" w:rsidP="00E0136E">
            <w:pPr>
              <w:rPr>
                <w:rFonts w:ascii="Noto Sans" w:eastAsiaTheme="minorEastAsia" w:hAnsi="Noto Sans" w:cs="Noto Sans"/>
                <w:b/>
                <w:bCs/>
                <w:color w:val="000000" w:themeColor="text1"/>
                <w:sz w:val="22"/>
                <w:szCs w:val="22"/>
              </w:rPr>
            </w:pPr>
          </w:p>
        </w:tc>
      </w:tr>
      <w:tr w:rsidR="00685246" w:rsidRPr="00685246" w14:paraId="46F9FC76" w14:textId="77777777" w:rsidTr="00FF74E9">
        <w:trPr>
          <w:trHeight w:val="1209"/>
        </w:trPr>
        <w:tc>
          <w:tcPr>
            <w:tcW w:w="449" w:type="dxa"/>
          </w:tcPr>
          <w:p w14:paraId="08420477" w14:textId="77777777" w:rsidR="00CE064D" w:rsidRPr="00685246" w:rsidRDefault="00CE064D" w:rsidP="00E0136E">
            <w:pPr>
              <w:jc w:val="center"/>
              <w:rPr>
                <w:rFonts w:ascii="Noto Sans" w:eastAsiaTheme="minorEastAsia" w:hAnsi="Noto Sans" w:cs="Noto Sans"/>
                <w:color w:val="000000" w:themeColor="text1"/>
                <w:sz w:val="22"/>
                <w:szCs w:val="22"/>
              </w:rPr>
            </w:pPr>
          </w:p>
        </w:tc>
        <w:tc>
          <w:tcPr>
            <w:tcW w:w="9991" w:type="dxa"/>
          </w:tcPr>
          <w:p w14:paraId="67B20027" w14:textId="77777777" w:rsidR="00CE064D" w:rsidRPr="00685246" w:rsidRDefault="00CE064D" w:rsidP="00E0136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411-325-0380 (</w:t>
            </w:r>
            <w:proofErr w:type="gramStart"/>
            <w:r w:rsidRPr="00685246">
              <w:rPr>
                <w:rFonts w:ascii="Noto Sans" w:eastAsiaTheme="minorEastAsia" w:hAnsi="Noto Sans" w:cs="Noto Sans"/>
                <w:b/>
                <w:bCs/>
                <w:color w:val="000000" w:themeColor="text1"/>
                <w:sz w:val="22"/>
                <w:szCs w:val="22"/>
              </w:rPr>
              <w:t>1)(</w:t>
            </w:r>
            <w:proofErr w:type="gramEnd"/>
            <w:r w:rsidRPr="00685246">
              <w:rPr>
                <w:rFonts w:ascii="Noto Sans" w:eastAsiaTheme="minorEastAsia" w:hAnsi="Noto Sans" w:cs="Noto Sans"/>
                <w:b/>
                <w:bCs/>
                <w:color w:val="000000" w:themeColor="text1"/>
                <w:sz w:val="22"/>
                <w:szCs w:val="22"/>
              </w:rPr>
              <w:t xml:space="preserve">a-d) Rights: Handling and Managing Individuals' Money. </w:t>
            </w:r>
          </w:p>
          <w:p w14:paraId="4AEAEBD3" w14:textId="77777777" w:rsidR="00CE064D" w:rsidRPr="00685246" w:rsidRDefault="00CE064D" w:rsidP="00E0136E">
            <w:p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A provider must have and implement written policies and procedures for the handling and management of individuals' money. Such policies and procedures must provide for:</w:t>
            </w:r>
          </w:p>
          <w:p w14:paraId="3165E86D" w14:textId="77777777" w:rsidR="00CE064D" w:rsidRPr="00685246" w:rsidRDefault="00CE064D" w:rsidP="00E0136E">
            <w:pPr>
              <w:pStyle w:val="Footer"/>
              <w:tabs>
                <w:tab w:val="clear" w:pos="4320"/>
                <w:tab w:val="clear" w:pos="8640"/>
              </w:tabs>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Individual management of funds</w:t>
            </w:r>
          </w:p>
          <w:p w14:paraId="54AAABE2" w14:textId="77777777" w:rsidR="00CE064D" w:rsidRPr="00685246" w:rsidRDefault="00CE064D" w:rsidP="00E0136E">
            <w:pPr>
              <w:pStyle w:val="Foote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Safeguarding funds</w:t>
            </w:r>
          </w:p>
          <w:p w14:paraId="4E9BE610" w14:textId="77777777" w:rsidR="0078628E" w:rsidRPr="00685246" w:rsidRDefault="0078628E" w:rsidP="00E0136E">
            <w:pPr>
              <w:pStyle w:val="Foote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Individuals and their money</w:t>
            </w:r>
          </w:p>
          <w:p w14:paraId="32BCB77A" w14:textId="5B6224BD" w:rsidR="0078628E" w:rsidRPr="00685246" w:rsidRDefault="0078628E" w:rsidP="00E0136E">
            <w:pPr>
              <w:pStyle w:val="Foote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Individual’s interests/preferences</w:t>
            </w:r>
          </w:p>
        </w:tc>
        <w:tc>
          <w:tcPr>
            <w:tcW w:w="810" w:type="dxa"/>
            <w:shd w:val="clear" w:color="auto" w:fill="D0CECE" w:themeFill="background2" w:themeFillShade="E6"/>
          </w:tcPr>
          <w:p w14:paraId="0CD79EF6" w14:textId="77777777" w:rsidR="00CE064D" w:rsidRPr="00685246" w:rsidRDefault="00CE064D" w:rsidP="00E0136E">
            <w:pPr>
              <w:rPr>
                <w:rFonts w:ascii="Noto Sans" w:eastAsiaTheme="minorEastAsia" w:hAnsi="Noto Sans" w:cs="Noto Sans"/>
                <w:b/>
                <w:bCs/>
                <w:color w:val="000000" w:themeColor="text1"/>
                <w:sz w:val="22"/>
                <w:szCs w:val="22"/>
              </w:rPr>
            </w:pPr>
          </w:p>
        </w:tc>
      </w:tr>
    </w:tbl>
    <w:p w14:paraId="7477EB7A" w14:textId="7A9FE251" w:rsidR="009B1E71" w:rsidRPr="00FC0A92" w:rsidRDefault="00F63303" w:rsidP="00377791">
      <w:pPr>
        <w:pStyle w:val="Heading2"/>
        <w:spacing w:before="240" w:after="240"/>
        <w:rPr>
          <w:rFonts w:ascii="Noto Sans" w:eastAsiaTheme="minorEastAsia" w:hAnsi="Noto Sans" w:cs="Noto Sans"/>
          <w:b/>
          <w:bCs/>
          <w:color w:val="000000" w:themeColor="text1"/>
        </w:rPr>
      </w:pPr>
      <w:r w:rsidRPr="00FC0A92">
        <w:rPr>
          <w:rFonts w:ascii="Noto Sans" w:eastAsiaTheme="minorEastAsia" w:hAnsi="Noto Sans" w:cs="Noto Sans"/>
          <w:b/>
          <w:bCs/>
          <w:color w:val="000000" w:themeColor="text1"/>
        </w:rPr>
        <w:t>B</w:t>
      </w:r>
      <w:r w:rsidR="009B1E71" w:rsidRPr="00FC0A92">
        <w:rPr>
          <w:rFonts w:ascii="Noto Sans" w:eastAsiaTheme="minorEastAsia" w:hAnsi="Noto Sans" w:cs="Noto Sans"/>
          <w:b/>
          <w:bCs/>
          <w:color w:val="000000" w:themeColor="text1"/>
        </w:rPr>
        <w:t>. Host Homes</w:t>
      </w:r>
      <w:r w:rsidR="00946B05" w:rsidRPr="00FC0A92">
        <w:rPr>
          <w:rFonts w:ascii="Noto Sans" w:eastAsiaTheme="minorEastAsia" w:hAnsi="Noto Sans" w:cs="Noto Sans"/>
          <w:b/>
          <w:bCs/>
          <w:color w:val="000000" w:themeColor="text1"/>
        </w:rPr>
        <w:t xml:space="preserve"> Checklist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4288"/>
        <w:gridCol w:w="5703"/>
        <w:gridCol w:w="810"/>
      </w:tblGrid>
      <w:tr w:rsidR="00685246" w:rsidRPr="00685246" w14:paraId="5A26AB23" w14:textId="77777777" w:rsidTr="00030EC7">
        <w:trPr>
          <w:cantSplit/>
          <w:trHeight w:val="300"/>
          <w:tblHeader/>
        </w:trPr>
        <w:tc>
          <w:tcPr>
            <w:tcW w:w="449" w:type="dxa"/>
            <w:shd w:val="clear" w:color="auto" w:fill="E6E6E6"/>
          </w:tcPr>
          <w:p w14:paraId="5AF3216C" w14:textId="77777777" w:rsidR="00322BAF" w:rsidRPr="00685246" w:rsidRDefault="00322BAF" w:rsidP="00322BAF">
            <w:pPr>
              <w:pStyle w:val="Heading2"/>
              <w:rPr>
                <w:rFonts w:ascii="Noto Sans" w:eastAsiaTheme="minorEastAsia" w:hAnsi="Noto Sans" w:cs="Noto Sans"/>
                <w:b/>
                <w:bCs/>
                <w:color w:val="000000" w:themeColor="text1"/>
                <w:highlight w:val="yellow"/>
              </w:rPr>
            </w:pPr>
          </w:p>
        </w:tc>
        <w:tc>
          <w:tcPr>
            <w:tcW w:w="9991" w:type="dxa"/>
            <w:gridSpan w:val="2"/>
            <w:shd w:val="clear" w:color="auto" w:fill="E6E6E6"/>
          </w:tcPr>
          <w:p w14:paraId="37919C6F" w14:textId="6B19F65C" w:rsidR="00322BAF" w:rsidRPr="00030EC7" w:rsidRDefault="00322BAF" w:rsidP="00030EC7">
            <w:pPr>
              <w:pStyle w:val="Heading3"/>
              <w:rPr>
                <w:rFonts w:ascii="Noto Sans" w:eastAsiaTheme="minorEastAsia" w:hAnsi="Noto Sans" w:cs="Noto Sans"/>
                <w:highlight w:val="yellow"/>
              </w:rPr>
            </w:pPr>
            <w:r w:rsidRPr="00030EC7">
              <w:rPr>
                <w:rFonts w:ascii="Noto Sans" w:eastAsiaTheme="minorEastAsia" w:hAnsi="Noto Sans" w:cs="Noto Sans"/>
              </w:rPr>
              <w:t xml:space="preserve">Host Home Programs as outlined in </w:t>
            </w:r>
            <w:r w:rsidRPr="00057499">
              <w:rPr>
                <w:rFonts w:ascii="Noto Sans" w:eastAsiaTheme="minorEastAsia" w:hAnsi="Noto Sans" w:cs="Noto Sans"/>
              </w:rPr>
              <w:t>OAR 411. Chapter 348</w:t>
            </w:r>
          </w:p>
        </w:tc>
        <w:tc>
          <w:tcPr>
            <w:tcW w:w="810" w:type="dxa"/>
            <w:shd w:val="clear" w:color="auto" w:fill="E6E6E6"/>
          </w:tcPr>
          <w:p w14:paraId="682B2491" w14:textId="7BC2DB80" w:rsidR="00322BAF" w:rsidRPr="00030EC7" w:rsidRDefault="00322BAF" w:rsidP="00030EC7">
            <w:pPr>
              <w:pStyle w:val="Heading3"/>
              <w:ind w:left="0"/>
              <w:rPr>
                <w:rFonts w:ascii="Noto Sans" w:eastAsiaTheme="minorEastAsia" w:hAnsi="Noto Sans" w:cs="Noto Sans"/>
              </w:rPr>
            </w:pPr>
            <w:r w:rsidRPr="00030EC7">
              <w:rPr>
                <w:rFonts w:ascii="Noto Sans" w:eastAsiaTheme="minorEastAsia" w:hAnsi="Noto Sans" w:cs="Noto Sans"/>
              </w:rPr>
              <w:t>Pg#</w:t>
            </w:r>
          </w:p>
        </w:tc>
      </w:tr>
      <w:tr w:rsidR="00685246" w:rsidRPr="00685246" w14:paraId="2A9A0CEF" w14:textId="77777777" w:rsidTr="00030EC7">
        <w:trPr>
          <w:trHeight w:val="605"/>
        </w:trPr>
        <w:tc>
          <w:tcPr>
            <w:tcW w:w="449" w:type="dxa"/>
          </w:tcPr>
          <w:p w14:paraId="18803D1A" w14:textId="77777777" w:rsidR="009B1E71" w:rsidRPr="00685246" w:rsidRDefault="009B1E71" w:rsidP="26273BAE">
            <w:pPr>
              <w:jc w:val="center"/>
              <w:rPr>
                <w:rFonts w:ascii="Noto Sans" w:eastAsiaTheme="minorEastAsia" w:hAnsi="Noto Sans" w:cs="Noto Sans"/>
                <w:color w:val="000000" w:themeColor="text1"/>
                <w:sz w:val="22"/>
                <w:szCs w:val="22"/>
              </w:rPr>
            </w:pPr>
          </w:p>
        </w:tc>
        <w:tc>
          <w:tcPr>
            <w:tcW w:w="9991" w:type="dxa"/>
            <w:gridSpan w:val="2"/>
          </w:tcPr>
          <w:p w14:paraId="0AB4CAB1" w14:textId="77777777" w:rsidR="009B1E71" w:rsidRPr="00685246" w:rsidRDefault="009B1E71"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Check the Core Competency Based Training Plan that applies:</w:t>
            </w:r>
          </w:p>
          <w:p w14:paraId="54D09D46" w14:textId="77777777" w:rsidR="009B1E71" w:rsidRPr="00685246" w:rsidRDefault="009B1E71"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411-348-0025 (6)(a): </w:t>
            </w:r>
            <w:r w:rsidRPr="00685246">
              <w:rPr>
                <w:rFonts w:ascii="Noto Sans" w:eastAsiaTheme="minorEastAsia" w:hAnsi="Noto Sans" w:cs="Noto Sans"/>
                <w:color w:val="000000" w:themeColor="text1"/>
                <w:sz w:val="22"/>
                <w:szCs w:val="22"/>
              </w:rPr>
              <w:t>Competency Based Training Plan (Department’s Core Competencies)</w:t>
            </w:r>
          </w:p>
        </w:tc>
        <w:tc>
          <w:tcPr>
            <w:tcW w:w="810" w:type="dxa"/>
            <w:shd w:val="clear" w:color="auto" w:fill="CCCCCC"/>
          </w:tcPr>
          <w:p w14:paraId="622E7060" w14:textId="77777777" w:rsidR="009B1E71" w:rsidRPr="00685246" w:rsidRDefault="009B1E71" w:rsidP="26273BAE">
            <w:pPr>
              <w:rPr>
                <w:rFonts w:ascii="Noto Sans" w:eastAsiaTheme="minorEastAsia" w:hAnsi="Noto Sans" w:cs="Noto Sans"/>
                <w:color w:val="000000" w:themeColor="text1"/>
                <w:sz w:val="22"/>
                <w:szCs w:val="22"/>
              </w:rPr>
            </w:pPr>
          </w:p>
        </w:tc>
      </w:tr>
      <w:tr w:rsidR="00685246" w:rsidRPr="00685246" w14:paraId="12C8D1A4" w14:textId="77777777" w:rsidTr="00030EC7">
        <w:trPr>
          <w:trHeight w:val="300"/>
        </w:trPr>
        <w:tc>
          <w:tcPr>
            <w:tcW w:w="449" w:type="dxa"/>
          </w:tcPr>
          <w:p w14:paraId="72EF028A" w14:textId="77777777" w:rsidR="009B1E71" w:rsidRPr="00685246" w:rsidRDefault="009B1E71" w:rsidP="26273BAE">
            <w:pPr>
              <w:jc w:val="center"/>
              <w:rPr>
                <w:rFonts w:ascii="Noto Sans" w:eastAsiaTheme="minorEastAsia" w:hAnsi="Noto Sans" w:cs="Noto Sans"/>
                <w:color w:val="000000" w:themeColor="text1"/>
                <w:sz w:val="22"/>
                <w:szCs w:val="22"/>
              </w:rPr>
            </w:pPr>
          </w:p>
        </w:tc>
        <w:tc>
          <w:tcPr>
            <w:tcW w:w="9991" w:type="dxa"/>
            <w:gridSpan w:val="2"/>
          </w:tcPr>
          <w:p w14:paraId="5641608B" w14:textId="77777777" w:rsidR="009B1E71" w:rsidRPr="00685246" w:rsidRDefault="009B1E71"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411-348-0025 (6)(b)</w:t>
            </w:r>
            <w:r w:rsidRPr="00685246">
              <w:rPr>
                <w:rFonts w:ascii="Noto Sans" w:eastAsiaTheme="minorEastAsia" w:hAnsi="Noto Sans" w:cs="Noto Sans"/>
                <w:color w:val="000000" w:themeColor="text1"/>
                <w:sz w:val="22"/>
                <w:szCs w:val="22"/>
              </w:rPr>
              <w:t xml:space="preserve"> Agency Designed Core Competency Plan</w:t>
            </w:r>
          </w:p>
        </w:tc>
        <w:tc>
          <w:tcPr>
            <w:tcW w:w="810" w:type="dxa"/>
            <w:shd w:val="clear" w:color="auto" w:fill="CCCCCC"/>
          </w:tcPr>
          <w:p w14:paraId="25218A71" w14:textId="77777777" w:rsidR="009B1E71" w:rsidRPr="00685246" w:rsidRDefault="009B1E71" w:rsidP="26273BAE">
            <w:pPr>
              <w:rPr>
                <w:rFonts w:ascii="Noto Sans" w:eastAsiaTheme="minorEastAsia" w:hAnsi="Noto Sans" w:cs="Noto Sans"/>
                <w:color w:val="000000" w:themeColor="text1"/>
                <w:sz w:val="22"/>
                <w:szCs w:val="22"/>
              </w:rPr>
            </w:pPr>
          </w:p>
        </w:tc>
      </w:tr>
      <w:tr w:rsidR="00685246" w:rsidRPr="00685246" w14:paraId="41A24B90" w14:textId="77777777" w:rsidTr="00030EC7">
        <w:trPr>
          <w:trHeight w:val="4195"/>
        </w:trPr>
        <w:tc>
          <w:tcPr>
            <w:tcW w:w="449" w:type="dxa"/>
          </w:tcPr>
          <w:p w14:paraId="3D1F4A15" w14:textId="77777777" w:rsidR="00380514" w:rsidRPr="00685246" w:rsidRDefault="00380514" w:rsidP="26273BAE">
            <w:pPr>
              <w:jc w:val="center"/>
              <w:rPr>
                <w:rFonts w:ascii="Noto Sans" w:eastAsiaTheme="minorEastAsia" w:hAnsi="Noto Sans" w:cs="Noto Sans"/>
                <w:color w:val="000000" w:themeColor="text1"/>
                <w:sz w:val="22"/>
                <w:szCs w:val="22"/>
              </w:rPr>
            </w:pPr>
          </w:p>
        </w:tc>
        <w:tc>
          <w:tcPr>
            <w:tcW w:w="9991" w:type="dxa"/>
            <w:gridSpan w:val="2"/>
            <w:tcBorders>
              <w:bottom w:val="single" w:sz="4" w:space="0" w:color="auto"/>
            </w:tcBorders>
          </w:tcPr>
          <w:p w14:paraId="74F6E423" w14:textId="77777777" w:rsidR="00380514" w:rsidRPr="00685246" w:rsidRDefault="00380514"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411-348-0025 (11) Need for Services. </w:t>
            </w:r>
            <w:r w:rsidRPr="00685246">
              <w:rPr>
                <w:rFonts w:ascii="Noto Sans" w:eastAsiaTheme="minorEastAsia" w:hAnsi="Noto Sans" w:cs="Noto Sans"/>
                <w:color w:val="000000" w:themeColor="text1"/>
                <w:sz w:val="22"/>
                <w:szCs w:val="22"/>
              </w:rPr>
              <w:t>Policies &amp; Procedures must include a frequency of review and address all the following:</w:t>
            </w:r>
          </w:p>
          <w:p w14:paraId="3E9B0BA6" w14:textId="77777777" w:rsidR="00380514" w:rsidRPr="00685246" w:rsidRDefault="0038051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The child’s need for a formal Positive Behavior Support Plan based on the child’s Functional Needs Assessment, ISP, and Functional Behavior Assessment. </w:t>
            </w:r>
          </w:p>
          <w:p w14:paraId="5D1ABFBC" w14:textId="77777777" w:rsidR="00380514" w:rsidRPr="00685246" w:rsidRDefault="0038051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The child’s risk to self and others, including frequency of significant threats to safety </w:t>
            </w:r>
            <w:proofErr w:type="gramStart"/>
            <w:r w:rsidRPr="00685246">
              <w:rPr>
                <w:rFonts w:ascii="Noto Sans" w:eastAsiaTheme="minorEastAsia" w:hAnsi="Noto Sans" w:cs="Noto Sans"/>
                <w:color w:val="000000" w:themeColor="text1"/>
                <w:sz w:val="22"/>
                <w:szCs w:val="22"/>
              </w:rPr>
              <w:t>as a result of</w:t>
            </w:r>
            <w:proofErr w:type="gramEnd"/>
            <w:r w:rsidRPr="00685246">
              <w:rPr>
                <w:rFonts w:ascii="Noto Sans" w:eastAsiaTheme="minorEastAsia" w:hAnsi="Noto Sans" w:cs="Noto Sans"/>
                <w:color w:val="000000" w:themeColor="text1"/>
                <w:sz w:val="22"/>
                <w:szCs w:val="22"/>
              </w:rPr>
              <w:t xml:space="preserve"> the child’s actions or non-actions or serious behavioral incidents for the past 12 months. </w:t>
            </w:r>
          </w:p>
          <w:p w14:paraId="663A86BB" w14:textId="77777777" w:rsidR="00380514" w:rsidRPr="00685246" w:rsidRDefault="0038051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The frequency of psychiatric hospitalization for the last 12 months, excluding initial assessment and evaluation.</w:t>
            </w:r>
          </w:p>
          <w:p w14:paraId="6E4FA24D" w14:textId="77777777" w:rsidR="00380514" w:rsidRPr="00685246" w:rsidRDefault="0038051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The frequency and nature of community service response required </w:t>
            </w:r>
            <w:proofErr w:type="gramStart"/>
            <w:r w:rsidRPr="00685246">
              <w:rPr>
                <w:rFonts w:ascii="Noto Sans" w:eastAsiaTheme="minorEastAsia" w:hAnsi="Noto Sans" w:cs="Noto Sans"/>
                <w:color w:val="000000" w:themeColor="text1"/>
                <w:sz w:val="22"/>
                <w:szCs w:val="22"/>
              </w:rPr>
              <w:t>as a result of</w:t>
            </w:r>
            <w:proofErr w:type="gramEnd"/>
            <w:r w:rsidRPr="00685246">
              <w:rPr>
                <w:rFonts w:ascii="Noto Sans" w:eastAsiaTheme="minorEastAsia" w:hAnsi="Noto Sans" w:cs="Noto Sans"/>
                <w:color w:val="000000" w:themeColor="text1"/>
                <w:sz w:val="22"/>
                <w:szCs w:val="22"/>
              </w:rPr>
              <w:t xml:space="preserve"> the child’s behavior, including law enforcement and other emergency personnel, juvenile justice, and providers related to juvenile dependency for the past 12 months. </w:t>
            </w:r>
          </w:p>
          <w:p w14:paraId="7469E8BC" w14:textId="0012532C" w:rsidR="00380514" w:rsidRPr="00685246" w:rsidRDefault="00380514"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The child’s behavioral challenges, including if the behavior challenges continue to be a barrier to the child’s return to their family home.</w:t>
            </w:r>
          </w:p>
        </w:tc>
        <w:tc>
          <w:tcPr>
            <w:tcW w:w="810" w:type="dxa"/>
            <w:shd w:val="clear" w:color="auto" w:fill="CCCCCC"/>
          </w:tcPr>
          <w:p w14:paraId="1E125DB9" w14:textId="77777777" w:rsidR="00380514" w:rsidRPr="00685246" w:rsidRDefault="00380514" w:rsidP="26273BAE">
            <w:pPr>
              <w:rPr>
                <w:rFonts w:ascii="Noto Sans" w:eastAsiaTheme="minorEastAsia" w:hAnsi="Noto Sans" w:cs="Noto Sans"/>
                <w:color w:val="000000" w:themeColor="text1"/>
                <w:sz w:val="22"/>
                <w:szCs w:val="22"/>
              </w:rPr>
            </w:pPr>
          </w:p>
        </w:tc>
      </w:tr>
      <w:tr w:rsidR="00685246" w:rsidRPr="00685246" w14:paraId="13B4203C" w14:textId="77777777" w:rsidTr="00030EC7">
        <w:trPr>
          <w:trHeight w:val="300"/>
        </w:trPr>
        <w:tc>
          <w:tcPr>
            <w:tcW w:w="449" w:type="dxa"/>
            <w:vMerge w:val="restart"/>
          </w:tcPr>
          <w:p w14:paraId="408A7CB3" w14:textId="77777777" w:rsidR="003123F4" w:rsidRPr="00685246" w:rsidRDefault="003123F4" w:rsidP="26273BAE">
            <w:pPr>
              <w:jc w:val="center"/>
              <w:rPr>
                <w:rFonts w:ascii="Noto Sans" w:eastAsiaTheme="minorEastAsia" w:hAnsi="Noto Sans" w:cs="Noto Sans"/>
                <w:color w:val="000000" w:themeColor="text1"/>
                <w:sz w:val="22"/>
                <w:szCs w:val="22"/>
              </w:rPr>
            </w:pPr>
          </w:p>
        </w:tc>
        <w:tc>
          <w:tcPr>
            <w:tcW w:w="9991" w:type="dxa"/>
            <w:gridSpan w:val="2"/>
            <w:tcBorders>
              <w:bottom w:val="nil"/>
            </w:tcBorders>
          </w:tcPr>
          <w:p w14:paraId="1BDEA397" w14:textId="07BFECFD" w:rsidR="003123F4" w:rsidRPr="00685246" w:rsidRDefault="003123F4"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411-348-0120 (</w:t>
            </w:r>
            <w:proofErr w:type="gramStart"/>
            <w:r w:rsidRPr="00685246">
              <w:rPr>
                <w:rFonts w:ascii="Noto Sans" w:eastAsiaTheme="minorEastAsia" w:hAnsi="Noto Sans" w:cs="Noto Sans"/>
                <w:b/>
                <w:bCs/>
                <w:color w:val="000000" w:themeColor="text1"/>
                <w:sz w:val="22"/>
                <w:szCs w:val="22"/>
              </w:rPr>
              <w:t>1)(</w:t>
            </w:r>
            <w:proofErr w:type="gramEnd"/>
            <w:r w:rsidRPr="00685246">
              <w:rPr>
                <w:rFonts w:ascii="Noto Sans" w:eastAsiaTheme="minorEastAsia" w:hAnsi="Noto Sans" w:cs="Noto Sans"/>
                <w:b/>
                <w:bCs/>
                <w:color w:val="000000" w:themeColor="text1"/>
                <w:sz w:val="22"/>
                <w:szCs w:val="22"/>
              </w:rPr>
              <w:t>a-g)</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Medical Services Policies and Procedures:</w:t>
            </w:r>
          </w:p>
        </w:tc>
        <w:tc>
          <w:tcPr>
            <w:tcW w:w="810" w:type="dxa"/>
            <w:vMerge w:val="restart"/>
            <w:shd w:val="clear" w:color="auto" w:fill="CCCCCC"/>
          </w:tcPr>
          <w:p w14:paraId="4736930C" w14:textId="77777777" w:rsidR="003123F4" w:rsidRPr="00685246" w:rsidRDefault="003123F4" w:rsidP="26273BAE">
            <w:pPr>
              <w:rPr>
                <w:rFonts w:ascii="Noto Sans" w:eastAsiaTheme="minorEastAsia" w:hAnsi="Noto Sans" w:cs="Noto Sans"/>
                <w:color w:val="000000" w:themeColor="text1"/>
                <w:sz w:val="22"/>
                <w:szCs w:val="22"/>
              </w:rPr>
            </w:pPr>
          </w:p>
        </w:tc>
      </w:tr>
      <w:tr w:rsidR="00685246" w:rsidRPr="00685246" w14:paraId="2234CDE1" w14:textId="77777777" w:rsidTr="00030EC7">
        <w:trPr>
          <w:trHeight w:val="1235"/>
        </w:trPr>
        <w:tc>
          <w:tcPr>
            <w:tcW w:w="449" w:type="dxa"/>
            <w:vMerge/>
          </w:tcPr>
          <w:p w14:paraId="00454E5B" w14:textId="77777777" w:rsidR="003123F4" w:rsidRPr="00685246" w:rsidRDefault="003123F4" w:rsidP="26273BAE">
            <w:pPr>
              <w:rPr>
                <w:rFonts w:ascii="Noto Sans" w:eastAsiaTheme="minorEastAsia" w:hAnsi="Noto Sans" w:cs="Noto Sans"/>
                <w:color w:val="000000" w:themeColor="text1"/>
                <w:sz w:val="22"/>
                <w:szCs w:val="22"/>
              </w:rPr>
            </w:pPr>
          </w:p>
        </w:tc>
        <w:tc>
          <w:tcPr>
            <w:tcW w:w="4288" w:type="dxa"/>
            <w:tcBorders>
              <w:top w:val="nil"/>
              <w:right w:val="nil"/>
            </w:tcBorders>
          </w:tcPr>
          <w:p w14:paraId="7DDBA124"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Individual Health Care</w:t>
            </w:r>
          </w:p>
          <w:p w14:paraId="6DC1E919"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Medication Administration</w:t>
            </w:r>
          </w:p>
          <w:p w14:paraId="43185872"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Medication Storage and Disposal</w:t>
            </w:r>
          </w:p>
          <w:p w14:paraId="1805EAB4"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Response to emergencies</w:t>
            </w:r>
          </w:p>
        </w:tc>
        <w:tc>
          <w:tcPr>
            <w:tcW w:w="5703" w:type="dxa"/>
            <w:tcBorders>
              <w:top w:val="nil"/>
              <w:left w:val="nil"/>
            </w:tcBorders>
          </w:tcPr>
          <w:p w14:paraId="3609B456"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Medical Care Coordination</w:t>
            </w:r>
          </w:p>
          <w:p w14:paraId="2D5822E2"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(f)</w:t>
            </w:r>
            <w:r w:rsidRPr="00685246">
              <w:rPr>
                <w:rFonts w:ascii="Noto Sans" w:eastAsiaTheme="minorEastAsia" w:hAnsi="Noto Sans" w:cs="Noto Sans"/>
                <w:color w:val="000000" w:themeColor="text1"/>
                <w:sz w:val="22"/>
                <w:szCs w:val="22"/>
              </w:rPr>
              <w:t xml:space="preserve"> Nursing Services, if provided</w:t>
            </w:r>
          </w:p>
          <w:p w14:paraId="293EF133" w14:textId="77777777" w:rsidR="003123F4" w:rsidRPr="00685246" w:rsidRDefault="003123F4"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(g)</w:t>
            </w:r>
            <w:r w:rsidRPr="00685246">
              <w:rPr>
                <w:rFonts w:ascii="Noto Sans" w:eastAsiaTheme="minorEastAsia" w:hAnsi="Noto Sans" w:cs="Noto Sans"/>
                <w:color w:val="000000" w:themeColor="text1"/>
                <w:sz w:val="22"/>
                <w:szCs w:val="22"/>
              </w:rPr>
              <w:t xml:space="preserve"> Early detection and prevention of infectious disease</w:t>
            </w:r>
          </w:p>
        </w:tc>
        <w:tc>
          <w:tcPr>
            <w:tcW w:w="810" w:type="dxa"/>
            <w:vMerge/>
            <w:shd w:val="clear" w:color="auto" w:fill="CCCCCC"/>
          </w:tcPr>
          <w:p w14:paraId="6EB7F4BC" w14:textId="77777777" w:rsidR="003123F4" w:rsidRPr="00685246" w:rsidRDefault="003123F4" w:rsidP="26273BAE">
            <w:pPr>
              <w:rPr>
                <w:rFonts w:ascii="Noto Sans" w:eastAsiaTheme="minorEastAsia" w:hAnsi="Noto Sans" w:cs="Noto Sans"/>
                <w:color w:val="000000" w:themeColor="text1"/>
                <w:sz w:val="22"/>
                <w:szCs w:val="22"/>
              </w:rPr>
            </w:pPr>
          </w:p>
        </w:tc>
      </w:tr>
      <w:tr w:rsidR="00685246" w:rsidRPr="00685246" w14:paraId="35589549" w14:textId="77777777" w:rsidTr="00030EC7">
        <w:trPr>
          <w:trHeight w:val="623"/>
        </w:trPr>
        <w:tc>
          <w:tcPr>
            <w:tcW w:w="449" w:type="dxa"/>
          </w:tcPr>
          <w:p w14:paraId="5ECAF4B2" w14:textId="77777777" w:rsidR="009B1E71" w:rsidRPr="00685246" w:rsidRDefault="009B1E71" w:rsidP="26273BAE">
            <w:pPr>
              <w:jc w:val="center"/>
              <w:rPr>
                <w:rFonts w:ascii="Noto Sans" w:eastAsiaTheme="minorEastAsia" w:hAnsi="Noto Sans" w:cs="Noto Sans"/>
                <w:color w:val="000000" w:themeColor="text1"/>
                <w:sz w:val="22"/>
                <w:szCs w:val="22"/>
              </w:rPr>
            </w:pPr>
          </w:p>
        </w:tc>
        <w:tc>
          <w:tcPr>
            <w:tcW w:w="9991" w:type="dxa"/>
            <w:gridSpan w:val="2"/>
          </w:tcPr>
          <w:p w14:paraId="2B1A4734" w14:textId="77777777" w:rsidR="009B1E71" w:rsidRPr="00685246" w:rsidRDefault="009B1E71"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411-348-0140</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 xml:space="preserve">Physical Environment: </w:t>
            </w:r>
            <w:r w:rsidRPr="00685246">
              <w:rPr>
                <w:rFonts w:ascii="Noto Sans" w:eastAsiaTheme="minorEastAsia" w:hAnsi="Noto Sans" w:cs="Noto Sans"/>
                <w:color w:val="000000" w:themeColor="text1"/>
                <w:sz w:val="22"/>
                <w:szCs w:val="22"/>
              </w:rPr>
              <w:t>(7) Develop policy for the appropriate disposal of biohazards and medical waste</w:t>
            </w:r>
          </w:p>
        </w:tc>
        <w:tc>
          <w:tcPr>
            <w:tcW w:w="810" w:type="dxa"/>
            <w:shd w:val="clear" w:color="auto" w:fill="CCCCCC"/>
          </w:tcPr>
          <w:p w14:paraId="2A2A5701" w14:textId="77777777" w:rsidR="009B1E71" w:rsidRPr="00685246" w:rsidRDefault="009B1E71" w:rsidP="26273BAE">
            <w:pPr>
              <w:rPr>
                <w:rFonts w:ascii="Noto Sans" w:eastAsiaTheme="minorEastAsia" w:hAnsi="Noto Sans" w:cs="Noto Sans"/>
                <w:color w:val="000000" w:themeColor="text1"/>
                <w:sz w:val="22"/>
                <w:szCs w:val="22"/>
              </w:rPr>
            </w:pPr>
          </w:p>
        </w:tc>
      </w:tr>
      <w:tr w:rsidR="00685246" w:rsidRPr="00685246" w14:paraId="28FA7A14" w14:textId="77777777" w:rsidTr="00030EC7">
        <w:trPr>
          <w:trHeight w:val="614"/>
        </w:trPr>
        <w:tc>
          <w:tcPr>
            <w:tcW w:w="449" w:type="dxa"/>
          </w:tcPr>
          <w:p w14:paraId="2263D5C8" w14:textId="77777777" w:rsidR="009B1E71" w:rsidRPr="00685246" w:rsidRDefault="009B1E71" w:rsidP="26273BAE">
            <w:pPr>
              <w:jc w:val="center"/>
              <w:rPr>
                <w:rFonts w:ascii="Noto Sans" w:eastAsiaTheme="minorEastAsia" w:hAnsi="Noto Sans" w:cs="Noto Sans"/>
                <w:color w:val="000000" w:themeColor="text1"/>
                <w:sz w:val="22"/>
                <w:szCs w:val="22"/>
              </w:rPr>
            </w:pPr>
          </w:p>
        </w:tc>
        <w:tc>
          <w:tcPr>
            <w:tcW w:w="9991" w:type="dxa"/>
            <w:gridSpan w:val="2"/>
          </w:tcPr>
          <w:p w14:paraId="6B0D1F56" w14:textId="77777777" w:rsidR="009B1E71" w:rsidRPr="00685246" w:rsidRDefault="009B1E71"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411-348-0210</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 xml:space="preserve">Transition Planning and Supporting Families Policy and Procedures: </w:t>
            </w:r>
            <w:r w:rsidRPr="00685246">
              <w:rPr>
                <w:rFonts w:ascii="Noto Sans" w:eastAsiaTheme="minorEastAsia" w:hAnsi="Noto Sans" w:cs="Noto Sans"/>
                <w:color w:val="000000" w:themeColor="text1"/>
                <w:sz w:val="22"/>
                <w:szCs w:val="22"/>
              </w:rPr>
              <w:t>that supports a child’s relationship with their family</w:t>
            </w:r>
          </w:p>
        </w:tc>
        <w:tc>
          <w:tcPr>
            <w:tcW w:w="810" w:type="dxa"/>
            <w:shd w:val="clear" w:color="auto" w:fill="CCCCCC"/>
          </w:tcPr>
          <w:p w14:paraId="71782398" w14:textId="77777777" w:rsidR="009B1E71" w:rsidRPr="00685246" w:rsidRDefault="009B1E71" w:rsidP="26273BAE">
            <w:pPr>
              <w:rPr>
                <w:rFonts w:ascii="Noto Sans" w:eastAsiaTheme="minorEastAsia" w:hAnsi="Noto Sans" w:cs="Noto Sans"/>
                <w:color w:val="000000" w:themeColor="text1"/>
                <w:sz w:val="22"/>
                <w:szCs w:val="22"/>
              </w:rPr>
            </w:pPr>
          </w:p>
        </w:tc>
      </w:tr>
      <w:tr w:rsidR="00685246" w:rsidRPr="00685246" w14:paraId="040E7DAD" w14:textId="77777777" w:rsidTr="00030EC7">
        <w:trPr>
          <w:trHeight w:val="2097"/>
        </w:trPr>
        <w:tc>
          <w:tcPr>
            <w:tcW w:w="449" w:type="dxa"/>
          </w:tcPr>
          <w:p w14:paraId="2C2A0E7C" w14:textId="77777777" w:rsidR="00D9119B" w:rsidRPr="00685246" w:rsidRDefault="00D9119B" w:rsidP="26273BAE">
            <w:pPr>
              <w:jc w:val="center"/>
              <w:rPr>
                <w:rFonts w:ascii="Noto Sans" w:eastAsiaTheme="minorEastAsia" w:hAnsi="Noto Sans" w:cs="Noto Sans"/>
                <w:color w:val="000000" w:themeColor="text1"/>
                <w:sz w:val="22"/>
                <w:szCs w:val="22"/>
              </w:rPr>
            </w:pPr>
          </w:p>
        </w:tc>
        <w:tc>
          <w:tcPr>
            <w:tcW w:w="9991" w:type="dxa"/>
            <w:gridSpan w:val="2"/>
          </w:tcPr>
          <w:p w14:paraId="0E3036C6" w14:textId="77777777" w:rsidR="00D9119B" w:rsidRPr="00685246" w:rsidRDefault="00D9119B"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411-348-0230 (3)</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Emergency Back-up:</w:t>
            </w:r>
          </w:p>
          <w:p w14:paraId="6AB20D10" w14:textId="77777777" w:rsidR="00D9119B" w:rsidRPr="00685246" w:rsidRDefault="00D9119B"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The emergency back-up plan may include but is not limited to the use of an alternate Host Home setting or other licensed or certified provider home, additional staffing, and behavior support consultation.</w:t>
            </w:r>
          </w:p>
          <w:p w14:paraId="647A6DE2" w14:textId="4BAC156C" w:rsidR="00D9119B" w:rsidRPr="00685246" w:rsidRDefault="00D9119B"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A program provider must assure that in the event of the emergency absence of an in-residence caregiver, there is a written contingency plan for each child that is available for the staff and alternate caregivers.</w:t>
            </w:r>
          </w:p>
        </w:tc>
        <w:tc>
          <w:tcPr>
            <w:tcW w:w="810" w:type="dxa"/>
            <w:shd w:val="clear" w:color="auto" w:fill="CCCCCC"/>
          </w:tcPr>
          <w:p w14:paraId="47D651D7" w14:textId="77777777" w:rsidR="00D9119B" w:rsidRPr="00685246" w:rsidRDefault="00D9119B" w:rsidP="26273BAE">
            <w:pPr>
              <w:rPr>
                <w:rFonts w:ascii="Noto Sans" w:eastAsiaTheme="minorEastAsia" w:hAnsi="Noto Sans" w:cs="Noto Sans"/>
                <w:color w:val="000000" w:themeColor="text1"/>
                <w:sz w:val="22"/>
                <w:szCs w:val="22"/>
              </w:rPr>
            </w:pPr>
          </w:p>
        </w:tc>
      </w:tr>
      <w:tr w:rsidR="00685246" w:rsidRPr="00685246" w14:paraId="3A9FCB93" w14:textId="77777777" w:rsidTr="00030EC7">
        <w:trPr>
          <w:trHeight w:val="300"/>
        </w:trPr>
        <w:tc>
          <w:tcPr>
            <w:tcW w:w="449" w:type="dxa"/>
          </w:tcPr>
          <w:p w14:paraId="7C23FB5D" w14:textId="77777777" w:rsidR="009B1E71" w:rsidRPr="00685246" w:rsidRDefault="009B1E71" w:rsidP="26273BAE">
            <w:pPr>
              <w:jc w:val="center"/>
              <w:rPr>
                <w:rFonts w:ascii="Noto Sans" w:eastAsiaTheme="minorEastAsia" w:hAnsi="Noto Sans" w:cs="Noto Sans"/>
                <w:color w:val="000000" w:themeColor="text1"/>
                <w:sz w:val="22"/>
                <w:szCs w:val="22"/>
              </w:rPr>
            </w:pPr>
          </w:p>
        </w:tc>
        <w:tc>
          <w:tcPr>
            <w:tcW w:w="9991" w:type="dxa"/>
            <w:gridSpan w:val="2"/>
          </w:tcPr>
          <w:p w14:paraId="0B6F18B2" w14:textId="77777777" w:rsidR="009B1E71" w:rsidRPr="00685246" w:rsidRDefault="009B1E71"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411-348-0355 (4)</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 xml:space="preserve">In-Residence Caregiver: </w:t>
            </w:r>
            <w:r w:rsidRPr="00685246">
              <w:rPr>
                <w:rFonts w:ascii="Noto Sans" w:eastAsiaTheme="minorEastAsia" w:hAnsi="Noto Sans" w:cs="Noto Sans"/>
                <w:color w:val="000000" w:themeColor="text1"/>
                <w:sz w:val="22"/>
                <w:szCs w:val="22"/>
              </w:rPr>
              <w:t>Policy and Procedure for in-residence caregiver and staff to follow when a child is placed in a restraint according to rule</w:t>
            </w:r>
            <w:r w:rsidRPr="00685246">
              <w:rPr>
                <w:rFonts w:ascii="Noto Sans" w:eastAsiaTheme="minorEastAsia" w:hAnsi="Noto Sans" w:cs="Noto Sans"/>
                <w:b/>
                <w:bCs/>
                <w:color w:val="000000" w:themeColor="text1"/>
                <w:sz w:val="22"/>
                <w:szCs w:val="22"/>
                <w:highlight w:val="yellow"/>
              </w:rPr>
              <w:t xml:space="preserve"> </w:t>
            </w:r>
          </w:p>
        </w:tc>
        <w:tc>
          <w:tcPr>
            <w:tcW w:w="810" w:type="dxa"/>
            <w:shd w:val="clear" w:color="auto" w:fill="CCCCCC"/>
          </w:tcPr>
          <w:p w14:paraId="40132C85" w14:textId="77777777" w:rsidR="009B1E71" w:rsidRPr="00685246" w:rsidRDefault="009B1E71" w:rsidP="26273BAE">
            <w:pPr>
              <w:rPr>
                <w:rFonts w:ascii="Noto Sans" w:eastAsiaTheme="minorEastAsia" w:hAnsi="Noto Sans" w:cs="Noto Sans"/>
                <w:color w:val="000000" w:themeColor="text1"/>
                <w:sz w:val="22"/>
                <w:szCs w:val="22"/>
              </w:rPr>
            </w:pPr>
          </w:p>
        </w:tc>
      </w:tr>
      <w:tr w:rsidR="00685246" w:rsidRPr="00685246" w14:paraId="720DCDC5" w14:textId="77777777" w:rsidTr="00030EC7">
        <w:trPr>
          <w:trHeight w:val="3895"/>
        </w:trPr>
        <w:tc>
          <w:tcPr>
            <w:tcW w:w="449" w:type="dxa"/>
          </w:tcPr>
          <w:p w14:paraId="1F519767" w14:textId="77777777" w:rsidR="00D9119B" w:rsidRPr="00685246" w:rsidRDefault="00D9119B" w:rsidP="26273BAE">
            <w:pPr>
              <w:jc w:val="center"/>
              <w:rPr>
                <w:rFonts w:ascii="Noto Sans" w:eastAsiaTheme="minorEastAsia" w:hAnsi="Noto Sans" w:cs="Noto Sans"/>
                <w:color w:val="000000" w:themeColor="text1"/>
                <w:sz w:val="22"/>
                <w:szCs w:val="22"/>
              </w:rPr>
            </w:pPr>
          </w:p>
        </w:tc>
        <w:tc>
          <w:tcPr>
            <w:tcW w:w="9991" w:type="dxa"/>
            <w:gridSpan w:val="2"/>
          </w:tcPr>
          <w:p w14:paraId="182A0B75" w14:textId="77777777" w:rsidR="00D9119B" w:rsidRPr="00685246" w:rsidRDefault="00D9119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411-348-0410 (1)</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 xml:space="preserve">Alternative Care, Childcare, Camp, and Alternate Caregivers. </w:t>
            </w:r>
          </w:p>
          <w:p w14:paraId="14612EDF" w14:textId="77777777" w:rsidR="00D9119B" w:rsidRPr="00685246" w:rsidRDefault="00D9119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The policies and procedures must address:</w:t>
            </w:r>
          </w:p>
          <w:p w14:paraId="6F4FE20C" w14:textId="77777777" w:rsidR="00D9119B" w:rsidRPr="00685246" w:rsidRDefault="00D9119B"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Informing of and approval by the program provider for the support of a child away from the Host Home setting or child’s family </w:t>
            </w:r>
            <w:proofErr w:type="gramStart"/>
            <w:r w:rsidRPr="00685246">
              <w:rPr>
                <w:rFonts w:ascii="Noto Sans" w:eastAsiaTheme="minorEastAsia" w:hAnsi="Noto Sans" w:cs="Noto Sans"/>
                <w:color w:val="000000" w:themeColor="text1"/>
                <w:sz w:val="22"/>
                <w:szCs w:val="22"/>
              </w:rPr>
              <w:t>home;</w:t>
            </w:r>
            <w:proofErr w:type="gramEnd"/>
          </w:p>
          <w:p w14:paraId="669FD9AC" w14:textId="77777777" w:rsidR="00D9119B" w:rsidRPr="00685246" w:rsidRDefault="00D9119B"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Safety measures to assure caregivers given the responsibility for the supervision and support of a child are safe and have adequate skills and knowledge to safely support the </w:t>
            </w:r>
            <w:proofErr w:type="gramStart"/>
            <w:r w:rsidRPr="00685246">
              <w:rPr>
                <w:rFonts w:ascii="Noto Sans" w:eastAsiaTheme="minorEastAsia" w:hAnsi="Noto Sans" w:cs="Noto Sans"/>
                <w:color w:val="000000" w:themeColor="text1"/>
                <w:sz w:val="22"/>
                <w:szCs w:val="22"/>
              </w:rPr>
              <w:t>child;</w:t>
            </w:r>
            <w:proofErr w:type="gramEnd"/>
          </w:p>
          <w:p w14:paraId="1D6E8A4E" w14:textId="77777777" w:rsidR="00D9119B" w:rsidRPr="00685246" w:rsidRDefault="00D9119B"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Settings are licensed, certified, or approved as a designated setting for care when the child is supported overnight away from the Host Home or the child’s family </w:t>
            </w:r>
            <w:proofErr w:type="gramStart"/>
            <w:r w:rsidRPr="00685246">
              <w:rPr>
                <w:rFonts w:ascii="Noto Sans" w:eastAsiaTheme="minorEastAsia" w:hAnsi="Noto Sans" w:cs="Noto Sans"/>
                <w:color w:val="000000" w:themeColor="text1"/>
                <w:sz w:val="22"/>
                <w:szCs w:val="22"/>
              </w:rPr>
              <w:t>home;</w:t>
            </w:r>
            <w:proofErr w:type="gramEnd"/>
          </w:p>
          <w:p w14:paraId="34BC9E9D" w14:textId="77777777" w:rsidR="00D9119B" w:rsidRPr="00685246" w:rsidRDefault="00D9119B" w:rsidP="26273BAE">
            <w:pPr>
              <w:pStyle w:val="Default"/>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Alternative care settings and caregivers are provided with adequate information to safely support the child; and </w:t>
            </w:r>
          </w:p>
          <w:p w14:paraId="20065475" w14:textId="431DC36D" w:rsidR="00D9119B" w:rsidRPr="00685246" w:rsidRDefault="00D9119B" w:rsidP="26273BAE">
            <w:pPr>
              <w:pStyle w:val="Default"/>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Planning to ensure the in-residence caregiver or staff are able to immediately respond if a situation arises </w:t>
            </w:r>
            <w:proofErr w:type="gramStart"/>
            <w:r w:rsidRPr="00685246">
              <w:rPr>
                <w:rFonts w:ascii="Noto Sans" w:eastAsiaTheme="minorEastAsia" w:hAnsi="Noto Sans" w:cs="Noto Sans"/>
                <w:color w:val="000000" w:themeColor="text1"/>
                <w:sz w:val="22"/>
                <w:szCs w:val="22"/>
              </w:rPr>
              <w:t>that results</w:t>
            </w:r>
            <w:proofErr w:type="gramEnd"/>
            <w:r w:rsidRPr="00685246">
              <w:rPr>
                <w:rFonts w:ascii="Noto Sans" w:eastAsiaTheme="minorEastAsia" w:hAnsi="Noto Sans" w:cs="Noto Sans"/>
                <w:color w:val="000000" w:themeColor="text1"/>
                <w:sz w:val="22"/>
                <w:szCs w:val="22"/>
              </w:rPr>
              <w:t xml:space="preserve"> in the child needing intervention or to leave the alternative care setting.</w:t>
            </w:r>
          </w:p>
        </w:tc>
        <w:tc>
          <w:tcPr>
            <w:tcW w:w="810" w:type="dxa"/>
            <w:shd w:val="clear" w:color="auto" w:fill="CCCCCC"/>
          </w:tcPr>
          <w:p w14:paraId="2DE2D4E3" w14:textId="77777777" w:rsidR="00D9119B" w:rsidRPr="00685246" w:rsidRDefault="00D9119B" w:rsidP="26273BAE">
            <w:pPr>
              <w:rPr>
                <w:rFonts w:ascii="Noto Sans" w:eastAsiaTheme="minorEastAsia" w:hAnsi="Noto Sans" w:cs="Noto Sans"/>
                <w:color w:val="000000" w:themeColor="text1"/>
                <w:sz w:val="22"/>
                <w:szCs w:val="22"/>
              </w:rPr>
            </w:pPr>
          </w:p>
        </w:tc>
      </w:tr>
    </w:tbl>
    <w:p w14:paraId="225183D9" w14:textId="77777777" w:rsidR="00BA67C9" w:rsidRPr="00FC0A92" w:rsidRDefault="00BA67C9" w:rsidP="26273BAE">
      <w:pPr>
        <w:pStyle w:val="Heading2"/>
        <w:spacing w:before="240" w:after="240"/>
        <w:ind w:left="0" w:firstLine="360"/>
        <w:rPr>
          <w:rFonts w:ascii="Noto Sans" w:eastAsiaTheme="minorEastAsia" w:hAnsi="Noto Sans" w:cs="Noto Sans"/>
          <w:b/>
          <w:bCs/>
          <w:color w:val="000000" w:themeColor="text1"/>
        </w:rPr>
      </w:pPr>
      <w:r w:rsidRPr="00FC0A92">
        <w:rPr>
          <w:rFonts w:ascii="Noto Sans" w:eastAsiaTheme="minorEastAsia" w:hAnsi="Noto Sans" w:cs="Noto Sans"/>
          <w:b/>
          <w:bCs/>
          <w:color w:val="000000" w:themeColor="text1"/>
        </w:rPr>
        <w:t xml:space="preserve">C. Employment Checklist </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9991"/>
        <w:gridCol w:w="810"/>
      </w:tblGrid>
      <w:tr w:rsidR="00685246" w:rsidRPr="00685246" w14:paraId="28A41240" w14:textId="77777777" w:rsidTr="002208B5">
        <w:trPr>
          <w:cantSplit/>
          <w:trHeight w:val="362"/>
          <w:tblHeader/>
        </w:trPr>
        <w:tc>
          <w:tcPr>
            <w:tcW w:w="449" w:type="dxa"/>
            <w:shd w:val="clear" w:color="auto" w:fill="E6E6E6"/>
          </w:tcPr>
          <w:p w14:paraId="5D629BE3" w14:textId="77777777" w:rsidR="008E11B0" w:rsidRPr="00685246" w:rsidRDefault="008E11B0" w:rsidP="008E11B0">
            <w:pPr>
              <w:pStyle w:val="Heading2"/>
              <w:rPr>
                <w:rFonts w:ascii="Noto Sans" w:eastAsiaTheme="minorEastAsia" w:hAnsi="Noto Sans" w:cs="Noto Sans"/>
                <w:color w:val="000000" w:themeColor="text1"/>
                <w:sz w:val="32"/>
                <w:szCs w:val="32"/>
              </w:rPr>
            </w:pPr>
          </w:p>
        </w:tc>
        <w:tc>
          <w:tcPr>
            <w:tcW w:w="9991" w:type="dxa"/>
            <w:shd w:val="clear" w:color="auto" w:fill="E6E6E6"/>
          </w:tcPr>
          <w:p w14:paraId="2C3BD95A" w14:textId="3FA1D1A9" w:rsidR="008E11B0" w:rsidRPr="002208B5" w:rsidRDefault="008E11B0" w:rsidP="002208B5">
            <w:pPr>
              <w:pStyle w:val="Heading3"/>
              <w:rPr>
                <w:rFonts w:ascii="Noto Sans" w:eastAsiaTheme="minorEastAsia" w:hAnsi="Noto Sans" w:cs="Noto Sans"/>
              </w:rPr>
            </w:pPr>
            <w:r w:rsidRPr="002208B5">
              <w:rPr>
                <w:rFonts w:ascii="Noto Sans" w:eastAsiaTheme="minorEastAsia" w:hAnsi="Noto Sans" w:cs="Noto Sans"/>
              </w:rPr>
              <w:t xml:space="preserve">Employment Services as outlined in OAR </w:t>
            </w:r>
            <w:hyperlink r:id="rId10">
              <w:proofErr w:type="spellStart"/>
              <w:r w:rsidRPr="00057499">
                <w:rPr>
                  <w:rStyle w:val="Hyperlink"/>
                  <w:rFonts w:ascii="Noto Sans" w:eastAsiaTheme="minorEastAsia" w:hAnsi="Noto Sans" w:cs="Noto Sans"/>
                  <w:b w:val="0"/>
                  <w:bCs w:val="0"/>
                  <w:color w:val="000000" w:themeColor="text1"/>
                </w:rPr>
                <w:t>Chp</w:t>
              </w:r>
              <w:proofErr w:type="spellEnd"/>
              <w:r w:rsidRPr="00057499">
                <w:rPr>
                  <w:rStyle w:val="Hyperlink"/>
                  <w:rFonts w:ascii="Noto Sans" w:eastAsiaTheme="minorEastAsia" w:hAnsi="Noto Sans" w:cs="Noto Sans"/>
                  <w:b w:val="0"/>
                  <w:bCs w:val="0"/>
                  <w:color w:val="000000" w:themeColor="text1"/>
                </w:rPr>
                <w:t>. 411, Div. 345</w:t>
              </w:r>
            </w:hyperlink>
          </w:p>
        </w:tc>
        <w:tc>
          <w:tcPr>
            <w:tcW w:w="810" w:type="dxa"/>
            <w:shd w:val="clear" w:color="auto" w:fill="E6E6E6"/>
          </w:tcPr>
          <w:p w14:paraId="0F0E0A0B" w14:textId="2BD533AD" w:rsidR="008E11B0" w:rsidRPr="002208B5" w:rsidRDefault="008E11B0" w:rsidP="002208B5">
            <w:pPr>
              <w:pStyle w:val="Heading3"/>
              <w:ind w:left="0"/>
              <w:rPr>
                <w:rFonts w:ascii="Noto Sans" w:eastAsiaTheme="minorEastAsia" w:hAnsi="Noto Sans" w:cs="Noto Sans"/>
              </w:rPr>
            </w:pPr>
            <w:r w:rsidRPr="002208B5">
              <w:rPr>
                <w:rFonts w:ascii="Noto Sans" w:eastAsiaTheme="minorEastAsia" w:hAnsi="Noto Sans" w:cs="Noto Sans"/>
              </w:rPr>
              <w:t>Pg#</w:t>
            </w:r>
          </w:p>
        </w:tc>
      </w:tr>
      <w:tr w:rsidR="00685246" w:rsidRPr="00685246" w14:paraId="2B020BA9" w14:textId="77777777" w:rsidTr="002208B5">
        <w:trPr>
          <w:trHeight w:val="1530"/>
        </w:trPr>
        <w:tc>
          <w:tcPr>
            <w:tcW w:w="449" w:type="dxa"/>
          </w:tcPr>
          <w:p w14:paraId="395CFB51" w14:textId="77777777" w:rsidR="00FE3647" w:rsidRPr="00685246" w:rsidRDefault="00FE3647" w:rsidP="26273BAE">
            <w:pPr>
              <w:jc w:val="center"/>
              <w:rPr>
                <w:rFonts w:ascii="Noto Sans" w:eastAsiaTheme="minorEastAsia" w:hAnsi="Noto Sans" w:cs="Noto Sans"/>
                <w:color w:val="000000" w:themeColor="text1"/>
                <w:sz w:val="22"/>
                <w:szCs w:val="22"/>
              </w:rPr>
            </w:pPr>
          </w:p>
        </w:tc>
        <w:tc>
          <w:tcPr>
            <w:tcW w:w="9991" w:type="dxa"/>
          </w:tcPr>
          <w:p w14:paraId="3BB63C2C" w14:textId="77777777" w:rsidR="00FE3647" w:rsidRPr="00685246" w:rsidRDefault="00FE364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411-345-0030 (2) Employment provider requirements:</w:t>
            </w:r>
          </w:p>
          <w:p w14:paraId="119BD5D2" w14:textId="77777777" w:rsidR="00FE3647" w:rsidRPr="00685246" w:rsidRDefault="00FE364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(a)(C)</w:t>
            </w:r>
            <w:r w:rsidRPr="00685246">
              <w:rPr>
                <w:rFonts w:ascii="Noto Sans" w:eastAsiaTheme="minorEastAsia" w:hAnsi="Noto Sans" w:cs="Noto Sans"/>
                <w:color w:val="000000" w:themeColor="text1"/>
                <w:sz w:val="22"/>
                <w:szCs w:val="22"/>
              </w:rPr>
              <w:t xml:space="preserve"> Have a job description or Service Agreement with clearly stated job responsibilities, service requirements, service outcomes, etc.</w:t>
            </w:r>
          </w:p>
          <w:p w14:paraId="3F2212A4" w14:textId="22669562" w:rsidR="00FE3647" w:rsidRPr="00685246" w:rsidRDefault="00FE364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(b)(A)(B)</w:t>
            </w:r>
            <w:r w:rsidRPr="00685246">
              <w:rPr>
                <w:rFonts w:ascii="Noto Sans" w:eastAsiaTheme="minorEastAsia" w:hAnsi="Noto Sans" w:cs="Noto Sans"/>
                <w:color w:val="000000" w:themeColor="text1"/>
                <w:sz w:val="22"/>
                <w:szCs w:val="22"/>
              </w:rPr>
              <w:t xml:space="preserve"> A provider agency must have at least one employee in a supervisory position who has </w:t>
            </w:r>
            <w:r w:rsidRPr="00685246">
              <w:rPr>
                <w:rFonts w:ascii="Noto Sans" w:eastAsiaTheme="minorEastAsia" w:hAnsi="Noto Sans" w:cs="Noto Sans"/>
                <w:b/>
                <w:bCs/>
                <w:color w:val="000000" w:themeColor="text1"/>
                <w:sz w:val="22"/>
                <w:szCs w:val="22"/>
              </w:rPr>
              <w:t>Department approved credentialing.</w:t>
            </w:r>
          </w:p>
        </w:tc>
        <w:tc>
          <w:tcPr>
            <w:tcW w:w="810" w:type="dxa"/>
            <w:shd w:val="clear" w:color="auto" w:fill="D0CECE" w:themeFill="background2" w:themeFillShade="E6"/>
          </w:tcPr>
          <w:p w14:paraId="1931EA9B" w14:textId="77777777" w:rsidR="00FE3647" w:rsidRPr="00685246" w:rsidRDefault="00FE3647" w:rsidP="26273BAE">
            <w:pPr>
              <w:rPr>
                <w:rFonts w:ascii="Noto Sans" w:eastAsiaTheme="minorEastAsia" w:hAnsi="Noto Sans" w:cs="Noto Sans"/>
                <w:b/>
                <w:bCs/>
                <w:color w:val="000000" w:themeColor="text1"/>
                <w:sz w:val="22"/>
                <w:szCs w:val="22"/>
              </w:rPr>
            </w:pPr>
          </w:p>
        </w:tc>
      </w:tr>
      <w:tr w:rsidR="00685246" w:rsidRPr="00685246" w14:paraId="1E5C2AA5" w14:textId="77777777" w:rsidTr="002208B5">
        <w:trPr>
          <w:trHeight w:val="665"/>
        </w:trPr>
        <w:tc>
          <w:tcPr>
            <w:tcW w:w="449" w:type="dxa"/>
          </w:tcPr>
          <w:p w14:paraId="5537E2AC" w14:textId="77777777" w:rsidR="00BA67C9" w:rsidRPr="00685246" w:rsidRDefault="00BA67C9" w:rsidP="26273BAE">
            <w:pPr>
              <w:jc w:val="center"/>
              <w:rPr>
                <w:rFonts w:ascii="Noto Sans" w:eastAsiaTheme="minorEastAsia" w:hAnsi="Noto Sans" w:cs="Noto Sans"/>
                <w:color w:val="000000" w:themeColor="text1"/>
                <w:sz w:val="22"/>
                <w:szCs w:val="22"/>
              </w:rPr>
            </w:pPr>
          </w:p>
        </w:tc>
        <w:tc>
          <w:tcPr>
            <w:tcW w:w="9991" w:type="dxa"/>
          </w:tcPr>
          <w:p w14:paraId="5BFFC590" w14:textId="5781E655" w:rsidR="00BA67C9" w:rsidRPr="00685246" w:rsidRDefault="00BA67C9" w:rsidP="26273BAE">
            <w:pPr>
              <w:rPr>
                <w:rFonts w:ascii="Noto Sans" w:eastAsiaTheme="minorEastAsia" w:hAnsi="Noto Sans" w:cs="Noto Sans"/>
                <w:color w:val="000000" w:themeColor="text1"/>
                <w:sz w:val="22"/>
                <w:szCs w:val="22"/>
              </w:rPr>
            </w:pPr>
            <w:r w:rsidRPr="00057499">
              <w:rPr>
                <w:rFonts w:ascii="Noto Sans" w:eastAsiaTheme="minorEastAsia" w:hAnsi="Noto Sans" w:cs="Noto Sans"/>
                <w:b/>
                <w:bCs/>
                <w:color w:val="000000" w:themeColor="text1"/>
                <w:sz w:val="22"/>
                <w:szCs w:val="22"/>
              </w:rPr>
              <w:t>Department-Approved credentials</w:t>
            </w:r>
            <w:r w:rsidR="00FE3647" w:rsidRPr="00057499">
              <w:rPr>
                <w:rFonts w:ascii="Noto Sans" w:eastAsiaTheme="minorEastAsia" w:hAnsi="Noto Sans" w:cs="Noto Sans"/>
                <w:b/>
                <w:bCs/>
                <w:color w:val="000000" w:themeColor="text1"/>
                <w:sz w:val="22"/>
                <w:szCs w:val="22"/>
              </w:rPr>
              <w:t>:</w:t>
            </w:r>
            <w:r w:rsidRPr="00057499">
              <w:rPr>
                <w:rFonts w:ascii="Noto Sans" w:eastAsiaTheme="minorEastAsia" w:hAnsi="Noto Sans" w:cs="Noto Sans"/>
                <w:color w:val="000000" w:themeColor="text1"/>
                <w:sz w:val="22"/>
                <w:szCs w:val="22"/>
              </w:rPr>
              <w:t xml:space="preserve"> include</w:t>
            </w:r>
            <w:r w:rsidRPr="00685246">
              <w:rPr>
                <w:rFonts w:ascii="Noto Sans" w:eastAsiaTheme="minorEastAsia" w:hAnsi="Noto Sans" w:cs="Noto Sans"/>
                <w:color w:val="000000" w:themeColor="text1"/>
                <w:sz w:val="22"/>
                <w:szCs w:val="22"/>
              </w:rPr>
              <w:t xml:space="preserve"> being a Certified Employment Support Professional (CESP), Basic or Professional Employment Certificate recognized by the Association of Community Rehabilitation Counselors (ACRE) or a certificate from a program in Supported Employment from an accredited institution of higher education, such as a university or community college.</w:t>
            </w:r>
          </w:p>
        </w:tc>
        <w:tc>
          <w:tcPr>
            <w:tcW w:w="810" w:type="dxa"/>
            <w:shd w:val="clear" w:color="auto" w:fill="D0CECE" w:themeFill="background2" w:themeFillShade="E6"/>
          </w:tcPr>
          <w:p w14:paraId="7E4B006C" w14:textId="77777777" w:rsidR="00BA67C9" w:rsidRPr="00685246" w:rsidRDefault="00BA67C9" w:rsidP="26273BAE">
            <w:pPr>
              <w:rPr>
                <w:rFonts w:ascii="Noto Sans" w:eastAsiaTheme="minorEastAsia" w:hAnsi="Noto Sans" w:cs="Noto Sans"/>
                <w:color w:val="000000" w:themeColor="text1"/>
                <w:sz w:val="22"/>
                <w:szCs w:val="22"/>
              </w:rPr>
            </w:pPr>
          </w:p>
        </w:tc>
      </w:tr>
      <w:tr w:rsidR="00685246" w:rsidRPr="00685246" w14:paraId="01C391BA" w14:textId="77777777" w:rsidTr="002208B5">
        <w:trPr>
          <w:trHeight w:val="1199"/>
        </w:trPr>
        <w:tc>
          <w:tcPr>
            <w:tcW w:w="449" w:type="dxa"/>
          </w:tcPr>
          <w:p w14:paraId="50DCB5B6" w14:textId="77777777" w:rsidR="00FE3647" w:rsidRPr="00685246" w:rsidRDefault="00FE3647" w:rsidP="26273BAE">
            <w:pPr>
              <w:jc w:val="center"/>
              <w:rPr>
                <w:rFonts w:ascii="Noto Sans" w:eastAsiaTheme="minorEastAsia" w:hAnsi="Noto Sans" w:cs="Noto Sans"/>
                <w:color w:val="000000" w:themeColor="text1"/>
                <w:sz w:val="22"/>
                <w:szCs w:val="22"/>
              </w:rPr>
            </w:pPr>
          </w:p>
        </w:tc>
        <w:tc>
          <w:tcPr>
            <w:tcW w:w="9991" w:type="dxa"/>
          </w:tcPr>
          <w:p w14:paraId="03E8A3E7" w14:textId="77777777" w:rsidR="00FE3647" w:rsidRPr="00685246" w:rsidRDefault="00FE364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411-345-0035 (11)(</w:t>
            </w:r>
            <w:proofErr w:type="gramStart"/>
            <w:r w:rsidRPr="00685246">
              <w:rPr>
                <w:rFonts w:ascii="Noto Sans" w:eastAsiaTheme="minorEastAsia" w:hAnsi="Noto Sans" w:cs="Noto Sans"/>
                <w:b/>
                <w:bCs/>
                <w:color w:val="000000" w:themeColor="text1"/>
                <w:sz w:val="22"/>
                <w:szCs w:val="22"/>
              </w:rPr>
              <w:t>a)(</w:t>
            </w:r>
            <w:proofErr w:type="gramEnd"/>
            <w:r w:rsidRPr="00685246">
              <w:rPr>
                <w:rFonts w:ascii="Noto Sans" w:eastAsiaTheme="minorEastAsia" w:hAnsi="Noto Sans" w:cs="Noto Sans"/>
                <w:b/>
                <w:bCs/>
                <w:color w:val="000000" w:themeColor="text1"/>
                <w:sz w:val="22"/>
                <w:szCs w:val="22"/>
              </w:rPr>
              <w:t>A-E) Health and Medical Needs Policies and Procedures:</w:t>
            </w:r>
          </w:p>
          <w:p w14:paraId="3E33E2AE" w14:textId="0EE48B52" w:rsidR="00FE3647" w:rsidRPr="00685246" w:rsidRDefault="00FE364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Emergency medical intervention </w:t>
            </w:r>
            <w:r w:rsidRPr="00685246">
              <w:rPr>
                <w:rFonts w:ascii="Noto Sans" w:eastAsiaTheme="minorEastAsia" w:hAnsi="Noto Sans" w:cs="Noto Sans"/>
                <w:b/>
                <w:bCs/>
                <w:color w:val="000000" w:themeColor="text1"/>
                <w:sz w:val="22"/>
                <w:szCs w:val="22"/>
              </w:rPr>
              <w:t xml:space="preserve">(B) </w:t>
            </w:r>
            <w:r w:rsidRPr="00685246">
              <w:rPr>
                <w:rFonts w:ascii="Noto Sans" w:eastAsiaTheme="minorEastAsia" w:hAnsi="Noto Sans" w:cs="Noto Sans"/>
                <w:color w:val="000000" w:themeColor="text1"/>
                <w:sz w:val="22"/>
                <w:szCs w:val="22"/>
              </w:rPr>
              <w:t xml:space="preserve">Treatment and documentation of illness and health care concerns </w:t>
            </w: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Administering, storing, and disposing of prescription </w:t>
            </w:r>
            <w:r w:rsidRPr="00685246">
              <w:rPr>
                <w:rFonts w:ascii="Noto Sans" w:eastAsiaTheme="minorEastAsia" w:hAnsi="Noto Sans" w:cs="Noto Sans"/>
                <w:b/>
                <w:bCs/>
                <w:color w:val="000000" w:themeColor="text1"/>
                <w:sz w:val="22"/>
                <w:szCs w:val="22"/>
              </w:rPr>
              <w:t xml:space="preserve">(D) </w:t>
            </w:r>
            <w:r w:rsidRPr="00685246">
              <w:rPr>
                <w:rFonts w:ascii="Noto Sans" w:eastAsiaTheme="minorEastAsia" w:hAnsi="Noto Sans" w:cs="Noto Sans"/>
                <w:color w:val="000000" w:themeColor="text1"/>
                <w:sz w:val="22"/>
                <w:szCs w:val="22"/>
              </w:rPr>
              <w:t xml:space="preserve">Emergency medical procedures, including the handling of bodily fluids </w:t>
            </w: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Confidentiality of medical records</w:t>
            </w:r>
          </w:p>
        </w:tc>
        <w:tc>
          <w:tcPr>
            <w:tcW w:w="810" w:type="dxa"/>
            <w:shd w:val="clear" w:color="auto" w:fill="D0CECE" w:themeFill="background2" w:themeFillShade="E6"/>
          </w:tcPr>
          <w:p w14:paraId="678C05B3" w14:textId="77777777" w:rsidR="00FE3647" w:rsidRPr="00685246" w:rsidRDefault="00FE3647" w:rsidP="26273BAE">
            <w:pPr>
              <w:rPr>
                <w:rFonts w:ascii="Noto Sans" w:eastAsiaTheme="minorEastAsia" w:hAnsi="Noto Sans" w:cs="Noto Sans"/>
                <w:color w:val="000000" w:themeColor="text1"/>
                <w:sz w:val="22"/>
                <w:szCs w:val="22"/>
              </w:rPr>
            </w:pPr>
          </w:p>
        </w:tc>
      </w:tr>
      <w:tr w:rsidR="00685246" w:rsidRPr="00685246" w14:paraId="2B2A59BF" w14:textId="77777777" w:rsidTr="002208B5">
        <w:trPr>
          <w:trHeight w:val="308"/>
        </w:trPr>
        <w:tc>
          <w:tcPr>
            <w:tcW w:w="449" w:type="dxa"/>
          </w:tcPr>
          <w:p w14:paraId="2AF6C22C" w14:textId="77777777" w:rsidR="00BA67C9" w:rsidRPr="00685246" w:rsidRDefault="00BA67C9" w:rsidP="26273BAE">
            <w:pPr>
              <w:jc w:val="center"/>
              <w:rPr>
                <w:rFonts w:ascii="Noto Sans" w:eastAsiaTheme="minorEastAsia" w:hAnsi="Noto Sans" w:cs="Noto Sans"/>
                <w:color w:val="000000" w:themeColor="text1"/>
                <w:sz w:val="22"/>
                <w:szCs w:val="22"/>
              </w:rPr>
            </w:pPr>
          </w:p>
        </w:tc>
        <w:tc>
          <w:tcPr>
            <w:tcW w:w="9991" w:type="dxa"/>
          </w:tcPr>
          <w:p w14:paraId="5783CA1B" w14:textId="77777777" w:rsidR="00BA67C9" w:rsidRPr="00685246" w:rsidRDefault="00BA67C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411-345-0035 (13) Management of Funds: </w:t>
            </w:r>
            <w:r w:rsidRPr="00685246">
              <w:rPr>
                <w:rFonts w:ascii="Noto Sans" w:eastAsiaTheme="minorEastAsia" w:hAnsi="Noto Sans" w:cs="Noto Sans"/>
                <w:color w:val="000000" w:themeColor="text1"/>
                <w:sz w:val="22"/>
                <w:szCs w:val="22"/>
              </w:rPr>
              <w:t xml:space="preserve">Policies and Procedures related to oversight of the individual’s financial resources that include </w:t>
            </w: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theft, comingling, using for staff benefit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Reimbursement</w:t>
            </w:r>
          </w:p>
        </w:tc>
        <w:tc>
          <w:tcPr>
            <w:tcW w:w="810" w:type="dxa"/>
            <w:shd w:val="clear" w:color="auto" w:fill="D0CECE" w:themeFill="background2" w:themeFillShade="E6"/>
          </w:tcPr>
          <w:p w14:paraId="75ED4985" w14:textId="77777777" w:rsidR="00BA67C9" w:rsidRPr="00685246" w:rsidRDefault="00BA67C9" w:rsidP="26273BAE">
            <w:pPr>
              <w:rPr>
                <w:rFonts w:ascii="Noto Sans" w:eastAsiaTheme="minorEastAsia" w:hAnsi="Noto Sans" w:cs="Noto Sans"/>
                <w:color w:val="000000" w:themeColor="text1"/>
                <w:sz w:val="22"/>
                <w:szCs w:val="22"/>
              </w:rPr>
            </w:pPr>
          </w:p>
        </w:tc>
      </w:tr>
      <w:tr w:rsidR="00685246" w:rsidRPr="00685246" w14:paraId="38C20A8D" w14:textId="77777777" w:rsidTr="002208B5">
        <w:trPr>
          <w:trHeight w:val="308"/>
        </w:trPr>
        <w:tc>
          <w:tcPr>
            <w:tcW w:w="449" w:type="dxa"/>
          </w:tcPr>
          <w:p w14:paraId="12C1B38E" w14:textId="77777777" w:rsidR="00BA67C9" w:rsidRPr="00685246" w:rsidRDefault="00BA67C9" w:rsidP="26273BAE">
            <w:pPr>
              <w:jc w:val="center"/>
              <w:rPr>
                <w:rFonts w:ascii="Noto Sans" w:eastAsiaTheme="minorEastAsia" w:hAnsi="Noto Sans" w:cs="Noto Sans"/>
                <w:color w:val="000000" w:themeColor="text1"/>
                <w:sz w:val="22"/>
                <w:szCs w:val="22"/>
              </w:rPr>
            </w:pPr>
          </w:p>
        </w:tc>
        <w:tc>
          <w:tcPr>
            <w:tcW w:w="9991" w:type="dxa"/>
          </w:tcPr>
          <w:p w14:paraId="2C1206C9" w14:textId="7A675E54" w:rsidR="00BA67C9" w:rsidRPr="00685246" w:rsidRDefault="00BA67C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411-345-0035 (14) Behavior Supports: </w:t>
            </w:r>
            <w:r w:rsidRPr="00685246">
              <w:rPr>
                <w:rFonts w:ascii="Noto Sans" w:eastAsiaTheme="minorEastAsia" w:hAnsi="Noto Sans" w:cs="Noto Sans"/>
                <w:color w:val="000000" w:themeColor="text1"/>
                <w:sz w:val="22"/>
                <w:szCs w:val="22"/>
              </w:rPr>
              <w:t xml:space="preserve">Have and implement written policies and procedures to assure professional behavior services are delivered by a qualified behavior professional in </w:t>
            </w:r>
            <w:r w:rsidRPr="00685246">
              <w:rPr>
                <w:rFonts w:ascii="Noto Sans" w:eastAsiaTheme="minorEastAsia" w:hAnsi="Noto Sans" w:cs="Noto Sans"/>
                <w:b/>
                <w:bCs/>
                <w:color w:val="000000" w:themeColor="text1"/>
                <w:sz w:val="22"/>
                <w:szCs w:val="22"/>
              </w:rPr>
              <w:t xml:space="preserve">OAR chapter 411, </w:t>
            </w:r>
            <w:r w:rsidR="00947D8F" w:rsidRPr="00685246">
              <w:rPr>
                <w:rFonts w:ascii="Noto Sans" w:eastAsiaTheme="minorEastAsia" w:hAnsi="Noto Sans" w:cs="Noto Sans"/>
                <w:b/>
                <w:bCs/>
                <w:color w:val="000000" w:themeColor="text1"/>
                <w:sz w:val="22"/>
                <w:szCs w:val="22"/>
              </w:rPr>
              <w:t>Division 345</w:t>
            </w:r>
          </w:p>
        </w:tc>
        <w:tc>
          <w:tcPr>
            <w:tcW w:w="810" w:type="dxa"/>
            <w:shd w:val="clear" w:color="auto" w:fill="D0CECE" w:themeFill="background2" w:themeFillShade="E6"/>
          </w:tcPr>
          <w:p w14:paraId="4A9B0956" w14:textId="77777777" w:rsidR="00BA67C9" w:rsidRPr="00685246" w:rsidRDefault="00BA67C9" w:rsidP="26273BAE">
            <w:pPr>
              <w:rPr>
                <w:rFonts w:ascii="Noto Sans" w:eastAsiaTheme="minorEastAsia" w:hAnsi="Noto Sans" w:cs="Noto Sans"/>
                <w:color w:val="000000" w:themeColor="text1"/>
                <w:sz w:val="22"/>
                <w:szCs w:val="22"/>
              </w:rPr>
            </w:pPr>
          </w:p>
        </w:tc>
      </w:tr>
      <w:tr w:rsidR="00685246" w:rsidRPr="00685246" w14:paraId="37AD858A" w14:textId="77777777" w:rsidTr="002208B5">
        <w:trPr>
          <w:trHeight w:val="2397"/>
        </w:trPr>
        <w:tc>
          <w:tcPr>
            <w:tcW w:w="449" w:type="dxa"/>
          </w:tcPr>
          <w:p w14:paraId="071B82B1" w14:textId="77777777" w:rsidR="002B5E14" w:rsidRPr="00685246" w:rsidRDefault="002B5E14" w:rsidP="26273BAE">
            <w:pPr>
              <w:jc w:val="center"/>
              <w:rPr>
                <w:rFonts w:ascii="Noto Sans" w:eastAsiaTheme="minorEastAsia" w:hAnsi="Noto Sans" w:cs="Noto Sans"/>
                <w:color w:val="000000" w:themeColor="text1"/>
                <w:sz w:val="22"/>
                <w:szCs w:val="22"/>
              </w:rPr>
            </w:pPr>
          </w:p>
        </w:tc>
        <w:tc>
          <w:tcPr>
            <w:tcW w:w="9991" w:type="dxa"/>
          </w:tcPr>
          <w:p w14:paraId="322AA4FB" w14:textId="77777777" w:rsidR="002B5E14" w:rsidRPr="00685246" w:rsidRDefault="002B5E14"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411-345-0035 (7)-(9): Physical Environment (provide copy of fire, health and safety inspections):</w:t>
            </w:r>
          </w:p>
          <w:p w14:paraId="29080781" w14:textId="77777777" w:rsidR="002B5E14" w:rsidRPr="00685246" w:rsidRDefault="002B5E14" w:rsidP="00C748C4">
            <w:pPr>
              <w:pStyle w:val="ListParagraph"/>
              <w:numPr>
                <w:ilvl w:val="0"/>
                <w:numId w:val="33"/>
              </w:num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A written emergency plan</w:t>
            </w:r>
          </w:p>
          <w:p w14:paraId="34149CEE" w14:textId="77777777" w:rsidR="002B5E14" w:rsidRPr="00685246" w:rsidRDefault="002B5E14" w:rsidP="00C748C4">
            <w:pPr>
              <w:pStyle w:val="ListParagraph"/>
              <w:numPr>
                <w:ilvl w:val="0"/>
                <w:numId w:val="33"/>
              </w:num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Fire and Life Safety Inspection Report</w:t>
            </w:r>
          </w:p>
          <w:p w14:paraId="15D531BA" w14:textId="77777777" w:rsidR="002B5E14" w:rsidRPr="00685246" w:rsidRDefault="002B5E14" w:rsidP="00C748C4">
            <w:pPr>
              <w:pStyle w:val="ListParagraph"/>
              <w:numPr>
                <w:ilvl w:val="0"/>
                <w:numId w:val="33"/>
              </w:numPr>
              <w:rPr>
                <w:rFonts w:ascii="Noto Sans" w:eastAsiaTheme="minorEastAsia" w:hAnsi="Noto Sans" w:cs="Noto Sans"/>
                <w:b/>
                <w:bCs/>
                <w:color w:val="000000" w:themeColor="text1"/>
                <w:sz w:val="22"/>
                <w:szCs w:val="22"/>
              </w:rPr>
            </w:pPr>
            <w:r w:rsidRPr="00685246">
              <w:rPr>
                <w:rFonts w:ascii="Noto Sans" w:eastAsiaTheme="minorEastAsia" w:hAnsi="Noto Sans" w:cs="Noto Sans"/>
                <w:color w:val="000000" w:themeColor="text1"/>
                <w:sz w:val="22"/>
                <w:szCs w:val="22"/>
              </w:rPr>
              <w:t>Health and Safety Inspection Report completed by Oregon Occupational Safety and Health Division</w:t>
            </w:r>
          </w:p>
          <w:p w14:paraId="2EE16930" w14:textId="77777777" w:rsidR="002B5E14" w:rsidRPr="00685246" w:rsidRDefault="002B5E14" w:rsidP="00C748C4">
            <w:pPr>
              <w:pStyle w:val="ListParagraph"/>
              <w:numPr>
                <w:ilvl w:val="0"/>
                <w:numId w:val="33"/>
              </w:num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Provider Agency’s Worker’s Compensation Insurance Carrier</w:t>
            </w:r>
          </w:p>
          <w:p w14:paraId="45716E02" w14:textId="188D2E42" w:rsidR="002B5E14" w:rsidRPr="00685246" w:rsidRDefault="002B5E14" w:rsidP="00C748C4">
            <w:pPr>
              <w:pStyle w:val="ListParagraph"/>
              <w:numPr>
                <w:ilvl w:val="0"/>
                <w:numId w:val="33"/>
              </w:numPr>
              <w:rPr>
                <w:rFonts w:ascii="Noto Sans" w:eastAsiaTheme="minorEastAsia" w:hAnsi="Noto Sans" w:cs="Noto Sans"/>
                <w:b/>
                <w:bCs/>
                <w:color w:val="000000" w:themeColor="text1"/>
                <w:sz w:val="22"/>
                <w:szCs w:val="22"/>
              </w:rPr>
            </w:pPr>
            <w:r w:rsidRPr="00685246">
              <w:rPr>
                <w:rFonts w:ascii="Noto Sans" w:eastAsiaTheme="minorEastAsia" w:hAnsi="Noto Sans" w:cs="Noto Sans"/>
                <w:color w:val="000000" w:themeColor="text1"/>
                <w:sz w:val="22"/>
                <w:szCs w:val="22"/>
              </w:rPr>
              <w:t>Licensed Safety Engineer or Consultant as approved by the Oregon Health Department</w:t>
            </w:r>
          </w:p>
        </w:tc>
        <w:tc>
          <w:tcPr>
            <w:tcW w:w="810" w:type="dxa"/>
            <w:shd w:val="clear" w:color="auto" w:fill="D0CECE" w:themeFill="background2" w:themeFillShade="E6"/>
          </w:tcPr>
          <w:p w14:paraId="2B9614ED" w14:textId="77777777" w:rsidR="002B5E14" w:rsidRPr="00685246" w:rsidRDefault="002B5E14" w:rsidP="26273BAE">
            <w:pPr>
              <w:rPr>
                <w:rFonts w:ascii="Noto Sans" w:eastAsiaTheme="minorEastAsia" w:hAnsi="Noto Sans" w:cs="Noto Sans"/>
                <w:b/>
                <w:bCs/>
                <w:color w:val="000000" w:themeColor="text1"/>
                <w:sz w:val="22"/>
                <w:szCs w:val="22"/>
              </w:rPr>
            </w:pPr>
          </w:p>
        </w:tc>
      </w:tr>
    </w:tbl>
    <w:p w14:paraId="0E12285B" w14:textId="371F3F1A" w:rsidR="00191CA2" w:rsidRPr="00FC0A92" w:rsidRDefault="00F63303" w:rsidP="26273BAE">
      <w:pPr>
        <w:pStyle w:val="Heading2"/>
        <w:spacing w:before="240" w:after="240"/>
        <w:rPr>
          <w:rFonts w:ascii="Noto Sans" w:eastAsiaTheme="minorEastAsia" w:hAnsi="Noto Sans" w:cs="Noto Sans"/>
          <w:b/>
          <w:bCs/>
          <w:color w:val="000000" w:themeColor="text1"/>
        </w:rPr>
      </w:pPr>
      <w:r w:rsidRPr="00FC0A92">
        <w:rPr>
          <w:rFonts w:ascii="Noto Sans" w:eastAsiaTheme="minorEastAsia" w:hAnsi="Noto Sans" w:cs="Noto Sans"/>
          <w:b/>
          <w:bCs/>
          <w:color w:val="000000" w:themeColor="text1"/>
        </w:rPr>
        <w:t>D</w:t>
      </w:r>
      <w:r w:rsidR="00191CA2" w:rsidRPr="00FC0A92">
        <w:rPr>
          <w:rFonts w:ascii="Noto Sans" w:eastAsiaTheme="minorEastAsia" w:hAnsi="Noto Sans" w:cs="Noto Sans"/>
          <w:b/>
          <w:bCs/>
          <w:color w:val="000000" w:themeColor="text1"/>
        </w:rPr>
        <w:t>. Supported Living Program Checklist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0053"/>
        <w:gridCol w:w="748"/>
      </w:tblGrid>
      <w:tr w:rsidR="00685246" w:rsidRPr="00685246" w14:paraId="6FA267FB" w14:textId="77777777" w:rsidTr="000A656B">
        <w:trPr>
          <w:trHeight w:val="300"/>
        </w:trPr>
        <w:tc>
          <w:tcPr>
            <w:tcW w:w="450" w:type="dxa"/>
            <w:shd w:val="clear" w:color="auto" w:fill="E6E6E6"/>
          </w:tcPr>
          <w:p w14:paraId="7C8FD24F" w14:textId="77777777" w:rsidR="000A656B" w:rsidRPr="00685246" w:rsidRDefault="000A656B" w:rsidP="26273BAE">
            <w:pPr>
              <w:pStyle w:val="Heading3"/>
              <w:ind w:left="0"/>
              <w:rPr>
                <w:rFonts w:ascii="Noto Sans" w:eastAsiaTheme="minorEastAsia" w:hAnsi="Noto Sans" w:cs="Noto Sans"/>
                <w:color w:val="000000" w:themeColor="text1"/>
                <w:sz w:val="22"/>
                <w:szCs w:val="22"/>
                <w:highlight w:val="yellow"/>
              </w:rPr>
            </w:pPr>
          </w:p>
        </w:tc>
        <w:tc>
          <w:tcPr>
            <w:tcW w:w="10080" w:type="dxa"/>
            <w:shd w:val="clear" w:color="auto" w:fill="E6E6E6"/>
          </w:tcPr>
          <w:p w14:paraId="69A2D491" w14:textId="63ED35F3" w:rsidR="000A656B" w:rsidRPr="00685246" w:rsidRDefault="000A656B" w:rsidP="000A656B">
            <w:pPr>
              <w:pStyle w:val="Heading2"/>
              <w:rPr>
                <w:rFonts w:ascii="Noto Sans" w:eastAsiaTheme="minorEastAsia" w:hAnsi="Noto Sans" w:cs="Noto Sans"/>
                <w:b/>
                <w:bCs/>
                <w:color w:val="000000" w:themeColor="text1"/>
                <w:highlight w:val="yellow"/>
              </w:rPr>
            </w:pPr>
            <w:r w:rsidRPr="00685246">
              <w:rPr>
                <w:rFonts w:ascii="Noto Sans" w:eastAsiaTheme="minorEastAsia" w:hAnsi="Noto Sans" w:cs="Noto Sans"/>
                <w:b/>
                <w:bCs/>
                <w:color w:val="000000" w:themeColor="text1"/>
              </w:rPr>
              <w:t xml:space="preserve">Supported Living as outlined in </w:t>
            </w:r>
            <w:r w:rsidRPr="00057499">
              <w:rPr>
                <w:rFonts w:ascii="Noto Sans" w:eastAsiaTheme="minorEastAsia" w:hAnsi="Noto Sans" w:cs="Noto Sans"/>
                <w:b/>
                <w:bCs/>
                <w:color w:val="000000" w:themeColor="text1"/>
              </w:rPr>
              <w:t xml:space="preserve">OAR </w:t>
            </w:r>
            <w:hyperlink r:id="rId11">
              <w:proofErr w:type="spellStart"/>
              <w:r w:rsidRPr="00057499">
                <w:rPr>
                  <w:rStyle w:val="Hyperlink"/>
                  <w:rFonts w:ascii="Noto Sans" w:eastAsiaTheme="minorEastAsia" w:hAnsi="Noto Sans" w:cs="Noto Sans"/>
                  <w:color w:val="000000" w:themeColor="text1"/>
                  <w:u w:val="none"/>
                </w:rPr>
                <w:t>Chp</w:t>
              </w:r>
              <w:proofErr w:type="spellEnd"/>
              <w:r w:rsidRPr="00057499">
                <w:rPr>
                  <w:rStyle w:val="Hyperlink"/>
                  <w:rFonts w:ascii="Noto Sans" w:eastAsiaTheme="minorEastAsia" w:hAnsi="Noto Sans" w:cs="Noto Sans"/>
                  <w:color w:val="000000" w:themeColor="text1"/>
                  <w:u w:val="none"/>
                </w:rPr>
                <w:t>. 411, Div. 328</w:t>
              </w:r>
            </w:hyperlink>
            <w:r w:rsidRPr="00057499">
              <w:rPr>
                <w:rFonts w:ascii="Noto Sans" w:eastAsiaTheme="minorEastAsia" w:hAnsi="Noto Sans" w:cs="Noto Sans"/>
                <w:color w:val="000000" w:themeColor="text1"/>
              </w:rPr>
              <w:t>:</w:t>
            </w:r>
          </w:p>
        </w:tc>
        <w:tc>
          <w:tcPr>
            <w:tcW w:w="720" w:type="dxa"/>
            <w:shd w:val="clear" w:color="auto" w:fill="E6E6E6"/>
          </w:tcPr>
          <w:p w14:paraId="26C1B0A5" w14:textId="7F10C135" w:rsidR="000A656B" w:rsidRPr="00685246" w:rsidRDefault="000A656B" w:rsidP="000A656B">
            <w:pPr>
              <w:pStyle w:val="Heading2"/>
              <w:ind w:left="0"/>
              <w:rPr>
                <w:rFonts w:ascii="Noto Sans" w:eastAsiaTheme="minorEastAsia" w:hAnsi="Noto Sans" w:cs="Noto Sans"/>
                <w:b/>
                <w:bCs/>
                <w:color w:val="000000" w:themeColor="text1"/>
              </w:rPr>
            </w:pPr>
            <w:r w:rsidRPr="00685246">
              <w:rPr>
                <w:rFonts w:ascii="Noto Sans" w:eastAsiaTheme="minorEastAsia" w:hAnsi="Noto Sans" w:cs="Noto Sans"/>
                <w:b/>
                <w:bCs/>
                <w:color w:val="000000" w:themeColor="text1"/>
              </w:rPr>
              <w:t>Pg#</w:t>
            </w:r>
          </w:p>
        </w:tc>
      </w:tr>
      <w:tr w:rsidR="00685246" w:rsidRPr="00685246" w14:paraId="1735A8FA" w14:textId="77777777" w:rsidTr="0059094A">
        <w:trPr>
          <w:trHeight w:val="1304"/>
        </w:trPr>
        <w:tc>
          <w:tcPr>
            <w:tcW w:w="450" w:type="dxa"/>
          </w:tcPr>
          <w:p w14:paraId="447BF14F" w14:textId="77777777" w:rsidR="002B5E14" w:rsidRPr="00685246" w:rsidRDefault="002B5E14" w:rsidP="26273BAE">
            <w:pPr>
              <w:rPr>
                <w:rFonts w:ascii="Noto Sans" w:eastAsiaTheme="minorEastAsia" w:hAnsi="Noto Sans" w:cs="Noto Sans"/>
                <w:color w:val="000000" w:themeColor="text1"/>
                <w:sz w:val="22"/>
                <w:szCs w:val="22"/>
              </w:rPr>
            </w:pPr>
          </w:p>
        </w:tc>
        <w:tc>
          <w:tcPr>
            <w:tcW w:w="10080" w:type="dxa"/>
          </w:tcPr>
          <w:p w14:paraId="78BAE505" w14:textId="77777777" w:rsidR="002B5E14" w:rsidRPr="00685246" w:rsidRDefault="002B5E14"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411-328-0630 (</w:t>
            </w:r>
            <w:proofErr w:type="gramStart"/>
            <w:r w:rsidRPr="00685246">
              <w:rPr>
                <w:rFonts w:ascii="Noto Sans" w:eastAsiaTheme="minorEastAsia" w:hAnsi="Noto Sans" w:cs="Noto Sans"/>
                <w:b/>
                <w:bCs/>
                <w:color w:val="000000" w:themeColor="text1"/>
                <w:sz w:val="22"/>
                <w:szCs w:val="22"/>
              </w:rPr>
              <w:t>4)(</w:t>
            </w:r>
            <w:proofErr w:type="gramEnd"/>
            <w:r w:rsidRPr="00685246">
              <w:rPr>
                <w:rFonts w:ascii="Noto Sans" w:eastAsiaTheme="minorEastAsia" w:hAnsi="Noto Sans" w:cs="Noto Sans"/>
                <w:b/>
                <w:bCs/>
                <w:color w:val="000000" w:themeColor="text1"/>
                <w:sz w:val="22"/>
                <w:szCs w:val="22"/>
              </w:rPr>
              <w:t xml:space="preserve">a-d) Health: Medical Services Policies and Procedures </w:t>
            </w:r>
            <w:r w:rsidRPr="00685246">
              <w:rPr>
                <w:rFonts w:ascii="Noto Sans" w:eastAsiaTheme="minorEastAsia" w:hAnsi="Noto Sans" w:cs="Noto Sans"/>
                <w:color w:val="000000" w:themeColor="text1"/>
                <w:sz w:val="22"/>
                <w:szCs w:val="22"/>
              </w:rPr>
              <w:t>addressing the</w:t>
            </w:r>
            <w:r w:rsidRPr="00685246">
              <w:rPr>
                <w:rFonts w:ascii="Noto Sans" w:eastAsiaTheme="minorEastAsia" w:hAnsi="Noto Sans" w:cs="Noto Sans"/>
                <w:b/>
                <w:bCs/>
                <w:color w:val="000000" w:themeColor="text1"/>
                <w:sz w:val="22"/>
                <w:szCs w:val="22"/>
              </w:rPr>
              <w:t xml:space="preserve"> </w:t>
            </w:r>
            <w:r w:rsidRPr="00685246">
              <w:rPr>
                <w:rFonts w:ascii="Noto Sans" w:eastAsiaTheme="minorEastAsia" w:hAnsi="Noto Sans" w:cs="Noto Sans"/>
                <w:color w:val="000000" w:themeColor="text1"/>
                <w:sz w:val="22"/>
                <w:szCs w:val="22"/>
              </w:rPr>
              <w:t>following:</w:t>
            </w:r>
          </w:p>
          <w:p w14:paraId="2B0BE960" w14:textId="558E1983" w:rsidR="002B5E14" w:rsidRPr="00685246" w:rsidRDefault="002B5E14" w:rsidP="002B5E14">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Early Detection of Disease</w:t>
            </w:r>
            <w:r w:rsidR="0059094A">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Emergency medical</w:t>
            </w:r>
            <w:r w:rsidR="0059094A">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Treatment and Documentation</w:t>
            </w:r>
          </w:p>
          <w:p w14:paraId="61E5378B" w14:textId="0304D162" w:rsidR="002B5E14" w:rsidRPr="00685246" w:rsidRDefault="002B5E14"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Obtaining/storing/Admin Drugs</w:t>
            </w:r>
          </w:p>
        </w:tc>
        <w:tc>
          <w:tcPr>
            <w:tcW w:w="720" w:type="dxa"/>
            <w:shd w:val="clear" w:color="auto" w:fill="CCCCCC"/>
          </w:tcPr>
          <w:p w14:paraId="3190B327" w14:textId="77777777" w:rsidR="002B5E14" w:rsidRPr="00685246" w:rsidRDefault="002B5E14" w:rsidP="26273BAE">
            <w:pPr>
              <w:rPr>
                <w:rFonts w:ascii="Noto Sans" w:eastAsiaTheme="minorEastAsia" w:hAnsi="Noto Sans" w:cs="Noto Sans"/>
                <w:color w:val="000000" w:themeColor="text1"/>
                <w:sz w:val="22"/>
                <w:szCs w:val="22"/>
              </w:rPr>
            </w:pPr>
          </w:p>
        </w:tc>
      </w:tr>
      <w:tr w:rsidR="00685246" w:rsidRPr="00685246" w14:paraId="2FAF6DE5" w14:textId="77777777" w:rsidTr="00377791">
        <w:trPr>
          <w:trHeight w:val="300"/>
        </w:trPr>
        <w:tc>
          <w:tcPr>
            <w:tcW w:w="450" w:type="dxa"/>
          </w:tcPr>
          <w:p w14:paraId="3D8C0E09" w14:textId="77777777" w:rsidR="00191CA2" w:rsidRPr="00685246" w:rsidRDefault="00191CA2" w:rsidP="26273BAE">
            <w:pPr>
              <w:rPr>
                <w:rFonts w:ascii="Noto Sans" w:eastAsiaTheme="minorEastAsia" w:hAnsi="Noto Sans" w:cs="Noto Sans"/>
                <w:color w:val="000000" w:themeColor="text1"/>
                <w:sz w:val="22"/>
                <w:szCs w:val="22"/>
              </w:rPr>
            </w:pPr>
          </w:p>
        </w:tc>
        <w:tc>
          <w:tcPr>
            <w:tcW w:w="10080" w:type="dxa"/>
          </w:tcPr>
          <w:p w14:paraId="41033328" w14:textId="77777777" w:rsidR="00191CA2" w:rsidRPr="00685246" w:rsidRDefault="00191CA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411-328-0640(3) Dietary: Policies &amp; Procedures - Supply, Planning, Prep, Service, Storage </w:t>
            </w:r>
          </w:p>
        </w:tc>
        <w:tc>
          <w:tcPr>
            <w:tcW w:w="720" w:type="dxa"/>
            <w:shd w:val="clear" w:color="auto" w:fill="CCCCCC"/>
          </w:tcPr>
          <w:p w14:paraId="32CE4EBD" w14:textId="77777777" w:rsidR="00191CA2" w:rsidRPr="00685246" w:rsidRDefault="00191CA2" w:rsidP="26273BAE">
            <w:pPr>
              <w:rPr>
                <w:rFonts w:ascii="Noto Sans" w:eastAsiaTheme="minorEastAsia" w:hAnsi="Noto Sans" w:cs="Noto Sans"/>
                <w:color w:val="000000" w:themeColor="text1"/>
                <w:sz w:val="22"/>
                <w:szCs w:val="22"/>
              </w:rPr>
            </w:pPr>
          </w:p>
        </w:tc>
      </w:tr>
      <w:tr w:rsidR="00685246" w:rsidRPr="00685246" w14:paraId="1D5DBE78" w14:textId="77777777" w:rsidTr="00377791">
        <w:trPr>
          <w:trHeight w:val="300"/>
        </w:trPr>
        <w:tc>
          <w:tcPr>
            <w:tcW w:w="450" w:type="dxa"/>
          </w:tcPr>
          <w:p w14:paraId="7817BDBC" w14:textId="77777777" w:rsidR="00191CA2" w:rsidRPr="00685246" w:rsidRDefault="00191CA2" w:rsidP="26273BAE">
            <w:pPr>
              <w:rPr>
                <w:rFonts w:ascii="Noto Sans" w:eastAsiaTheme="minorEastAsia" w:hAnsi="Noto Sans" w:cs="Noto Sans"/>
                <w:color w:val="000000" w:themeColor="text1"/>
                <w:sz w:val="22"/>
                <w:szCs w:val="22"/>
              </w:rPr>
            </w:pPr>
          </w:p>
        </w:tc>
        <w:tc>
          <w:tcPr>
            <w:tcW w:w="10080" w:type="dxa"/>
          </w:tcPr>
          <w:p w14:paraId="41D6C371" w14:textId="77777777" w:rsidR="00191CA2" w:rsidRPr="00685246" w:rsidRDefault="00191CA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411-328-0660(3) Safety: General: Emergency</w:t>
            </w:r>
          </w:p>
        </w:tc>
        <w:tc>
          <w:tcPr>
            <w:tcW w:w="720" w:type="dxa"/>
            <w:shd w:val="clear" w:color="auto" w:fill="CCCCCC"/>
          </w:tcPr>
          <w:p w14:paraId="6714A07D" w14:textId="77777777" w:rsidR="00191CA2" w:rsidRPr="00685246" w:rsidRDefault="00191CA2" w:rsidP="26273BAE">
            <w:pPr>
              <w:rPr>
                <w:rFonts w:ascii="Noto Sans" w:eastAsiaTheme="minorEastAsia" w:hAnsi="Noto Sans" w:cs="Noto Sans"/>
                <w:color w:val="000000" w:themeColor="text1"/>
                <w:sz w:val="22"/>
                <w:szCs w:val="22"/>
              </w:rPr>
            </w:pPr>
          </w:p>
        </w:tc>
      </w:tr>
      <w:tr w:rsidR="00685246" w:rsidRPr="00685246" w14:paraId="45098256" w14:textId="77777777" w:rsidTr="00377791">
        <w:trPr>
          <w:trHeight w:val="300"/>
        </w:trPr>
        <w:tc>
          <w:tcPr>
            <w:tcW w:w="450" w:type="dxa"/>
          </w:tcPr>
          <w:p w14:paraId="3060BA04" w14:textId="77777777" w:rsidR="00191CA2" w:rsidRPr="00685246" w:rsidRDefault="00191CA2" w:rsidP="26273BAE">
            <w:pPr>
              <w:rPr>
                <w:rFonts w:ascii="Noto Sans" w:eastAsiaTheme="minorEastAsia" w:hAnsi="Noto Sans" w:cs="Noto Sans"/>
                <w:color w:val="000000" w:themeColor="text1"/>
                <w:sz w:val="22"/>
                <w:szCs w:val="22"/>
              </w:rPr>
            </w:pPr>
          </w:p>
        </w:tc>
        <w:tc>
          <w:tcPr>
            <w:tcW w:w="10080" w:type="dxa"/>
          </w:tcPr>
          <w:p w14:paraId="09CCFCAE" w14:textId="77777777" w:rsidR="00191CA2" w:rsidRPr="00685246" w:rsidRDefault="00191CA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411-328-0715(2) Rights: Financial</w:t>
            </w:r>
          </w:p>
        </w:tc>
        <w:tc>
          <w:tcPr>
            <w:tcW w:w="720" w:type="dxa"/>
            <w:shd w:val="clear" w:color="auto" w:fill="CCCCCC"/>
          </w:tcPr>
          <w:p w14:paraId="18064ECB" w14:textId="77777777" w:rsidR="00191CA2" w:rsidRPr="00685246" w:rsidRDefault="00191CA2" w:rsidP="26273BAE">
            <w:pPr>
              <w:rPr>
                <w:rFonts w:ascii="Noto Sans" w:eastAsiaTheme="minorEastAsia" w:hAnsi="Noto Sans" w:cs="Noto Sans"/>
                <w:color w:val="000000" w:themeColor="text1"/>
                <w:sz w:val="22"/>
                <w:szCs w:val="22"/>
              </w:rPr>
            </w:pPr>
          </w:p>
        </w:tc>
      </w:tr>
    </w:tbl>
    <w:p w14:paraId="53A480F3" w14:textId="48056B82" w:rsidR="0035493B" w:rsidRPr="0059094A" w:rsidRDefault="00F63303" w:rsidP="26273BAE">
      <w:pPr>
        <w:pStyle w:val="Heading2"/>
        <w:tabs>
          <w:tab w:val="left" w:pos="360"/>
          <w:tab w:val="left" w:pos="450"/>
        </w:tabs>
        <w:spacing w:before="240" w:after="240"/>
        <w:rPr>
          <w:rFonts w:ascii="Noto Sans" w:eastAsiaTheme="minorEastAsia" w:hAnsi="Noto Sans" w:cs="Noto Sans"/>
          <w:b/>
          <w:bCs/>
          <w:color w:val="000000" w:themeColor="text1"/>
        </w:rPr>
      </w:pPr>
      <w:r w:rsidRPr="0059094A">
        <w:rPr>
          <w:rFonts w:ascii="Noto Sans" w:eastAsiaTheme="minorEastAsia" w:hAnsi="Noto Sans" w:cs="Noto Sans"/>
          <w:b/>
          <w:bCs/>
          <w:color w:val="000000" w:themeColor="text1"/>
        </w:rPr>
        <w:t>E</w:t>
      </w:r>
      <w:r w:rsidR="002B6ED8" w:rsidRPr="0059094A">
        <w:rPr>
          <w:rFonts w:ascii="Noto Sans" w:eastAsiaTheme="minorEastAsia" w:hAnsi="Noto Sans" w:cs="Noto Sans"/>
          <w:b/>
          <w:bCs/>
          <w:color w:val="000000" w:themeColor="text1"/>
        </w:rPr>
        <w:t xml:space="preserve">. </w:t>
      </w:r>
      <w:r w:rsidR="00946B05" w:rsidRPr="0059094A">
        <w:rPr>
          <w:rFonts w:ascii="Noto Sans" w:eastAsiaTheme="minorEastAsia" w:hAnsi="Noto Sans" w:cs="Noto Sans"/>
          <w:b/>
          <w:bCs/>
          <w:color w:val="000000" w:themeColor="text1"/>
        </w:rPr>
        <w:t>Community</w:t>
      </w:r>
      <w:r w:rsidR="00463D27" w:rsidRPr="0059094A">
        <w:rPr>
          <w:rFonts w:ascii="Noto Sans" w:eastAsiaTheme="minorEastAsia" w:hAnsi="Noto Sans" w:cs="Noto Sans"/>
          <w:b/>
          <w:bCs/>
          <w:color w:val="000000" w:themeColor="text1"/>
        </w:rPr>
        <w:t xml:space="preserve"> Living</w:t>
      </w:r>
      <w:r w:rsidR="00946B05" w:rsidRPr="0059094A">
        <w:rPr>
          <w:rFonts w:ascii="Noto Sans" w:eastAsiaTheme="minorEastAsia" w:hAnsi="Noto Sans" w:cs="Noto Sans"/>
          <w:b/>
          <w:bCs/>
          <w:color w:val="000000" w:themeColor="text1"/>
        </w:rPr>
        <w:t xml:space="preserve"> Supports</w:t>
      </w:r>
      <w:r w:rsidR="00463D27" w:rsidRPr="0059094A">
        <w:rPr>
          <w:rFonts w:ascii="Noto Sans" w:eastAsiaTheme="minorEastAsia" w:hAnsi="Noto Sans" w:cs="Noto Sans"/>
          <w:b/>
          <w:bCs/>
          <w:color w:val="000000" w:themeColor="text1"/>
        </w:rPr>
        <w:t xml:space="preserve"> Program Checklist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0011"/>
        <w:gridCol w:w="748"/>
      </w:tblGrid>
      <w:tr w:rsidR="00685246" w:rsidRPr="00685246" w14:paraId="6B66DCAE" w14:textId="77777777" w:rsidTr="00D96A33">
        <w:trPr>
          <w:cantSplit/>
          <w:trHeight w:val="362"/>
          <w:tblHeader/>
        </w:trPr>
        <w:tc>
          <w:tcPr>
            <w:tcW w:w="491" w:type="dxa"/>
            <w:shd w:val="clear" w:color="auto" w:fill="E6E6E6"/>
          </w:tcPr>
          <w:p w14:paraId="68E6981B" w14:textId="4811A7A2" w:rsidR="00651C81" w:rsidRPr="00685246" w:rsidRDefault="00651C81" w:rsidP="00651C81">
            <w:pPr>
              <w:pStyle w:val="Heading2"/>
              <w:ind w:left="0"/>
              <w:rPr>
                <w:rFonts w:ascii="Noto Sans" w:eastAsiaTheme="minorEastAsia" w:hAnsi="Noto Sans" w:cs="Noto Sans"/>
                <w:b/>
                <w:bCs/>
                <w:color w:val="000000" w:themeColor="text1"/>
                <w:highlight w:val="yellow"/>
              </w:rPr>
            </w:pPr>
          </w:p>
        </w:tc>
        <w:tc>
          <w:tcPr>
            <w:tcW w:w="10011" w:type="dxa"/>
            <w:shd w:val="clear" w:color="auto" w:fill="E6E6E6"/>
          </w:tcPr>
          <w:p w14:paraId="5E66E32F" w14:textId="10CE9855" w:rsidR="00651C81" w:rsidRPr="00685246" w:rsidRDefault="00651C81" w:rsidP="00651C81">
            <w:pPr>
              <w:pStyle w:val="Heading2"/>
              <w:rPr>
                <w:rFonts w:ascii="Noto Sans" w:eastAsiaTheme="minorEastAsia" w:hAnsi="Noto Sans" w:cs="Noto Sans"/>
                <w:b/>
                <w:bCs/>
                <w:color w:val="000000" w:themeColor="text1"/>
                <w:highlight w:val="yellow"/>
              </w:rPr>
            </w:pPr>
            <w:r w:rsidRPr="00685246">
              <w:rPr>
                <w:rFonts w:ascii="Noto Sans" w:eastAsiaTheme="minorEastAsia" w:hAnsi="Noto Sans" w:cs="Noto Sans"/>
                <w:b/>
                <w:bCs/>
                <w:color w:val="000000" w:themeColor="text1"/>
              </w:rPr>
              <w:t xml:space="preserve">Community Living Supports as outlined in </w:t>
            </w:r>
            <w:r w:rsidRPr="00057499">
              <w:rPr>
                <w:rFonts w:ascii="Noto Sans" w:eastAsiaTheme="minorEastAsia" w:hAnsi="Noto Sans" w:cs="Noto Sans"/>
                <w:b/>
                <w:bCs/>
                <w:color w:val="000000" w:themeColor="text1"/>
              </w:rPr>
              <w:t xml:space="preserve">OAR </w:t>
            </w:r>
            <w:hyperlink r:id="rId12">
              <w:proofErr w:type="spellStart"/>
              <w:r w:rsidRPr="00057499">
                <w:rPr>
                  <w:rStyle w:val="Hyperlink"/>
                  <w:rFonts w:ascii="Noto Sans" w:eastAsiaTheme="minorEastAsia" w:hAnsi="Noto Sans" w:cs="Noto Sans"/>
                  <w:color w:val="000000" w:themeColor="text1"/>
                  <w:u w:val="none"/>
                </w:rPr>
                <w:t>Ch</w:t>
              </w:r>
              <w:r w:rsidR="00FC0A92" w:rsidRPr="00057499">
                <w:rPr>
                  <w:rStyle w:val="Hyperlink"/>
                  <w:rFonts w:ascii="Noto Sans" w:eastAsiaTheme="minorEastAsia" w:hAnsi="Noto Sans" w:cs="Noto Sans"/>
                  <w:color w:val="000000" w:themeColor="text1"/>
                  <w:u w:val="none"/>
                </w:rPr>
                <w:t>p</w:t>
              </w:r>
              <w:proofErr w:type="spellEnd"/>
              <w:r w:rsidR="00FC0A92" w:rsidRPr="00057499">
                <w:rPr>
                  <w:rStyle w:val="Hyperlink"/>
                  <w:rFonts w:ascii="Noto Sans" w:eastAsiaTheme="minorEastAsia" w:hAnsi="Noto Sans" w:cs="Noto Sans"/>
                  <w:color w:val="000000" w:themeColor="text1"/>
                  <w:u w:val="none"/>
                </w:rPr>
                <w:t>.</w:t>
              </w:r>
              <w:r w:rsidRPr="00057499">
                <w:rPr>
                  <w:rStyle w:val="Hyperlink"/>
                  <w:rFonts w:ascii="Noto Sans" w:eastAsiaTheme="minorEastAsia" w:hAnsi="Noto Sans" w:cs="Noto Sans"/>
                  <w:color w:val="000000" w:themeColor="text1"/>
                  <w:u w:val="none"/>
                </w:rPr>
                <w:t xml:space="preserve"> 411, Div. 45</w:t>
              </w:r>
            </w:hyperlink>
            <w:r w:rsidRPr="00057499">
              <w:rPr>
                <w:rFonts w:ascii="Noto Sans" w:eastAsiaTheme="minorEastAsia" w:hAnsi="Noto Sans" w:cs="Noto Sans"/>
                <w:color w:val="000000" w:themeColor="text1"/>
              </w:rPr>
              <w:t>0</w:t>
            </w:r>
          </w:p>
        </w:tc>
        <w:tc>
          <w:tcPr>
            <w:tcW w:w="748" w:type="dxa"/>
            <w:shd w:val="clear" w:color="auto" w:fill="E6E6E6"/>
          </w:tcPr>
          <w:p w14:paraId="68F3C8AF" w14:textId="4BB45A75" w:rsidR="00651C81" w:rsidRPr="00685246" w:rsidRDefault="00651C81" w:rsidP="00651C81">
            <w:pPr>
              <w:pStyle w:val="Heading2"/>
              <w:ind w:left="0"/>
              <w:rPr>
                <w:rFonts w:ascii="Noto Sans" w:eastAsiaTheme="minorEastAsia" w:hAnsi="Noto Sans" w:cs="Noto Sans"/>
                <w:b/>
                <w:bCs/>
                <w:color w:val="000000" w:themeColor="text1"/>
              </w:rPr>
            </w:pPr>
            <w:r w:rsidRPr="00685246">
              <w:rPr>
                <w:rFonts w:ascii="Noto Sans" w:eastAsiaTheme="minorEastAsia" w:hAnsi="Noto Sans" w:cs="Noto Sans"/>
                <w:b/>
                <w:bCs/>
                <w:color w:val="000000" w:themeColor="text1"/>
              </w:rPr>
              <w:t>Pg#</w:t>
            </w:r>
          </w:p>
        </w:tc>
      </w:tr>
      <w:tr w:rsidR="00685246" w:rsidRPr="00685246" w14:paraId="7C7268E9" w14:textId="77777777" w:rsidTr="00651C81">
        <w:trPr>
          <w:trHeight w:val="353"/>
        </w:trPr>
        <w:tc>
          <w:tcPr>
            <w:tcW w:w="491" w:type="dxa"/>
          </w:tcPr>
          <w:p w14:paraId="642CE9C2" w14:textId="1ED4DB05" w:rsidR="007D7AA7" w:rsidRPr="00685246" w:rsidRDefault="007D7AA7" w:rsidP="26273BAE">
            <w:pPr>
              <w:jc w:val="center"/>
              <w:rPr>
                <w:rFonts w:ascii="Noto Sans" w:eastAsiaTheme="minorEastAsia" w:hAnsi="Noto Sans" w:cs="Noto Sans"/>
                <w:color w:val="000000" w:themeColor="text1"/>
                <w:sz w:val="22"/>
                <w:szCs w:val="22"/>
              </w:rPr>
            </w:pPr>
          </w:p>
        </w:tc>
        <w:tc>
          <w:tcPr>
            <w:tcW w:w="10011" w:type="dxa"/>
          </w:tcPr>
          <w:p w14:paraId="77D769DD" w14:textId="77777777" w:rsidR="007D7AA7" w:rsidRPr="00685246" w:rsidRDefault="007D7AA7"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411-450-0080 (11)(b): Policies and Procedures to Scope of services </w:t>
            </w:r>
            <w:r w:rsidRPr="00685246">
              <w:rPr>
                <w:rFonts w:ascii="Noto Sans" w:hAnsi="Noto Sans" w:cs="Noto Sans"/>
                <w:color w:val="000000" w:themeColor="text1"/>
              </w:rPr>
              <w:tab/>
            </w:r>
          </w:p>
        </w:tc>
        <w:tc>
          <w:tcPr>
            <w:tcW w:w="748" w:type="dxa"/>
            <w:shd w:val="clear" w:color="auto" w:fill="D0CECE" w:themeFill="background2" w:themeFillShade="E6"/>
          </w:tcPr>
          <w:p w14:paraId="2119F901" w14:textId="029A1CDD"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5A354FBB" w14:textId="77777777" w:rsidTr="00651C81">
        <w:trPr>
          <w:trHeight w:val="353"/>
        </w:trPr>
        <w:tc>
          <w:tcPr>
            <w:tcW w:w="491" w:type="dxa"/>
          </w:tcPr>
          <w:p w14:paraId="4C2FB2C6" w14:textId="66E306C9" w:rsidR="007D7AA7" w:rsidRPr="00685246" w:rsidRDefault="007D7AA7" w:rsidP="26273BAE">
            <w:pPr>
              <w:jc w:val="center"/>
              <w:rPr>
                <w:rFonts w:ascii="Noto Sans" w:eastAsiaTheme="minorEastAsia" w:hAnsi="Noto Sans" w:cs="Noto Sans"/>
                <w:color w:val="000000" w:themeColor="text1"/>
                <w:sz w:val="22"/>
                <w:szCs w:val="22"/>
              </w:rPr>
            </w:pPr>
          </w:p>
        </w:tc>
        <w:tc>
          <w:tcPr>
            <w:tcW w:w="10011" w:type="dxa"/>
          </w:tcPr>
          <w:p w14:paraId="107C4278" w14:textId="49D223CF" w:rsidR="007D7AA7" w:rsidRPr="00685246" w:rsidRDefault="007D7AA7"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411-450-0080 (15): Service Record</w:t>
            </w:r>
            <w:r w:rsidR="5DD117BE" w:rsidRPr="00685246">
              <w:rPr>
                <w:rFonts w:ascii="Noto Sans" w:eastAsiaTheme="minorEastAsia" w:hAnsi="Noto Sans" w:cs="Noto Sans"/>
                <w:b/>
                <w:bCs/>
                <w:color w:val="000000" w:themeColor="text1"/>
                <w:sz w:val="22"/>
                <w:szCs w:val="22"/>
              </w:rPr>
              <w:t xml:space="preserve">: </w:t>
            </w:r>
            <w:r w:rsidR="5DD117BE" w:rsidRPr="00685246">
              <w:rPr>
                <w:rFonts w:ascii="Noto Sans" w:eastAsiaTheme="minorEastAsia" w:hAnsi="Noto Sans" w:cs="Noto Sans"/>
                <w:color w:val="000000" w:themeColor="text1"/>
                <w:sz w:val="22"/>
                <w:szCs w:val="22"/>
              </w:rPr>
              <w:t>Current record requirements for individuals</w:t>
            </w:r>
          </w:p>
        </w:tc>
        <w:tc>
          <w:tcPr>
            <w:tcW w:w="748" w:type="dxa"/>
            <w:shd w:val="clear" w:color="auto" w:fill="D0CECE" w:themeFill="background2" w:themeFillShade="E6"/>
          </w:tcPr>
          <w:p w14:paraId="23D269E6" w14:textId="7233DC4F" w:rsidR="007D7AA7" w:rsidRPr="00685246" w:rsidRDefault="007D7AA7" w:rsidP="26273BAE">
            <w:pPr>
              <w:rPr>
                <w:rFonts w:ascii="Noto Sans" w:eastAsiaTheme="minorEastAsia" w:hAnsi="Noto Sans" w:cs="Noto Sans"/>
                <w:color w:val="000000" w:themeColor="text1"/>
                <w:sz w:val="22"/>
                <w:szCs w:val="22"/>
              </w:rPr>
            </w:pPr>
          </w:p>
        </w:tc>
      </w:tr>
      <w:tr w:rsidR="00685246" w:rsidRPr="00685246" w14:paraId="2D08F4CE" w14:textId="77777777" w:rsidTr="00651C81">
        <w:trPr>
          <w:trHeight w:val="353"/>
        </w:trPr>
        <w:tc>
          <w:tcPr>
            <w:tcW w:w="491" w:type="dxa"/>
          </w:tcPr>
          <w:p w14:paraId="53C3825E" w14:textId="2E884129" w:rsidR="00F1336D" w:rsidRPr="00685246" w:rsidRDefault="00F1336D" w:rsidP="26273BAE">
            <w:pPr>
              <w:jc w:val="center"/>
              <w:rPr>
                <w:rFonts w:ascii="Noto Sans" w:eastAsiaTheme="minorEastAsia" w:hAnsi="Noto Sans" w:cs="Noto Sans"/>
                <w:color w:val="000000" w:themeColor="text1"/>
                <w:sz w:val="22"/>
                <w:szCs w:val="22"/>
              </w:rPr>
            </w:pPr>
          </w:p>
        </w:tc>
        <w:tc>
          <w:tcPr>
            <w:tcW w:w="10011" w:type="dxa"/>
          </w:tcPr>
          <w:p w14:paraId="50DAB382" w14:textId="183AD3DD" w:rsidR="00F1336D" w:rsidRPr="00685246" w:rsidRDefault="656BA564"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411-450-0080 (16) Provider/Agency Training</w:t>
            </w:r>
            <w:r w:rsidR="533D8881" w:rsidRPr="00685246">
              <w:rPr>
                <w:rFonts w:ascii="Noto Sans" w:eastAsiaTheme="minorEastAsia" w:hAnsi="Noto Sans" w:cs="Noto Sans"/>
                <w:b/>
                <w:bCs/>
                <w:color w:val="000000" w:themeColor="text1"/>
                <w:sz w:val="22"/>
                <w:szCs w:val="22"/>
              </w:rPr>
              <w:t xml:space="preserve">: </w:t>
            </w:r>
            <w:r w:rsidR="533D8881" w:rsidRPr="00685246">
              <w:rPr>
                <w:rFonts w:ascii="Noto Sans" w:eastAsiaTheme="minorEastAsia" w:hAnsi="Noto Sans" w:cs="Noto Sans"/>
                <w:color w:val="000000" w:themeColor="text1"/>
                <w:sz w:val="22"/>
                <w:szCs w:val="22"/>
              </w:rPr>
              <w:t>Training for employees, contractors, volunteers</w:t>
            </w:r>
          </w:p>
        </w:tc>
        <w:tc>
          <w:tcPr>
            <w:tcW w:w="748" w:type="dxa"/>
            <w:shd w:val="clear" w:color="auto" w:fill="D0CECE" w:themeFill="background2" w:themeFillShade="E6"/>
          </w:tcPr>
          <w:p w14:paraId="0B39373E" w14:textId="2F970D01" w:rsidR="00F1336D" w:rsidRPr="00685246" w:rsidRDefault="00F1336D" w:rsidP="26273BAE">
            <w:pPr>
              <w:rPr>
                <w:rFonts w:ascii="Noto Sans" w:eastAsiaTheme="minorEastAsia" w:hAnsi="Noto Sans" w:cs="Noto Sans"/>
                <w:color w:val="000000" w:themeColor="text1"/>
                <w:sz w:val="22"/>
                <w:szCs w:val="22"/>
              </w:rPr>
            </w:pPr>
          </w:p>
        </w:tc>
      </w:tr>
      <w:tr w:rsidR="00685246" w:rsidRPr="00685246" w14:paraId="431B6BDA" w14:textId="77777777" w:rsidTr="00651C81">
        <w:trPr>
          <w:trHeight w:val="317"/>
        </w:trPr>
        <w:tc>
          <w:tcPr>
            <w:tcW w:w="491" w:type="dxa"/>
          </w:tcPr>
          <w:p w14:paraId="6515C6B6" w14:textId="3C388A33" w:rsidR="00F1336D" w:rsidRPr="00685246" w:rsidRDefault="00F1336D" w:rsidP="26273BAE">
            <w:pPr>
              <w:jc w:val="center"/>
              <w:rPr>
                <w:rFonts w:ascii="Noto Sans" w:eastAsiaTheme="minorEastAsia" w:hAnsi="Noto Sans" w:cs="Noto Sans"/>
                <w:color w:val="000000" w:themeColor="text1"/>
                <w:sz w:val="22"/>
                <w:szCs w:val="22"/>
              </w:rPr>
            </w:pPr>
          </w:p>
        </w:tc>
        <w:tc>
          <w:tcPr>
            <w:tcW w:w="10011" w:type="dxa"/>
          </w:tcPr>
          <w:p w14:paraId="6ED6DD9E" w14:textId="384CD9BB" w:rsidR="00F1336D" w:rsidRPr="00685246" w:rsidRDefault="656BA564"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411-450-0080 (17) Drug Free</w:t>
            </w:r>
            <w:r w:rsidR="69E1AB0E" w:rsidRPr="00685246">
              <w:rPr>
                <w:rFonts w:ascii="Noto Sans" w:eastAsiaTheme="minorEastAsia" w:hAnsi="Noto Sans" w:cs="Noto Sans"/>
                <w:b/>
                <w:bCs/>
                <w:color w:val="000000" w:themeColor="text1"/>
                <w:sz w:val="22"/>
                <w:szCs w:val="22"/>
              </w:rPr>
              <w:t xml:space="preserve">: </w:t>
            </w:r>
            <w:r w:rsidR="69E1AB0E" w:rsidRPr="00685246">
              <w:rPr>
                <w:rFonts w:ascii="Noto Sans" w:eastAsiaTheme="minorEastAsia" w:hAnsi="Noto Sans" w:cs="Noto Sans"/>
                <w:color w:val="000000" w:themeColor="text1"/>
                <w:sz w:val="22"/>
                <w:szCs w:val="22"/>
              </w:rPr>
              <w:t>Drug- free workplace</w:t>
            </w:r>
          </w:p>
        </w:tc>
        <w:tc>
          <w:tcPr>
            <w:tcW w:w="748" w:type="dxa"/>
            <w:shd w:val="clear" w:color="auto" w:fill="D0CECE" w:themeFill="background2" w:themeFillShade="E6"/>
          </w:tcPr>
          <w:p w14:paraId="6E3A0695" w14:textId="4CF1AF17" w:rsidR="00F1336D" w:rsidRPr="00685246" w:rsidRDefault="00F1336D" w:rsidP="26273BAE">
            <w:pPr>
              <w:rPr>
                <w:rFonts w:ascii="Noto Sans" w:eastAsiaTheme="minorEastAsia" w:hAnsi="Noto Sans" w:cs="Noto Sans"/>
                <w:color w:val="000000" w:themeColor="text1"/>
                <w:sz w:val="22"/>
                <w:szCs w:val="22"/>
              </w:rPr>
            </w:pPr>
          </w:p>
        </w:tc>
      </w:tr>
      <w:tr w:rsidR="00685246" w:rsidRPr="00685246" w14:paraId="5E7EB378" w14:textId="77777777" w:rsidTr="00651C81">
        <w:trPr>
          <w:trHeight w:val="1798"/>
        </w:trPr>
        <w:tc>
          <w:tcPr>
            <w:tcW w:w="491" w:type="dxa"/>
          </w:tcPr>
          <w:p w14:paraId="43D8B2D2" w14:textId="601AAB3B" w:rsidR="003E08D2" w:rsidRPr="00685246" w:rsidRDefault="003E08D2" w:rsidP="26273BAE">
            <w:pPr>
              <w:jc w:val="center"/>
              <w:rPr>
                <w:rFonts w:ascii="Noto Sans" w:eastAsiaTheme="minorEastAsia" w:hAnsi="Noto Sans" w:cs="Noto Sans"/>
                <w:color w:val="000000" w:themeColor="text1"/>
                <w:sz w:val="22"/>
                <w:szCs w:val="22"/>
              </w:rPr>
            </w:pPr>
          </w:p>
        </w:tc>
        <w:tc>
          <w:tcPr>
            <w:tcW w:w="10011" w:type="dxa"/>
          </w:tcPr>
          <w:p w14:paraId="0356263A" w14:textId="77777777"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411-450-0080 (18) Provider Agency owns/ leases a site Requirements</w:t>
            </w:r>
            <w:r w:rsidRPr="00685246">
              <w:rPr>
                <w:rFonts w:ascii="Noto Sans" w:eastAsiaTheme="minorEastAsia" w:hAnsi="Noto Sans" w:cs="Noto Sans"/>
                <w:color w:val="000000" w:themeColor="text1"/>
                <w:sz w:val="22"/>
                <w:szCs w:val="22"/>
              </w:rPr>
              <w:t>:</w:t>
            </w:r>
          </w:p>
          <w:p w14:paraId="1B052D27" w14:textId="77777777"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A Written plan of emergency</w:t>
            </w:r>
            <w:r w:rsidRPr="00685246">
              <w:rPr>
                <w:rFonts w:ascii="Noto Sans" w:eastAsiaTheme="minorEastAsia" w:hAnsi="Noto Sans" w:cs="Noto Sans"/>
                <w:b/>
                <w:bCs/>
                <w:color w:val="000000" w:themeColor="text1"/>
                <w:sz w:val="22"/>
                <w:szCs w:val="22"/>
              </w:rPr>
              <w:t xml:space="preserve"> (b)(A)(B)</w:t>
            </w:r>
            <w:r w:rsidRPr="00685246">
              <w:rPr>
                <w:rFonts w:ascii="Noto Sans" w:eastAsiaTheme="minorEastAsia" w:hAnsi="Noto Sans" w:cs="Noto Sans"/>
                <w:color w:val="000000" w:themeColor="text1"/>
                <w:sz w:val="22"/>
                <w:szCs w:val="22"/>
              </w:rPr>
              <w:t xml:space="preserve"> Post emergency information</w:t>
            </w:r>
          </w:p>
          <w:p w14:paraId="30A1FFD8" w14:textId="77777777"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Documented Safety reviews quarterly and kept for 3 years</w:t>
            </w:r>
          </w:p>
          <w:p w14:paraId="51E0D0AB" w14:textId="77777777"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Train individuals at entry to leave site in response to alarms and other signals</w:t>
            </w:r>
          </w:p>
          <w:p w14:paraId="38B209BC" w14:textId="77777777"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(f)</w:t>
            </w:r>
            <w:r w:rsidRPr="00685246">
              <w:rPr>
                <w:rFonts w:ascii="Noto Sans" w:eastAsiaTheme="minorEastAsia" w:hAnsi="Noto Sans" w:cs="Noto Sans"/>
                <w:color w:val="000000" w:themeColor="text1"/>
                <w:sz w:val="22"/>
                <w:szCs w:val="22"/>
              </w:rPr>
              <w:t xml:space="preserve"> Adaptions sensory impaired/physically </w:t>
            </w:r>
            <w:r w:rsidRPr="00685246">
              <w:rPr>
                <w:rFonts w:ascii="Noto Sans" w:eastAsiaTheme="minorEastAsia" w:hAnsi="Noto Sans" w:cs="Noto Sans"/>
                <w:b/>
                <w:bCs/>
                <w:color w:val="000000" w:themeColor="text1"/>
                <w:sz w:val="22"/>
                <w:szCs w:val="22"/>
              </w:rPr>
              <w:t>(g)</w:t>
            </w:r>
            <w:r w:rsidRPr="00685246">
              <w:rPr>
                <w:rFonts w:ascii="Noto Sans" w:eastAsiaTheme="minorEastAsia" w:hAnsi="Noto Sans" w:cs="Noto Sans"/>
                <w:color w:val="000000" w:themeColor="text1"/>
                <w:sz w:val="22"/>
                <w:szCs w:val="22"/>
              </w:rPr>
              <w:t xml:space="preserve"> Health &amp; Safety inspection every 5 years</w:t>
            </w:r>
          </w:p>
          <w:p w14:paraId="6D590678" w14:textId="212C546E" w:rsidR="003E08D2" w:rsidRPr="00685246" w:rsidRDefault="003E08D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(h)</w:t>
            </w:r>
            <w:r w:rsidRPr="00685246">
              <w:rPr>
                <w:rFonts w:ascii="Noto Sans" w:eastAsiaTheme="minorEastAsia" w:hAnsi="Noto Sans" w:cs="Noto Sans"/>
                <w:color w:val="000000" w:themeColor="text1"/>
                <w:sz w:val="22"/>
                <w:szCs w:val="22"/>
              </w:rPr>
              <w:t xml:space="preserve"> Initial fire and life safety inspections performed by the local fire authority</w:t>
            </w:r>
          </w:p>
        </w:tc>
        <w:tc>
          <w:tcPr>
            <w:tcW w:w="748" w:type="dxa"/>
            <w:shd w:val="clear" w:color="auto" w:fill="D0CECE" w:themeFill="background2" w:themeFillShade="E6"/>
          </w:tcPr>
          <w:p w14:paraId="6B70B939" w14:textId="2B6C1B1E" w:rsidR="003E08D2" w:rsidRPr="00685246" w:rsidRDefault="003E08D2" w:rsidP="26273BAE">
            <w:pPr>
              <w:rPr>
                <w:rFonts w:ascii="Noto Sans" w:eastAsiaTheme="minorEastAsia" w:hAnsi="Noto Sans" w:cs="Noto Sans"/>
                <w:color w:val="000000" w:themeColor="text1"/>
                <w:sz w:val="22"/>
                <w:szCs w:val="22"/>
              </w:rPr>
            </w:pPr>
          </w:p>
        </w:tc>
      </w:tr>
      <w:tr w:rsidR="00685246" w:rsidRPr="00685246" w14:paraId="3A667A21" w14:textId="77777777">
        <w:trPr>
          <w:trHeight w:val="1498"/>
        </w:trPr>
        <w:tc>
          <w:tcPr>
            <w:tcW w:w="491" w:type="dxa"/>
          </w:tcPr>
          <w:p w14:paraId="6019421A" w14:textId="55CA728E" w:rsidR="00690F89" w:rsidRPr="00685246" w:rsidRDefault="00690F89" w:rsidP="26273BAE">
            <w:pPr>
              <w:jc w:val="center"/>
              <w:rPr>
                <w:rFonts w:ascii="Noto Sans" w:eastAsiaTheme="minorEastAsia" w:hAnsi="Noto Sans" w:cs="Noto Sans"/>
                <w:color w:val="000000" w:themeColor="text1"/>
                <w:sz w:val="22"/>
                <w:szCs w:val="22"/>
              </w:rPr>
            </w:pPr>
          </w:p>
        </w:tc>
        <w:tc>
          <w:tcPr>
            <w:tcW w:w="10011" w:type="dxa"/>
          </w:tcPr>
          <w:p w14:paraId="29DE3767" w14:textId="77777777" w:rsidR="0059094A" w:rsidRDefault="00690F8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411-450-0080 (19)(a): Scope and Services Health/Medical Needs. </w:t>
            </w:r>
          </w:p>
          <w:p w14:paraId="026B214E" w14:textId="0D4BA3F9" w:rsidR="00690F89" w:rsidRPr="00685246" w:rsidRDefault="00690F8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color w:val="000000" w:themeColor="text1"/>
                <w:sz w:val="22"/>
                <w:szCs w:val="22"/>
              </w:rPr>
              <w:t>Develop and implement written Policies &amp; Procedures addressing the following:</w:t>
            </w:r>
          </w:p>
          <w:p w14:paraId="62E96DEC" w14:textId="77777777" w:rsidR="00690F89" w:rsidRPr="00685246" w:rsidRDefault="00690F8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Emergency Medical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Treatment of illness</w:t>
            </w:r>
          </w:p>
          <w:p w14:paraId="302AE69B" w14:textId="77777777" w:rsidR="00690F89" w:rsidRPr="00685246" w:rsidRDefault="00690F8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Medication administration, storage and self-administration</w:t>
            </w:r>
          </w:p>
          <w:p w14:paraId="34FEFF3E" w14:textId="78DD9A0D" w:rsidR="00690F89" w:rsidRPr="00685246" w:rsidRDefault="00690F8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Emergency: Handling Bodily Fluids </w:t>
            </w: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Confidentiality of Medical Records</w:t>
            </w:r>
          </w:p>
        </w:tc>
        <w:tc>
          <w:tcPr>
            <w:tcW w:w="748" w:type="dxa"/>
            <w:shd w:val="clear" w:color="auto" w:fill="CCCCCC"/>
          </w:tcPr>
          <w:p w14:paraId="1EA4FC0E" w14:textId="4C56FBB6" w:rsidR="00690F89" w:rsidRPr="00685246" w:rsidRDefault="00690F89" w:rsidP="26273BAE">
            <w:pPr>
              <w:rPr>
                <w:rFonts w:ascii="Noto Sans" w:eastAsiaTheme="minorEastAsia" w:hAnsi="Noto Sans" w:cs="Noto Sans"/>
                <w:color w:val="000000" w:themeColor="text1"/>
                <w:sz w:val="22"/>
                <w:szCs w:val="22"/>
              </w:rPr>
            </w:pPr>
          </w:p>
        </w:tc>
      </w:tr>
      <w:tr w:rsidR="00685246" w:rsidRPr="00685246" w14:paraId="280D9C15" w14:textId="77777777" w:rsidTr="00651C81">
        <w:trPr>
          <w:trHeight w:val="1199"/>
        </w:trPr>
        <w:tc>
          <w:tcPr>
            <w:tcW w:w="491" w:type="dxa"/>
          </w:tcPr>
          <w:p w14:paraId="773943BE" w14:textId="5A1CB969" w:rsidR="007E1262" w:rsidRPr="00685246" w:rsidRDefault="007E1262" w:rsidP="26273BAE">
            <w:pPr>
              <w:jc w:val="center"/>
              <w:rPr>
                <w:rFonts w:ascii="Noto Sans" w:eastAsiaTheme="minorEastAsia" w:hAnsi="Noto Sans" w:cs="Noto Sans"/>
                <w:color w:val="000000" w:themeColor="text1"/>
                <w:sz w:val="22"/>
                <w:szCs w:val="22"/>
              </w:rPr>
            </w:pPr>
          </w:p>
        </w:tc>
        <w:tc>
          <w:tcPr>
            <w:tcW w:w="10011" w:type="dxa"/>
          </w:tcPr>
          <w:p w14:paraId="567CE1A3"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411-450-0080 (21) Scope and Services/Managing funds.</w:t>
            </w:r>
            <w:r w:rsidRPr="00685246">
              <w:rPr>
                <w:rFonts w:ascii="Noto Sans" w:eastAsiaTheme="minorEastAsia" w:hAnsi="Noto Sans" w:cs="Noto Sans"/>
                <w:color w:val="000000" w:themeColor="text1"/>
                <w:sz w:val="22"/>
                <w:szCs w:val="22"/>
              </w:rPr>
              <w:t xml:space="preserve"> If assisting with management of funds, a provider agency must have and implement written policies and procedures related to the oversight of an individual's financial resources that includes the following:</w:t>
            </w:r>
          </w:p>
          <w:p w14:paraId="07DCFD36" w14:textId="0FE90196"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Theft, comingling, using for staff benefit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Reimburse missing funds/10 days</w:t>
            </w:r>
          </w:p>
        </w:tc>
        <w:tc>
          <w:tcPr>
            <w:tcW w:w="748" w:type="dxa"/>
            <w:shd w:val="clear" w:color="auto" w:fill="D0CECE" w:themeFill="background2" w:themeFillShade="E6"/>
          </w:tcPr>
          <w:p w14:paraId="09BCB8E3" w14:textId="17B4F4A6" w:rsidR="007E1262" w:rsidRPr="00685246" w:rsidRDefault="007E1262" w:rsidP="26273BAE">
            <w:pPr>
              <w:rPr>
                <w:rFonts w:ascii="Noto Sans" w:eastAsiaTheme="minorEastAsia" w:hAnsi="Noto Sans" w:cs="Noto Sans"/>
                <w:color w:val="000000" w:themeColor="text1"/>
                <w:sz w:val="22"/>
                <w:szCs w:val="22"/>
              </w:rPr>
            </w:pPr>
          </w:p>
        </w:tc>
      </w:tr>
      <w:tr w:rsidR="00685246" w:rsidRPr="00685246" w14:paraId="004DFD17" w14:textId="77777777" w:rsidTr="00651C81">
        <w:trPr>
          <w:trHeight w:val="1247"/>
        </w:trPr>
        <w:tc>
          <w:tcPr>
            <w:tcW w:w="491" w:type="dxa"/>
          </w:tcPr>
          <w:p w14:paraId="68EF250F" w14:textId="46F7C963" w:rsidR="007E1262" w:rsidRPr="00685246" w:rsidRDefault="007E1262" w:rsidP="26273BAE">
            <w:pPr>
              <w:rPr>
                <w:rFonts w:ascii="Noto Sans" w:eastAsiaTheme="minorEastAsia" w:hAnsi="Noto Sans" w:cs="Noto Sans"/>
                <w:color w:val="000000" w:themeColor="text1"/>
                <w:sz w:val="22"/>
                <w:szCs w:val="22"/>
              </w:rPr>
            </w:pPr>
          </w:p>
        </w:tc>
        <w:tc>
          <w:tcPr>
            <w:tcW w:w="10011" w:type="dxa"/>
          </w:tcPr>
          <w:p w14:paraId="4EBE2AF6" w14:textId="77777777" w:rsidR="007E1262" w:rsidRPr="00685246" w:rsidRDefault="007E126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411-450-0080/ 411-304 (22) Scope and Services/Difficult Behaviors:</w:t>
            </w:r>
          </w:p>
          <w:p w14:paraId="7082F588"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Professional Behavior Service written policies and procedures</w:t>
            </w:r>
          </w:p>
          <w:p w14:paraId="6B125E43"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Behavior Supports written policies &amp; procedures: Abusive / Positive support </w:t>
            </w:r>
          </w:p>
          <w:p w14:paraId="223A9355" w14:textId="3AB713EC" w:rsidR="007E1262" w:rsidRPr="00685246" w:rsidRDefault="007E126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(c)(A-B) </w:t>
            </w:r>
            <w:r w:rsidRPr="00685246">
              <w:rPr>
                <w:rFonts w:ascii="Noto Sans" w:eastAsiaTheme="minorEastAsia" w:hAnsi="Noto Sans" w:cs="Noto Sans"/>
                <w:color w:val="000000" w:themeColor="text1"/>
                <w:sz w:val="22"/>
                <w:szCs w:val="22"/>
              </w:rPr>
              <w:t>Psychotropic Medications</w:t>
            </w:r>
          </w:p>
        </w:tc>
        <w:tc>
          <w:tcPr>
            <w:tcW w:w="748" w:type="dxa"/>
            <w:shd w:val="clear" w:color="auto" w:fill="D0CECE" w:themeFill="background2" w:themeFillShade="E6"/>
          </w:tcPr>
          <w:p w14:paraId="7A96A53D" w14:textId="685F11CB" w:rsidR="007E1262" w:rsidRPr="00685246" w:rsidRDefault="007E1262" w:rsidP="26273BAE">
            <w:pPr>
              <w:rPr>
                <w:rFonts w:ascii="Noto Sans" w:eastAsiaTheme="minorEastAsia" w:hAnsi="Noto Sans" w:cs="Noto Sans"/>
                <w:color w:val="000000" w:themeColor="text1"/>
                <w:sz w:val="22"/>
                <w:szCs w:val="22"/>
              </w:rPr>
            </w:pPr>
          </w:p>
        </w:tc>
      </w:tr>
      <w:tr w:rsidR="00685246" w:rsidRPr="00685246" w14:paraId="6D36E0E1" w14:textId="77777777" w:rsidTr="00651C81">
        <w:trPr>
          <w:trHeight w:val="1557"/>
        </w:trPr>
        <w:tc>
          <w:tcPr>
            <w:tcW w:w="491" w:type="dxa"/>
          </w:tcPr>
          <w:p w14:paraId="35F43234" w14:textId="4C4E706A" w:rsidR="007E1262" w:rsidRPr="00685246" w:rsidRDefault="007E1262" w:rsidP="26273BAE">
            <w:pPr>
              <w:rPr>
                <w:rFonts w:ascii="Noto Sans" w:eastAsiaTheme="minorEastAsia" w:hAnsi="Noto Sans" w:cs="Noto Sans"/>
                <w:color w:val="000000" w:themeColor="text1"/>
                <w:sz w:val="22"/>
                <w:szCs w:val="22"/>
              </w:rPr>
            </w:pPr>
          </w:p>
        </w:tc>
        <w:tc>
          <w:tcPr>
            <w:tcW w:w="10011" w:type="dxa"/>
          </w:tcPr>
          <w:p w14:paraId="5F85E297" w14:textId="77777777" w:rsidR="007E1262" w:rsidRPr="00685246" w:rsidRDefault="007E126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411-450-0080/411-304 (24) Scope and Services/Positive Behavior Support Plan:</w:t>
            </w:r>
          </w:p>
          <w:p w14:paraId="2E52B0DE"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(a)(A)(</w:t>
            </w:r>
            <w:proofErr w:type="spellStart"/>
            <w:r w:rsidRPr="00685246">
              <w:rPr>
                <w:rFonts w:ascii="Noto Sans" w:eastAsiaTheme="minorEastAsia" w:hAnsi="Noto Sans" w:cs="Noto Sans"/>
                <w:b/>
                <w:bCs/>
                <w:color w:val="000000" w:themeColor="text1"/>
                <w:sz w:val="22"/>
                <w:szCs w:val="22"/>
              </w:rPr>
              <w:t>i</w:t>
            </w:r>
            <w:proofErr w:type="spellEnd"/>
            <w:r w:rsidRPr="00685246">
              <w:rPr>
                <w:rFonts w:ascii="Noto Sans" w:eastAsiaTheme="minorEastAsia" w:hAnsi="Noto Sans" w:cs="Noto Sans"/>
                <w:b/>
                <w:bCs/>
                <w:color w:val="000000" w:themeColor="text1"/>
                <w:sz w:val="22"/>
                <w:szCs w:val="22"/>
              </w:rPr>
              <w:t>)(ii)</w:t>
            </w:r>
            <w:r w:rsidRPr="00685246">
              <w:rPr>
                <w:rFonts w:ascii="Noto Sans" w:eastAsiaTheme="minorEastAsia" w:hAnsi="Noto Sans" w:cs="Noto Sans"/>
                <w:color w:val="000000" w:themeColor="text1"/>
                <w:sz w:val="22"/>
                <w:szCs w:val="22"/>
              </w:rPr>
              <w:t xml:space="preserve"> Safeguarding intervention or equipment</w:t>
            </w:r>
          </w:p>
          <w:p w14:paraId="355811B6"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(a)(B)</w:t>
            </w:r>
            <w:r w:rsidRPr="00685246">
              <w:rPr>
                <w:rFonts w:ascii="Noto Sans" w:eastAsiaTheme="minorEastAsia" w:hAnsi="Noto Sans" w:cs="Noto Sans"/>
                <w:color w:val="000000" w:themeColor="text1"/>
                <w:sz w:val="22"/>
                <w:szCs w:val="22"/>
              </w:rPr>
              <w:t xml:space="preserve"> Consent for safeguarding intervention/equipment </w:t>
            </w:r>
            <w:r w:rsidRPr="00685246">
              <w:rPr>
                <w:rFonts w:ascii="Noto Sans" w:eastAsiaTheme="minorEastAsia" w:hAnsi="Noto Sans" w:cs="Noto Sans"/>
                <w:b/>
                <w:bCs/>
                <w:color w:val="000000" w:themeColor="text1"/>
                <w:sz w:val="22"/>
                <w:szCs w:val="22"/>
              </w:rPr>
              <w:t>OAR 411-004-0040.</w:t>
            </w:r>
          </w:p>
          <w:p w14:paraId="0EAC3D86" w14:textId="77777777" w:rsidR="007E1262" w:rsidRPr="00685246" w:rsidRDefault="007E126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(a)(C)(</w:t>
            </w:r>
            <w:proofErr w:type="spellStart"/>
            <w:r w:rsidRPr="00685246">
              <w:rPr>
                <w:rFonts w:ascii="Noto Sans" w:eastAsiaTheme="minorEastAsia" w:hAnsi="Noto Sans" w:cs="Noto Sans"/>
                <w:b/>
                <w:bCs/>
                <w:color w:val="000000" w:themeColor="text1"/>
                <w:sz w:val="22"/>
                <w:szCs w:val="22"/>
              </w:rPr>
              <w:t>i</w:t>
            </w:r>
            <w:proofErr w:type="spellEnd"/>
            <w:r w:rsidRPr="00685246">
              <w:rPr>
                <w:rFonts w:ascii="Noto Sans" w:eastAsiaTheme="minorEastAsia" w:hAnsi="Noto Sans" w:cs="Noto Sans"/>
                <w:b/>
                <w:bCs/>
                <w:color w:val="000000" w:themeColor="text1"/>
                <w:sz w:val="22"/>
                <w:szCs w:val="22"/>
              </w:rPr>
              <w:t>)(ii)</w:t>
            </w:r>
            <w:r w:rsidRPr="00685246">
              <w:rPr>
                <w:rFonts w:ascii="Noto Sans" w:eastAsiaTheme="minorEastAsia" w:hAnsi="Noto Sans" w:cs="Noto Sans"/>
                <w:color w:val="000000" w:themeColor="text1"/>
                <w:sz w:val="22"/>
                <w:szCs w:val="22"/>
              </w:rPr>
              <w:t xml:space="preserve"> Trained Staff</w:t>
            </w:r>
          </w:p>
          <w:p w14:paraId="17CA34AE" w14:textId="00C0FF52" w:rsidR="007E1262" w:rsidRPr="00685246" w:rsidRDefault="007E126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(b)(</w:t>
            </w:r>
            <w:proofErr w:type="gramStart"/>
            <w:r w:rsidRPr="00685246">
              <w:rPr>
                <w:rFonts w:ascii="Noto Sans" w:eastAsiaTheme="minorEastAsia" w:hAnsi="Noto Sans" w:cs="Noto Sans"/>
                <w:b/>
                <w:bCs/>
                <w:color w:val="000000" w:themeColor="text1"/>
                <w:sz w:val="22"/>
                <w:szCs w:val="22"/>
              </w:rPr>
              <w:t>A)(</w:t>
            </w:r>
            <w:proofErr w:type="spellStart"/>
            <w:proofErr w:type="gramEnd"/>
            <w:r w:rsidRPr="00685246">
              <w:rPr>
                <w:rFonts w:ascii="Noto Sans" w:eastAsiaTheme="minorEastAsia" w:hAnsi="Noto Sans" w:cs="Noto Sans"/>
                <w:b/>
                <w:bCs/>
                <w:color w:val="000000" w:themeColor="text1"/>
                <w:sz w:val="22"/>
                <w:szCs w:val="22"/>
              </w:rPr>
              <w:t>i</w:t>
            </w:r>
            <w:proofErr w:type="spellEnd"/>
            <w:r w:rsidRPr="00685246">
              <w:rPr>
                <w:rFonts w:ascii="Noto Sans" w:eastAsiaTheme="minorEastAsia" w:hAnsi="Noto Sans" w:cs="Noto Sans"/>
                <w:b/>
                <w:bCs/>
                <w:color w:val="000000" w:themeColor="text1"/>
                <w:sz w:val="22"/>
                <w:szCs w:val="22"/>
              </w:rPr>
              <w:t>-iii)(B)(</w:t>
            </w:r>
            <w:proofErr w:type="spellStart"/>
            <w:r w:rsidRPr="00685246">
              <w:rPr>
                <w:rFonts w:ascii="Noto Sans" w:eastAsiaTheme="minorEastAsia" w:hAnsi="Noto Sans" w:cs="Noto Sans"/>
                <w:b/>
                <w:bCs/>
                <w:color w:val="000000" w:themeColor="text1"/>
                <w:sz w:val="22"/>
                <w:szCs w:val="22"/>
              </w:rPr>
              <w:t>i</w:t>
            </w:r>
            <w:proofErr w:type="spellEnd"/>
            <w:r w:rsidRPr="00685246">
              <w:rPr>
                <w:rFonts w:ascii="Noto Sans" w:eastAsiaTheme="minorEastAsia" w:hAnsi="Noto Sans" w:cs="Noto Sans"/>
                <w:b/>
                <w:bCs/>
                <w:color w:val="000000" w:themeColor="text1"/>
                <w:sz w:val="22"/>
                <w:szCs w:val="22"/>
              </w:rPr>
              <w:t>-xi)</w:t>
            </w:r>
            <w:r w:rsidRPr="00685246">
              <w:rPr>
                <w:rFonts w:ascii="Noto Sans" w:eastAsiaTheme="minorEastAsia" w:hAnsi="Noto Sans" w:cs="Noto Sans"/>
                <w:color w:val="000000" w:themeColor="text1"/>
                <w:sz w:val="22"/>
                <w:szCs w:val="22"/>
              </w:rPr>
              <w:t xml:space="preserve"> Emergency Physical Restraints not written in the PBSP</w:t>
            </w:r>
          </w:p>
        </w:tc>
        <w:tc>
          <w:tcPr>
            <w:tcW w:w="748" w:type="dxa"/>
            <w:shd w:val="clear" w:color="auto" w:fill="D0CECE" w:themeFill="background2" w:themeFillShade="E6"/>
          </w:tcPr>
          <w:p w14:paraId="39FAFFDF" w14:textId="0F179C0C" w:rsidR="007E1262" w:rsidRPr="00685246" w:rsidRDefault="007E1262" w:rsidP="26273BAE">
            <w:pPr>
              <w:rPr>
                <w:rFonts w:ascii="Noto Sans" w:eastAsiaTheme="minorEastAsia" w:hAnsi="Noto Sans" w:cs="Noto Sans"/>
                <w:color w:val="000000" w:themeColor="text1"/>
                <w:sz w:val="22"/>
                <w:szCs w:val="22"/>
              </w:rPr>
            </w:pPr>
          </w:p>
        </w:tc>
      </w:tr>
      <w:tr w:rsidR="00AE4B29" w:rsidRPr="00685246" w14:paraId="16DD9081" w14:textId="77777777">
        <w:trPr>
          <w:trHeight w:val="1230"/>
        </w:trPr>
        <w:tc>
          <w:tcPr>
            <w:tcW w:w="491" w:type="dxa"/>
          </w:tcPr>
          <w:p w14:paraId="55214496" w14:textId="7AC2BC13" w:rsidR="00AE4B29" w:rsidRPr="00685246" w:rsidRDefault="00AE4B29" w:rsidP="26273BAE">
            <w:pPr>
              <w:rPr>
                <w:rFonts w:ascii="Noto Sans" w:eastAsiaTheme="minorEastAsia" w:hAnsi="Noto Sans" w:cs="Noto Sans"/>
                <w:color w:val="000000" w:themeColor="text1"/>
                <w:sz w:val="22"/>
                <w:szCs w:val="22"/>
              </w:rPr>
            </w:pPr>
          </w:p>
        </w:tc>
        <w:tc>
          <w:tcPr>
            <w:tcW w:w="10011" w:type="dxa"/>
          </w:tcPr>
          <w:p w14:paraId="337E3641" w14:textId="77777777" w:rsidR="00AE4B29" w:rsidRPr="00685246" w:rsidRDefault="00AE4B2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Additional Documentation Required: For Facility sites</w:t>
            </w:r>
            <w:r>
              <w:rPr>
                <w:rFonts w:ascii="Noto Sans" w:eastAsiaTheme="minorEastAsia" w:hAnsi="Noto Sans" w:cs="Noto Sans"/>
                <w:b/>
                <w:bCs/>
                <w:color w:val="000000" w:themeColor="text1"/>
                <w:sz w:val="22"/>
                <w:szCs w:val="22"/>
              </w:rPr>
              <w:t>:</w:t>
            </w:r>
          </w:p>
          <w:p w14:paraId="0BF41C48" w14:textId="77777777" w:rsidR="00AE4B29" w:rsidRPr="00685246" w:rsidRDefault="00AE4B2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Physical Environment (provide copy of fire, health and safety inspections):</w:t>
            </w:r>
          </w:p>
          <w:p w14:paraId="2EEDA044" w14:textId="77777777" w:rsidR="00AE4B29" w:rsidRPr="00685246" w:rsidRDefault="00AE4B29"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color w:val="000000" w:themeColor="text1"/>
                <w:sz w:val="22"/>
                <w:szCs w:val="22"/>
              </w:rPr>
              <w:t xml:space="preserve">Insurance Inspection Report </w:t>
            </w:r>
            <w:r w:rsidRPr="00685246">
              <w:rPr>
                <w:rFonts w:ascii="Noto Sans" w:eastAsiaTheme="minorEastAsia" w:hAnsi="Noto Sans" w:cs="Noto Sans"/>
                <w:i/>
                <w:iCs/>
                <w:color w:val="000000" w:themeColor="text1"/>
                <w:sz w:val="22"/>
                <w:szCs w:val="22"/>
              </w:rPr>
              <w:t xml:space="preserve">or </w:t>
            </w:r>
            <w:r w:rsidRPr="00685246">
              <w:rPr>
                <w:rFonts w:ascii="Noto Sans" w:eastAsiaTheme="minorEastAsia" w:hAnsi="Noto Sans" w:cs="Noto Sans"/>
                <w:color w:val="000000" w:themeColor="text1"/>
                <w:sz w:val="22"/>
                <w:szCs w:val="22"/>
              </w:rPr>
              <w:t>OSHA/Safety Inspection Report</w:t>
            </w:r>
          </w:p>
          <w:p w14:paraId="6C5AA096" w14:textId="6D2A2DB0" w:rsidR="00AE4B29" w:rsidRPr="00685246" w:rsidRDefault="00AE4B29"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color w:val="000000" w:themeColor="text1"/>
                <w:sz w:val="22"/>
                <w:szCs w:val="22"/>
              </w:rPr>
              <w:t>Fire Inspection Report</w:t>
            </w:r>
          </w:p>
        </w:tc>
        <w:tc>
          <w:tcPr>
            <w:tcW w:w="748" w:type="dxa"/>
            <w:shd w:val="clear" w:color="auto" w:fill="D0CECE" w:themeFill="background2" w:themeFillShade="E6"/>
          </w:tcPr>
          <w:p w14:paraId="5BA2FD55" w14:textId="577631A0" w:rsidR="00AE4B29" w:rsidRPr="00685246" w:rsidRDefault="00AE4B29" w:rsidP="26273BAE">
            <w:pPr>
              <w:rPr>
                <w:rFonts w:ascii="Noto Sans" w:eastAsiaTheme="minorEastAsia" w:hAnsi="Noto Sans" w:cs="Noto Sans"/>
                <w:color w:val="000000" w:themeColor="text1"/>
                <w:sz w:val="22"/>
                <w:szCs w:val="22"/>
              </w:rPr>
            </w:pPr>
          </w:p>
        </w:tc>
      </w:tr>
    </w:tbl>
    <w:p w14:paraId="3ED45AD2" w14:textId="77777777" w:rsidR="00F40948" w:rsidRDefault="00F40948"/>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0011"/>
        <w:gridCol w:w="748"/>
      </w:tblGrid>
      <w:tr w:rsidR="00E32D7F" w:rsidRPr="00685246" w14:paraId="5DE25833" w14:textId="77777777" w:rsidTr="00E32D7F">
        <w:trPr>
          <w:trHeight w:val="362"/>
        </w:trPr>
        <w:tc>
          <w:tcPr>
            <w:tcW w:w="491" w:type="dxa"/>
            <w:shd w:val="clear" w:color="auto" w:fill="E7E6E6" w:themeFill="background2"/>
          </w:tcPr>
          <w:p w14:paraId="3662EDF7" w14:textId="77777777" w:rsidR="00E32D7F" w:rsidRPr="00E32D7F" w:rsidRDefault="00E32D7F" w:rsidP="00E32D7F">
            <w:pPr>
              <w:pStyle w:val="Heading3"/>
              <w:rPr>
                <w:rFonts w:ascii="Noto Sans" w:eastAsiaTheme="minorEastAsia" w:hAnsi="Noto Sans" w:cs="Noto Sans"/>
                <w:highlight w:val="yellow"/>
              </w:rPr>
            </w:pPr>
          </w:p>
        </w:tc>
        <w:tc>
          <w:tcPr>
            <w:tcW w:w="10011" w:type="dxa"/>
            <w:shd w:val="clear" w:color="auto" w:fill="E7E6E6" w:themeFill="background2"/>
          </w:tcPr>
          <w:p w14:paraId="278F120A" w14:textId="3572F61F" w:rsidR="00E32D7F" w:rsidRPr="00465C86" w:rsidRDefault="00E32D7F" w:rsidP="00465C86">
            <w:pPr>
              <w:pStyle w:val="Heading3"/>
              <w:rPr>
                <w:rFonts w:ascii="Noto Sans" w:eastAsiaTheme="minorEastAsia" w:hAnsi="Noto Sans" w:cs="Noto Sans"/>
              </w:rPr>
            </w:pPr>
            <w:r w:rsidRPr="00E32D7F">
              <w:rPr>
                <w:rFonts w:ascii="Noto Sans" w:eastAsiaTheme="minorEastAsia" w:hAnsi="Noto Sans" w:cs="Noto Sans"/>
              </w:rPr>
              <w:t xml:space="preserve">Community Living Supports - Standard Model Requirements: </w:t>
            </w:r>
          </w:p>
        </w:tc>
        <w:tc>
          <w:tcPr>
            <w:tcW w:w="748" w:type="dxa"/>
            <w:shd w:val="clear" w:color="auto" w:fill="E7E6E6" w:themeFill="background2"/>
          </w:tcPr>
          <w:p w14:paraId="419074EC" w14:textId="0AFC68E8" w:rsidR="00E32D7F" w:rsidRPr="00E32D7F" w:rsidRDefault="00E32D7F" w:rsidP="008732DE">
            <w:pPr>
              <w:pStyle w:val="Heading3"/>
              <w:ind w:left="0"/>
              <w:rPr>
                <w:rFonts w:ascii="Noto Sans" w:eastAsiaTheme="minorEastAsia" w:hAnsi="Noto Sans" w:cs="Noto Sans"/>
              </w:rPr>
            </w:pPr>
            <w:r w:rsidRPr="00E32D7F">
              <w:rPr>
                <w:rFonts w:ascii="Noto Sans" w:eastAsiaTheme="minorEastAsia" w:hAnsi="Noto Sans" w:cs="Noto Sans"/>
              </w:rPr>
              <w:t>Pg#</w:t>
            </w:r>
          </w:p>
        </w:tc>
      </w:tr>
      <w:tr w:rsidR="00685246" w:rsidRPr="00685246" w14:paraId="44550C8B" w14:textId="77777777" w:rsidTr="00651C81">
        <w:trPr>
          <w:trHeight w:val="353"/>
        </w:trPr>
        <w:tc>
          <w:tcPr>
            <w:tcW w:w="491" w:type="dxa"/>
          </w:tcPr>
          <w:p w14:paraId="4F5E8DE5" w14:textId="3515F5BE" w:rsidR="00F75A1B" w:rsidRPr="00685246" w:rsidRDefault="00F75A1B" w:rsidP="26273BAE">
            <w:pPr>
              <w:rPr>
                <w:rFonts w:ascii="Noto Sans" w:eastAsiaTheme="minorEastAsia" w:hAnsi="Noto Sans" w:cs="Noto Sans"/>
                <w:color w:val="000000" w:themeColor="text1"/>
                <w:sz w:val="22"/>
                <w:szCs w:val="22"/>
              </w:rPr>
            </w:pPr>
          </w:p>
        </w:tc>
        <w:tc>
          <w:tcPr>
            <w:tcW w:w="10011" w:type="dxa"/>
          </w:tcPr>
          <w:p w14:paraId="79765D35" w14:textId="645288CD" w:rsidR="00F75A1B" w:rsidRPr="00685246" w:rsidRDefault="00F75A1B"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411-450-0090(2)</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Policies and Procedures to</w:t>
            </w:r>
            <w:r w:rsidRPr="00685246">
              <w:rPr>
                <w:rFonts w:ascii="Noto Sans" w:eastAsiaTheme="minorEastAsia" w:hAnsi="Noto Sans" w:cs="Noto Sans"/>
                <w:color w:val="000000" w:themeColor="text1"/>
                <w:sz w:val="22"/>
                <w:szCs w:val="22"/>
              </w:rPr>
              <w:t xml:space="preserve">: (a) Minimize loss of support when agency employee is unavailable, and what steps must be taken to find a substitute. </w:t>
            </w:r>
            <w:r w:rsidRPr="00685246">
              <w:rPr>
                <w:rFonts w:ascii="Noto Sans" w:hAnsi="Noto Sans" w:cs="Noto Sans"/>
                <w:color w:val="000000" w:themeColor="text1"/>
              </w:rPr>
              <w:fldChar w:fldCharType="begin"/>
            </w:r>
            <w:r w:rsidRPr="00685246">
              <w:rPr>
                <w:rFonts w:ascii="Noto Sans" w:hAnsi="Noto Sans" w:cs="Noto Sans"/>
                <w:color w:val="000000" w:themeColor="text1"/>
              </w:rPr>
              <w:instrText xml:space="preserve"> FORMCHECKBOX </w:instrText>
            </w:r>
            <w:r w:rsidRPr="00685246">
              <w:rPr>
                <w:rFonts w:ascii="Noto Sans" w:hAnsi="Noto Sans" w:cs="Noto Sans"/>
                <w:color w:val="000000" w:themeColor="text1"/>
              </w:rPr>
              <w:fldChar w:fldCharType="separate"/>
            </w:r>
            <w:r w:rsidRPr="00685246">
              <w:rPr>
                <w:rFonts w:ascii="Noto Sans" w:hAnsi="Noto Sans" w:cs="Noto Sans"/>
                <w:color w:val="000000" w:themeColor="text1"/>
              </w:rPr>
              <w:fldChar w:fldCharType="end"/>
            </w:r>
            <w:r w:rsidRPr="00685246">
              <w:rPr>
                <w:rFonts w:ascii="Noto Sans" w:eastAsiaTheme="minorEastAsia" w:hAnsi="Noto Sans" w:cs="Noto Sans"/>
                <w:color w:val="000000" w:themeColor="text1"/>
                <w:sz w:val="22"/>
                <w:szCs w:val="22"/>
              </w:rPr>
              <w:t>(b) Minimize loss of agency employee income when individual cancels</w:t>
            </w:r>
          </w:p>
        </w:tc>
        <w:tc>
          <w:tcPr>
            <w:tcW w:w="748" w:type="dxa"/>
            <w:shd w:val="clear" w:color="auto" w:fill="CCCCCC"/>
          </w:tcPr>
          <w:p w14:paraId="5A1DCD2D" w14:textId="58D2FCC7" w:rsidR="00F75A1B" w:rsidRPr="00685246" w:rsidRDefault="00F75A1B" w:rsidP="26273BAE">
            <w:pPr>
              <w:rPr>
                <w:rFonts w:ascii="Noto Sans" w:eastAsiaTheme="minorEastAsia" w:hAnsi="Noto Sans" w:cs="Noto Sans"/>
                <w:color w:val="000000" w:themeColor="text1"/>
                <w:sz w:val="22"/>
                <w:szCs w:val="22"/>
              </w:rPr>
            </w:pPr>
          </w:p>
        </w:tc>
      </w:tr>
      <w:tr w:rsidR="00685246" w:rsidRPr="00685246" w14:paraId="2B055CB5" w14:textId="77777777" w:rsidTr="00651C81">
        <w:trPr>
          <w:trHeight w:val="1498"/>
        </w:trPr>
        <w:tc>
          <w:tcPr>
            <w:tcW w:w="491" w:type="dxa"/>
          </w:tcPr>
          <w:p w14:paraId="04F8B67F" w14:textId="26815058" w:rsidR="0011480B" w:rsidRPr="00685246" w:rsidRDefault="0011480B" w:rsidP="26273BAE">
            <w:pPr>
              <w:rPr>
                <w:rFonts w:ascii="Noto Sans" w:eastAsiaTheme="minorEastAsia" w:hAnsi="Noto Sans" w:cs="Noto Sans"/>
                <w:color w:val="000000" w:themeColor="text1"/>
                <w:sz w:val="22"/>
                <w:szCs w:val="22"/>
              </w:rPr>
            </w:pPr>
          </w:p>
        </w:tc>
        <w:tc>
          <w:tcPr>
            <w:tcW w:w="10011" w:type="dxa"/>
          </w:tcPr>
          <w:p w14:paraId="2DBF52D4" w14:textId="77777777" w:rsidR="0011480B" w:rsidRPr="00685246" w:rsidRDefault="0011480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411-450-0090(3) Policies and Procedures: </w:t>
            </w:r>
            <w:r w:rsidRPr="00685246">
              <w:rPr>
                <w:rFonts w:ascii="Noto Sans" w:eastAsiaTheme="minorEastAsia" w:hAnsi="Noto Sans" w:cs="Noto Sans"/>
                <w:color w:val="000000" w:themeColor="text1"/>
                <w:sz w:val="22"/>
                <w:szCs w:val="22"/>
              </w:rPr>
              <w:t>A Standard Model agency may not, by written or unwritten policy, refuse to provide services, including day support activities, based on the following needs:</w:t>
            </w:r>
          </w:p>
          <w:p w14:paraId="1FD94BA3" w14:textId="77777777" w:rsidR="0011480B" w:rsidRPr="00685246" w:rsidRDefault="0011480B"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Behavior supports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Health-related tasks </w:t>
            </w: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Any ADL </w:t>
            </w:r>
          </w:p>
          <w:p w14:paraId="7D6627F0" w14:textId="6E375DAA" w:rsidR="0011480B" w:rsidRPr="00685246" w:rsidRDefault="0011480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Supports associated with a specific disability </w:t>
            </w:r>
            <w:r w:rsidRPr="00685246">
              <w:rPr>
                <w:rFonts w:ascii="Noto Sans" w:eastAsiaTheme="minorEastAsia" w:hAnsi="Noto Sans" w:cs="Noto Sans"/>
                <w:b/>
                <w:bCs/>
                <w:color w:val="000000" w:themeColor="text1"/>
                <w:sz w:val="22"/>
                <w:szCs w:val="22"/>
              </w:rPr>
              <w:t xml:space="preserve">(e) </w:t>
            </w:r>
            <w:r w:rsidRPr="00685246">
              <w:rPr>
                <w:rFonts w:ascii="Noto Sans" w:eastAsiaTheme="minorEastAsia" w:hAnsi="Noto Sans" w:cs="Noto Sans"/>
                <w:color w:val="000000" w:themeColor="text1"/>
                <w:sz w:val="22"/>
                <w:szCs w:val="22"/>
              </w:rPr>
              <w:t>Medication management or administration</w:t>
            </w:r>
          </w:p>
        </w:tc>
        <w:tc>
          <w:tcPr>
            <w:tcW w:w="748" w:type="dxa"/>
            <w:shd w:val="clear" w:color="auto" w:fill="D0CECE" w:themeFill="background2" w:themeFillShade="E6"/>
          </w:tcPr>
          <w:p w14:paraId="7187E733" w14:textId="05F404BB" w:rsidR="0011480B" w:rsidRPr="00685246" w:rsidRDefault="0011480B" w:rsidP="26273BAE">
            <w:pPr>
              <w:rPr>
                <w:rFonts w:ascii="Noto Sans" w:eastAsiaTheme="minorEastAsia" w:hAnsi="Noto Sans" w:cs="Noto Sans"/>
                <w:color w:val="000000" w:themeColor="text1"/>
                <w:sz w:val="22"/>
                <w:szCs w:val="22"/>
              </w:rPr>
            </w:pPr>
          </w:p>
        </w:tc>
      </w:tr>
      <w:tr w:rsidR="00685246" w:rsidRPr="00685246" w14:paraId="43B9CB08" w14:textId="77777777" w:rsidTr="00651C81">
        <w:trPr>
          <w:trHeight w:val="300"/>
        </w:trPr>
        <w:tc>
          <w:tcPr>
            <w:tcW w:w="491" w:type="dxa"/>
          </w:tcPr>
          <w:p w14:paraId="44BE388A" w14:textId="49F3FD09" w:rsidR="00F75A1B" w:rsidRPr="00685246" w:rsidRDefault="00F75A1B" w:rsidP="26273BAE">
            <w:pPr>
              <w:rPr>
                <w:rFonts w:ascii="Noto Sans" w:eastAsiaTheme="minorEastAsia" w:hAnsi="Noto Sans" w:cs="Noto Sans"/>
                <w:color w:val="000000" w:themeColor="text1"/>
                <w:sz w:val="22"/>
                <w:szCs w:val="22"/>
              </w:rPr>
            </w:pPr>
          </w:p>
        </w:tc>
        <w:tc>
          <w:tcPr>
            <w:tcW w:w="10011" w:type="dxa"/>
          </w:tcPr>
          <w:p w14:paraId="5D3AC3BA" w14:textId="0D55F27D" w:rsidR="00F75A1B" w:rsidRPr="00685246" w:rsidRDefault="00F75A1B"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411-450-0090(5) Policies and Procedures to</w:t>
            </w:r>
            <w:r w:rsidRPr="00685246">
              <w:rPr>
                <w:rFonts w:ascii="Noto Sans" w:eastAsiaTheme="minorEastAsia" w:hAnsi="Noto Sans" w:cs="Noto Sans"/>
                <w:color w:val="000000" w:themeColor="text1"/>
                <w:sz w:val="22"/>
                <w:szCs w:val="22"/>
              </w:rPr>
              <w:t>: facilitate access to paid training and certification in ODDS-approved behavior intervention curriculum for employees assigned to support a person with challenging behavior (Required)</w:t>
            </w:r>
          </w:p>
        </w:tc>
        <w:tc>
          <w:tcPr>
            <w:tcW w:w="748" w:type="dxa"/>
            <w:shd w:val="clear" w:color="auto" w:fill="D0CECE" w:themeFill="background2" w:themeFillShade="E6"/>
          </w:tcPr>
          <w:p w14:paraId="468C9FBC" w14:textId="0A398F4A" w:rsidR="00F75A1B" w:rsidRPr="00685246" w:rsidRDefault="00F75A1B" w:rsidP="26273BAE">
            <w:pPr>
              <w:rPr>
                <w:rFonts w:ascii="Noto Sans" w:eastAsiaTheme="minorEastAsia" w:hAnsi="Noto Sans" w:cs="Noto Sans"/>
                <w:color w:val="000000" w:themeColor="text1"/>
                <w:sz w:val="22"/>
                <w:szCs w:val="22"/>
              </w:rPr>
            </w:pPr>
          </w:p>
        </w:tc>
      </w:tr>
      <w:tr w:rsidR="00685246" w:rsidRPr="00685246" w14:paraId="7C864AB6" w14:textId="77777777" w:rsidTr="00651C81">
        <w:trPr>
          <w:trHeight w:val="650"/>
        </w:trPr>
        <w:tc>
          <w:tcPr>
            <w:tcW w:w="491" w:type="dxa"/>
          </w:tcPr>
          <w:p w14:paraId="14F08E60" w14:textId="303F1D89" w:rsidR="00F75A1B" w:rsidRPr="00685246" w:rsidRDefault="00F75A1B" w:rsidP="26273BAE">
            <w:pPr>
              <w:rPr>
                <w:rFonts w:ascii="Noto Sans" w:eastAsiaTheme="minorEastAsia" w:hAnsi="Noto Sans" w:cs="Noto Sans"/>
                <w:color w:val="000000" w:themeColor="text1"/>
                <w:sz w:val="22"/>
                <w:szCs w:val="22"/>
              </w:rPr>
            </w:pPr>
          </w:p>
        </w:tc>
        <w:tc>
          <w:tcPr>
            <w:tcW w:w="10011" w:type="dxa"/>
          </w:tcPr>
          <w:p w14:paraId="50B9859D" w14:textId="3C2BAE8C" w:rsidR="00F75A1B" w:rsidRPr="00685246" w:rsidRDefault="00F75A1B"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411-450-0090(6) Policies and Procedures to</w:t>
            </w:r>
            <w:r w:rsidRPr="00685246">
              <w:rPr>
                <w:rFonts w:ascii="Noto Sans" w:eastAsiaTheme="minorEastAsia" w:hAnsi="Noto Sans" w:cs="Noto Sans"/>
                <w:color w:val="000000" w:themeColor="text1"/>
                <w:sz w:val="22"/>
                <w:szCs w:val="22"/>
              </w:rPr>
              <w:t xml:space="preserve">: </w:t>
            </w: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An agency’s program supervisor may supervise no more than an average of 20 full-time equivalent direct support professionals at any given time.</w:t>
            </w:r>
          </w:p>
        </w:tc>
        <w:tc>
          <w:tcPr>
            <w:tcW w:w="748" w:type="dxa"/>
            <w:shd w:val="clear" w:color="auto" w:fill="D0CECE" w:themeFill="background2" w:themeFillShade="E6"/>
          </w:tcPr>
          <w:p w14:paraId="5BA91AB0" w14:textId="1225D719" w:rsidR="00F75A1B" w:rsidRPr="00685246" w:rsidRDefault="00F75A1B" w:rsidP="26273BAE">
            <w:pPr>
              <w:rPr>
                <w:rFonts w:ascii="Noto Sans" w:eastAsiaTheme="minorEastAsia" w:hAnsi="Noto Sans" w:cs="Noto Sans"/>
                <w:color w:val="000000" w:themeColor="text1"/>
                <w:sz w:val="22"/>
                <w:szCs w:val="22"/>
              </w:rPr>
            </w:pPr>
          </w:p>
        </w:tc>
      </w:tr>
    </w:tbl>
    <w:p w14:paraId="7FD75AB8" w14:textId="3C2CF77C" w:rsidR="00A23126" w:rsidRDefault="00A23126">
      <w:r>
        <w:br w:type="page"/>
      </w:r>
    </w:p>
    <w:p w14:paraId="241F1907" w14:textId="77777777" w:rsidR="00D96A33" w:rsidRDefault="00D96A33"/>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0011"/>
        <w:gridCol w:w="748"/>
      </w:tblGrid>
      <w:tr w:rsidR="002E6637" w:rsidRPr="00685246" w14:paraId="21239AA3" w14:textId="77777777" w:rsidTr="002E6637">
        <w:trPr>
          <w:trHeight w:val="326"/>
        </w:trPr>
        <w:tc>
          <w:tcPr>
            <w:tcW w:w="491" w:type="dxa"/>
            <w:shd w:val="clear" w:color="auto" w:fill="E7E6E6" w:themeFill="background2"/>
          </w:tcPr>
          <w:p w14:paraId="0649AB9A" w14:textId="77777777" w:rsidR="002E6637" w:rsidRPr="002E6637" w:rsidRDefault="002E6637" w:rsidP="002E6637">
            <w:pPr>
              <w:pStyle w:val="Heading3"/>
              <w:rPr>
                <w:rFonts w:ascii="Noto Sans" w:eastAsiaTheme="minorEastAsia" w:hAnsi="Noto Sans" w:cs="Noto Sans"/>
              </w:rPr>
            </w:pPr>
          </w:p>
        </w:tc>
        <w:tc>
          <w:tcPr>
            <w:tcW w:w="10011" w:type="dxa"/>
            <w:shd w:val="clear" w:color="auto" w:fill="E7E6E6" w:themeFill="background2"/>
          </w:tcPr>
          <w:p w14:paraId="2FE9D3FA" w14:textId="1E9A94FB" w:rsidR="002E6637" w:rsidRPr="002E6637" w:rsidRDefault="002E6637" w:rsidP="00465C86">
            <w:pPr>
              <w:pStyle w:val="Heading3"/>
              <w:rPr>
                <w:rFonts w:ascii="Noto Sans" w:eastAsiaTheme="minorEastAsia" w:hAnsi="Noto Sans" w:cs="Noto Sans"/>
              </w:rPr>
            </w:pPr>
            <w:r w:rsidRPr="002E6637">
              <w:rPr>
                <w:rFonts w:ascii="Noto Sans" w:eastAsiaTheme="minorEastAsia" w:hAnsi="Noto Sans" w:cs="Noto Sans"/>
              </w:rPr>
              <w:t xml:space="preserve">Community Living Supports – Employer Model Requirements: </w:t>
            </w:r>
          </w:p>
        </w:tc>
        <w:tc>
          <w:tcPr>
            <w:tcW w:w="748" w:type="dxa"/>
            <w:shd w:val="clear" w:color="auto" w:fill="E7E6E6" w:themeFill="background2"/>
          </w:tcPr>
          <w:p w14:paraId="3875FACF" w14:textId="4FE5A7C3" w:rsidR="002E6637" w:rsidRPr="002E6637" w:rsidRDefault="002E6637" w:rsidP="002E6637">
            <w:pPr>
              <w:pStyle w:val="Heading3"/>
              <w:ind w:left="0"/>
              <w:rPr>
                <w:rFonts w:ascii="Noto Sans" w:eastAsiaTheme="minorEastAsia" w:hAnsi="Noto Sans" w:cs="Noto Sans"/>
              </w:rPr>
            </w:pPr>
            <w:r w:rsidRPr="002E6637">
              <w:rPr>
                <w:rFonts w:ascii="Noto Sans" w:eastAsiaTheme="minorEastAsia" w:hAnsi="Noto Sans" w:cs="Noto Sans"/>
              </w:rPr>
              <w:t>Pg#</w:t>
            </w:r>
          </w:p>
        </w:tc>
      </w:tr>
      <w:tr w:rsidR="00685246" w:rsidRPr="00685246" w14:paraId="631D1246" w14:textId="77777777" w:rsidTr="00651C81">
        <w:trPr>
          <w:trHeight w:val="353"/>
        </w:trPr>
        <w:tc>
          <w:tcPr>
            <w:tcW w:w="491" w:type="dxa"/>
          </w:tcPr>
          <w:p w14:paraId="6DF024F8" w14:textId="77777777" w:rsidR="00AB751B" w:rsidRPr="00685246" w:rsidRDefault="00AB751B" w:rsidP="26273BAE">
            <w:pPr>
              <w:rPr>
                <w:rFonts w:ascii="Noto Sans" w:eastAsiaTheme="minorEastAsia" w:hAnsi="Noto Sans" w:cs="Noto Sans"/>
                <w:color w:val="000000" w:themeColor="text1"/>
                <w:sz w:val="22"/>
                <w:szCs w:val="22"/>
              </w:rPr>
            </w:pPr>
          </w:p>
        </w:tc>
        <w:tc>
          <w:tcPr>
            <w:tcW w:w="10011" w:type="dxa"/>
          </w:tcPr>
          <w:p w14:paraId="6088DDD0" w14:textId="24F87117" w:rsidR="00923DF0" w:rsidRPr="00685246" w:rsidRDefault="007E3FCF" w:rsidP="26273BAE">
            <w:pPr>
              <w:rPr>
                <w:rFonts w:ascii="Noto Sans" w:eastAsiaTheme="minorEastAsia" w:hAnsi="Noto Sans" w:cs="Noto Sans"/>
                <w:color w:val="000000" w:themeColor="text1"/>
                <w:sz w:val="22"/>
                <w:szCs w:val="22"/>
              </w:rPr>
            </w:pPr>
            <w:r w:rsidRPr="00057499">
              <w:rPr>
                <w:rFonts w:ascii="Noto Sans" w:eastAsiaTheme="minorEastAsia" w:hAnsi="Noto Sans" w:cs="Noto Sans"/>
                <w:b/>
                <w:bCs/>
                <w:color w:val="000000" w:themeColor="text1"/>
                <w:sz w:val="22"/>
                <w:szCs w:val="22"/>
              </w:rPr>
              <w:t>411-450-009</w:t>
            </w:r>
            <w:r w:rsidR="0091047F" w:rsidRPr="00057499">
              <w:rPr>
                <w:rFonts w:ascii="Noto Sans" w:eastAsiaTheme="minorEastAsia" w:hAnsi="Noto Sans" w:cs="Noto Sans"/>
                <w:b/>
                <w:bCs/>
                <w:color w:val="000000" w:themeColor="text1"/>
                <w:sz w:val="22"/>
                <w:szCs w:val="22"/>
              </w:rPr>
              <w:t>5</w:t>
            </w:r>
            <w:r w:rsidR="00325341" w:rsidRPr="00057499">
              <w:rPr>
                <w:rFonts w:ascii="Noto Sans" w:eastAsiaTheme="minorEastAsia" w:hAnsi="Noto Sans" w:cs="Noto Sans"/>
                <w:b/>
                <w:bCs/>
                <w:color w:val="000000" w:themeColor="text1"/>
                <w:sz w:val="22"/>
                <w:szCs w:val="22"/>
              </w:rPr>
              <w:t xml:space="preserve"> (2)</w:t>
            </w:r>
            <w:r w:rsidR="00325341" w:rsidRPr="00685246">
              <w:rPr>
                <w:rFonts w:ascii="Noto Sans" w:eastAsiaTheme="minorEastAsia" w:hAnsi="Noto Sans" w:cs="Noto Sans"/>
                <w:b/>
                <w:bCs/>
                <w:color w:val="000000" w:themeColor="text1"/>
                <w:sz w:val="22"/>
                <w:szCs w:val="22"/>
              </w:rPr>
              <w:t xml:space="preserve"> Policies and Procedures to</w:t>
            </w:r>
            <w:r w:rsidR="00325341" w:rsidRPr="00685246">
              <w:rPr>
                <w:rFonts w:ascii="Noto Sans" w:eastAsiaTheme="minorEastAsia" w:hAnsi="Noto Sans" w:cs="Noto Sans"/>
                <w:color w:val="000000" w:themeColor="text1"/>
                <w:sz w:val="22"/>
                <w:szCs w:val="22"/>
              </w:rPr>
              <w:t xml:space="preserve">: </w:t>
            </w:r>
            <w:r w:rsidR="00923DF0" w:rsidRPr="00685246">
              <w:rPr>
                <w:rFonts w:ascii="Noto Sans" w:eastAsiaTheme="minorEastAsia" w:hAnsi="Noto Sans" w:cs="Noto Sans"/>
                <w:color w:val="000000" w:themeColor="text1"/>
                <w:sz w:val="22"/>
                <w:szCs w:val="22"/>
              </w:rPr>
              <w:t>provide culturally appropriate training, coaching, and other forms of supports to an individual in the individual’s preferred language consistent with the individual’s communication needs on the following topics: </w:t>
            </w:r>
          </w:p>
          <w:p w14:paraId="7DB24BED"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Self-direction. </w:t>
            </w:r>
          </w:p>
          <w:p w14:paraId="3C17BB5C"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Roles and responsibilities of the individual and the employer model agency regarding employee management activities including, but not limited to, all the following: </w:t>
            </w:r>
          </w:p>
          <w:p w14:paraId="757B806D"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Recruitment. </w:t>
            </w:r>
          </w:p>
          <w:p w14:paraId="1DFAC4CB"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Hiring. </w:t>
            </w:r>
          </w:p>
          <w:p w14:paraId="385C6881"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Scheduling. </w:t>
            </w:r>
          </w:p>
          <w:p w14:paraId="4C21DEA6"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Training. </w:t>
            </w:r>
          </w:p>
          <w:p w14:paraId="4A677293"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(E)</w:t>
            </w:r>
            <w:r w:rsidRPr="00685246">
              <w:rPr>
                <w:rFonts w:ascii="Noto Sans" w:eastAsiaTheme="minorEastAsia" w:hAnsi="Noto Sans" w:cs="Noto Sans"/>
                <w:color w:val="000000" w:themeColor="text1"/>
                <w:sz w:val="22"/>
                <w:szCs w:val="22"/>
              </w:rPr>
              <w:t xml:space="preserve"> Performance assessments. </w:t>
            </w:r>
          </w:p>
          <w:p w14:paraId="7DA35D4C" w14:textId="77777777" w:rsidR="00923DF0"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(F)</w:t>
            </w:r>
            <w:r w:rsidRPr="00685246">
              <w:rPr>
                <w:rFonts w:ascii="Noto Sans" w:eastAsiaTheme="minorEastAsia" w:hAnsi="Noto Sans" w:cs="Noto Sans"/>
                <w:color w:val="000000" w:themeColor="text1"/>
                <w:sz w:val="22"/>
                <w:szCs w:val="22"/>
              </w:rPr>
              <w:t xml:space="preserve"> Termination.  </w:t>
            </w:r>
          </w:p>
          <w:p w14:paraId="30C7426B" w14:textId="6C6153F3" w:rsidR="00AB751B" w:rsidRPr="00685246" w:rsidRDefault="00923DF0"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(G</w:t>
            </w:r>
            <w:r w:rsidRPr="00685246">
              <w:rPr>
                <w:rFonts w:ascii="Noto Sans" w:eastAsiaTheme="minorEastAsia" w:hAnsi="Noto Sans" w:cs="Noto Sans"/>
                <w:color w:val="000000" w:themeColor="text1"/>
                <w:sz w:val="22"/>
                <w:szCs w:val="22"/>
              </w:rPr>
              <w:t>) Any other required administrative or employment related responsibilities of the individual. </w:t>
            </w:r>
          </w:p>
        </w:tc>
        <w:tc>
          <w:tcPr>
            <w:tcW w:w="748" w:type="dxa"/>
            <w:shd w:val="clear" w:color="auto" w:fill="CCCCCC"/>
          </w:tcPr>
          <w:p w14:paraId="674BD451" w14:textId="77777777" w:rsidR="00AB751B" w:rsidRPr="00685246" w:rsidRDefault="00AB751B" w:rsidP="26273BAE">
            <w:pPr>
              <w:rPr>
                <w:rFonts w:ascii="Noto Sans" w:eastAsiaTheme="minorEastAsia" w:hAnsi="Noto Sans" w:cs="Noto Sans"/>
                <w:color w:val="000000" w:themeColor="text1"/>
                <w:sz w:val="22"/>
                <w:szCs w:val="22"/>
              </w:rPr>
            </w:pPr>
          </w:p>
        </w:tc>
      </w:tr>
      <w:tr w:rsidR="00685246" w:rsidRPr="00685246" w14:paraId="41A3ABFA" w14:textId="77777777" w:rsidTr="00651C81">
        <w:trPr>
          <w:trHeight w:val="362"/>
        </w:trPr>
        <w:tc>
          <w:tcPr>
            <w:tcW w:w="491" w:type="dxa"/>
          </w:tcPr>
          <w:p w14:paraId="6D52E204" w14:textId="77777777" w:rsidR="00AB751B" w:rsidRPr="00685246" w:rsidRDefault="00AB751B" w:rsidP="26273BAE">
            <w:pPr>
              <w:rPr>
                <w:rFonts w:ascii="Noto Sans" w:eastAsiaTheme="minorEastAsia" w:hAnsi="Noto Sans" w:cs="Noto Sans"/>
                <w:color w:val="000000" w:themeColor="text1"/>
                <w:sz w:val="22"/>
                <w:szCs w:val="22"/>
              </w:rPr>
            </w:pPr>
          </w:p>
        </w:tc>
        <w:tc>
          <w:tcPr>
            <w:tcW w:w="10011" w:type="dxa"/>
          </w:tcPr>
          <w:p w14:paraId="1FB5A473" w14:textId="1299D3BC" w:rsidR="00AB751B" w:rsidRPr="00685246" w:rsidRDefault="005D6A02"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411-450-009</w:t>
            </w:r>
            <w:r w:rsidR="0091047F" w:rsidRPr="00685246">
              <w:rPr>
                <w:rFonts w:ascii="Noto Sans" w:eastAsiaTheme="minorEastAsia" w:hAnsi="Noto Sans" w:cs="Noto Sans"/>
                <w:b/>
                <w:bCs/>
                <w:color w:val="000000" w:themeColor="text1"/>
                <w:sz w:val="22"/>
                <w:szCs w:val="22"/>
              </w:rPr>
              <w:t>5</w:t>
            </w:r>
            <w:r w:rsidRPr="00685246">
              <w:rPr>
                <w:rFonts w:ascii="Noto Sans" w:eastAsiaTheme="minorEastAsia" w:hAnsi="Noto Sans" w:cs="Noto Sans"/>
                <w:b/>
                <w:bCs/>
                <w:color w:val="000000" w:themeColor="text1"/>
                <w:sz w:val="22"/>
                <w:szCs w:val="22"/>
              </w:rPr>
              <w:t xml:space="preserve"> (</w:t>
            </w:r>
            <w:r w:rsidR="0091047F" w:rsidRPr="00685246">
              <w:rPr>
                <w:rFonts w:ascii="Noto Sans" w:eastAsiaTheme="minorEastAsia" w:hAnsi="Noto Sans" w:cs="Noto Sans"/>
                <w:b/>
                <w:bCs/>
                <w:color w:val="000000" w:themeColor="text1"/>
                <w:sz w:val="22"/>
                <w:szCs w:val="22"/>
              </w:rPr>
              <w:t>3</w:t>
            </w:r>
            <w:r w:rsidRPr="00685246">
              <w:rPr>
                <w:rFonts w:ascii="Noto Sans" w:eastAsiaTheme="minorEastAsia" w:hAnsi="Noto Sans" w:cs="Noto Sans"/>
                <w:b/>
                <w:bCs/>
                <w:color w:val="000000" w:themeColor="text1"/>
                <w:sz w:val="22"/>
                <w:szCs w:val="22"/>
              </w:rPr>
              <w:t>) Policies and Procedures to</w:t>
            </w:r>
            <w:r w:rsidRPr="00685246">
              <w:rPr>
                <w:rFonts w:ascii="Noto Sans" w:eastAsiaTheme="minorEastAsia" w:hAnsi="Noto Sans" w:cs="Noto Sans"/>
                <w:color w:val="000000" w:themeColor="text1"/>
                <w:sz w:val="22"/>
                <w:szCs w:val="22"/>
              </w:rPr>
              <w:t xml:space="preserve">: </w:t>
            </w:r>
            <w:r w:rsidR="0091047F" w:rsidRPr="00685246">
              <w:rPr>
                <w:rFonts w:ascii="Noto Sans" w:eastAsiaTheme="minorEastAsia" w:hAnsi="Noto Sans" w:cs="Noto Sans"/>
                <w:color w:val="000000" w:themeColor="text1"/>
                <w:sz w:val="22"/>
                <w:szCs w:val="22"/>
              </w:rPr>
              <w:t>maintain responsibility for ensuring that all services provided are aligned with an individual’s needs and preferences and prioritize the individual’s choices and active participation in service delivery. </w:t>
            </w:r>
          </w:p>
        </w:tc>
        <w:tc>
          <w:tcPr>
            <w:tcW w:w="748" w:type="dxa"/>
            <w:shd w:val="clear" w:color="auto" w:fill="D0CECE" w:themeFill="background2" w:themeFillShade="E6"/>
          </w:tcPr>
          <w:p w14:paraId="16727FF6" w14:textId="77777777" w:rsidR="00AB751B" w:rsidRPr="00685246" w:rsidRDefault="00AB751B" w:rsidP="26273BAE">
            <w:pPr>
              <w:rPr>
                <w:rFonts w:ascii="Noto Sans" w:eastAsiaTheme="minorEastAsia" w:hAnsi="Noto Sans" w:cs="Noto Sans"/>
                <w:color w:val="000000" w:themeColor="text1"/>
                <w:sz w:val="22"/>
                <w:szCs w:val="22"/>
              </w:rPr>
            </w:pPr>
          </w:p>
        </w:tc>
      </w:tr>
      <w:tr w:rsidR="00685246" w:rsidRPr="00685246" w14:paraId="3CDAA2CC" w14:textId="77777777" w:rsidTr="00651C81">
        <w:trPr>
          <w:trHeight w:val="569"/>
        </w:trPr>
        <w:tc>
          <w:tcPr>
            <w:tcW w:w="491" w:type="dxa"/>
          </w:tcPr>
          <w:p w14:paraId="3F0964B8" w14:textId="77777777" w:rsidR="00AB751B" w:rsidRPr="00685246" w:rsidRDefault="00AB751B" w:rsidP="26273BAE">
            <w:pPr>
              <w:rPr>
                <w:rFonts w:ascii="Noto Sans" w:eastAsiaTheme="minorEastAsia" w:hAnsi="Noto Sans" w:cs="Noto Sans"/>
                <w:color w:val="000000" w:themeColor="text1"/>
                <w:sz w:val="22"/>
                <w:szCs w:val="22"/>
              </w:rPr>
            </w:pPr>
          </w:p>
        </w:tc>
        <w:tc>
          <w:tcPr>
            <w:tcW w:w="10011" w:type="dxa"/>
          </w:tcPr>
          <w:p w14:paraId="039B9988" w14:textId="130FC376" w:rsidR="00AB751B" w:rsidRPr="00685246" w:rsidRDefault="0091047F"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411-450-009</w:t>
            </w:r>
            <w:r w:rsidR="00E30E32" w:rsidRPr="00685246">
              <w:rPr>
                <w:rFonts w:ascii="Noto Sans" w:eastAsiaTheme="minorEastAsia" w:hAnsi="Noto Sans" w:cs="Noto Sans"/>
                <w:b/>
                <w:bCs/>
                <w:color w:val="000000" w:themeColor="text1"/>
                <w:sz w:val="22"/>
                <w:szCs w:val="22"/>
              </w:rPr>
              <w:t>5</w:t>
            </w:r>
            <w:r w:rsidRPr="00685246">
              <w:rPr>
                <w:rFonts w:ascii="Noto Sans" w:eastAsiaTheme="minorEastAsia" w:hAnsi="Noto Sans" w:cs="Noto Sans"/>
                <w:b/>
                <w:bCs/>
                <w:color w:val="000000" w:themeColor="text1"/>
                <w:sz w:val="22"/>
                <w:szCs w:val="22"/>
              </w:rPr>
              <w:t xml:space="preserve"> (5) Policies and Procedures to</w:t>
            </w:r>
            <w:r w:rsidRPr="00685246">
              <w:rPr>
                <w:rFonts w:ascii="Noto Sans" w:eastAsiaTheme="minorEastAsia" w:hAnsi="Noto Sans" w:cs="Noto Sans"/>
                <w:color w:val="000000" w:themeColor="text1"/>
                <w:sz w:val="22"/>
                <w:szCs w:val="22"/>
              </w:rPr>
              <w:t>:</w:t>
            </w:r>
            <w:r w:rsidR="00E30E32" w:rsidRPr="00685246">
              <w:rPr>
                <w:rFonts w:ascii="Noto Sans" w:eastAsiaTheme="minorEastAsia" w:hAnsi="Noto Sans" w:cs="Noto Sans"/>
                <w:color w:val="000000" w:themeColor="text1"/>
                <w:sz w:val="22"/>
                <w:szCs w:val="22"/>
              </w:rPr>
              <w:t xml:space="preserve"> provide mandatory non-discrimination and cultural competency training for all employees upon hiring and annually thereafter. This training may be included in the job-related in-service training described in </w:t>
            </w:r>
            <w:r w:rsidR="00E30E32" w:rsidRPr="00685246">
              <w:rPr>
                <w:rFonts w:ascii="Noto Sans" w:eastAsiaTheme="minorEastAsia" w:hAnsi="Noto Sans" w:cs="Noto Sans"/>
                <w:b/>
                <w:bCs/>
                <w:color w:val="000000" w:themeColor="text1"/>
                <w:sz w:val="22"/>
                <w:szCs w:val="22"/>
              </w:rPr>
              <w:t>OAR 411-323-0050.</w:t>
            </w:r>
          </w:p>
        </w:tc>
        <w:tc>
          <w:tcPr>
            <w:tcW w:w="748" w:type="dxa"/>
            <w:shd w:val="clear" w:color="auto" w:fill="CCCCCC"/>
          </w:tcPr>
          <w:p w14:paraId="035DB44D" w14:textId="77777777" w:rsidR="00AB751B" w:rsidRPr="00685246" w:rsidRDefault="00AB751B" w:rsidP="26273BAE">
            <w:pPr>
              <w:rPr>
                <w:rFonts w:ascii="Noto Sans" w:eastAsiaTheme="minorEastAsia" w:hAnsi="Noto Sans" w:cs="Noto Sans"/>
                <w:color w:val="000000" w:themeColor="text1"/>
                <w:sz w:val="22"/>
                <w:szCs w:val="22"/>
              </w:rPr>
            </w:pPr>
          </w:p>
        </w:tc>
      </w:tr>
      <w:tr w:rsidR="00685246" w:rsidRPr="00685246" w14:paraId="6CF68760" w14:textId="77777777" w:rsidTr="00651C81">
        <w:trPr>
          <w:trHeight w:val="1766"/>
        </w:trPr>
        <w:tc>
          <w:tcPr>
            <w:tcW w:w="491" w:type="dxa"/>
          </w:tcPr>
          <w:p w14:paraId="2AA4481F" w14:textId="77777777" w:rsidR="00AB751B" w:rsidRPr="00685246" w:rsidRDefault="00AB751B" w:rsidP="26273BAE">
            <w:pPr>
              <w:rPr>
                <w:rFonts w:ascii="Noto Sans" w:eastAsiaTheme="minorEastAsia" w:hAnsi="Noto Sans" w:cs="Noto Sans"/>
                <w:color w:val="000000" w:themeColor="text1"/>
                <w:sz w:val="22"/>
                <w:szCs w:val="22"/>
              </w:rPr>
            </w:pPr>
          </w:p>
        </w:tc>
        <w:tc>
          <w:tcPr>
            <w:tcW w:w="10011" w:type="dxa"/>
          </w:tcPr>
          <w:p w14:paraId="52752427" w14:textId="621FFE73" w:rsidR="002845E7" w:rsidRPr="00685246" w:rsidRDefault="00E30E32"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411-450-0095 </w:t>
            </w:r>
            <w:r w:rsidR="002845E7" w:rsidRPr="00685246">
              <w:rPr>
                <w:rFonts w:ascii="Noto Sans" w:eastAsiaTheme="minorEastAsia" w:hAnsi="Noto Sans" w:cs="Noto Sans"/>
                <w:b/>
                <w:bCs/>
                <w:color w:val="000000" w:themeColor="text1"/>
                <w:sz w:val="22"/>
                <w:szCs w:val="22"/>
              </w:rPr>
              <w:t>(6)</w:t>
            </w:r>
            <w:r w:rsidR="002845E7" w:rsidRPr="00685246">
              <w:rPr>
                <w:rFonts w:ascii="Noto Sans" w:eastAsiaTheme="minorEastAsia" w:hAnsi="Noto Sans" w:cs="Noto Sans"/>
                <w:color w:val="000000" w:themeColor="text1"/>
                <w:sz w:val="22"/>
                <w:szCs w:val="22"/>
              </w:rPr>
              <w:t xml:space="preserve"> An employer model agency is responsible for the following: </w:t>
            </w:r>
          </w:p>
          <w:p w14:paraId="72F8CE9F" w14:textId="22A7E4ED" w:rsidR="002845E7" w:rsidRPr="00685246" w:rsidRDefault="002845E7"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Administering all employment- related responsibilities including, but not limited to: </w:t>
            </w:r>
          </w:p>
          <w:p w14:paraId="4E1B9D87" w14:textId="77777777" w:rsidR="002845E7" w:rsidRPr="00685246" w:rsidRDefault="002845E7" w:rsidP="26273BAE">
            <w:pPr>
              <w:ind w:left="72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Accurate and timely payroll processing.  </w:t>
            </w:r>
          </w:p>
          <w:p w14:paraId="14770FF3" w14:textId="77777777" w:rsidR="002845E7" w:rsidRPr="00685246" w:rsidRDefault="002845E7" w:rsidP="26273BAE">
            <w:pPr>
              <w:ind w:left="72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Withholding taxes. </w:t>
            </w:r>
          </w:p>
          <w:p w14:paraId="07CC9631" w14:textId="77777777" w:rsidR="002845E7" w:rsidRPr="00685246" w:rsidRDefault="002845E7" w:rsidP="26273BAE">
            <w:pPr>
              <w:ind w:left="720"/>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Managing deductions. </w:t>
            </w:r>
          </w:p>
          <w:p w14:paraId="7B6FA932" w14:textId="096F2434" w:rsidR="00AB751B" w:rsidRPr="00685246" w:rsidRDefault="002845E7"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Ensuring compliance with relevant rules, laws, and regulations. </w:t>
            </w:r>
          </w:p>
        </w:tc>
        <w:tc>
          <w:tcPr>
            <w:tcW w:w="748" w:type="dxa"/>
            <w:shd w:val="clear" w:color="auto" w:fill="D0CECE" w:themeFill="background2" w:themeFillShade="E6"/>
          </w:tcPr>
          <w:p w14:paraId="05BADE80" w14:textId="77777777" w:rsidR="00AB751B" w:rsidRPr="00685246" w:rsidRDefault="00AB751B" w:rsidP="26273BAE">
            <w:pPr>
              <w:rPr>
                <w:rFonts w:ascii="Noto Sans" w:eastAsiaTheme="minorEastAsia" w:hAnsi="Noto Sans" w:cs="Noto Sans"/>
                <w:color w:val="000000" w:themeColor="text1"/>
                <w:sz w:val="22"/>
                <w:szCs w:val="22"/>
              </w:rPr>
            </w:pPr>
          </w:p>
        </w:tc>
      </w:tr>
      <w:tr w:rsidR="00685246" w:rsidRPr="00685246" w14:paraId="5A1500A1" w14:textId="77777777" w:rsidTr="00651C81">
        <w:trPr>
          <w:trHeight w:val="650"/>
        </w:trPr>
        <w:tc>
          <w:tcPr>
            <w:tcW w:w="491" w:type="dxa"/>
          </w:tcPr>
          <w:p w14:paraId="48B45487" w14:textId="77777777" w:rsidR="00AB751B" w:rsidRPr="00685246" w:rsidRDefault="00AB751B" w:rsidP="26273BAE">
            <w:pPr>
              <w:rPr>
                <w:rFonts w:ascii="Noto Sans" w:eastAsiaTheme="minorEastAsia" w:hAnsi="Noto Sans" w:cs="Noto Sans"/>
                <w:color w:val="000000" w:themeColor="text1"/>
                <w:sz w:val="22"/>
                <w:szCs w:val="22"/>
              </w:rPr>
            </w:pPr>
          </w:p>
        </w:tc>
        <w:tc>
          <w:tcPr>
            <w:tcW w:w="10011" w:type="dxa"/>
          </w:tcPr>
          <w:p w14:paraId="491B9330" w14:textId="15D80E07" w:rsidR="00AB751B" w:rsidRPr="00685246" w:rsidRDefault="00D86FE3"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411-450-0095 (7)</w:t>
            </w:r>
            <w:r w:rsidRPr="00685246">
              <w:rPr>
                <w:rFonts w:ascii="Noto Sans" w:eastAsiaTheme="minorEastAsia" w:hAnsi="Noto Sans" w:cs="Noto Sans"/>
                <w:color w:val="000000" w:themeColor="text1"/>
                <w:sz w:val="22"/>
                <w:szCs w:val="22"/>
              </w:rPr>
              <w:t xml:space="preserve"> An employer model agency must involve employees and individuals served by the employer model agency in the development of decision-making about work processes, performance standards, quality improvement strategies, training, technology use, and workplace safety, through regular surveys, an advisory board, or other method. </w:t>
            </w:r>
          </w:p>
        </w:tc>
        <w:tc>
          <w:tcPr>
            <w:tcW w:w="748" w:type="dxa"/>
            <w:shd w:val="clear" w:color="auto" w:fill="D0CECE" w:themeFill="background2" w:themeFillShade="E6"/>
          </w:tcPr>
          <w:p w14:paraId="41EA719A" w14:textId="77777777" w:rsidR="00AB751B" w:rsidRPr="00685246" w:rsidRDefault="00AB751B" w:rsidP="26273BAE">
            <w:pPr>
              <w:rPr>
                <w:rFonts w:ascii="Noto Sans" w:eastAsiaTheme="minorEastAsia" w:hAnsi="Noto Sans" w:cs="Noto Sans"/>
                <w:color w:val="000000" w:themeColor="text1"/>
                <w:sz w:val="22"/>
                <w:szCs w:val="22"/>
              </w:rPr>
            </w:pPr>
          </w:p>
        </w:tc>
      </w:tr>
    </w:tbl>
    <w:p w14:paraId="1B664329" w14:textId="2A41D759" w:rsidR="00694BF1" w:rsidRPr="00136A8F" w:rsidRDefault="00F63303" w:rsidP="003420D0">
      <w:pPr>
        <w:pStyle w:val="Heading2"/>
        <w:spacing w:before="240" w:after="240"/>
        <w:rPr>
          <w:rFonts w:ascii="Noto Sans" w:eastAsiaTheme="minorEastAsia" w:hAnsi="Noto Sans" w:cs="Noto Sans"/>
          <w:b/>
          <w:bCs/>
          <w:color w:val="000000" w:themeColor="text1"/>
        </w:rPr>
      </w:pPr>
      <w:r w:rsidRPr="00136A8F">
        <w:rPr>
          <w:rFonts w:ascii="Noto Sans" w:eastAsiaTheme="minorEastAsia" w:hAnsi="Noto Sans" w:cs="Noto Sans"/>
          <w:b/>
          <w:bCs/>
          <w:color w:val="000000" w:themeColor="text1"/>
        </w:rPr>
        <w:t>F</w:t>
      </w:r>
      <w:r w:rsidR="00907ACB" w:rsidRPr="00136A8F">
        <w:rPr>
          <w:rFonts w:ascii="Noto Sans" w:eastAsiaTheme="minorEastAsia" w:hAnsi="Noto Sans" w:cs="Noto Sans"/>
          <w:b/>
          <w:bCs/>
          <w:color w:val="000000" w:themeColor="text1"/>
        </w:rPr>
        <w:t xml:space="preserve">. </w:t>
      </w:r>
      <w:r w:rsidR="13F4468C" w:rsidRPr="00136A8F">
        <w:rPr>
          <w:rFonts w:ascii="Noto Sans" w:eastAsiaTheme="minorEastAsia" w:hAnsi="Noto Sans" w:cs="Noto Sans"/>
          <w:b/>
          <w:bCs/>
          <w:color w:val="000000" w:themeColor="text1"/>
        </w:rPr>
        <w:t>Direct Nursing Services Checklist</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0011"/>
        <w:gridCol w:w="748"/>
      </w:tblGrid>
      <w:tr w:rsidR="00764256" w:rsidRPr="00685246" w14:paraId="40C47325" w14:textId="77777777" w:rsidTr="00764256">
        <w:trPr>
          <w:cantSplit/>
          <w:trHeight w:val="300"/>
          <w:tblHeader/>
        </w:trPr>
        <w:tc>
          <w:tcPr>
            <w:tcW w:w="492" w:type="dxa"/>
            <w:shd w:val="clear" w:color="auto" w:fill="E6E6E6"/>
          </w:tcPr>
          <w:p w14:paraId="12F5929C" w14:textId="77777777" w:rsidR="00764256" w:rsidRPr="00764256" w:rsidRDefault="00764256" w:rsidP="00764256">
            <w:pPr>
              <w:pStyle w:val="Heading2"/>
              <w:rPr>
                <w:rFonts w:ascii="Noto Sans" w:eastAsiaTheme="minorEastAsia" w:hAnsi="Noto Sans" w:cs="Noto Sans"/>
                <w:b/>
                <w:bCs/>
                <w:highlight w:val="yellow"/>
              </w:rPr>
            </w:pPr>
          </w:p>
        </w:tc>
        <w:tc>
          <w:tcPr>
            <w:tcW w:w="10038" w:type="dxa"/>
            <w:shd w:val="clear" w:color="auto" w:fill="E6E6E6"/>
          </w:tcPr>
          <w:p w14:paraId="293D92C9" w14:textId="5852B587" w:rsidR="00764256" w:rsidRPr="00584FA1" w:rsidRDefault="00764256" w:rsidP="00136A8F">
            <w:pPr>
              <w:pStyle w:val="Heading3"/>
              <w:rPr>
                <w:rFonts w:ascii="Noto Sans" w:eastAsiaTheme="minorEastAsia" w:hAnsi="Noto Sans" w:cs="Noto Sans"/>
              </w:rPr>
            </w:pPr>
            <w:r w:rsidRPr="00584FA1">
              <w:rPr>
                <w:rFonts w:ascii="Noto Sans" w:eastAsiaTheme="minorEastAsia" w:hAnsi="Noto Sans" w:cs="Noto Sans"/>
              </w:rPr>
              <w:t xml:space="preserve">Direct Nursing Services as outlined in OAR </w:t>
            </w:r>
            <w:proofErr w:type="spellStart"/>
            <w:r w:rsidRPr="00584FA1">
              <w:rPr>
                <w:rFonts w:ascii="Noto Sans" w:eastAsiaTheme="minorEastAsia" w:hAnsi="Noto Sans" w:cs="Noto Sans"/>
                <w:b w:val="0"/>
                <w:bCs w:val="0"/>
              </w:rPr>
              <w:t>Chp</w:t>
            </w:r>
            <w:proofErr w:type="spellEnd"/>
            <w:r w:rsidRPr="00584FA1">
              <w:rPr>
                <w:rFonts w:ascii="Noto Sans" w:eastAsiaTheme="minorEastAsia" w:hAnsi="Noto Sans" w:cs="Noto Sans"/>
                <w:b w:val="0"/>
                <w:bCs w:val="0"/>
              </w:rPr>
              <w:t>. 411, Div. 380</w:t>
            </w:r>
          </w:p>
        </w:tc>
        <w:tc>
          <w:tcPr>
            <w:tcW w:w="720" w:type="dxa"/>
            <w:shd w:val="clear" w:color="auto" w:fill="E6E6E6"/>
          </w:tcPr>
          <w:p w14:paraId="3D2B4A0C" w14:textId="0D52C9B1" w:rsidR="00764256" w:rsidRPr="00136A8F" w:rsidRDefault="00764256" w:rsidP="00136A8F">
            <w:pPr>
              <w:pStyle w:val="Heading3"/>
              <w:ind w:left="0"/>
              <w:rPr>
                <w:rFonts w:ascii="Noto Sans" w:eastAsiaTheme="minorEastAsia" w:hAnsi="Noto Sans" w:cs="Noto Sans"/>
              </w:rPr>
            </w:pPr>
            <w:r w:rsidRPr="00136A8F">
              <w:rPr>
                <w:rFonts w:ascii="Noto Sans" w:eastAsiaTheme="minorEastAsia" w:hAnsi="Noto Sans" w:cs="Noto Sans"/>
              </w:rPr>
              <w:t>Pg#</w:t>
            </w:r>
          </w:p>
        </w:tc>
      </w:tr>
      <w:tr w:rsidR="00764256" w:rsidRPr="00685246" w14:paraId="7A65D9D2" w14:textId="77777777">
        <w:trPr>
          <w:trHeight w:val="1798"/>
        </w:trPr>
        <w:tc>
          <w:tcPr>
            <w:tcW w:w="492" w:type="dxa"/>
          </w:tcPr>
          <w:p w14:paraId="4B82228A" w14:textId="005CCD64"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4A573DD5" w14:textId="77777777"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411-380-0060 (1): DNS may be delivered by the following Medicaid Providers (Select applicable):</w:t>
            </w:r>
          </w:p>
          <w:p w14:paraId="0FEBF411" w14:textId="72B15046" w:rsidR="00764256" w:rsidRPr="00685246" w:rsidRDefault="00764256" w:rsidP="00764256">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(1)(a)</w:t>
            </w:r>
            <w:r w:rsidRPr="00685246">
              <w:rPr>
                <w:rFonts w:ascii="Noto Sans" w:eastAsiaTheme="minorEastAsia" w:hAnsi="Noto Sans" w:cs="Noto Sans"/>
                <w:color w:val="000000" w:themeColor="text1"/>
                <w:sz w:val="22"/>
                <w:szCs w:val="22"/>
              </w:rPr>
              <w:t xml:space="preserve"> A self-employed LPN or LN licensed under </w:t>
            </w:r>
            <w:r w:rsidRPr="00685246">
              <w:rPr>
                <w:rFonts w:ascii="Noto Sans" w:eastAsiaTheme="minorEastAsia" w:hAnsi="Noto Sans" w:cs="Noto Sans"/>
                <w:b/>
                <w:bCs/>
                <w:color w:val="000000" w:themeColor="text1"/>
                <w:sz w:val="22"/>
                <w:szCs w:val="22"/>
              </w:rPr>
              <w:t>ORS 678.021</w:t>
            </w:r>
          </w:p>
          <w:p w14:paraId="69FEE1ED" w14:textId="17618AA3"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(1)(b)</w:t>
            </w:r>
            <w:r w:rsidRPr="00685246">
              <w:rPr>
                <w:rFonts w:ascii="Noto Sans" w:eastAsiaTheme="minorEastAsia" w:hAnsi="Noto Sans" w:cs="Noto Sans"/>
                <w:color w:val="000000" w:themeColor="text1"/>
                <w:sz w:val="22"/>
                <w:szCs w:val="22"/>
              </w:rPr>
              <w:t xml:space="preserve"> Home Health Agency under </w:t>
            </w:r>
            <w:r w:rsidRPr="00685246">
              <w:rPr>
                <w:rFonts w:ascii="Noto Sans" w:eastAsiaTheme="minorEastAsia" w:hAnsi="Noto Sans" w:cs="Noto Sans"/>
                <w:b/>
                <w:bCs/>
                <w:color w:val="000000" w:themeColor="text1"/>
                <w:sz w:val="22"/>
                <w:szCs w:val="22"/>
              </w:rPr>
              <w:t>ORS 443.015</w:t>
            </w:r>
          </w:p>
          <w:p w14:paraId="722E3250" w14:textId="141056C6"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(1)(c)</w:t>
            </w:r>
            <w:r w:rsidRPr="00685246">
              <w:rPr>
                <w:rFonts w:ascii="Noto Sans" w:eastAsiaTheme="minorEastAsia" w:hAnsi="Noto Sans" w:cs="Noto Sans"/>
                <w:color w:val="000000" w:themeColor="text1"/>
                <w:sz w:val="22"/>
                <w:szCs w:val="22"/>
              </w:rPr>
              <w:t xml:space="preserve"> In-home care agency licensed under </w:t>
            </w:r>
            <w:r w:rsidRPr="00685246">
              <w:rPr>
                <w:rFonts w:ascii="Noto Sans" w:eastAsiaTheme="minorEastAsia" w:hAnsi="Noto Sans" w:cs="Noto Sans"/>
                <w:b/>
                <w:bCs/>
                <w:color w:val="000000" w:themeColor="text1"/>
                <w:sz w:val="22"/>
                <w:szCs w:val="22"/>
              </w:rPr>
              <w:t>ORS 443.315 OR</w:t>
            </w:r>
          </w:p>
          <w:p w14:paraId="5A73E8A4" w14:textId="51DDAF50"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(1)(d)</w:t>
            </w:r>
            <w:r w:rsidRPr="00685246">
              <w:rPr>
                <w:rFonts w:ascii="Noto Sans" w:eastAsiaTheme="minorEastAsia" w:hAnsi="Noto Sans" w:cs="Noto Sans"/>
                <w:color w:val="000000" w:themeColor="text1"/>
                <w:sz w:val="22"/>
                <w:szCs w:val="22"/>
              </w:rPr>
              <w:t xml:space="preserve"> A direct nursing services agency under </w:t>
            </w:r>
            <w:r w:rsidRPr="00685246">
              <w:rPr>
                <w:rFonts w:ascii="Noto Sans" w:eastAsiaTheme="minorEastAsia" w:hAnsi="Noto Sans" w:cs="Noto Sans"/>
                <w:b/>
                <w:bCs/>
                <w:color w:val="000000" w:themeColor="text1"/>
                <w:sz w:val="22"/>
                <w:szCs w:val="22"/>
              </w:rPr>
              <w:t>OAR 411-380-0065</w:t>
            </w:r>
          </w:p>
        </w:tc>
        <w:tc>
          <w:tcPr>
            <w:tcW w:w="720" w:type="dxa"/>
            <w:shd w:val="clear" w:color="auto" w:fill="CCCCCC"/>
          </w:tcPr>
          <w:p w14:paraId="34BE0F83" w14:textId="666852CB" w:rsidR="00764256" w:rsidRPr="00685246" w:rsidRDefault="00764256" w:rsidP="00764256">
            <w:pPr>
              <w:rPr>
                <w:rFonts w:ascii="Noto Sans" w:eastAsiaTheme="minorEastAsia" w:hAnsi="Noto Sans" w:cs="Noto Sans"/>
                <w:color w:val="000000" w:themeColor="text1"/>
                <w:sz w:val="22"/>
                <w:szCs w:val="22"/>
              </w:rPr>
            </w:pPr>
          </w:p>
        </w:tc>
      </w:tr>
      <w:tr w:rsidR="00764256" w:rsidRPr="00685246" w14:paraId="11A19CB3" w14:textId="77777777" w:rsidTr="003270CD">
        <w:trPr>
          <w:trHeight w:val="300"/>
        </w:trPr>
        <w:tc>
          <w:tcPr>
            <w:tcW w:w="492" w:type="dxa"/>
          </w:tcPr>
          <w:p w14:paraId="69F41DFA" w14:textId="6DA9ED49"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552EF887" w14:textId="678BE69F" w:rsidR="00764256" w:rsidRPr="00685246" w:rsidRDefault="00764256" w:rsidP="00764256">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411-380-0060 (3): </w:t>
            </w:r>
            <w:r w:rsidRPr="00685246">
              <w:rPr>
                <w:rFonts w:ascii="Noto Sans" w:eastAsiaTheme="minorEastAsia" w:hAnsi="Noto Sans" w:cs="Noto Sans"/>
                <w:color w:val="000000" w:themeColor="text1"/>
                <w:sz w:val="22"/>
                <w:szCs w:val="22"/>
              </w:rPr>
              <w:t xml:space="preserve">A provider of DNS must be a licensed RN or LPN with current license and meet provider enrollment requirements under </w:t>
            </w:r>
            <w:r w:rsidRPr="00685246">
              <w:rPr>
                <w:rFonts w:ascii="Noto Sans" w:eastAsiaTheme="minorEastAsia" w:hAnsi="Noto Sans" w:cs="Noto Sans"/>
                <w:b/>
                <w:bCs/>
                <w:color w:val="000000" w:themeColor="text1"/>
                <w:sz w:val="22"/>
                <w:szCs w:val="22"/>
              </w:rPr>
              <w:t>407-120-0320.</w:t>
            </w:r>
            <w:r w:rsidRPr="00685246">
              <w:rPr>
                <w:rFonts w:ascii="Noto Sans" w:eastAsiaTheme="minorEastAsia" w:hAnsi="Noto Sans" w:cs="Noto Sans"/>
                <w:color w:val="000000" w:themeColor="text1"/>
                <w:sz w:val="22"/>
                <w:szCs w:val="22"/>
              </w:rPr>
              <w:t xml:space="preserve"> </w:t>
            </w:r>
          </w:p>
        </w:tc>
        <w:tc>
          <w:tcPr>
            <w:tcW w:w="720" w:type="dxa"/>
            <w:shd w:val="clear" w:color="auto" w:fill="CCCCCC"/>
          </w:tcPr>
          <w:p w14:paraId="3B3F9771" w14:textId="6EA47729" w:rsidR="00764256" w:rsidRPr="00685246" w:rsidRDefault="00764256" w:rsidP="00764256">
            <w:pPr>
              <w:rPr>
                <w:rFonts w:ascii="Noto Sans" w:eastAsiaTheme="minorEastAsia" w:hAnsi="Noto Sans" w:cs="Noto Sans"/>
                <w:color w:val="000000" w:themeColor="text1"/>
                <w:sz w:val="22"/>
                <w:szCs w:val="22"/>
              </w:rPr>
            </w:pPr>
          </w:p>
        </w:tc>
      </w:tr>
      <w:tr w:rsidR="00764256" w:rsidRPr="00685246" w14:paraId="37594D86" w14:textId="77777777" w:rsidTr="003270CD">
        <w:trPr>
          <w:trHeight w:val="227"/>
        </w:trPr>
        <w:tc>
          <w:tcPr>
            <w:tcW w:w="492" w:type="dxa"/>
          </w:tcPr>
          <w:p w14:paraId="24A4AD7D" w14:textId="3102579E"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5CA0670E" w14:textId="08E4F424" w:rsidR="00764256" w:rsidRPr="00685246" w:rsidRDefault="00764256" w:rsidP="00764256">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 xml:space="preserve">411-380-0060 (4): </w:t>
            </w:r>
            <w:r w:rsidRPr="00685246">
              <w:rPr>
                <w:rFonts w:ascii="Noto Sans" w:eastAsiaTheme="minorEastAsia" w:hAnsi="Noto Sans" w:cs="Noto Sans"/>
                <w:color w:val="000000" w:themeColor="text1"/>
                <w:sz w:val="22"/>
                <w:szCs w:val="22"/>
              </w:rPr>
              <w:t>At least one year of experience working with individuals with I/DD is recommended, but not required</w:t>
            </w:r>
          </w:p>
        </w:tc>
        <w:tc>
          <w:tcPr>
            <w:tcW w:w="720" w:type="dxa"/>
            <w:shd w:val="clear" w:color="auto" w:fill="CCCCCC"/>
          </w:tcPr>
          <w:p w14:paraId="1D934F63" w14:textId="491E2C6E" w:rsidR="00764256" w:rsidRPr="00685246" w:rsidRDefault="00764256" w:rsidP="00764256">
            <w:pPr>
              <w:rPr>
                <w:rFonts w:ascii="Noto Sans" w:eastAsiaTheme="minorEastAsia" w:hAnsi="Noto Sans" w:cs="Noto Sans"/>
                <w:color w:val="000000" w:themeColor="text1"/>
                <w:sz w:val="22"/>
                <w:szCs w:val="22"/>
              </w:rPr>
            </w:pPr>
          </w:p>
        </w:tc>
      </w:tr>
      <w:tr w:rsidR="00764256" w:rsidRPr="00685246" w14:paraId="4BBDDCE2" w14:textId="77777777">
        <w:trPr>
          <w:trHeight w:val="1798"/>
        </w:trPr>
        <w:tc>
          <w:tcPr>
            <w:tcW w:w="492" w:type="dxa"/>
          </w:tcPr>
          <w:p w14:paraId="2002BB63" w14:textId="4CF18379"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1F31AC89" w14:textId="77777777"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411-380-0065 (</w:t>
            </w:r>
            <w:proofErr w:type="gramStart"/>
            <w:r w:rsidRPr="00685246">
              <w:rPr>
                <w:rFonts w:ascii="Noto Sans" w:eastAsiaTheme="minorEastAsia" w:hAnsi="Noto Sans" w:cs="Noto Sans"/>
                <w:b/>
                <w:bCs/>
                <w:color w:val="000000" w:themeColor="text1"/>
                <w:sz w:val="22"/>
                <w:szCs w:val="22"/>
              </w:rPr>
              <w:t>2)(</w:t>
            </w:r>
            <w:proofErr w:type="gramEnd"/>
            <w:r w:rsidRPr="00685246">
              <w:rPr>
                <w:rFonts w:ascii="Noto Sans" w:eastAsiaTheme="minorEastAsia" w:hAnsi="Noto Sans" w:cs="Noto Sans"/>
                <w:b/>
                <w:bCs/>
                <w:color w:val="000000" w:themeColor="text1"/>
                <w:sz w:val="22"/>
                <w:szCs w:val="22"/>
              </w:rPr>
              <w:t>a-c) Policies and Procedures:</w:t>
            </w:r>
            <w:r w:rsidRPr="00685246">
              <w:rPr>
                <w:rFonts w:ascii="Noto Sans" w:eastAsiaTheme="minorEastAsia" w:hAnsi="Noto Sans" w:cs="Noto Sans"/>
                <w:color w:val="000000" w:themeColor="text1"/>
                <w:sz w:val="22"/>
                <w:szCs w:val="22"/>
              </w:rPr>
              <w:t xml:space="preserve"> A direct nursing services agency must develop and implement written policies and procedures required for administration and operation in compliance with these rules including, but not limited to, all of the following:</w:t>
            </w:r>
          </w:p>
          <w:p w14:paraId="4FB4C269" w14:textId="77777777"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Assure each RN and LPN has a current license</w:t>
            </w:r>
          </w:p>
          <w:p w14:paraId="64930A49" w14:textId="77777777"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Protecting individual rights according to </w:t>
            </w:r>
            <w:r w:rsidRPr="00685246">
              <w:rPr>
                <w:rFonts w:ascii="Noto Sans" w:eastAsiaTheme="minorEastAsia" w:hAnsi="Noto Sans" w:cs="Noto Sans"/>
                <w:b/>
                <w:bCs/>
                <w:color w:val="000000" w:themeColor="text1"/>
                <w:sz w:val="22"/>
                <w:szCs w:val="22"/>
              </w:rPr>
              <w:t>OAR 411-318-0010.</w:t>
            </w:r>
          </w:p>
          <w:p w14:paraId="23DB7632" w14:textId="77FE920B" w:rsidR="00764256" w:rsidRPr="00685246" w:rsidRDefault="00764256" w:rsidP="00764256">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Addressing individual complaints according to </w:t>
            </w:r>
            <w:r w:rsidRPr="00685246">
              <w:rPr>
                <w:rFonts w:ascii="Noto Sans" w:eastAsiaTheme="minorEastAsia" w:hAnsi="Noto Sans" w:cs="Noto Sans"/>
                <w:b/>
                <w:bCs/>
                <w:color w:val="000000" w:themeColor="text1"/>
                <w:sz w:val="22"/>
                <w:szCs w:val="22"/>
              </w:rPr>
              <w:t>OAR 411-380- 0040</w:t>
            </w:r>
          </w:p>
        </w:tc>
        <w:tc>
          <w:tcPr>
            <w:tcW w:w="720" w:type="dxa"/>
            <w:shd w:val="clear" w:color="auto" w:fill="CCCCCC"/>
          </w:tcPr>
          <w:p w14:paraId="2DC077BA" w14:textId="0DB4B8F7" w:rsidR="00764256" w:rsidRPr="00685246" w:rsidRDefault="00764256" w:rsidP="00764256">
            <w:pPr>
              <w:rPr>
                <w:rFonts w:ascii="Noto Sans" w:eastAsiaTheme="minorEastAsia" w:hAnsi="Noto Sans" w:cs="Noto Sans"/>
                <w:color w:val="000000" w:themeColor="text1"/>
                <w:sz w:val="22"/>
                <w:szCs w:val="22"/>
              </w:rPr>
            </w:pPr>
          </w:p>
        </w:tc>
      </w:tr>
      <w:tr w:rsidR="00764256" w:rsidRPr="00685246" w14:paraId="09331F0F" w14:textId="77777777" w:rsidTr="003270CD">
        <w:trPr>
          <w:trHeight w:val="300"/>
        </w:trPr>
        <w:tc>
          <w:tcPr>
            <w:tcW w:w="492" w:type="dxa"/>
          </w:tcPr>
          <w:p w14:paraId="49200562" w14:textId="0F92193D"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6C7B6EF8" w14:textId="7E340CA8" w:rsidR="00764256" w:rsidRPr="00685246" w:rsidRDefault="00764256" w:rsidP="00764256">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411-323-0050 (4)(</w:t>
            </w:r>
            <w:proofErr w:type="gramStart"/>
            <w:r w:rsidRPr="00685246">
              <w:rPr>
                <w:rFonts w:ascii="Noto Sans" w:eastAsiaTheme="minorEastAsia" w:hAnsi="Noto Sans" w:cs="Noto Sans"/>
                <w:b/>
                <w:bCs/>
                <w:color w:val="000000" w:themeColor="text1"/>
                <w:sz w:val="22"/>
                <w:szCs w:val="22"/>
              </w:rPr>
              <w:t>a)(</w:t>
            </w:r>
            <w:proofErr w:type="gramEnd"/>
            <w:r w:rsidRPr="00685246">
              <w:rPr>
                <w:rFonts w:ascii="Noto Sans" w:eastAsiaTheme="minorEastAsia" w:hAnsi="Noto Sans" w:cs="Noto Sans"/>
                <w:b/>
                <w:bCs/>
                <w:color w:val="000000" w:themeColor="text1"/>
                <w:sz w:val="22"/>
                <w:szCs w:val="22"/>
              </w:rPr>
              <w:t>A-D)(c)</w:t>
            </w:r>
            <w:r w:rsidRPr="00685246">
              <w:rPr>
                <w:rFonts w:ascii="Noto Sans" w:eastAsiaTheme="minorEastAsia" w:hAnsi="Noto Sans" w:cs="Noto Sans"/>
                <w:color w:val="000000" w:themeColor="text1"/>
                <w:sz w:val="22"/>
                <w:szCs w:val="22"/>
              </w:rPr>
              <w:t xml:space="preserve"> Current BCU for Nurse. The Agency and Correct Title of Position (RN) must be listed on the Background check </w:t>
            </w:r>
          </w:p>
        </w:tc>
        <w:tc>
          <w:tcPr>
            <w:tcW w:w="720" w:type="dxa"/>
            <w:shd w:val="clear" w:color="auto" w:fill="CCCCCC"/>
          </w:tcPr>
          <w:p w14:paraId="320F1F5E" w14:textId="77777777" w:rsidR="00764256" w:rsidRPr="00685246" w:rsidRDefault="00764256" w:rsidP="00764256">
            <w:pPr>
              <w:rPr>
                <w:rFonts w:ascii="Noto Sans" w:eastAsiaTheme="minorEastAsia" w:hAnsi="Noto Sans" w:cs="Noto Sans"/>
                <w:color w:val="000000" w:themeColor="text1"/>
                <w:sz w:val="22"/>
                <w:szCs w:val="22"/>
              </w:rPr>
            </w:pPr>
          </w:p>
        </w:tc>
      </w:tr>
      <w:tr w:rsidR="00764256" w:rsidRPr="00685246" w14:paraId="6124C9D0" w14:textId="77777777" w:rsidTr="003270CD">
        <w:trPr>
          <w:trHeight w:val="300"/>
        </w:trPr>
        <w:tc>
          <w:tcPr>
            <w:tcW w:w="492" w:type="dxa"/>
          </w:tcPr>
          <w:p w14:paraId="093B47FD" w14:textId="72DEEEF5" w:rsidR="00764256" w:rsidRPr="00685246" w:rsidRDefault="00764256" w:rsidP="00764256">
            <w:pPr>
              <w:jc w:val="center"/>
              <w:rPr>
                <w:rFonts w:ascii="Noto Sans" w:eastAsiaTheme="minorEastAsia" w:hAnsi="Noto Sans" w:cs="Noto Sans"/>
                <w:color w:val="000000" w:themeColor="text1"/>
                <w:sz w:val="22"/>
                <w:szCs w:val="22"/>
              </w:rPr>
            </w:pPr>
          </w:p>
        </w:tc>
        <w:tc>
          <w:tcPr>
            <w:tcW w:w="10038" w:type="dxa"/>
          </w:tcPr>
          <w:p w14:paraId="4245579A" w14:textId="77777777" w:rsidR="00764256" w:rsidRPr="00685246" w:rsidRDefault="00764256" w:rsidP="00764256">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411-323-0050 (2)(a)</w:t>
            </w:r>
            <w:r w:rsidRPr="00685246">
              <w:rPr>
                <w:rFonts w:ascii="Noto Sans" w:eastAsiaTheme="minorEastAsia" w:hAnsi="Noto Sans" w:cs="Noto Sans"/>
                <w:color w:val="000000" w:themeColor="text1"/>
                <w:sz w:val="22"/>
                <w:szCs w:val="22"/>
                <w:shd w:val="clear" w:color="auto" w:fill="FAFAFA"/>
              </w:rPr>
              <w:t xml:space="preserve"> N</w:t>
            </w:r>
            <w:r w:rsidRPr="00685246">
              <w:rPr>
                <w:rFonts w:ascii="Noto Sans" w:eastAsiaTheme="minorEastAsia" w:hAnsi="Noto Sans" w:cs="Noto Sans"/>
                <w:color w:val="000000" w:themeColor="text1"/>
                <w:sz w:val="22"/>
                <w:szCs w:val="22"/>
              </w:rPr>
              <w:t>otify each mandatory reporter of abuse reporting requirements at least annually on the applicable Department form</w:t>
            </w:r>
          </w:p>
        </w:tc>
        <w:tc>
          <w:tcPr>
            <w:tcW w:w="720" w:type="dxa"/>
            <w:shd w:val="clear" w:color="auto" w:fill="CCCCCC"/>
          </w:tcPr>
          <w:p w14:paraId="25E87031" w14:textId="77777777" w:rsidR="00764256" w:rsidRPr="00685246" w:rsidRDefault="00764256" w:rsidP="00764256">
            <w:pPr>
              <w:rPr>
                <w:rFonts w:ascii="Noto Sans" w:eastAsiaTheme="minorEastAsia" w:hAnsi="Noto Sans" w:cs="Noto Sans"/>
                <w:color w:val="000000" w:themeColor="text1"/>
                <w:sz w:val="22"/>
                <w:szCs w:val="22"/>
              </w:rPr>
            </w:pPr>
          </w:p>
        </w:tc>
      </w:tr>
    </w:tbl>
    <w:p w14:paraId="06DB03F9" w14:textId="40B98585" w:rsidR="00D5765A" w:rsidRPr="00E2770D" w:rsidRDefault="00F63303" w:rsidP="26273BAE">
      <w:pPr>
        <w:pStyle w:val="Heading2"/>
        <w:spacing w:before="240" w:after="240"/>
        <w:rPr>
          <w:rFonts w:ascii="Noto Sans" w:eastAsiaTheme="minorEastAsia" w:hAnsi="Noto Sans" w:cs="Noto Sans"/>
          <w:b/>
          <w:bCs/>
          <w:color w:val="000000" w:themeColor="text1"/>
        </w:rPr>
      </w:pPr>
      <w:r w:rsidRPr="00E2770D">
        <w:rPr>
          <w:rFonts w:ascii="Noto Sans" w:eastAsiaTheme="minorEastAsia" w:hAnsi="Noto Sans" w:cs="Noto Sans"/>
          <w:b/>
          <w:bCs/>
          <w:color w:val="000000" w:themeColor="text1"/>
        </w:rPr>
        <w:t>G</w:t>
      </w:r>
      <w:r w:rsidR="0033000D" w:rsidRPr="00E2770D">
        <w:rPr>
          <w:rFonts w:ascii="Noto Sans" w:eastAsiaTheme="minorEastAsia" w:hAnsi="Noto Sans" w:cs="Noto Sans"/>
          <w:b/>
          <w:bCs/>
          <w:color w:val="000000" w:themeColor="text1"/>
        </w:rPr>
        <w:t xml:space="preserve">. </w:t>
      </w:r>
      <w:r w:rsidR="004366C5" w:rsidRPr="00E2770D">
        <w:rPr>
          <w:rFonts w:ascii="Noto Sans" w:eastAsiaTheme="minorEastAsia" w:hAnsi="Noto Sans" w:cs="Noto Sans"/>
          <w:b/>
          <w:bCs/>
          <w:color w:val="000000" w:themeColor="text1"/>
        </w:rPr>
        <w:t>Professional Behavior Support Checklist</w:t>
      </w:r>
      <w:r w:rsidR="000E1804" w:rsidRPr="00E2770D">
        <w:rPr>
          <w:rFonts w:ascii="Noto Sans" w:eastAsiaTheme="minorEastAsia" w:hAnsi="Noto Sans" w:cs="Noto Sans"/>
          <w:b/>
          <w:bCs/>
          <w:color w:val="000000" w:themeColor="text1"/>
        </w:rPr>
        <w:t xml:space="preserve"> </w:t>
      </w:r>
    </w:p>
    <w:tbl>
      <w:tblPr>
        <w:tblW w:w="11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9964"/>
        <w:gridCol w:w="748"/>
      </w:tblGrid>
      <w:tr w:rsidR="00E2770D" w:rsidRPr="00685246" w14:paraId="379B6446" w14:textId="77777777" w:rsidTr="00E2770D">
        <w:trPr>
          <w:trHeight w:val="300"/>
        </w:trPr>
        <w:tc>
          <w:tcPr>
            <w:tcW w:w="539" w:type="dxa"/>
            <w:shd w:val="clear" w:color="auto" w:fill="D0CECE" w:themeFill="background2" w:themeFillShade="E6"/>
          </w:tcPr>
          <w:p w14:paraId="3A438255" w14:textId="77777777" w:rsidR="00E2770D" w:rsidRPr="00E2770D" w:rsidRDefault="00E2770D" w:rsidP="00E2770D">
            <w:pPr>
              <w:pStyle w:val="Heading3"/>
              <w:rPr>
                <w:rFonts w:ascii="Noto Sans" w:eastAsiaTheme="minorEastAsia" w:hAnsi="Noto Sans" w:cs="Noto Sans"/>
                <w:highlight w:val="yellow"/>
              </w:rPr>
            </w:pPr>
          </w:p>
        </w:tc>
        <w:tc>
          <w:tcPr>
            <w:tcW w:w="9991" w:type="dxa"/>
            <w:shd w:val="clear" w:color="auto" w:fill="D0CECE" w:themeFill="background2" w:themeFillShade="E6"/>
          </w:tcPr>
          <w:p w14:paraId="232649B3" w14:textId="4734530C" w:rsidR="00E2770D" w:rsidRPr="00E2770D" w:rsidRDefault="00E2770D" w:rsidP="00E2770D">
            <w:pPr>
              <w:pStyle w:val="Heading3"/>
              <w:rPr>
                <w:rFonts w:ascii="Noto Sans" w:eastAsiaTheme="minorEastAsia" w:hAnsi="Noto Sans" w:cs="Noto Sans"/>
                <w:highlight w:val="yellow"/>
              </w:rPr>
            </w:pPr>
            <w:r w:rsidRPr="00E2770D">
              <w:rPr>
                <w:rFonts w:ascii="Noto Sans" w:eastAsiaTheme="minorEastAsia" w:hAnsi="Noto Sans" w:cs="Noto Sans"/>
              </w:rPr>
              <w:t xml:space="preserve">Professional Behavior Services as outlined in </w:t>
            </w:r>
            <w:r w:rsidRPr="00584FA1">
              <w:rPr>
                <w:rFonts w:ascii="Noto Sans" w:eastAsiaTheme="minorEastAsia" w:hAnsi="Noto Sans" w:cs="Noto Sans"/>
              </w:rPr>
              <w:t xml:space="preserve">OAR </w:t>
            </w:r>
            <w:proofErr w:type="spellStart"/>
            <w:r w:rsidRPr="00584FA1">
              <w:rPr>
                <w:rFonts w:ascii="Noto Sans" w:eastAsiaTheme="minorEastAsia" w:hAnsi="Noto Sans" w:cs="Noto Sans"/>
                <w:b w:val="0"/>
                <w:bCs w:val="0"/>
              </w:rPr>
              <w:t>Chp</w:t>
            </w:r>
            <w:proofErr w:type="spellEnd"/>
            <w:r w:rsidRPr="00584FA1">
              <w:rPr>
                <w:rFonts w:ascii="Noto Sans" w:eastAsiaTheme="minorEastAsia" w:hAnsi="Noto Sans" w:cs="Noto Sans"/>
                <w:b w:val="0"/>
                <w:bCs w:val="0"/>
              </w:rPr>
              <w:t>. 411, Div. 304</w:t>
            </w:r>
          </w:p>
        </w:tc>
        <w:tc>
          <w:tcPr>
            <w:tcW w:w="720" w:type="dxa"/>
            <w:shd w:val="clear" w:color="auto" w:fill="D0CECE" w:themeFill="background2" w:themeFillShade="E6"/>
          </w:tcPr>
          <w:p w14:paraId="1B3411CB" w14:textId="037B4029" w:rsidR="00E2770D" w:rsidRPr="00E2770D" w:rsidRDefault="00E2770D" w:rsidP="00E2770D">
            <w:pPr>
              <w:pStyle w:val="Heading3"/>
              <w:ind w:left="0"/>
              <w:rPr>
                <w:rFonts w:ascii="Noto Sans" w:eastAsiaTheme="minorEastAsia" w:hAnsi="Noto Sans" w:cs="Noto Sans"/>
              </w:rPr>
            </w:pPr>
            <w:r w:rsidRPr="00E2770D">
              <w:rPr>
                <w:rFonts w:ascii="Noto Sans" w:eastAsiaTheme="minorEastAsia" w:hAnsi="Noto Sans" w:cs="Noto Sans"/>
              </w:rPr>
              <w:t>Pg#</w:t>
            </w:r>
          </w:p>
        </w:tc>
      </w:tr>
      <w:tr w:rsidR="00685246" w:rsidRPr="00685246" w14:paraId="228DBB65" w14:textId="77777777" w:rsidTr="003270CD">
        <w:trPr>
          <w:trHeight w:val="300"/>
        </w:trPr>
        <w:tc>
          <w:tcPr>
            <w:tcW w:w="539" w:type="dxa"/>
          </w:tcPr>
          <w:p w14:paraId="5F62AEDD" w14:textId="142B93EC" w:rsidR="007C562B" w:rsidRPr="00685246" w:rsidRDefault="007C562B" w:rsidP="26273BAE">
            <w:pPr>
              <w:rPr>
                <w:rFonts w:ascii="Noto Sans" w:eastAsiaTheme="minorEastAsia" w:hAnsi="Noto Sans" w:cs="Noto Sans"/>
                <w:color w:val="000000" w:themeColor="text1"/>
                <w:sz w:val="22"/>
                <w:szCs w:val="22"/>
              </w:rPr>
            </w:pPr>
          </w:p>
        </w:tc>
        <w:tc>
          <w:tcPr>
            <w:tcW w:w="9991" w:type="dxa"/>
          </w:tcPr>
          <w:p w14:paraId="67DB4187" w14:textId="5EDDCD3B" w:rsidR="007C562B" w:rsidRPr="00685246" w:rsidRDefault="007C562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411-304-0170</w:t>
            </w:r>
            <w:r w:rsidR="009936D3" w:rsidRPr="00685246">
              <w:rPr>
                <w:rFonts w:ascii="Noto Sans" w:eastAsiaTheme="minorEastAsia" w:hAnsi="Noto Sans" w:cs="Noto Sans"/>
                <w:b/>
                <w:bCs/>
                <w:color w:val="000000" w:themeColor="text1"/>
                <w:sz w:val="22"/>
                <w:szCs w:val="22"/>
              </w:rPr>
              <w:t xml:space="preserve"> </w:t>
            </w:r>
            <w:r w:rsidRPr="00685246">
              <w:rPr>
                <w:rFonts w:ascii="Noto Sans" w:eastAsiaTheme="minorEastAsia" w:hAnsi="Noto Sans" w:cs="Noto Sans"/>
                <w:b/>
                <w:bCs/>
                <w:color w:val="000000" w:themeColor="text1"/>
                <w:sz w:val="22"/>
                <w:szCs w:val="22"/>
              </w:rPr>
              <w:t>(</w:t>
            </w:r>
            <w:proofErr w:type="gramStart"/>
            <w:r w:rsidRPr="00685246">
              <w:rPr>
                <w:rFonts w:ascii="Noto Sans" w:eastAsiaTheme="minorEastAsia" w:hAnsi="Noto Sans" w:cs="Noto Sans"/>
                <w:b/>
                <w:bCs/>
                <w:color w:val="000000" w:themeColor="text1"/>
                <w:sz w:val="22"/>
                <w:szCs w:val="22"/>
              </w:rPr>
              <w:t>1)(</w:t>
            </w:r>
            <w:proofErr w:type="gramEnd"/>
            <w:r w:rsidRPr="00685246">
              <w:rPr>
                <w:rFonts w:ascii="Noto Sans" w:eastAsiaTheme="minorEastAsia" w:hAnsi="Noto Sans" w:cs="Noto Sans"/>
                <w:b/>
                <w:bCs/>
                <w:color w:val="000000" w:themeColor="text1"/>
                <w:sz w:val="22"/>
                <w:szCs w:val="22"/>
              </w:rPr>
              <w:t>a-d), (2)(a-c) Qualifications And Standards for Behavior Professionals</w:t>
            </w:r>
            <w:r w:rsidR="00B1037A" w:rsidRPr="00685246">
              <w:rPr>
                <w:rFonts w:ascii="Noto Sans" w:eastAsiaTheme="minorEastAsia" w:hAnsi="Noto Sans" w:cs="Noto Sans"/>
                <w:b/>
                <w:bCs/>
                <w:color w:val="000000" w:themeColor="text1"/>
                <w:sz w:val="22"/>
                <w:szCs w:val="22"/>
              </w:rPr>
              <w:t xml:space="preserve"> </w:t>
            </w:r>
            <w:r w:rsidR="00FE2D21" w:rsidRPr="00685246">
              <w:rPr>
                <w:rFonts w:ascii="Noto Sans" w:eastAsiaTheme="minorEastAsia" w:hAnsi="Noto Sans" w:cs="Noto Sans"/>
                <w:b/>
                <w:bCs/>
                <w:color w:val="000000" w:themeColor="text1"/>
                <w:sz w:val="22"/>
                <w:szCs w:val="22"/>
              </w:rPr>
              <w:t>*IMPORTANT* Bring an updated resume to verify behavior professional experience</w:t>
            </w:r>
          </w:p>
        </w:tc>
        <w:tc>
          <w:tcPr>
            <w:tcW w:w="720" w:type="dxa"/>
            <w:shd w:val="clear" w:color="auto" w:fill="CCCCCC"/>
          </w:tcPr>
          <w:p w14:paraId="741346BD" w14:textId="6DB987D7" w:rsidR="007C562B" w:rsidRPr="00685246" w:rsidRDefault="007C562B" w:rsidP="26273BAE">
            <w:pPr>
              <w:rPr>
                <w:rFonts w:ascii="Noto Sans" w:eastAsiaTheme="minorEastAsia" w:hAnsi="Noto Sans" w:cs="Noto Sans"/>
                <w:color w:val="000000" w:themeColor="text1"/>
                <w:sz w:val="22"/>
                <w:szCs w:val="22"/>
              </w:rPr>
            </w:pPr>
          </w:p>
        </w:tc>
      </w:tr>
      <w:tr w:rsidR="00685246" w:rsidRPr="00685246" w14:paraId="0389910E" w14:textId="77777777" w:rsidTr="003270CD">
        <w:trPr>
          <w:trHeight w:val="830"/>
        </w:trPr>
        <w:tc>
          <w:tcPr>
            <w:tcW w:w="539" w:type="dxa"/>
          </w:tcPr>
          <w:p w14:paraId="5392408C" w14:textId="77777777" w:rsidR="00EA5F5B" w:rsidRPr="00685246" w:rsidRDefault="00EA5F5B" w:rsidP="26273BAE">
            <w:pPr>
              <w:rPr>
                <w:rFonts w:ascii="Noto Sans" w:eastAsiaTheme="minorEastAsia" w:hAnsi="Noto Sans" w:cs="Noto Sans"/>
                <w:color w:val="000000" w:themeColor="text1"/>
                <w:sz w:val="22"/>
                <w:szCs w:val="22"/>
              </w:rPr>
            </w:pPr>
          </w:p>
        </w:tc>
        <w:tc>
          <w:tcPr>
            <w:tcW w:w="9991" w:type="dxa"/>
            <w:shd w:val="clear" w:color="auto" w:fill="F2F2F2" w:themeFill="background1" w:themeFillShade="F2"/>
          </w:tcPr>
          <w:p w14:paraId="144D47FD" w14:textId="77777777" w:rsidR="004B4478" w:rsidRPr="00685246" w:rsidRDefault="00EA5F5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(1) Requirements for hire, promoted, or enrolled, one of the following:</w:t>
            </w:r>
            <w:r w:rsidR="004B4478" w:rsidRPr="00685246">
              <w:rPr>
                <w:rFonts w:ascii="Noto Sans" w:eastAsiaTheme="minorEastAsia" w:hAnsi="Noto Sans" w:cs="Noto Sans"/>
                <w:b/>
                <w:bCs/>
                <w:color w:val="000000" w:themeColor="text1"/>
                <w:sz w:val="22"/>
                <w:szCs w:val="22"/>
              </w:rPr>
              <w:t xml:space="preserve"> </w:t>
            </w:r>
          </w:p>
          <w:p w14:paraId="0B33F6C7" w14:textId="4F94A365" w:rsidR="004B4478" w:rsidRPr="00685246" w:rsidRDefault="004B4478"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Board-Certified Behavior Analyst (BCBA) and 1 year experience with I/DD.</w:t>
            </w:r>
          </w:p>
          <w:p w14:paraId="638EF4DA" w14:textId="77777777" w:rsidR="004B4478" w:rsidRPr="00685246" w:rsidRDefault="004B4478"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Master of Arts/Master of Science or equivalent by documents.</w:t>
            </w:r>
          </w:p>
          <w:p w14:paraId="7E5430C0" w14:textId="77777777" w:rsidR="004B4478" w:rsidRPr="00685246" w:rsidRDefault="004B4478"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Bachelor of Arts/Bachelor of Science equivalent by documents.</w:t>
            </w:r>
          </w:p>
          <w:p w14:paraId="56DD9C15" w14:textId="7EDF229E" w:rsidR="00EA5F5B" w:rsidRPr="00685246" w:rsidRDefault="004B4478"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(d)</w:t>
            </w:r>
            <w:r w:rsidRPr="00685246">
              <w:rPr>
                <w:rFonts w:ascii="Noto Sans" w:eastAsiaTheme="minorEastAsia" w:hAnsi="Noto Sans" w:cs="Noto Sans"/>
                <w:color w:val="000000" w:themeColor="text1"/>
                <w:sz w:val="22"/>
                <w:szCs w:val="22"/>
              </w:rPr>
              <w:t xml:space="preserve"> Six years’ experience performing professional behavior services.</w:t>
            </w:r>
          </w:p>
        </w:tc>
        <w:tc>
          <w:tcPr>
            <w:tcW w:w="720" w:type="dxa"/>
            <w:shd w:val="clear" w:color="auto" w:fill="CCCCCC"/>
          </w:tcPr>
          <w:p w14:paraId="0EB9A8B3" w14:textId="77777777" w:rsidR="00EA5F5B" w:rsidRPr="00685246" w:rsidRDefault="00EA5F5B" w:rsidP="26273BAE">
            <w:pPr>
              <w:rPr>
                <w:rFonts w:ascii="Noto Sans" w:eastAsiaTheme="minorEastAsia" w:hAnsi="Noto Sans" w:cs="Noto Sans"/>
                <w:color w:val="000000" w:themeColor="text1"/>
                <w:sz w:val="22"/>
                <w:szCs w:val="22"/>
              </w:rPr>
            </w:pPr>
          </w:p>
        </w:tc>
      </w:tr>
      <w:tr w:rsidR="00685246" w:rsidRPr="00685246" w14:paraId="0E69245B" w14:textId="77777777" w:rsidTr="003270CD">
        <w:trPr>
          <w:trHeight w:val="830"/>
        </w:trPr>
        <w:tc>
          <w:tcPr>
            <w:tcW w:w="539" w:type="dxa"/>
          </w:tcPr>
          <w:p w14:paraId="2EFF59BE" w14:textId="77777777" w:rsidR="000B4F05" w:rsidRPr="00685246" w:rsidRDefault="000B4F05" w:rsidP="26273BAE">
            <w:pPr>
              <w:rPr>
                <w:rFonts w:ascii="Noto Sans" w:eastAsiaTheme="minorEastAsia" w:hAnsi="Noto Sans" w:cs="Noto Sans"/>
                <w:color w:val="000000" w:themeColor="text1"/>
                <w:sz w:val="22"/>
                <w:szCs w:val="22"/>
              </w:rPr>
            </w:pPr>
          </w:p>
        </w:tc>
        <w:tc>
          <w:tcPr>
            <w:tcW w:w="9991" w:type="dxa"/>
            <w:shd w:val="clear" w:color="auto" w:fill="F2F2F2" w:themeFill="background1" w:themeFillShade="F2"/>
          </w:tcPr>
          <w:p w14:paraId="49592D96" w14:textId="77777777" w:rsidR="000B4F05" w:rsidRPr="00685246" w:rsidRDefault="000B4F05"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(2) Requirements for behavior professional: </w:t>
            </w:r>
          </w:p>
          <w:p w14:paraId="0E64C894" w14:textId="77777777" w:rsidR="000B4F05" w:rsidRPr="00685246" w:rsidRDefault="000B4F05"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Current approved criminal background check</w:t>
            </w:r>
          </w:p>
          <w:p w14:paraId="4B6F8F89" w14:textId="77777777" w:rsidR="000B4F05" w:rsidRPr="00685246" w:rsidRDefault="000B4F05" w:rsidP="26273BAE">
            <w:pPr>
              <w:rPr>
                <w:rFonts w:ascii="Noto Sans" w:eastAsiaTheme="minorEastAsia" w:hAnsi="Noto Sans" w:cs="Noto Sans"/>
                <w:color w:val="000000" w:themeColor="text1"/>
                <w:sz w:val="22"/>
                <w:szCs w:val="22"/>
              </w:rPr>
            </w:pPr>
            <w:r w:rsidRPr="00685246">
              <w:rPr>
                <w:rFonts w:ascii="Noto Sans" w:eastAsiaTheme="minorEastAsia" w:hAnsi="Noto Sans" w:cs="Noto Sans"/>
                <w:b/>
                <w:bCs/>
                <w:color w:val="000000" w:themeColor="text1"/>
                <w:sz w:val="22"/>
                <w:szCs w:val="22"/>
              </w:rPr>
              <w:t>(b)</w:t>
            </w:r>
            <w:r w:rsidRPr="00685246">
              <w:rPr>
                <w:rFonts w:ascii="Noto Sans" w:eastAsiaTheme="minorEastAsia" w:hAnsi="Noto Sans" w:cs="Noto Sans"/>
                <w:color w:val="000000" w:themeColor="text1"/>
                <w:sz w:val="22"/>
                <w:szCs w:val="22"/>
              </w:rPr>
              <w:t xml:space="preserve"> 12 hours ongoing education each enrollment period</w:t>
            </w:r>
          </w:p>
          <w:p w14:paraId="69A647F6" w14:textId="5851A3C8" w:rsidR="000B4F05" w:rsidRPr="00685246" w:rsidRDefault="000B4F05"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(c)</w:t>
            </w:r>
            <w:r w:rsidRPr="00685246">
              <w:rPr>
                <w:rFonts w:ascii="Noto Sans" w:eastAsiaTheme="minorEastAsia" w:hAnsi="Noto Sans" w:cs="Noto Sans"/>
                <w:color w:val="000000" w:themeColor="text1"/>
                <w:sz w:val="22"/>
                <w:szCs w:val="22"/>
              </w:rPr>
              <w:t xml:space="preserve"> Certification in an ODDS-approved behavior intervention curriculum. </w:t>
            </w:r>
          </w:p>
        </w:tc>
        <w:tc>
          <w:tcPr>
            <w:tcW w:w="720" w:type="dxa"/>
            <w:shd w:val="clear" w:color="auto" w:fill="CCCCCC"/>
          </w:tcPr>
          <w:p w14:paraId="2B239072" w14:textId="77777777" w:rsidR="000B4F05" w:rsidRPr="00685246" w:rsidRDefault="000B4F05" w:rsidP="26273BAE">
            <w:pPr>
              <w:rPr>
                <w:rFonts w:ascii="Noto Sans" w:eastAsiaTheme="minorEastAsia" w:hAnsi="Noto Sans" w:cs="Noto Sans"/>
                <w:color w:val="000000" w:themeColor="text1"/>
                <w:sz w:val="22"/>
                <w:szCs w:val="22"/>
              </w:rPr>
            </w:pPr>
          </w:p>
        </w:tc>
      </w:tr>
      <w:tr w:rsidR="00685246" w:rsidRPr="00685246" w14:paraId="3F51C4F5" w14:textId="77777777">
        <w:trPr>
          <w:trHeight w:val="610"/>
        </w:trPr>
        <w:tc>
          <w:tcPr>
            <w:tcW w:w="539" w:type="dxa"/>
          </w:tcPr>
          <w:p w14:paraId="6ADA74BC" w14:textId="73EB9D1D" w:rsidR="005B0780" w:rsidRPr="00685246" w:rsidRDefault="005B0780" w:rsidP="26273BAE">
            <w:pPr>
              <w:rPr>
                <w:rFonts w:ascii="Noto Sans" w:eastAsiaTheme="minorEastAsia" w:hAnsi="Noto Sans" w:cs="Noto Sans"/>
                <w:color w:val="000000" w:themeColor="text1"/>
                <w:sz w:val="22"/>
                <w:szCs w:val="22"/>
              </w:rPr>
            </w:pPr>
          </w:p>
        </w:tc>
        <w:tc>
          <w:tcPr>
            <w:tcW w:w="9991" w:type="dxa"/>
          </w:tcPr>
          <w:p w14:paraId="71310B92" w14:textId="77777777" w:rsidR="005B0780" w:rsidRPr="00685246" w:rsidRDefault="005B0780"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411-304-0170 (4)(a) Agency Provider must have for each Behavior Professional:</w:t>
            </w:r>
          </w:p>
          <w:p w14:paraId="4BE0719D" w14:textId="0195C532" w:rsidR="005B0780" w:rsidRPr="00685246" w:rsidRDefault="005B0780"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(a)</w:t>
            </w:r>
            <w:r w:rsidRPr="00685246">
              <w:rPr>
                <w:rFonts w:ascii="Noto Sans" w:eastAsiaTheme="minorEastAsia" w:hAnsi="Noto Sans" w:cs="Noto Sans"/>
                <w:color w:val="000000" w:themeColor="text1"/>
                <w:sz w:val="22"/>
                <w:szCs w:val="22"/>
              </w:rPr>
              <w:t xml:space="preserve"> Redacted copies of an FBA, PBSP, or both and the corresponding invoice</w:t>
            </w:r>
          </w:p>
        </w:tc>
        <w:tc>
          <w:tcPr>
            <w:tcW w:w="720" w:type="dxa"/>
            <w:shd w:val="clear" w:color="auto" w:fill="D0CECE" w:themeFill="background2" w:themeFillShade="E6"/>
          </w:tcPr>
          <w:p w14:paraId="3479CA47" w14:textId="77777777" w:rsidR="005B0780" w:rsidRPr="00685246" w:rsidRDefault="005B0780" w:rsidP="26273BAE">
            <w:pPr>
              <w:rPr>
                <w:rFonts w:ascii="Noto Sans" w:eastAsiaTheme="minorEastAsia" w:hAnsi="Noto Sans" w:cs="Noto Sans"/>
                <w:color w:val="000000" w:themeColor="text1"/>
                <w:sz w:val="22"/>
                <w:szCs w:val="22"/>
              </w:rPr>
            </w:pPr>
          </w:p>
        </w:tc>
      </w:tr>
      <w:tr w:rsidR="00685246" w:rsidRPr="00685246" w14:paraId="4C5A4196" w14:textId="77777777">
        <w:trPr>
          <w:trHeight w:val="899"/>
        </w:trPr>
        <w:tc>
          <w:tcPr>
            <w:tcW w:w="539" w:type="dxa"/>
          </w:tcPr>
          <w:p w14:paraId="5314C577" w14:textId="1B7EF7A7" w:rsidR="005B0780" w:rsidRPr="00685246" w:rsidRDefault="005B0780" w:rsidP="26273BAE">
            <w:pPr>
              <w:rPr>
                <w:rFonts w:ascii="Noto Sans" w:eastAsiaTheme="minorEastAsia" w:hAnsi="Noto Sans" w:cs="Noto Sans"/>
                <w:color w:val="000000" w:themeColor="text1"/>
                <w:sz w:val="22"/>
                <w:szCs w:val="22"/>
              </w:rPr>
            </w:pPr>
          </w:p>
        </w:tc>
        <w:tc>
          <w:tcPr>
            <w:tcW w:w="9991" w:type="dxa"/>
          </w:tcPr>
          <w:p w14:paraId="6EBE11C6" w14:textId="77777777" w:rsidR="005B0780" w:rsidRPr="00685246" w:rsidRDefault="005B0780"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411-304-0180 (2)(c) Provider Types and Agency Endorsement</w:t>
            </w:r>
          </w:p>
          <w:p w14:paraId="5EE84BAF" w14:textId="0CBCCA4D" w:rsidR="005B0780" w:rsidRPr="00685246" w:rsidRDefault="005B0780"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(2)(c) </w:t>
            </w:r>
            <w:r w:rsidRPr="00685246">
              <w:rPr>
                <w:rFonts w:ascii="Noto Sans" w:eastAsiaTheme="minorEastAsia" w:hAnsi="Noto Sans" w:cs="Noto Sans"/>
                <w:color w:val="000000" w:themeColor="text1"/>
                <w:sz w:val="22"/>
                <w:szCs w:val="22"/>
              </w:rPr>
              <w:t xml:space="preserve">An agency must comply with the management and personnel practices described in </w:t>
            </w:r>
            <w:r w:rsidRPr="00685246">
              <w:rPr>
                <w:rFonts w:ascii="Noto Sans" w:eastAsiaTheme="minorEastAsia" w:hAnsi="Noto Sans" w:cs="Noto Sans"/>
                <w:b/>
                <w:bCs/>
                <w:color w:val="000000" w:themeColor="text1"/>
                <w:sz w:val="22"/>
                <w:szCs w:val="22"/>
              </w:rPr>
              <w:t>OAR 411-325-0050</w:t>
            </w:r>
          </w:p>
        </w:tc>
        <w:tc>
          <w:tcPr>
            <w:tcW w:w="720" w:type="dxa"/>
            <w:shd w:val="clear" w:color="auto" w:fill="D0CECE" w:themeFill="background2" w:themeFillShade="E6"/>
          </w:tcPr>
          <w:p w14:paraId="48CF1B61" w14:textId="2C3BA20E" w:rsidR="005B0780" w:rsidRPr="00685246" w:rsidRDefault="005B0780" w:rsidP="26273BAE">
            <w:pPr>
              <w:rPr>
                <w:rFonts w:ascii="Noto Sans" w:eastAsiaTheme="minorEastAsia" w:hAnsi="Noto Sans" w:cs="Noto Sans"/>
                <w:color w:val="000000" w:themeColor="text1"/>
                <w:sz w:val="22"/>
                <w:szCs w:val="22"/>
              </w:rPr>
            </w:pPr>
          </w:p>
        </w:tc>
      </w:tr>
      <w:tr w:rsidR="00685246" w:rsidRPr="00685246" w14:paraId="1D041875" w14:textId="77777777" w:rsidTr="003270CD">
        <w:trPr>
          <w:trHeight w:val="300"/>
        </w:trPr>
        <w:tc>
          <w:tcPr>
            <w:tcW w:w="539" w:type="dxa"/>
          </w:tcPr>
          <w:p w14:paraId="62774821" w14:textId="77777777" w:rsidR="007C562B" w:rsidRPr="00685246" w:rsidRDefault="007C562B" w:rsidP="26273BAE">
            <w:pPr>
              <w:rPr>
                <w:rFonts w:ascii="Noto Sans" w:eastAsiaTheme="minorEastAsia" w:hAnsi="Noto Sans" w:cs="Noto Sans"/>
                <w:color w:val="000000" w:themeColor="text1"/>
                <w:sz w:val="22"/>
                <w:szCs w:val="22"/>
              </w:rPr>
            </w:pPr>
          </w:p>
        </w:tc>
        <w:tc>
          <w:tcPr>
            <w:tcW w:w="9991" w:type="dxa"/>
          </w:tcPr>
          <w:p w14:paraId="1516F328" w14:textId="1312FA4B" w:rsidR="007C562B" w:rsidRPr="00685246" w:rsidRDefault="007C562B"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 xml:space="preserve">411-323-0050 (1) Personnel Policies and Procedures </w:t>
            </w:r>
            <w:r w:rsidRPr="00685246">
              <w:rPr>
                <w:rFonts w:ascii="Noto Sans" w:eastAsiaTheme="minorEastAsia" w:hAnsi="Noto Sans" w:cs="Noto Sans"/>
                <w:color w:val="000000" w:themeColor="text1"/>
                <w:sz w:val="22"/>
                <w:szCs w:val="22"/>
              </w:rPr>
              <w:t>that comply with all applicable state and federal statutes, rules, and regulations.</w:t>
            </w:r>
          </w:p>
        </w:tc>
        <w:tc>
          <w:tcPr>
            <w:tcW w:w="720" w:type="dxa"/>
            <w:shd w:val="clear" w:color="auto" w:fill="CCCCCC"/>
          </w:tcPr>
          <w:p w14:paraId="782ACCEA" w14:textId="77777777" w:rsidR="007C562B" w:rsidRPr="00685246" w:rsidRDefault="007C562B" w:rsidP="26273BAE">
            <w:pPr>
              <w:rPr>
                <w:rFonts w:ascii="Noto Sans" w:eastAsiaTheme="minorEastAsia" w:hAnsi="Noto Sans" w:cs="Noto Sans"/>
                <w:color w:val="000000" w:themeColor="text1"/>
                <w:sz w:val="22"/>
                <w:szCs w:val="22"/>
              </w:rPr>
            </w:pPr>
          </w:p>
        </w:tc>
      </w:tr>
      <w:tr w:rsidR="00685246" w:rsidRPr="00685246" w14:paraId="4E5DED8C" w14:textId="77777777" w:rsidTr="003270CD">
        <w:trPr>
          <w:trHeight w:val="209"/>
        </w:trPr>
        <w:tc>
          <w:tcPr>
            <w:tcW w:w="539" w:type="dxa"/>
          </w:tcPr>
          <w:p w14:paraId="412B0643" w14:textId="77777777" w:rsidR="00BD3783" w:rsidRPr="00685246" w:rsidRDefault="00BD3783" w:rsidP="26273BAE">
            <w:pPr>
              <w:rPr>
                <w:rFonts w:ascii="Noto Sans" w:eastAsiaTheme="minorEastAsia" w:hAnsi="Noto Sans" w:cs="Noto Sans"/>
                <w:color w:val="000000" w:themeColor="text1"/>
                <w:sz w:val="22"/>
                <w:szCs w:val="22"/>
              </w:rPr>
            </w:pPr>
          </w:p>
        </w:tc>
        <w:tc>
          <w:tcPr>
            <w:tcW w:w="9991" w:type="dxa"/>
          </w:tcPr>
          <w:p w14:paraId="2A9C164D" w14:textId="5A18B9E1" w:rsidR="00BD3783" w:rsidRPr="00685246" w:rsidRDefault="00BD3783" w:rsidP="26273BAE">
            <w:pPr>
              <w:rPr>
                <w:rFonts w:ascii="Noto Sans" w:eastAsiaTheme="minorEastAsia" w:hAnsi="Noto Sans" w:cs="Noto Sans"/>
                <w:b/>
                <w:bCs/>
                <w:color w:val="000000" w:themeColor="text1"/>
                <w:sz w:val="22"/>
                <w:szCs w:val="22"/>
              </w:rPr>
            </w:pPr>
            <w:r w:rsidRPr="00685246">
              <w:rPr>
                <w:rFonts w:ascii="Noto Sans" w:eastAsiaTheme="minorEastAsia" w:hAnsi="Noto Sans" w:cs="Noto Sans"/>
                <w:b/>
                <w:bCs/>
                <w:color w:val="000000" w:themeColor="text1"/>
                <w:sz w:val="22"/>
                <w:szCs w:val="22"/>
              </w:rPr>
              <w:t>411-323-0050 (8)(c) Abuse Training Certificate</w:t>
            </w:r>
            <w:r w:rsidR="000E1804" w:rsidRPr="00685246">
              <w:rPr>
                <w:rFonts w:ascii="Noto Sans" w:eastAsiaTheme="minorEastAsia" w:hAnsi="Noto Sans" w:cs="Noto Sans"/>
                <w:b/>
                <w:bCs/>
                <w:color w:val="000000" w:themeColor="text1"/>
                <w:sz w:val="22"/>
                <w:szCs w:val="22"/>
              </w:rPr>
              <w:t xml:space="preserve"> </w:t>
            </w:r>
            <w:r w:rsidR="000E1804" w:rsidRPr="00685246">
              <w:rPr>
                <w:rFonts w:ascii="Noto Sans" w:eastAsiaTheme="minorEastAsia" w:hAnsi="Noto Sans" w:cs="Noto Sans"/>
                <w:color w:val="000000" w:themeColor="text1"/>
                <w:sz w:val="22"/>
                <w:szCs w:val="22"/>
              </w:rPr>
              <w:t>and/</w:t>
            </w:r>
            <w:r w:rsidRPr="00685246">
              <w:rPr>
                <w:rFonts w:ascii="Noto Sans" w:eastAsiaTheme="minorEastAsia" w:hAnsi="Noto Sans" w:cs="Noto Sans"/>
                <w:color w:val="000000" w:themeColor="text1"/>
                <w:sz w:val="22"/>
                <w:szCs w:val="22"/>
              </w:rPr>
              <w:t>or on the applicable Department form</w:t>
            </w:r>
            <w:r w:rsidRPr="00685246">
              <w:rPr>
                <w:rFonts w:ascii="Noto Sans" w:eastAsiaTheme="minorEastAsia" w:hAnsi="Noto Sans" w:cs="Noto Sans"/>
                <w:b/>
                <w:bCs/>
                <w:color w:val="000000" w:themeColor="text1"/>
                <w:sz w:val="22"/>
                <w:szCs w:val="22"/>
              </w:rPr>
              <w:t xml:space="preserve"> </w:t>
            </w:r>
          </w:p>
        </w:tc>
        <w:tc>
          <w:tcPr>
            <w:tcW w:w="720" w:type="dxa"/>
            <w:shd w:val="clear" w:color="auto" w:fill="CCCCCC"/>
          </w:tcPr>
          <w:p w14:paraId="72BCC1A6" w14:textId="77777777" w:rsidR="00BD3783" w:rsidRPr="00685246" w:rsidRDefault="00BD3783" w:rsidP="26273BAE">
            <w:pPr>
              <w:rPr>
                <w:rFonts w:ascii="Noto Sans" w:eastAsiaTheme="minorEastAsia" w:hAnsi="Noto Sans" w:cs="Noto Sans"/>
                <w:color w:val="000000" w:themeColor="text1"/>
                <w:sz w:val="22"/>
                <w:szCs w:val="22"/>
              </w:rPr>
            </w:pPr>
          </w:p>
        </w:tc>
      </w:tr>
    </w:tbl>
    <w:p w14:paraId="2A3D9E08" w14:textId="6A4CF4C7" w:rsidR="005071FB" w:rsidRPr="00685246" w:rsidRDefault="005071FB" w:rsidP="00F317E5">
      <w:pPr>
        <w:tabs>
          <w:tab w:val="left" w:pos="1185"/>
        </w:tabs>
        <w:rPr>
          <w:rFonts w:ascii="Noto Sans" w:eastAsiaTheme="minorEastAsia" w:hAnsi="Noto Sans" w:cs="Noto Sans"/>
          <w:color w:val="000000" w:themeColor="text1"/>
          <w:sz w:val="22"/>
          <w:szCs w:val="22"/>
          <w:u w:val="single"/>
        </w:rPr>
      </w:pPr>
    </w:p>
    <w:sectPr w:rsidR="005071FB" w:rsidRPr="00685246" w:rsidSect="00CD06C6">
      <w:headerReference w:type="default" r:id="rId13"/>
      <w:footerReference w:type="default" r:id="rId14"/>
      <w:headerReference w:type="first" r:id="rId15"/>
      <w:pgSz w:w="12240" w:h="15840" w:code="1"/>
      <w:pgMar w:top="0" w:right="540" w:bottom="1350" w:left="504" w:header="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39784" w14:textId="77777777" w:rsidR="004419F4" w:rsidRDefault="004419F4">
      <w:r>
        <w:separator/>
      </w:r>
    </w:p>
  </w:endnote>
  <w:endnote w:type="continuationSeparator" w:id="0">
    <w:p w14:paraId="3A29827E" w14:textId="77777777" w:rsidR="004419F4" w:rsidRDefault="004419F4">
      <w:r>
        <w:continuationSeparator/>
      </w:r>
    </w:p>
  </w:endnote>
  <w:endnote w:type="continuationNotice" w:id="1">
    <w:p w14:paraId="77019098" w14:textId="77777777" w:rsidR="004419F4" w:rsidRDefault="00441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7C75" w14:textId="1C0F22FD" w:rsidR="00B80DE6" w:rsidRPr="00D56CD2" w:rsidRDefault="00B80DE6" w:rsidP="00FA0CC8">
    <w:pPr>
      <w:pStyle w:val="Footer"/>
      <w:rPr>
        <w:color w:val="2E3192"/>
      </w:rPr>
    </w:pPr>
    <w:r w:rsidRPr="00D56CD2">
      <w:rPr>
        <w:color w:val="2E3192"/>
      </w:rPr>
      <w:t xml:space="preserve"> Nov. 11, 2025 </w:t>
    </w:r>
    <w:r w:rsidRPr="00D56CD2">
      <w:rPr>
        <w:color w:val="2E3192"/>
      </w:rPr>
      <w:tab/>
    </w:r>
    <w:r w:rsidRPr="00D56CD2">
      <w:rPr>
        <w:color w:val="2E3192"/>
      </w:rPr>
      <w:tab/>
    </w:r>
    <w:r w:rsidRPr="00D56CD2">
      <w:rPr>
        <w:color w:val="2E3192"/>
      </w:rPr>
      <w:tab/>
      <w:t xml:space="preserve">Page </w:t>
    </w:r>
    <w:r w:rsidRPr="00D56CD2">
      <w:rPr>
        <w:color w:val="2E3192"/>
      </w:rPr>
      <w:fldChar w:fldCharType="begin"/>
    </w:r>
    <w:r w:rsidRPr="00D56CD2">
      <w:rPr>
        <w:color w:val="2E3192"/>
      </w:rPr>
      <w:instrText xml:space="preserve"> PAGE  \* Arabic  \* MERGEFORMAT </w:instrText>
    </w:r>
    <w:r w:rsidRPr="00D56CD2">
      <w:rPr>
        <w:color w:val="2E3192"/>
      </w:rPr>
      <w:fldChar w:fldCharType="separate"/>
    </w:r>
    <w:r w:rsidRPr="00D56CD2">
      <w:rPr>
        <w:noProof/>
        <w:color w:val="2E3192"/>
      </w:rPr>
      <w:t>2</w:t>
    </w:r>
    <w:r w:rsidRPr="00D56CD2">
      <w:rPr>
        <w:color w:val="2E3192"/>
      </w:rPr>
      <w:fldChar w:fldCharType="end"/>
    </w:r>
    <w:r w:rsidRPr="00D56CD2">
      <w:rPr>
        <w:color w:val="2E3192"/>
      </w:rPr>
      <w:t xml:space="preserve"> of </w:t>
    </w:r>
    <w:r w:rsidRPr="00D56CD2">
      <w:rPr>
        <w:color w:val="2E3192"/>
      </w:rPr>
      <w:fldChar w:fldCharType="begin"/>
    </w:r>
    <w:r w:rsidRPr="00D56CD2">
      <w:rPr>
        <w:color w:val="2E3192"/>
      </w:rPr>
      <w:instrText xml:space="preserve"> NUMPAGES  \* Arabic  \* MERGEFORMAT </w:instrText>
    </w:r>
    <w:r w:rsidRPr="00D56CD2">
      <w:rPr>
        <w:color w:val="2E3192"/>
      </w:rPr>
      <w:fldChar w:fldCharType="separate"/>
    </w:r>
    <w:r w:rsidRPr="00D56CD2">
      <w:rPr>
        <w:noProof/>
        <w:color w:val="2E3192"/>
      </w:rPr>
      <w:t>2</w:t>
    </w:r>
    <w:r w:rsidRPr="00D56CD2">
      <w:rPr>
        <w:color w:val="2E3192"/>
      </w:rPr>
      <w:fldChar w:fldCharType="end"/>
    </w:r>
  </w:p>
  <w:p w14:paraId="448ADF1D" w14:textId="1BE50CD2" w:rsidR="000C2500" w:rsidRDefault="000C2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BBE2" w14:textId="77777777" w:rsidR="004419F4" w:rsidRDefault="004419F4">
      <w:r>
        <w:separator/>
      </w:r>
    </w:p>
  </w:footnote>
  <w:footnote w:type="continuationSeparator" w:id="0">
    <w:p w14:paraId="4B103712" w14:textId="77777777" w:rsidR="004419F4" w:rsidRDefault="004419F4">
      <w:r>
        <w:continuationSeparator/>
      </w:r>
    </w:p>
  </w:footnote>
  <w:footnote w:type="continuationNotice" w:id="1">
    <w:p w14:paraId="31973220" w14:textId="77777777" w:rsidR="004419F4" w:rsidRDefault="00441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6BDF" w14:textId="771BBCF4" w:rsidR="00F22F8D" w:rsidRDefault="00F22F8D">
    <w:pPr>
      <w:pStyle w:val="Header"/>
    </w:pPr>
  </w:p>
  <w:p w14:paraId="4EABDBC1" w14:textId="1B495968" w:rsidR="00F22F8D" w:rsidRPr="00FA4721" w:rsidRDefault="77CBCAC2" w:rsidP="00FA4721">
    <w:pPr>
      <w:pStyle w:val="Title"/>
      <w:jc w:val="right"/>
      <w:rPr>
        <w:rFonts w:ascii="Noto Sans" w:eastAsiaTheme="minorEastAsia" w:hAnsi="Noto Sans" w:cs="Noto Sans"/>
        <w:b/>
        <w:bCs/>
        <w:sz w:val="36"/>
        <w:szCs w:val="36"/>
      </w:rPr>
    </w:pPr>
    <w:r w:rsidRPr="00FA4721">
      <w:rPr>
        <w:rFonts w:ascii="Noto Sans" w:hAnsi="Noto Sans" w:cs="Noto Sans"/>
        <w:sz w:val="36"/>
        <w:szCs w:val="36"/>
      </w:rPr>
      <w:t xml:space="preserve">                  </w:t>
    </w:r>
  </w:p>
  <w:p w14:paraId="3A56227D" w14:textId="235F8A00" w:rsidR="00F22F8D" w:rsidRDefault="00E818D6">
    <w:pPr>
      <w:pStyle w:val="Header"/>
    </w:pPr>
    <w:r>
      <w:tab/>
    </w:r>
    <w:r w:rsidR="45E5644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7EDC" w14:textId="77777777" w:rsidR="00F22F8D" w:rsidRDefault="00F22F8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8F"/>
    <w:multiLevelType w:val="hybridMultilevel"/>
    <w:tmpl w:val="ADFAE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C10AD"/>
    <w:multiLevelType w:val="hybridMultilevel"/>
    <w:tmpl w:val="E1B6C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134BBC"/>
    <w:multiLevelType w:val="hybridMultilevel"/>
    <w:tmpl w:val="794E1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C20A49"/>
    <w:multiLevelType w:val="hybridMultilevel"/>
    <w:tmpl w:val="9648B7E0"/>
    <w:lvl w:ilvl="0" w:tplc="7D40A104">
      <w:start w:val="1"/>
      <w:numFmt w:val="bullet"/>
      <w:pStyle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E5A3D"/>
    <w:multiLevelType w:val="hybridMultilevel"/>
    <w:tmpl w:val="4A3EBBBC"/>
    <w:lvl w:ilvl="0" w:tplc="7572178E">
      <w:start w:val="1"/>
      <w:numFmt w:val="bullet"/>
      <w:lvlText w:val=""/>
      <w:lvlJc w:val="left"/>
      <w:pPr>
        <w:ind w:left="720" w:hanging="360"/>
      </w:pPr>
      <w:rPr>
        <w:rFonts w:ascii="Symbol" w:hAnsi="Symbol" w:hint="default"/>
      </w:rPr>
    </w:lvl>
    <w:lvl w:ilvl="1" w:tplc="025E5236">
      <w:start w:val="1"/>
      <w:numFmt w:val="bullet"/>
      <w:lvlText w:val="o"/>
      <w:lvlJc w:val="left"/>
      <w:pPr>
        <w:ind w:left="1440" w:hanging="360"/>
      </w:pPr>
      <w:rPr>
        <w:rFonts w:ascii="Courier New" w:hAnsi="Courier New" w:hint="default"/>
      </w:rPr>
    </w:lvl>
    <w:lvl w:ilvl="2" w:tplc="5878542E">
      <w:start w:val="1"/>
      <w:numFmt w:val="bullet"/>
      <w:lvlText w:val=""/>
      <w:lvlJc w:val="left"/>
      <w:pPr>
        <w:ind w:left="2160" w:hanging="360"/>
      </w:pPr>
      <w:rPr>
        <w:rFonts w:ascii="Wingdings" w:hAnsi="Wingdings" w:hint="default"/>
      </w:rPr>
    </w:lvl>
    <w:lvl w:ilvl="3" w:tplc="C74E8222">
      <w:start w:val="1"/>
      <w:numFmt w:val="bullet"/>
      <w:lvlText w:val=""/>
      <w:lvlJc w:val="left"/>
      <w:pPr>
        <w:ind w:left="2880" w:hanging="360"/>
      </w:pPr>
      <w:rPr>
        <w:rFonts w:ascii="Symbol" w:hAnsi="Symbol" w:hint="default"/>
      </w:rPr>
    </w:lvl>
    <w:lvl w:ilvl="4" w:tplc="BA6A0A32">
      <w:start w:val="1"/>
      <w:numFmt w:val="bullet"/>
      <w:lvlText w:val="o"/>
      <w:lvlJc w:val="left"/>
      <w:pPr>
        <w:ind w:left="3600" w:hanging="360"/>
      </w:pPr>
      <w:rPr>
        <w:rFonts w:ascii="Courier New" w:hAnsi="Courier New" w:hint="default"/>
      </w:rPr>
    </w:lvl>
    <w:lvl w:ilvl="5" w:tplc="5DC0E2E6">
      <w:start w:val="1"/>
      <w:numFmt w:val="bullet"/>
      <w:lvlText w:val=""/>
      <w:lvlJc w:val="left"/>
      <w:pPr>
        <w:ind w:left="4320" w:hanging="360"/>
      </w:pPr>
      <w:rPr>
        <w:rFonts w:ascii="Wingdings" w:hAnsi="Wingdings" w:hint="default"/>
      </w:rPr>
    </w:lvl>
    <w:lvl w:ilvl="6" w:tplc="3F34305E">
      <w:start w:val="1"/>
      <w:numFmt w:val="bullet"/>
      <w:lvlText w:val=""/>
      <w:lvlJc w:val="left"/>
      <w:pPr>
        <w:ind w:left="5040" w:hanging="360"/>
      </w:pPr>
      <w:rPr>
        <w:rFonts w:ascii="Symbol" w:hAnsi="Symbol" w:hint="default"/>
      </w:rPr>
    </w:lvl>
    <w:lvl w:ilvl="7" w:tplc="E976EB0C">
      <w:start w:val="1"/>
      <w:numFmt w:val="bullet"/>
      <w:lvlText w:val="o"/>
      <w:lvlJc w:val="left"/>
      <w:pPr>
        <w:ind w:left="5760" w:hanging="360"/>
      </w:pPr>
      <w:rPr>
        <w:rFonts w:ascii="Courier New" w:hAnsi="Courier New" w:hint="default"/>
      </w:rPr>
    </w:lvl>
    <w:lvl w:ilvl="8" w:tplc="E556A4C4">
      <w:start w:val="1"/>
      <w:numFmt w:val="bullet"/>
      <w:lvlText w:val=""/>
      <w:lvlJc w:val="left"/>
      <w:pPr>
        <w:ind w:left="6480" w:hanging="360"/>
      </w:pPr>
      <w:rPr>
        <w:rFonts w:ascii="Wingdings" w:hAnsi="Wingdings" w:hint="default"/>
      </w:rPr>
    </w:lvl>
  </w:abstractNum>
  <w:abstractNum w:abstractNumId="5" w15:restartNumberingAfterBreak="0">
    <w:nsid w:val="0D59482D"/>
    <w:multiLevelType w:val="hybridMultilevel"/>
    <w:tmpl w:val="4EB04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6" w15:restartNumberingAfterBreak="0">
    <w:nsid w:val="16C24E1F"/>
    <w:multiLevelType w:val="hybridMultilevel"/>
    <w:tmpl w:val="6838A43E"/>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B649B"/>
    <w:multiLevelType w:val="hybridMultilevel"/>
    <w:tmpl w:val="9864B6C4"/>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09CFF73"/>
    <w:multiLevelType w:val="hybridMultilevel"/>
    <w:tmpl w:val="FFFFFFFF"/>
    <w:lvl w:ilvl="0" w:tplc="0686B498">
      <w:start w:val="1"/>
      <w:numFmt w:val="bullet"/>
      <w:lvlText w:val=""/>
      <w:lvlJc w:val="left"/>
      <w:pPr>
        <w:ind w:left="360" w:hanging="360"/>
      </w:pPr>
      <w:rPr>
        <w:rFonts w:ascii="Symbol" w:hAnsi="Symbol" w:hint="default"/>
      </w:rPr>
    </w:lvl>
    <w:lvl w:ilvl="1" w:tplc="ADD44AC4">
      <w:start w:val="1"/>
      <w:numFmt w:val="bullet"/>
      <w:lvlText w:val="o"/>
      <w:lvlJc w:val="left"/>
      <w:pPr>
        <w:ind w:left="1080" w:hanging="360"/>
      </w:pPr>
      <w:rPr>
        <w:rFonts w:ascii="Courier New" w:hAnsi="Courier New" w:hint="default"/>
      </w:rPr>
    </w:lvl>
    <w:lvl w:ilvl="2" w:tplc="930846C6">
      <w:start w:val="1"/>
      <w:numFmt w:val="bullet"/>
      <w:lvlText w:val=""/>
      <w:lvlJc w:val="left"/>
      <w:pPr>
        <w:ind w:left="1800" w:hanging="360"/>
      </w:pPr>
      <w:rPr>
        <w:rFonts w:ascii="Wingdings" w:hAnsi="Wingdings" w:hint="default"/>
      </w:rPr>
    </w:lvl>
    <w:lvl w:ilvl="3" w:tplc="B0982F48">
      <w:start w:val="1"/>
      <w:numFmt w:val="bullet"/>
      <w:lvlText w:val=""/>
      <w:lvlJc w:val="left"/>
      <w:pPr>
        <w:ind w:left="2520" w:hanging="360"/>
      </w:pPr>
      <w:rPr>
        <w:rFonts w:ascii="Symbol" w:hAnsi="Symbol" w:hint="default"/>
      </w:rPr>
    </w:lvl>
    <w:lvl w:ilvl="4" w:tplc="35EC21E6">
      <w:start w:val="1"/>
      <w:numFmt w:val="bullet"/>
      <w:lvlText w:val="o"/>
      <w:lvlJc w:val="left"/>
      <w:pPr>
        <w:ind w:left="3240" w:hanging="360"/>
      </w:pPr>
      <w:rPr>
        <w:rFonts w:ascii="Courier New" w:hAnsi="Courier New" w:hint="default"/>
      </w:rPr>
    </w:lvl>
    <w:lvl w:ilvl="5" w:tplc="F85EBC3A">
      <w:start w:val="1"/>
      <w:numFmt w:val="bullet"/>
      <w:lvlText w:val=""/>
      <w:lvlJc w:val="left"/>
      <w:pPr>
        <w:ind w:left="3960" w:hanging="360"/>
      </w:pPr>
      <w:rPr>
        <w:rFonts w:ascii="Wingdings" w:hAnsi="Wingdings" w:hint="default"/>
      </w:rPr>
    </w:lvl>
    <w:lvl w:ilvl="6" w:tplc="959E61BA">
      <w:start w:val="1"/>
      <w:numFmt w:val="bullet"/>
      <w:lvlText w:val=""/>
      <w:lvlJc w:val="left"/>
      <w:pPr>
        <w:ind w:left="4680" w:hanging="360"/>
      </w:pPr>
      <w:rPr>
        <w:rFonts w:ascii="Symbol" w:hAnsi="Symbol" w:hint="default"/>
      </w:rPr>
    </w:lvl>
    <w:lvl w:ilvl="7" w:tplc="9F480D16">
      <w:start w:val="1"/>
      <w:numFmt w:val="bullet"/>
      <w:lvlText w:val="o"/>
      <w:lvlJc w:val="left"/>
      <w:pPr>
        <w:ind w:left="5400" w:hanging="360"/>
      </w:pPr>
      <w:rPr>
        <w:rFonts w:ascii="Courier New" w:hAnsi="Courier New" w:hint="default"/>
      </w:rPr>
    </w:lvl>
    <w:lvl w:ilvl="8" w:tplc="5554D35A">
      <w:start w:val="1"/>
      <w:numFmt w:val="bullet"/>
      <w:lvlText w:val=""/>
      <w:lvlJc w:val="left"/>
      <w:pPr>
        <w:ind w:left="6120" w:hanging="360"/>
      </w:pPr>
      <w:rPr>
        <w:rFonts w:ascii="Wingdings" w:hAnsi="Wingdings" w:hint="default"/>
      </w:rPr>
    </w:lvl>
  </w:abstractNum>
  <w:abstractNum w:abstractNumId="9" w15:restartNumberingAfterBreak="0">
    <w:nsid w:val="247D7EFD"/>
    <w:multiLevelType w:val="hybridMultilevel"/>
    <w:tmpl w:val="111227D6"/>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5240D"/>
    <w:multiLevelType w:val="hybridMultilevel"/>
    <w:tmpl w:val="748ED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E86C8E"/>
    <w:multiLevelType w:val="hybridMultilevel"/>
    <w:tmpl w:val="3F34380C"/>
    <w:lvl w:ilvl="0" w:tplc="0AF0E9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A7566"/>
    <w:multiLevelType w:val="hybridMultilevel"/>
    <w:tmpl w:val="4FD047DC"/>
    <w:lvl w:ilvl="0" w:tplc="757217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11A14"/>
    <w:multiLevelType w:val="multilevel"/>
    <w:tmpl w:val="9648B7E0"/>
    <w:lvl w:ilvl="0">
      <w:start w:val="1"/>
      <w:numFmt w:val="bullet"/>
      <w:lvlText w:val=""/>
      <w:lvlJc w:val="left"/>
      <w:pPr>
        <w:tabs>
          <w:tab w:val="num" w:pos="720"/>
        </w:tabs>
        <w:ind w:left="72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0C2B02"/>
    <w:multiLevelType w:val="hybridMultilevel"/>
    <w:tmpl w:val="CD2A6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4119"/>
    <w:multiLevelType w:val="hybridMultilevel"/>
    <w:tmpl w:val="7602BE34"/>
    <w:lvl w:ilvl="0" w:tplc="2BA22D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073A9"/>
    <w:multiLevelType w:val="hybridMultilevel"/>
    <w:tmpl w:val="9864B6C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93D67A"/>
    <w:multiLevelType w:val="hybridMultilevel"/>
    <w:tmpl w:val="FFFFFFFF"/>
    <w:lvl w:ilvl="0" w:tplc="E1307498">
      <w:start w:val="1"/>
      <w:numFmt w:val="bullet"/>
      <w:lvlText w:val=""/>
      <w:lvlJc w:val="left"/>
      <w:pPr>
        <w:ind w:left="360" w:hanging="360"/>
      </w:pPr>
      <w:rPr>
        <w:rFonts w:ascii="Symbol" w:hAnsi="Symbol" w:hint="default"/>
      </w:rPr>
    </w:lvl>
    <w:lvl w:ilvl="1" w:tplc="57583A8A">
      <w:start w:val="1"/>
      <w:numFmt w:val="bullet"/>
      <w:lvlText w:val="o"/>
      <w:lvlJc w:val="left"/>
      <w:pPr>
        <w:ind w:left="1080" w:hanging="360"/>
      </w:pPr>
      <w:rPr>
        <w:rFonts w:ascii="Courier New" w:hAnsi="Courier New" w:hint="default"/>
      </w:rPr>
    </w:lvl>
    <w:lvl w:ilvl="2" w:tplc="2162FD36">
      <w:start w:val="1"/>
      <w:numFmt w:val="bullet"/>
      <w:lvlText w:val=""/>
      <w:lvlJc w:val="left"/>
      <w:pPr>
        <w:ind w:left="1800" w:hanging="360"/>
      </w:pPr>
      <w:rPr>
        <w:rFonts w:ascii="Wingdings" w:hAnsi="Wingdings" w:hint="default"/>
      </w:rPr>
    </w:lvl>
    <w:lvl w:ilvl="3" w:tplc="B106D750">
      <w:start w:val="1"/>
      <w:numFmt w:val="bullet"/>
      <w:lvlText w:val=""/>
      <w:lvlJc w:val="left"/>
      <w:pPr>
        <w:ind w:left="2520" w:hanging="360"/>
      </w:pPr>
      <w:rPr>
        <w:rFonts w:ascii="Symbol" w:hAnsi="Symbol" w:hint="default"/>
      </w:rPr>
    </w:lvl>
    <w:lvl w:ilvl="4" w:tplc="CF22E4AE">
      <w:start w:val="1"/>
      <w:numFmt w:val="bullet"/>
      <w:lvlText w:val="o"/>
      <w:lvlJc w:val="left"/>
      <w:pPr>
        <w:ind w:left="3240" w:hanging="360"/>
      </w:pPr>
      <w:rPr>
        <w:rFonts w:ascii="Courier New" w:hAnsi="Courier New" w:hint="default"/>
      </w:rPr>
    </w:lvl>
    <w:lvl w:ilvl="5" w:tplc="A586701C">
      <w:start w:val="1"/>
      <w:numFmt w:val="bullet"/>
      <w:lvlText w:val=""/>
      <w:lvlJc w:val="left"/>
      <w:pPr>
        <w:ind w:left="3960" w:hanging="360"/>
      </w:pPr>
      <w:rPr>
        <w:rFonts w:ascii="Wingdings" w:hAnsi="Wingdings" w:hint="default"/>
      </w:rPr>
    </w:lvl>
    <w:lvl w:ilvl="6" w:tplc="7E8664DC">
      <w:start w:val="1"/>
      <w:numFmt w:val="bullet"/>
      <w:lvlText w:val=""/>
      <w:lvlJc w:val="left"/>
      <w:pPr>
        <w:ind w:left="4680" w:hanging="360"/>
      </w:pPr>
      <w:rPr>
        <w:rFonts w:ascii="Symbol" w:hAnsi="Symbol" w:hint="default"/>
      </w:rPr>
    </w:lvl>
    <w:lvl w:ilvl="7" w:tplc="D040A592">
      <w:start w:val="1"/>
      <w:numFmt w:val="bullet"/>
      <w:lvlText w:val="o"/>
      <w:lvlJc w:val="left"/>
      <w:pPr>
        <w:ind w:left="5400" w:hanging="360"/>
      </w:pPr>
      <w:rPr>
        <w:rFonts w:ascii="Courier New" w:hAnsi="Courier New" w:hint="default"/>
      </w:rPr>
    </w:lvl>
    <w:lvl w:ilvl="8" w:tplc="79122830">
      <w:start w:val="1"/>
      <w:numFmt w:val="bullet"/>
      <w:lvlText w:val=""/>
      <w:lvlJc w:val="left"/>
      <w:pPr>
        <w:ind w:left="6120" w:hanging="360"/>
      </w:pPr>
      <w:rPr>
        <w:rFonts w:ascii="Wingdings" w:hAnsi="Wingdings" w:hint="default"/>
      </w:rPr>
    </w:lvl>
  </w:abstractNum>
  <w:abstractNum w:abstractNumId="18" w15:restartNumberingAfterBreak="0">
    <w:nsid w:val="47747293"/>
    <w:multiLevelType w:val="hybridMultilevel"/>
    <w:tmpl w:val="636E004E"/>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9C4202D"/>
    <w:multiLevelType w:val="multilevel"/>
    <w:tmpl w:val="9894CF7E"/>
    <w:lvl w:ilvl="0">
      <w:start w:val="1"/>
      <w:numFmt w:val="bullet"/>
      <w:lvlText w:val=""/>
      <w:lvlJc w:val="left"/>
      <w:pPr>
        <w:tabs>
          <w:tab w:val="num" w:pos="702"/>
        </w:tabs>
        <w:ind w:left="702" w:hanging="360"/>
      </w:pPr>
      <w:rPr>
        <w:rFonts w:ascii="Symbol" w:hAnsi="Symbol" w:hint="default"/>
      </w:rPr>
    </w:lvl>
    <w:lvl w:ilvl="1">
      <w:start w:val="1"/>
      <w:numFmt w:val="bullet"/>
      <w:lvlText w:val="o"/>
      <w:lvlJc w:val="left"/>
      <w:pPr>
        <w:tabs>
          <w:tab w:val="num" w:pos="1422"/>
        </w:tabs>
        <w:ind w:left="1422" w:hanging="360"/>
      </w:pPr>
      <w:rPr>
        <w:rFonts w:ascii="Courier New" w:hAnsi="Courier New" w:hint="default"/>
      </w:rPr>
    </w:lvl>
    <w:lvl w:ilvl="2">
      <w:start w:val="1"/>
      <w:numFmt w:val="bullet"/>
      <w:lvlText w:val=""/>
      <w:lvlJc w:val="left"/>
      <w:pPr>
        <w:tabs>
          <w:tab w:val="num" w:pos="2142"/>
        </w:tabs>
        <w:ind w:left="2142" w:hanging="360"/>
      </w:pPr>
      <w:rPr>
        <w:rFonts w:ascii="Wingdings" w:hAnsi="Wingdings" w:hint="default"/>
      </w:rPr>
    </w:lvl>
    <w:lvl w:ilvl="3">
      <w:start w:val="1"/>
      <w:numFmt w:val="bullet"/>
      <w:lvlText w:val=""/>
      <w:lvlJc w:val="left"/>
      <w:pPr>
        <w:tabs>
          <w:tab w:val="num" w:pos="2862"/>
        </w:tabs>
        <w:ind w:left="2862" w:hanging="360"/>
      </w:pPr>
      <w:rPr>
        <w:rFonts w:ascii="Symbol" w:hAnsi="Symbol" w:hint="default"/>
      </w:rPr>
    </w:lvl>
    <w:lvl w:ilvl="4">
      <w:start w:val="1"/>
      <w:numFmt w:val="bullet"/>
      <w:lvlText w:val="o"/>
      <w:lvlJc w:val="left"/>
      <w:pPr>
        <w:tabs>
          <w:tab w:val="num" w:pos="3582"/>
        </w:tabs>
        <w:ind w:left="3582" w:hanging="360"/>
      </w:pPr>
      <w:rPr>
        <w:rFonts w:ascii="Courier New" w:hAnsi="Courier New" w:hint="default"/>
      </w:rPr>
    </w:lvl>
    <w:lvl w:ilvl="5">
      <w:start w:val="1"/>
      <w:numFmt w:val="bullet"/>
      <w:lvlText w:val=""/>
      <w:lvlJc w:val="left"/>
      <w:pPr>
        <w:tabs>
          <w:tab w:val="num" w:pos="4302"/>
        </w:tabs>
        <w:ind w:left="4302" w:hanging="360"/>
      </w:pPr>
      <w:rPr>
        <w:rFonts w:ascii="Wingdings" w:hAnsi="Wingdings" w:hint="default"/>
      </w:rPr>
    </w:lvl>
    <w:lvl w:ilvl="6">
      <w:start w:val="1"/>
      <w:numFmt w:val="bullet"/>
      <w:lvlText w:val=""/>
      <w:lvlJc w:val="left"/>
      <w:pPr>
        <w:tabs>
          <w:tab w:val="num" w:pos="5022"/>
        </w:tabs>
        <w:ind w:left="5022" w:hanging="360"/>
      </w:pPr>
      <w:rPr>
        <w:rFonts w:ascii="Symbol" w:hAnsi="Symbol" w:hint="default"/>
      </w:rPr>
    </w:lvl>
    <w:lvl w:ilvl="7">
      <w:start w:val="1"/>
      <w:numFmt w:val="bullet"/>
      <w:lvlText w:val="o"/>
      <w:lvlJc w:val="left"/>
      <w:pPr>
        <w:tabs>
          <w:tab w:val="num" w:pos="5742"/>
        </w:tabs>
        <w:ind w:left="5742" w:hanging="360"/>
      </w:pPr>
      <w:rPr>
        <w:rFonts w:ascii="Courier New" w:hAnsi="Courier New" w:hint="default"/>
      </w:rPr>
    </w:lvl>
    <w:lvl w:ilvl="8">
      <w:start w:val="1"/>
      <w:numFmt w:val="bullet"/>
      <w:lvlText w:val=""/>
      <w:lvlJc w:val="left"/>
      <w:pPr>
        <w:tabs>
          <w:tab w:val="num" w:pos="6462"/>
        </w:tabs>
        <w:ind w:left="6462" w:hanging="360"/>
      </w:pPr>
      <w:rPr>
        <w:rFonts w:ascii="Wingdings" w:hAnsi="Wingdings" w:hint="default"/>
      </w:rPr>
    </w:lvl>
  </w:abstractNum>
  <w:abstractNum w:abstractNumId="20" w15:restartNumberingAfterBreak="0">
    <w:nsid w:val="4F413AD2"/>
    <w:multiLevelType w:val="hybridMultilevel"/>
    <w:tmpl w:val="9864B6C4"/>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1046A"/>
    <w:multiLevelType w:val="hybridMultilevel"/>
    <w:tmpl w:val="9864B6C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CC2C74"/>
    <w:multiLevelType w:val="hybridMultilevel"/>
    <w:tmpl w:val="FFFFFFFF"/>
    <w:lvl w:ilvl="0" w:tplc="17544378">
      <w:start w:val="1"/>
      <w:numFmt w:val="bullet"/>
      <w:lvlText w:val=""/>
      <w:lvlJc w:val="left"/>
      <w:pPr>
        <w:ind w:left="360" w:hanging="360"/>
      </w:pPr>
      <w:rPr>
        <w:rFonts w:ascii="Symbol" w:hAnsi="Symbol" w:hint="default"/>
      </w:rPr>
    </w:lvl>
    <w:lvl w:ilvl="1" w:tplc="AD3C590A">
      <w:start w:val="1"/>
      <w:numFmt w:val="bullet"/>
      <w:lvlText w:val="o"/>
      <w:lvlJc w:val="left"/>
      <w:pPr>
        <w:ind w:left="1080" w:hanging="360"/>
      </w:pPr>
      <w:rPr>
        <w:rFonts w:ascii="Courier New" w:hAnsi="Courier New" w:hint="default"/>
      </w:rPr>
    </w:lvl>
    <w:lvl w:ilvl="2" w:tplc="514E8176">
      <w:start w:val="1"/>
      <w:numFmt w:val="bullet"/>
      <w:lvlText w:val=""/>
      <w:lvlJc w:val="left"/>
      <w:pPr>
        <w:ind w:left="1800" w:hanging="360"/>
      </w:pPr>
      <w:rPr>
        <w:rFonts w:ascii="Wingdings" w:hAnsi="Wingdings" w:hint="default"/>
      </w:rPr>
    </w:lvl>
    <w:lvl w:ilvl="3" w:tplc="07EC24A6">
      <w:start w:val="1"/>
      <w:numFmt w:val="bullet"/>
      <w:lvlText w:val=""/>
      <w:lvlJc w:val="left"/>
      <w:pPr>
        <w:ind w:left="2520" w:hanging="360"/>
      </w:pPr>
      <w:rPr>
        <w:rFonts w:ascii="Symbol" w:hAnsi="Symbol" w:hint="default"/>
      </w:rPr>
    </w:lvl>
    <w:lvl w:ilvl="4" w:tplc="70FCD0BE">
      <w:start w:val="1"/>
      <w:numFmt w:val="bullet"/>
      <w:lvlText w:val="o"/>
      <w:lvlJc w:val="left"/>
      <w:pPr>
        <w:ind w:left="3240" w:hanging="360"/>
      </w:pPr>
      <w:rPr>
        <w:rFonts w:ascii="Courier New" w:hAnsi="Courier New" w:hint="default"/>
      </w:rPr>
    </w:lvl>
    <w:lvl w:ilvl="5" w:tplc="7FB237FE">
      <w:start w:val="1"/>
      <w:numFmt w:val="bullet"/>
      <w:lvlText w:val=""/>
      <w:lvlJc w:val="left"/>
      <w:pPr>
        <w:ind w:left="3960" w:hanging="360"/>
      </w:pPr>
      <w:rPr>
        <w:rFonts w:ascii="Wingdings" w:hAnsi="Wingdings" w:hint="default"/>
      </w:rPr>
    </w:lvl>
    <w:lvl w:ilvl="6" w:tplc="71D46602">
      <w:start w:val="1"/>
      <w:numFmt w:val="bullet"/>
      <w:lvlText w:val=""/>
      <w:lvlJc w:val="left"/>
      <w:pPr>
        <w:ind w:left="4680" w:hanging="360"/>
      </w:pPr>
      <w:rPr>
        <w:rFonts w:ascii="Symbol" w:hAnsi="Symbol" w:hint="default"/>
      </w:rPr>
    </w:lvl>
    <w:lvl w:ilvl="7" w:tplc="E75679B8">
      <w:start w:val="1"/>
      <w:numFmt w:val="bullet"/>
      <w:lvlText w:val="o"/>
      <w:lvlJc w:val="left"/>
      <w:pPr>
        <w:ind w:left="5400" w:hanging="360"/>
      </w:pPr>
      <w:rPr>
        <w:rFonts w:ascii="Courier New" w:hAnsi="Courier New" w:hint="default"/>
      </w:rPr>
    </w:lvl>
    <w:lvl w:ilvl="8" w:tplc="0CAEAE06">
      <w:start w:val="1"/>
      <w:numFmt w:val="bullet"/>
      <w:lvlText w:val=""/>
      <w:lvlJc w:val="left"/>
      <w:pPr>
        <w:ind w:left="6120" w:hanging="360"/>
      </w:pPr>
      <w:rPr>
        <w:rFonts w:ascii="Wingdings" w:hAnsi="Wingdings" w:hint="default"/>
      </w:rPr>
    </w:lvl>
  </w:abstractNum>
  <w:abstractNum w:abstractNumId="23" w15:restartNumberingAfterBreak="0">
    <w:nsid w:val="59573783"/>
    <w:multiLevelType w:val="hybridMultilevel"/>
    <w:tmpl w:val="9894CF7E"/>
    <w:lvl w:ilvl="0" w:tplc="04090001">
      <w:start w:val="1"/>
      <w:numFmt w:val="bullet"/>
      <w:lvlText w:val=""/>
      <w:lvlJc w:val="left"/>
      <w:pPr>
        <w:tabs>
          <w:tab w:val="num" w:pos="702"/>
        </w:tabs>
        <w:ind w:left="702" w:hanging="360"/>
      </w:pPr>
      <w:rPr>
        <w:rFonts w:ascii="Symbol" w:hAnsi="Symbol" w:hint="default"/>
      </w:rPr>
    </w:lvl>
    <w:lvl w:ilvl="1" w:tplc="04090003" w:tentative="1">
      <w:start w:val="1"/>
      <w:numFmt w:val="bullet"/>
      <w:lvlText w:val="o"/>
      <w:lvlJc w:val="left"/>
      <w:pPr>
        <w:tabs>
          <w:tab w:val="num" w:pos="1422"/>
        </w:tabs>
        <w:ind w:left="1422" w:hanging="360"/>
      </w:pPr>
      <w:rPr>
        <w:rFonts w:ascii="Courier New" w:hAnsi="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24" w15:restartNumberingAfterBreak="0">
    <w:nsid w:val="60A15C2D"/>
    <w:multiLevelType w:val="hybridMultilevel"/>
    <w:tmpl w:val="8AF8EC1C"/>
    <w:lvl w:ilvl="0" w:tplc="AB1C04CA">
      <w:start w:val="1"/>
      <w:numFmt w:val="bullet"/>
      <w:lvlText w:val=""/>
      <w:lvlJc w:val="left"/>
      <w:pPr>
        <w:ind w:left="360" w:hanging="360"/>
      </w:pPr>
      <w:rPr>
        <w:rFonts w:ascii="Symbol" w:hAnsi="Symbol" w:hint="default"/>
      </w:rPr>
    </w:lvl>
    <w:lvl w:ilvl="1" w:tplc="094CED64">
      <w:start w:val="1"/>
      <w:numFmt w:val="bullet"/>
      <w:lvlText w:val="o"/>
      <w:lvlJc w:val="left"/>
      <w:pPr>
        <w:ind w:left="1080" w:hanging="360"/>
      </w:pPr>
      <w:rPr>
        <w:rFonts w:ascii="Courier New" w:hAnsi="Courier New" w:hint="default"/>
      </w:rPr>
    </w:lvl>
    <w:lvl w:ilvl="2" w:tplc="A8F2DE5C">
      <w:start w:val="1"/>
      <w:numFmt w:val="bullet"/>
      <w:lvlText w:val=""/>
      <w:lvlJc w:val="left"/>
      <w:pPr>
        <w:ind w:left="1800" w:hanging="360"/>
      </w:pPr>
      <w:rPr>
        <w:rFonts w:ascii="Wingdings" w:hAnsi="Wingdings" w:hint="default"/>
      </w:rPr>
    </w:lvl>
    <w:lvl w:ilvl="3" w:tplc="F32EDCA6">
      <w:start w:val="1"/>
      <w:numFmt w:val="bullet"/>
      <w:lvlText w:val=""/>
      <w:lvlJc w:val="left"/>
      <w:pPr>
        <w:ind w:left="2520" w:hanging="360"/>
      </w:pPr>
      <w:rPr>
        <w:rFonts w:ascii="Symbol" w:hAnsi="Symbol" w:hint="default"/>
      </w:rPr>
    </w:lvl>
    <w:lvl w:ilvl="4" w:tplc="556433CE">
      <w:start w:val="1"/>
      <w:numFmt w:val="bullet"/>
      <w:lvlText w:val="o"/>
      <w:lvlJc w:val="left"/>
      <w:pPr>
        <w:ind w:left="3240" w:hanging="360"/>
      </w:pPr>
      <w:rPr>
        <w:rFonts w:ascii="Courier New" w:hAnsi="Courier New" w:hint="default"/>
      </w:rPr>
    </w:lvl>
    <w:lvl w:ilvl="5" w:tplc="B7C0C0B0">
      <w:start w:val="1"/>
      <w:numFmt w:val="bullet"/>
      <w:lvlText w:val=""/>
      <w:lvlJc w:val="left"/>
      <w:pPr>
        <w:ind w:left="3960" w:hanging="360"/>
      </w:pPr>
      <w:rPr>
        <w:rFonts w:ascii="Wingdings" w:hAnsi="Wingdings" w:hint="default"/>
      </w:rPr>
    </w:lvl>
    <w:lvl w:ilvl="6" w:tplc="CBAE4858">
      <w:start w:val="1"/>
      <w:numFmt w:val="bullet"/>
      <w:lvlText w:val=""/>
      <w:lvlJc w:val="left"/>
      <w:pPr>
        <w:ind w:left="4680" w:hanging="360"/>
      </w:pPr>
      <w:rPr>
        <w:rFonts w:ascii="Symbol" w:hAnsi="Symbol" w:hint="default"/>
      </w:rPr>
    </w:lvl>
    <w:lvl w:ilvl="7" w:tplc="DB8AEEEE">
      <w:start w:val="1"/>
      <w:numFmt w:val="bullet"/>
      <w:lvlText w:val="o"/>
      <w:lvlJc w:val="left"/>
      <w:pPr>
        <w:ind w:left="5400" w:hanging="360"/>
      </w:pPr>
      <w:rPr>
        <w:rFonts w:ascii="Courier New" w:hAnsi="Courier New" w:hint="default"/>
      </w:rPr>
    </w:lvl>
    <w:lvl w:ilvl="8" w:tplc="C8889514">
      <w:start w:val="1"/>
      <w:numFmt w:val="bullet"/>
      <w:lvlText w:val=""/>
      <w:lvlJc w:val="left"/>
      <w:pPr>
        <w:ind w:left="6120" w:hanging="360"/>
      </w:pPr>
      <w:rPr>
        <w:rFonts w:ascii="Wingdings" w:hAnsi="Wingdings" w:hint="default"/>
      </w:rPr>
    </w:lvl>
  </w:abstractNum>
  <w:abstractNum w:abstractNumId="25" w15:restartNumberingAfterBreak="0">
    <w:nsid w:val="6A545A20"/>
    <w:multiLevelType w:val="hybridMultilevel"/>
    <w:tmpl w:val="9864B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B51ED8"/>
    <w:multiLevelType w:val="hybridMultilevel"/>
    <w:tmpl w:val="EC7ABDB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4A30FC"/>
    <w:multiLevelType w:val="hybridMultilevel"/>
    <w:tmpl w:val="7B2A880C"/>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673C23"/>
    <w:multiLevelType w:val="hybridMultilevel"/>
    <w:tmpl w:val="7B34EFA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D5520D"/>
    <w:multiLevelType w:val="hybridMultilevel"/>
    <w:tmpl w:val="FFFFFFFF"/>
    <w:lvl w:ilvl="0" w:tplc="7AE64D04">
      <w:start w:val="1"/>
      <w:numFmt w:val="bullet"/>
      <w:lvlText w:val=""/>
      <w:lvlJc w:val="left"/>
      <w:pPr>
        <w:ind w:left="360" w:hanging="360"/>
      </w:pPr>
      <w:rPr>
        <w:rFonts w:ascii="Symbol" w:hAnsi="Symbol" w:hint="default"/>
      </w:rPr>
    </w:lvl>
    <w:lvl w:ilvl="1" w:tplc="FA3EBAE4">
      <w:start w:val="1"/>
      <w:numFmt w:val="bullet"/>
      <w:lvlText w:val="o"/>
      <w:lvlJc w:val="left"/>
      <w:pPr>
        <w:ind w:left="1080" w:hanging="360"/>
      </w:pPr>
      <w:rPr>
        <w:rFonts w:ascii="Courier New" w:hAnsi="Courier New" w:hint="default"/>
      </w:rPr>
    </w:lvl>
    <w:lvl w:ilvl="2" w:tplc="6AC44042">
      <w:start w:val="1"/>
      <w:numFmt w:val="bullet"/>
      <w:lvlText w:val=""/>
      <w:lvlJc w:val="left"/>
      <w:pPr>
        <w:ind w:left="1800" w:hanging="360"/>
      </w:pPr>
      <w:rPr>
        <w:rFonts w:ascii="Wingdings" w:hAnsi="Wingdings" w:hint="default"/>
      </w:rPr>
    </w:lvl>
    <w:lvl w:ilvl="3" w:tplc="9F120CF2">
      <w:start w:val="1"/>
      <w:numFmt w:val="bullet"/>
      <w:lvlText w:val=""/>
      <w:lvlJc w:val="left"/>
      <w:pPr>
        <w:ind w:left="2520" w:hanging="360"/>
      </w:pPr>
      <w:rPr>
        <w:rFonts w:ascii="Symbol" w:hAnsi="Symbol" w:hint="default"/>
      </w:rPr>
    </w:lvl>
    <w:lvl w:ilvl="4" w:tplc="E23A82EE">
      <w:start w:val="1"/>
      <w:numFmt w:val="bullet"/>
      <w:lvlText w:val="o"/>
      <w:lvlJc w:val="left"/>
      <w:pPr>
        <w:ind w:left="3240" w:hanging="360"/>
      </w:pPr>
      <w:rPr>
        <w:rFonts w:ascii="Courier New" w:hAnsi="Courier New" w:hint="default"/>
      </w:rPr>
    </w:lvl>
    <w:lvl w:ilvl="5" w:tplc="5146564C">
      <w:start w:val="1"/>
      <w:numFmt w:val="bullet"/>
      <w:lvlText w:val=""/>
      <w:lvlJc w:val="left"/>
      <w:pPr>
        <w:ind w:left="3960" w:hanging="360"/>
      </w:pPr>
      <w:rPr>
        <w:rFonts w:ascii="Wingdings" w:hAnsi="Wingdings" w:hint="default"/>
      </w:rPr>
    </w:lvl>
    <w:lvl w:ilvl="6" w:tplc="11E0FE6A">
      <w:start w:val="1"/>
      <w:numFmt w:val="bullet"/>
      <w:lvlText w:val=""/>
      <w:lvlJc w:val="left"/>
      <w:pPr>
        <w:ind w:left="4680" w:hanging="360"/>
      </w:pPr>
      <w:rPr>
        <w:rFonts w:ascii="Symbol" w:hAnsi="Symbol" w:hint="default"/>
      </w:rPr>
    </w:lvl>
    <w:lvl w:ilvl="7" w:tplc="D9AAE506">
      <w:start w:val="1"/>
      <w:numFmt w:val="bullet"/>
      <w:lvlText w:val="o"/>
      <w:lvlJc w:val="left"/>
      <w:pPr>
        <w:ind w:left="5400" w:hanging="360"/>
      </w:pPr>
      <w:rPr>
        <w:rFonts w:ascii="Courier New" w:hAnsi="Courier New" w:hint="default"/>
      </w:rPr>
    </w:lvl>
    <w:lvl w:ilvl="8" w:tplc="B0D218F2">
      <w:start w:val="1"/>
      <w:numFmt w:val="bullet"/>
      <w:lvlText w:val=""/>
      <w:lvlJc w:val="left"/>
      <w:pPr>
        <w:ind w:left="6120" w:hanging="360"/>
      </w:pPr>
      <w:rPr>
        <w:rFonts w:ascii="Wingdings" w:hAnsi="Wingdings" w:hint="default"/>
      </w:rPr>
    </w:lvl>
  </w:abstractNum>
  <w:abstractNum w:abstractNumId="30" w15:restartNumberingAfterBreak="0">
    <w:nsid w:val="782A3C72"/>
    <w:multiLevelType w:val="hybridMultilevel"/>
    <w:tmpl w:val="D6E6CFD4"/>
    <w:lvl w:ilvl="0" w:tplc="068EF9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21D7C"/>
    <w:multiLevelType w:val="hybridMultilevel"/>
    <w:tmpl w:val="67CA4F40"/>
    <w:lvl w:ilvl="0" w:tplc="757217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9EB7E88"/>
    <w:multiLevelType w:val="hybridMultilevel"/>
    <w:tmpl w:val="03A2C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6363366">
    <w:abstractNumId w:val="4"/>
  </w:num>
  <w:num w:numId="2" w16cid:durableId="1588271534">
    <w:abstractNumId w:val="17"/>
  </w:num>
  <w:num w:numId="3" w16cid:durableId="2104181840">
    <w:abstractNumId w:val="8"/>
  </w:num>
  <w:num w:numId="4" w16cid:durableId="1850023929">
    <w:abstractNumId w:val="22"/>
  </w:num>
  <w:num w:numId="5" w16cid:durableId="1175802198">
    <w:abstractNumId w:val="29"/>
  </w:num>
  <w:num w:numId="6" w16cid:durableId="214506912">
    <w:abstractNumId w:val="24"/>
  </w:num>
  <w:num w:numId="7" w16cid:durableId="1417435308">
    <w:abstractNumId w:val="2"/>
  </w:num>
  <w:num w:numId="8" w16cid:durableId="2002539838">
    <w:abstractNumId w:val="6"/>
  </w:num>
  <w:num w:numId="9" w16cid:durableId="1807889018">
    <w:abstractNumId w:val="32"/>
  </w:num>
  <w:num w:numId="10" w16cid:durableId="646514270">
    <w:abstractNumId w:val="27"/>
  </w:num>
  <w:num w:numId="11" w16cid:durableId="2100130872">
    <w:abstractNumId w:val="26"/>
  </w:num>
  <w:num w:numId="12" w16cid:durableId="1773551343">
    <w:abstractNumId w:val="28"/>
  </w:num>
  <w:num w:numId="13" w16cid:durableId="353462637">
    <w:abstractNumId w:val="18"/>
  </w:num>
  <w:num w:numId="14" w16cid:durableId="1169099452">
    <w:abstractNumId w:val="10"/>
  </w:num>
  <w:num w:numId="15" w16cid:durableId="105083965">
    <w:abstractNumId w:val="25"/>
  </w:num>
  <w:num w:numId="16" w16cid:durableId="445389381">
    <w:abstractNumId w:val="23"/>
  </w:num>
  <w:num w:numId="17" w16cid:durableId="1816214952">
    <w:abstractNumId w:val="20"/>
  </w:num>
  <w:num w:numId="18" w16cid:durableId="486749571">
    <w:abstractNumId w:val="16"/>
  </w:num>
  <w:num w:numId="19" w16cid:durableId="573710945">
    <w:abstractNumId w:val="21"/>
  </w:num>
  <w:num w:numId="20" w16cid:durableId="374620753">
    <w:abstractNumId w:val="7"/>
  </w:num>
  <w:num w:numId="21" w16cid:durableId="1426340104">
    <w:abstractNumId w:val="3"/>
  </w:num>
  <w:num w:numId="22" w16cid:durableId="945776010">
    <w:abstractNumId w:val="19"/>
  </w:num>
  <w:num w:numId="23" w16cid:durableId="658192055">
    <w:abstractNumId w:val="5"/>
  </w:num>
  <w:num w:numId="24" w16cid:durableId="1466041344">
    <w:abstractNumId w:val="13"/>
  </w:num>
  <w:num w:numId="25" w16cid:durableId="796416620">
    <w:abstractNumId w:val="9"/>
  </w:num>
  <w:num w:numId="26" w16cid:durableId="506020144">
    <w:abstractNumId w:val="11"/>
  </w:num>
  <w:num w:numId="27" w16cid:durableId="140856404">
    <w:abstractNumId w:val="30"/>
  </w:num>
  <w:num w:numId="28" w16cid:durableId="1817336145">
    <w:abstractNumId w:val="15"/>
  </w:num>
  <w:num w:numId="29" w16cid:durableId="1009405391">
    <w:abstractNumId w:val="14"/>
  </w:num>
  <w:num w:numId="30" w16cid:durableId="256914481">
    <w:abstractNumId w:val="0"/>
  </w:num>
  <w:num w:numId="31" w16cid:durableId="43138039">
    <w:abstractNumId w:val="12"/>
  </w:num>
  <w:num w:numId="32" w16cid:durableId="1946380728">
    <w:abstractNumId w:val="31"/>
  </w:num>
  <w:num w:numId="33" w16cid:durableId="1525098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C5"/>
    <w:rsid w:val="0000043B"/>
    <w:rsid w:val="00004DE9"/>
    <w:rsid w:val="000064C0"/>
    <w:rsid w:val="00010A09"/>
    <w:rsid w:val="000113A3"/>
    <w:rsid w:val="00012B55"/>
    <w:rsid w:val="00013711"/>
    <w:rsid w:val="00020077"/>
    <w:rsid w:val="000203AE"/>
    <w:rsid w:val="0002048D"/>
    <w:rsid w:val="000209A8"/>
    <w:rsid w:val="000226B2"/>
    <w:rsid w:val="0002312F"/>
    <w:rsid w:val="00023809"/>
    <w:rsid w:val="000257F1"/>
    <w:rsid w:val="00026888"/>
    <w:rsid w:val="00030EC7"/>
    <w:rsid w:val="000311FE"/>
    <w:rsid w:val="00031DCE"/>
    <w:rsid w:val="0004001B"/>
    <w:rsid w:val="00040327"/>
    <w:rsid w:val="000419AD"/>
    <w:rsid w:val="000424C5"/>
    <w:rsid w:val="00043A72"/>
    <w:rsid w:val="0004416A"/>
    <w:rsid w:val="00045951"/>
    <w:rsid w:val="00045C52"/>
    <w:rsid w:val="00046313"/>
    <w:rsid w:val="000503D0"/>
    <w:rsid w:val="00052C1B"/>
    <w:rsid w:val="00054291"/>
    <w:rsid w:val="000550D6"/>
    <w:rsid w:val="00055A05"/>
    <w:rsid w:val="00057499"/>
    <w:rsid w:val="00060925"/>
    <w:rsid w:val="0006165B"/>
    <w:rsid w:val="00061A82"/>
    <w:rsid w:val="000705F2"/>
    <w:rsid w:val="00073812"/>
    <w:rsid w:val="00073990"/>
    <w:rsid w:val="00074ECA"/>
    <w:rsid w:val="00076CD6"/>
    <w:rsid w:val="000801CA"/>
    <w:rsid w:val="00080CDA"/>
    <w:rsid w:val="00080D2A"/>
    <w:rsid w:val="00081884"/>
    <w:rsid w:val="000823C6"/>
    <w:rsid w:val="000836E7"/>
    <w:rsid w:val="00083C95"/>
    <w:rsid w:val="00084627"/>
    <w:rsid w:val="00084AC9"/>
    <w:rsid w:val="00085A2A"/>
    <w:rsid w:val="0008770D"/>
    <w:rsid w:val="00091866"/>
    <w:rsid w:val="0009678B"/>
    <w:rsid w:val="000969A1"/>
    <w:rsid w:val="00097781"/>
    <w:rsid w:val="000A0110"/>
    <w:rsid w:val="000A0C68"/>
    <w:rsid w:val="000A0E23"/>
    <w:rsid w:val="000A1A14"/>
    <w:rsid w:val="000A564A"/>
    <w:rsid w:val="000A656B"/>
    <w:rsid w:val="000A6630"/>
    <w:rsid w:val="000A758E"/>
    <w:rsid w:val="000B19E2"/>
    <w:rsid w:val="000B2946"/>
    <w:rsid w:val="000B2EA7"/>
    <w:rsid w:val="000B4DC7"/>
    <w:rsid w:val="000B4F05"/>
    <w:rsid w:val="000B5E1E"/>
    <w:rsid w:val="000B7954"/>
    <w:rsid w:val="000C112F"/>
    <w:rsid w:val="000C2500"/>
    <w:rsid w:val="000C27BF"/>
    <w:rsid w:val="000C2F9F"/>
    <w:rsid w:val="000C376B"/>
    <w:rsid w:val="000C5B63"/>
    <w:rsid w:val="000C7AA8"/>
    <w:rsid w:val="000D0AA8"/>
    <w:rsid w:val="000D0C34"/>
    <w:rsid w:val="000D0F2A"/>
    <w:rsid w:val="000D28BD"/>
    <w:rsid w:val="000D2B6D"/>
    <w:rsid w:val="000D4FEE"/>
    <w:rsid w:val="000E02D3"/>
    <w:rsid w:val="000E02E6"/>
    <w:rsid w:val="000E05A3"/>
    <w:rsid w:val="000E1804"/>
    <w:rsid w:val="000E193C"/>
    <w:rsid w:val="000E21BA"/>
    <w:rsid w:val="000E2E8B"/>
    <w:rsid w:val="000E5098"/>
    <w:rsid w:val="000E6443"/>
    <w:rsid w:val="000E65D5"/>
    <w:rsid w:val="000E7382"/>
    <w:rsid w:val="000F18A2"/>
    <w:rsid w:val="000F1957"/>
    <w:rsid w:val="000F1D08"/>
    <w:rsid w:val="000F2B7B"/>
    <w:rsid w:val="000F7DD3"/>
    <w:rsid w:val="00102A2C"/>
    <w:rsid w:val="00103541"/>
    <w:rsid w:val="001057FB"/>
    <w:rsid w:val="001070D1"/>
    <w:rsid w:val="0011480B"/>
    <w:rsid w:val="001148F3"/>
    <w:rsid w:val="0011517E"/>
    <w:rsid w:val="00115AB6"/>
    <w:rsid w:val="001163B1"/>
    <w:rsid w:val="00116FB8"/>
    <w:rsid w:val="00117680"/>
    <w:rsid w:val="00117B81"/>
    <w:rsid w:val="0012174D"/>
    <w:rsid w:val="0012181C"/>
    <w:rsid w:val="00121FBF"/>
    <w:rsid w:val="00122109"/>
    <w:rsid w:val="00123434"/>
    <w:rsid w:val="001251F1"/>
    <w:rsid w:val="00125DF4"/>
    <w:rsid w:val="0012610F"/>
    <w:rsid w:val="0012745F"/>
    <w:rsid w:val="0012788A"/>
    <w:rsid w:val="0013009A"/>
    <w:rsid w:val="00131942"/>
    <w:rsid w:val="00135B9C"/>
    <w:rsid w:val="00136A8F"/>
    <w:rsid w:val="001432F5"/>
    <w:rsid w:val="00144DF7"/>
    <w:rsid w:val="00145168"/>
    <w:rsid w:val="00146CCC"/>
    <w:rsid w:val="00147489"/>
    <w:rsid w:val="00151E1B"/>
    <w:rsid w:val="001523EE"/>
    <w:rsid w:val="00153AA4"/>
    <w:rsid w:val="00154E99"/>
    <w:rsid w:val="00155D15"/>
    <w:rsid w:val="001560AD"/>
    <w:rsid w:val="00156673"/>
    <w:rsid w:val="0015781B"/>
    <w:rsid w:val="00157906"/>
    <w:rsid w:val="001620EE"/>
    <w:rsid w:val="001633D6"/>
    <w:rsid w:val="00163DF5"/>
    <w:rsid w:val="00164113"/>
    <w:rsid w:val="001648ED"/>
    <w:rsid w:val="0016533F"/>
    <w:rsid w:val="001666B3"/>
    <w:rsid w:val="00167386"/>
    <w:rsid w:val="001701D5"/>
    <w:rsid w:val="00170607"/>
    <w:rsid w:val="00170921"/>
    <w:rsid w:val="00170AA3"/>
    <w:rsid w:val="00170BFA"/>
    <w:rsid w:val="00171DE5"/>
    <w:rsid w:val="00172960"/>
    <w:rsid w:val="00172A53"/>
    <w:rsid w:val="00176ED1"/>
    <w:rsid w:val="0018072E"/>
    <w:rsid w:val="00180928"/>
    <w:rsid w:val="0018354D"/>
    <w:rsid w:val="00183644"/>
    <w:rsid w:val="00183889"/>
    <w:rsid w:val="001847CF"/>
    <w:rsid w:val="001874B7"/>
    <w:rsid w:val="001877BE"/>
    <w:rsid w:val="00187CA3"/>
    <w:rsid w:val="00187DC7"/>
    <w:rsid w:val="00190682"/>
    <w:rsid w:val="00190A39"/>
    <w:rsid w:val="00191CA2"/>
    <w:rsid w:val="00193950"/>
    <w:rsid w:val="001947E1"/>
    <w:rsid w:val="001951B0"/>
    <w:rsid w:val="001966DB"/>
    <w:rsid w:val="00197558"/>
    <w:rsid w:val="001A0C91"/>
    <w:rsid w:val="001A19B5"/>
    <w:rsid w:val="001A2FC7"/>
    <w:rsid w:val="001A3CD0"/>
    <w:rsid w:val="001A71FC"/>
    <w:rsid w:val="001B0C59"/>
    <w:rsid w:val="001B145A"/>
    <w:rsid w:val="001B398A"/>
    <w:rsid w:val="001C0E73"/>
    <w:rsid w:val="001C13AC"/>
    <w:rsid w:val="001C4DC3"/>
    <w:rsid w:val="001C57C0"/>
    <w:rsid w:val="001C6267"/>
    <w:rsid w:val="001C6B41"/>
    <w:rsid w:val="001C6C80"/>
    <w:rsid w:val="001C6E97"/>
    <w:rsid w:val="001D02F7"/>
    <w:rsid w:val="001D15AE"/>
    <w:rsid w:val="001D2658"/>
    <w:rsid w:val="001D343A"/>
    <w:rsid w:val="001D3906"/>
    <w:rsid w:val="001D3F22"/>
    <w:rsid w:val="001D3F83"/>
    <w:rsid w:val="001D42C2"/>
    <w:rsid w:val="001D49B4"/>
    <w:rsid w:val="001D4A3B"/>
    <w:rsid w:val="001E0440"/>
    <w:rsid w:val="001E0980"/>
    <w:rsid w:val="001E0E48"/>
    <w:rsid w:val="001E1D49"/>
    <w:rsid w:val="001E1E02"/>
    <w:rsid w:val="001E2335"/>
    <w:rsid w:val="001E5BA7"/>
    <w:rsid w:val="001E7D23"/>
    <w:rsid w:val="001F0135"/>
    <w:rsid w:val="001F22A4"/>
    <w:rsid w:val="001F7CC9"/>
    <w:rsid w:val="0020189E"/>
    <w:rsid w:val="002038D3"/>
    <w:rsid w:val="00205AFD"/>
    <w:rsid w:val="00206CFC"/>
    <w:rsid w:val="00207585"/>
    <w:rsid w:val="00210750"/>
    <w:rsid w:val="00215CCD"/>
    <w:rsid w:val="002208B5"/>
    <w:rsid w:val="00220BAF"/>
    <w:rsid w:val="00224D60"/>
    <w:rsid w:val="00225844"/>
    <w:rsid w:val="00232005"/>
    <w:rsid w:val="00232E74"/>
    <w:rsid w:val="00233375"/>
    <w:rsid w:val="00235D33"/>
    <w:rsid w:val="00236358"/>
    <w:rsid w:val="0024071A"/>
    <w:rsid w:val="00241CC8"/>
    <w:rsid w:val="00242787"/>
    <w:rsid w:val="00247F0A"/>
    <w:rsid w:val="00251EFC"/>
    <w:rsid w:val="002525A7"/>
    <w:rsid w:val="002533D4"/>
    <w:rsid w:val="002533F1"/>
    <w:rsid w:val="00253B2A"/>
    <w:rsid w:val="00255101"/>
    <w:rsid w:val="00255F80"/>
    <w:rsid w:val="002564C2"/>
    <w:rsid w:val="002627F3"/>
    <w:rsid w:val="00262C89"/>
    <w:rsid w:val="00263478"/>
    <w:rsid w:val="00263AF9"/>
    <w:rsid w:val="00265ACC"/>
    <w:rsid w:val="00265D62"/>
    <w:rsid w:val="002712E9"/>
    <w:rsid w:val="00274049"/>
    <w:rsid w:val="00274349"/>
    <w:rsid w:val="002765DA"/>
    <w:rsid w:val="00277353"/>
    <w:rsid w:val="002800BF"/>
    <w:rsid w:val="00280642"/>
    <w:rsid w:val="00280BEC"/>
    <w:rsid w:val="00283C86"/>
    <w:rsid w:val="002845E7"/>
    <w:rsid w:val="002852CA"/>
    <w:rsid w:val="00294B22"/>
    <w:rsid w:val="00295738"/>
    <w:rsid w:val="002A0051"/>
    <w:rsid w:val="002A0958"/>
    <w:rsid w:val="002A1851"/>
    <w:rsid w:val="002A5CDE"/>
    <w:rsid w:val="002B0BB6"/>
    <w:rsid w:val="002B2037"/>
    <w:rsid w:val="002B2A78"/>
    <w:rsid w:val="002B2CD2"/>
    <w:rsid w:val="002B3CB8"/>
    <w:rsid w:val="002B41BC"/>
    <w:rsid w:val="002B5E14"/>
    <w:rsid w:val="002B63A9"/>
    <w:rsid w:val="002B6951"/>
    <w:rsid w:val="002B6ED8"/>
    <w:rsid w:val="002C0C29"/>
    <w:rsid w:val="002C25E3"/>
    <w:rsid w:val="002C2A1C"/>
    <w:rsid w:val="002C3FE6"/>
    <w:rsid w:val="002C495D"/>
    <w:rsid w:val="002C6CAA"/>
    <w:rsid w:val="002D2473"/>
    <w:rsid w:val="002D3130"/>
    <w:rsid w:val="002D3EDF"/>
    <w:rsid w:val="002D4CF3"/>
    <w:rsid w:val="002D52A2"/>
    <w:rsid w:val="002D56B5"/>
    <w:rsid w:val="002D5A32"/>
    <w:rsid w:val="002D63B5"/>
    <w:rsid w:val="002D7275"/>
    <w:rsid w:val="002E08CD"/>
    <w:rsid w:val="002E0AA6"/>
    <w:rsid w:val="002E18D6"/>
    <w:rsid w:val="002E1AE8"/>
    <w:rsid w:val="002E1F4D"/>
    <w:rsid w:val="002E3870"/>
    <w:rsid w:val="002E5B91"/>
    <w:rsid w:val="002E6637"/>
    <w:rsid w:val="002E6699"/>
    <w:rsid w:val="002F102B"/>
    <w:rsid w:val="002F1A40"/>
    <w:rsid w:val="002F1B2E"/>
    <w:rsid w:val="002F2EDC"/>
    <w:rsid w:val="002F4DCE"/>
    <w:rsid w:val="002F784F"/>
    <w:rsid w:val="003001A8"/>
    <w:rsid w:val="00300A9E"/>
    <w:rsid w:val="00303D75"/>
    <w:rsid w:val="00304427"/>
    <w:rsid w:val="00307D35"/>
    <w:rsid w:val="00310A6F"/>
    <w:rsid w:val="003113DF"/>
    <w:rsid w:val="00312090"/>
    <w:rsid w:val="003123F4"/>
    <w:rsid w:val="00313213"/>
    <w:rsid w:val="0031345B"/>
    <w:rsid w:val="00313912"/>
    <w:rsid w:val="003152BE"/>
    <w:rsid w:val="0031648A"/>
    <w:rsid w:val="00316516"/>
    <w:rsid w:val="003224E4"/>
    <w:rsid w:val="00322BAF"/>
    <w:rsid w:val="00323B6A"/>
    <w:rsid w:val="00325341"/>
    <w:rsid w:val="0032572F"/>
    <w:rsid w:val="0032629C"/>
    <w:rsid w:val="003270CD"/>
    <w:rsid w:val="0033000D"/>
    <w:rsid w:val="003336B5"/>
    <w:rsid w:val="00333C96"/>
    <w:rsid w:val="00334E12"/>
    <w:rsid w:val="00335926"/>
    <w:rsid w:val="00335C2B"/>
    <w:rsid w:val="00336D75"/>
    <w:rsid w:val="00341AD2"/>
    <w:rsid w:val="003420D0"/>
    <w:rsid w:val="00342962"/>
    <w:rsid w:val="00344411"/>
    <w:rsid w:val="0034751C"/>
    <w:rsid w:val="00350B65"/>
    <w:rsid w:val="003527C1"/>
    <w:rsid w:val="00352DB6"/>
    <w:rsid w:val="0035493B"/>
    <w:rsid w:val="00354C38"/>
    <w:rsid w:val="003566B8"/>
    <w:rsid w:val="00357645"/>
    <w:rsid w:val="003578AB"/>
    <w:rsid w:val="00361DD5"/>
    <w:rsid w:val="0036605F"/>
    <w:rsid w:val="00366E04"/>
    <w:rsid w:val="003775AA"/>
    <w:rsid w:val="00377791"/>
    <w:rsid w:val="003778D7"/>
    <w:rsid w:val="00380514"/>
    <w:rsid w:val="00380730"/>
    <w:rsid w:val="00381D95"/>
    <w:rsid w:val="0038281A"/>
    <w:rsid w:val="00383DB8"/>
    <w:rsid w:val="003844B9"/>
    <w:rsid w:val="003847A7"/>
    <w:rsid w:val="00386F8C"/>
    <w:rsid w:val="00387DCE"/>
    <w:rsid w:val="00392DFD"/>
    <w:rsid w:val="00393C39"/>
    <w:rsid w:val="003957EA"/>
    <w:rsid w:val="00395DE7"/>
    <w:rsid w:val="00396718"/>
    <w:rsid w:val="003974AA"/>
    <w:rsid w:val="003A17FD"/>
    <w:rsid w:val="003A1A45"/>
    <w:rsid w:val="003B21CA"/>
    <w:rsid w:val="003B4067"/>
    <w:rsid w:val="003B545B"/>
    <w:rsid w:val="003B55B9"/>
    <w:rsid w:val="003B6658"/>
    <w:rsid w:val="003B78A1"/>
    <w:rsid w:val="003C0E8B"/>
    <w:rsid w:val="003C2352"/>
    <w:rsid w:val="003C28A5"/>
    <w:rsid w:val="003C3C5F"/>
    <w:rsid w:val="003C48DF"/>
    <w:rsid w:val="003C5B38"/>
    <w:rsid w:val="003C6044"/>
    <w:rsid w:val="003C7E05"/>
    <w:rsid w:val="003D0160"/>
    <w:rsid w:val="003D05A9"/>
    <w:rsid w:val="003D15D8"/>
    <w:rsid w:val="003D3395"/>
    <w:rsid w:val="003D34E7"/>
    <w:rsid w:val="003D7DC8"/>
    <w:rsid w:val="003E08D2"/>
    <w:rsid w:val="003E16E6"/>
    <w:rsid w:val="003E340C"/>
    <w:rsid w:val="003E55DA"/>
    <w:rsid w:val="003E76B0"/>
    <w:rsid w:val="003F0AF0"/>
    <w:rsid w:val="003F393E"/>
    <w:rsid w:val="003F47A8"/>
    <w:rsid w:val="003F6F81"/>
    <w:rsid w:val="004014C1"/>
    <w:rsid w:val="0040437F"/>
    <w:rsid w:val="00404421"/>
    <w:rsid w:val="0040476B"/>
    <w:rsid w:val="00404B4E"/>
    <w:rsid w:val="004058C5"/>
    <w:rsid w:val="004065CD"/>
    <w:rsid w:val="0040759C"/>
    <w:rsid w:val="004107A9"/>
    <w:rsid w:val="00413100"/>
    <w:rsid w:val="00414C84"/>
    <w:rsid w:val="00414E94"/>
    <w:rsid w:val="00415E26"/>
    <w:rsid w:val="00416893"/>
    <w:rsid w:val="00417654"/>
    <w:rsid w:val="00421558"/>
    <w:rsid w:val="00422647"/>
    <w:rsid w:val="00424C3C"/>
    <w:rsid w:val="00426ABD"/>
    <w:rsid w:val="00431AD9"/>
    <w:rsid w:val="00431C17"/>
    <w:rsid w:val="00433F38"/>
    <w:rsid w:val="00434280"/>
    <w:rsid w:val="00434E4D"/>
    <w:rsid w:val="004366C5"/>
    <w:rsid w:val="00436E56"/>
    <w:rsid w:val="004419F4"/>
    <w:rsid w:val="00442D17"/>
    <w:rsid w:val="00443466"/>
    <w:rsid w:val="004467B3"/>
    <w:rsid w:val="00446A5C"/>
    <w:rsid w:val="004508A5"/>
    <w:rsid w:val="00451253"/>
    <w:rsid w:val="0046149B"/>
    <w:rsid w:val="004622C9"/>
    <w:rsid w:val="00463D27"/>
    <w:rsid w:val="00463E33"/>
    <w:rsid w:val="004641C1"/>
    <w:rsid w:val="00465C86"/>
    <w:rsid w:val="00475EF6"/>
    <w:rsid w:val="00477374"/>
    <w:rsid w:val="0047781D"/>
    <w:rsid w:val="00481BBA"/>
    <w:rsid w:val="00481C20"/>
    <w:rsid w:val="00481C6E"/>
    <w:rsid w:val="004833E1"/>
    <w:rsid w:val="00483F3D"/>
    <w:rsid w:val="004920FA"/>
    <w:rsid w:val="004928D4"/>
    <w:rsid w:val="0049297B"/>
    <w:rsid w:val="00493DED"/>
    <w:rsid w:val="004A0A2C"/>
    <w:rsid w:val="004A1972"/>
    <w:rsid w:val="004A324D"/>
    <w:rsid w:val="004A387F"/>
    <w:rsid w:val="004A3AE5"/>
    <w:rsid w:val="004A480F"/>
    <w:rsid w:val="004A5190"/>
    <w:rsid w:val="004A5781"/>
    <w:rsid w:val="004A6DB3"/>
    <w:rsid w:val="004A6EC1"/>
    <w:rsid w:val="004B20F2"/>
    <w:rsid w:val="004B4478"/>
    <w:rsid w:val="004B548E"/>
    <w:rsid w:val="004B5C75"/>
    <w:rsid w:val="004B61FF"/>
    <w:rsid w:val="004B7D78"/>
    <w:rsid w:val="004C0238"/>
    <w:rsid w:val="004C0A7D"/>
    <w:rsid w:val="004C0EB2"/>
    <w:rsid w:val="004C1A77"/>
    <w:rsid w:val="004C3315"/>
    <w:rsid w:val="004C3A1D"/>
    <w:rsid w:val="004C51E4"/>
    <w:rsid w:val="004C6A2E"/>
    <w:rsid w:val="004D0CF7"/>
    <w:rsid w:val="004D43A8"/>
    <w:rsid w:val="004E0AAF"/>
    <w:rsid w:val="004E0ECF"/>
    <w:rsid w:val="004E1FF3"/>
    <w:rsid w:val="004E2411"/>
    <w:rsid w:val="004E2FC3"/>
    <w:rsid w:val="004E4A8F"/>
    <w:rsid w:val="004E5B6B"/>
    <w:rsid w:val="004F126C"/>
    <w:rsid w:val="004F2F4F"/>
    <w:rsid w:val="004F32B5"/>
    <w:rsid w:val="004F415D"/>
    <w:rsid w:val="004F419F"/>
    <w:rsid w:val="004F51D2"/>
    <w:rsid w:val="004F5CF4"/>
    <w:rsid w:val="004F7BEA"/>
    <w:rsid w:val="00500F90"/>
    <w:rsid w:val="00501003"/>
    <w:rsid w:val="00502FFF"/>
    <w:rsid w:val="0050378A"/>
    <w:rsid w:val="00504B32"/>
    <w:rsid w:val="005071FB"/>
    <w:rsid w:val="005106D9"/>
    <w:rsid w:val="00514278"/>
    <w:rsid w:val="005174FB"/>
    <w:rsid w:val="00520FE2"/>
    <w:rsid w:val="00521340"/>
    <w:rsid w:val="0052299D"/>
    <w:rsid w:val="00527BC5"/>
    <w:rsid w:val="00527CAC"/>
    <w:rsid w:val="00532A3A"/>
    <w:rsid w:val="005332A3"/>
    <w:rsid w:val="0053555E"/>
    <w:rsid w:val="00537AD5"/>
    <w:rsid w:val="00542765"/>
    <w:rsid w:val="005449BA"/>
    <w:rsid w:val="0054646D"/>
    <w:rsid w:val="005472CF"/>
    <w:rsid w:val="00553494"/>
    <w:rsid w:val="00553F83"/>
    <w:rsid w:val="00556A2A"/>
    <w:rsid w:val="005608A2"/>
    <w:rsid w:val="005610F8"/>
    <w:rsid w:val="0056251C"/>
    <w:rsid w:val="00562892"/>
    <w:rsid w:val="00563D50"/>
    <w:rsid w:val="0057006D"/>
    <w:rsid w:val="00571683"/>
    <w:rsid w:val="00571F12"/>
    <w:rsid w:val="005754F9"/>
    <w:rsid w:val="00575E66"/>
    <w:rsid w:val="005775CB"/>
    <w:rsid w:val="005824CB"/>
    <w:rsid w:val="005848CE"/>
    <w:rsid w:val="00584FA1"/>
    <w:rsid w:val="0059094A"/>
    <w:rsid w:val="00593F6D"/>
    <w:rsid w:val="005942AB"/>
    <w:rsid w:val="00595FA7"/>
    <w:rsid w:val="005969C6"/>
    <w:rsid w:val="005A2552"/>
    <w:rsid w:val="005A264A"/>
    <w:rsid w:val="005A3132"/>
    <w:rsid w:val="005A46B7"/>
    <w:rsid w:val="005A4EA8"/>
    <w:rsid w:val="005A539F"/>
    <w:rsid w:val="005A5D44"/>
    <w:rsid w:val="005A7F10"/>
    <w:rsid w:val="005B05B3"/>
    <w:rsid w:val="005B0780"/>
    <w:rsid w:val="005B1784"/>
    <w:rsid w:val="005B1C99"/>
    <w:rsid w:val="005B266A"/>
    <w:rsid w:val="005B2673"/>
    <w:rsid w:val="005B2927"/>
    <w:rsid w:val="005B3318"/>
    <w:rsid w:val="005B5AC9"/>
    <w:rsid w:val="005B7F4A"/>
    <w:rsid w:val="005C3C3B"/>
    <w:rsid w:val="005C4FD6"/>
    <w:rsid w:val="005C7D53"/>
    <w:rsid w:val="005D038A"/>
    <w:rsid w:val="005D4285"/>
    <w:rsid w:val="005D42C0"/>
    <w:rsid w:val="005D53F3"/>
    <w:rsid w:val="005D6A02"/>
    <w:rsid w:val="005D70C4"/>
    <w:rsid w:val="005D7511"/>
    <w:rsid w:val="005D78AB"/>
    <w:rsid w:val="005E037C"/>
    <w:rsid w:val="005E1E03"/>
    <w:rsid w:val="005E22B3"/>
    <w:rsid w:val="005E23EC"/>
    <w:rsid w:val="005E33CE"/>
    <w:rsid w:val="005E3757"/>
    <w:rsid w:val="005E56DD"/>
    <w:rsid w:val="005E5871"/>
    <w:rsid w:val="005E598F"/>
    <w:rsid w:val="005E5E43"/>
    <w:rsid w:val="005E7BA6"/>
    <w:rsid w:val="005E7CB9"/>
    <w:rsid w:val="005F353C"/>
    <w:rsid w:val="005F6BC9"/>
    <w:rsid w:val="005F76A3"/>
    <w:rsid w:val="005F77A4"/>
    <w:rsid w:val="006006A9"/>
    <w:rsid w:val="00601116"/>
    <w:rsid w:val="00603E10"/>
    <w:rsid w:val="00604745"/>
    <w:rsid w:val="00605B41"/>
    <w:rsid w:val="006068B4"/>
    <w:rsid w:val="00606EF5"/>
    <w:rsid w:val="00610732"/>
    <w:rsid w:val="0061358F"/>
    <w:rsid w:val="006152AA"/>
    <w:rsid w:val="006163F9"/>
    <w:rsid w:val="006164A5"/>
    <w:rsid w:val="0061703D"/>
    <w:rsid w:val="00617F19"/>
    <w:rsid w:val="006201FC"/>
    <w:rsid w:val="006229B3"/>
    <w:rsid w:val="00622C91"/>
    <w:rsid w:val="0062605B"/>
    <w:rsid w:val="0062652C"/>
    <w:rsid w:val="00626665"/>
    <w:rsid w:val="00626F38"/>
    <w:rsid w:val="00627104"/>
    <w:rsid w:val="00631F02"/>
    <w:rsid w:val="006320AF"/>
    <w:rsid w:val="006330DB"/>
    <w:rsid w:val="00634065"/>
    <w:rsid w:val="00635D0C"/>
    <w:rsid w:val="006372AF"/>
    <w:rsid w:val="00637718"/>
    <w:rsid w:val="006416A4"/>
    <w:rsid w:val="006421E5"/>
    <w:rsid w:val="00644ED1"/>
    <w:rsid w:val="00645374"/>
    <w:rsid w:val="006456BD"/>
    <w:rsid w:val="00645C84"/>
    <w:rsid w:val="00646935"/>
    <w:rsid w:val="00647027"/>
    <w:rsid w:val="006500D0"/>
    <w:rsid w:val="006505BE"/>
    <w:rsid w:val="00651C81"/>
    <w:rsid w:val="00653426"/>
    <w:rsid w:val="006535C0"/>
    <w:rsid w:val="006574B9"/>
    <w:rsid w:val="00663F0D"/>
    <w:rsid w:val="00664AFD"/>
    <w:rsid w:val="006660C6"/>
    <w:rsid w:val="0066761E"/>
    <w:rsid w:val="00674F51"/>
    <w:rsid w:val="00676C82"/>
    <w:rsid w:val="006810CC"/>
    <w:rsid w:val="00681F56"/>
    <w:rsid w:val="00683217"/>
    <w:rsid w:val="00685246"/>
    <w:rsid w:val="006862D2"/>
    <w:rsid w:val="006863F6"/>
    <w:rsid w:val="00686AC4"/>
    <w:rsid w:val="00687836"/>
    <w:rsid w:val="00687E0E"/>
    <w:rsid w:val="00690F89"/>
    <w:rsid w:val="0069168D"/>
    <w:rsid w:val="006924EB"/>
    <w:rsid w:val="00692A05"/>
    <w:rsid w:val="00694BF1"/>
    <w:rsid w:val="006A0664"/>
    <w:rsid w:val="006A2794"/>
    <w:rsid w:val="006A29AE"/>
    <w:rsid w:val="006A2D35"/>
    <w:rsid w:val="006B0601"/>
    <w:rsid w:val="006B076D"/>
    <w:rsid w:val="006B1A35"/>
    <w:rsid w:val="006B23F2"/>
    <w:rsid w:val="006B248C"/>
    <w:rsid w:val="006B3069"/>
    <w:rsid w:val="006B3D2E"/>
    <w:rsid w:val="006B3F26"/>
    <w:rsid w:val="006B43FB"/>
    <w:rsid w:val="006B558B"/>
    <w:rsid w:val="006B7C9F"/>
    <w:rsid w:val="006C1787"/>
    <w:rsid w:val="006C403A"/>
    <w:rsid w:val="006C4E66"/>
    <w:rsid w:val="006C4F84"/>
    <w:rsid w:val="006C5841"/>
    <w:rsid w:val="006C59D9"/>
    <w:rsid w:val="006D2360"/>
    <w:rsid w:val="006D3539"/>
    <w:rsid w:val="006D43EA"/>
    <w:rsid w:val="006D4B72"/>
    <w:rsid w:val="006D571D"/>
    <w:rsid w:val="006D730B"/>
    <w:rsid w:val="006E05F6"/>
    <w:rsid w:val="006E1F89"/>
    <w:rsid w:val="006E45B7"/>
    <w:rsid w:val="006E56E2"/>
    <w:rsid w:val="006E60B9"/>
    <w:rsid w:val="006E6D22"/>
    <w:rsid w:val="006F09A1"/>
    <w:rsid w:val="006F5B53"/>
    <w:rsid w:val="006F63C9"/>
    <w:rsid w:val="006F76B3"/>
    <w:rsid w:val="007021D4"/>
    <w:rsid w:val="00703EF1"/>
    <w:rsid w:val="007049E3"/>
    <w:rsid w:val="00710CB5"/>
    <w:rsid w:val="00713E8F"/>
    <w:rsid w:val="00722DE1"/>
    <w:rsid w:val="00723862"/>
    <w:rsid w:val="007256F2"/>
    <w:rsid w:val="00727BFF"/>
    <w:rsid w:val="00734231"/>
    <w:rsid w:val="00737538"/>
    <w:rsid w:val="00737C58"/>
    <w:rsid w:val="007405C3"/>
    <w:rsid w:val="0074181C"/>
    <w:rsid w:val="00743FC6"/>
    <w:rsid w:val="0074703E"/>
    <w:rsid w:val="00752A72"/>
    <w:rsid w:val="00752D45"/>
    <w:rsid w:val="007542E2"/>
    <w:rsid w:val="0075586A"/>
    <w:rsid w:val="00756E66"/>
    <w:rsid w:val="00761626"/>
    <w:rsid w:val="00762A4B"/>
    <w:rsid w:val="007639B5"/>
    <w:rsid w:val="00764256"/>
    <w:rsid w:val="007658C3"/>
    <w:rsid w:val="00765C0D"/>
    <w:rsid w:val="00766355"/>
    <w:rsid w:val="00766AB9"/>
    <w:rsid w:val="00767A6A"/>
    <w:rsid w:val="0077165A"/>
    <w:rsid w:val="007737C6"/>
    <w:rsid w:val="00774593"/>
    <w:rsid w:val="00774828"/>
    <w:rsid w:val="00776FE3"/>
    <w:rsid w:val="007771C1"/>
    <w:rsid w:val="00781AE5"/>
    <w:rsid w:val="00781EA8"/>
    <w:rsid w:val="00784648"/>
    <w:rsid w:val="0078628E"/>
    <w:rsid w:val="0078739B"/>
    <w:rsid w:val="0079004B"/>
    <w:rsid w:val="007918BC"/>
    <w:rsid w:val="007928DF"/>
    <w:rsid w:val="00794934"/>
    <w:rsid w:val="007956ED"/>
    <w:rsid w:val="007960A8"/>
    <w:rsid w:val="007A050A"/>
    <w:rsid w:val="007A07BA"/>
    <w:rsid w:val="007A1D1D"/>
    <w:rsid w:val="007A20F3"/>
    <w:rsid w:val="007A2AC8"/>
    <w:rsid w:val="007A4308"/>
    <w:rsid w:val="007B4017"/>
    <w:rsid w:val="007B4631"/>
    <w:rsid w:val="007B56F2"/>
    <w:rsid w:val="007B5E65"/>
    <w:rsid w:val="007B635A"/>
    <w:rsid w:val="007B66C5"/>
    <w:rsid w:val="007C2130"/>
    <w:rsid w:val="007C495A"/>
    <w:rsid w:val="007C4FDD"/>
    <w:rsid w:val="007C5333"/>
    <w:rsid w:val="007C562B"/>
    <w:rsid w:val="007C77BF"/>
    <w:rsid w:val="007D0A1D"/>
    <w:rsid w:val="007D15F8"/>
    <w:rsid w:val="007D45F8"/>
    <w:rsid w:val="007D46BE"/>
    <w:rsid w:val="007D46DC"/>
    <w:rsid w:val="007D4985"/>
    <w:rsid w:val="007D4AA5"/>
    <w:rsid w:val="007D59C8"/>
    <w:rsid w:val="007D7AA7"/>
    <w:rsid w:val="007E1262"/>
    <w:rsid w:val="007E1699"/>
    <w:rsid w:val="007E1E27"/>
    <w:rsid w:val="007E1F44"/>
    <w:rsid w:val="007E26B5"/>
    <w:rsid w:val="007E3FCF"/>
    <w:rsid w:val="007E49C7"/>
    <w:rsid w:val="007E76DA"/>
    <w:rsid w:val="007F1815"/>
    <w:rsid w:val="007F1BD2"/>
    <w:rsid w:val="007F1C41"/>
    <w:rsid w:val="007F350B"/>
    <w:rsid w:val="007F3C13"/>
    <w:rsid w:val="007F3EB4"/>
    <w:rsid w:val="007F4F24"/>
    <w:rsid w:val="007F6565"/>
    <w:rsid w:val="00800A15"/>
    <w:rsid w:val="0080337C"/>
    <w:rsid w:val="008045D7"/>
    <w:rsid w:val="0080577C"/>
    <w:rsid w:val="00806CB2"/>
    <w:rsid w:val="00813637"/>
    <w:rsid w:val="008140C3"/>
    <w:rsid w:val="00820E29"/>
    <w:rsid w:val="00821658"/>
    <w:rsid w:val="00824DD9"/>
    <w:rsid w:val="00825C15"/>
    <w:rsid w:val="00826949"/>
    <w:rsid w:val="00827F55"/>
    <w:rsid w:val="00830CBD"/>
    <w:rsid w:val="00831465"/>
    <w:rsid w:val="008316AC"/>
    <w:rsid w:val="0083490F"/>
    <w:rsid w:val="00834BC6"/>
    <w:rsid w:val="00836FBD"/>
    <w:rsid w:val="00837B82"/>
    <w:rsid w:val="00837D8C"/>
    <w:rsid w:val="00840310"/>
    <w:rsid w:val="00843AEA"/>
    <w:rsid w:val="00845E8F"/>
    <w:rsid w:val="008460B5"/>
    <w:rsid w:val="008477A3"/>
    <w:rsid w:val="00847D2D"/>
    <w:rsid w:val="00854ABE"/>
    <w:rsid w:val="00854B72"/>
    <w:rsid w:val="00855E87"/>
    <w:rsid w:val="008575AB"/>
    <w:rsid w:val="0086114E"/>
    <w:rsid w:val="0086180F"/>
    <w:rsid w:val="00861CCC"/>
    <w:rsid w:val="008621B4"/>
    <w:rsid w:val="0086709C"/>
    <w:rsid w:val="00871552"/>
    <w:rsid w:val="00872C00"/>
    <w:rsid w:val="008732DE"/>
    <w:rsid w:val="008745F3"/>
    <w:rsid w:val="00876C63"/>
    <w:rsid w:val="00880405"/>
    <w:rsid w:val="0088254D"/>
    <w:rsid w:val="00883B30"/>
    <w:rsid w:val="00883FF4"/>
    <w:rsid w:val="00885123"/>
    <w:rsid w:val="008874BC"/>
    <w:rsid w:val="0089302A"/>
    <w:rsid w:val="008950FC"/>
    <w:rsid w:val="00895479"/>
    <w:rsid w:val="00895489"/>
    <w:rsid w:val="00897BE5"/>
    <w:rsid w:val="008A472E"/>
    <w:rsid w:val="008A55CA"/>
    <w:rsid w:val="008A56A1"/>
    <w:rsid w:val="008A56EB"/>
    <w:rsid w:val="008A5788"/>
    <w:rsid w:val="008A57C4"/>
    <w:rsid w:val="008A5A6C"/>
    <w:rsid w:val="008A6250"/>
    <w:rsid w:val="008A7ADE"/>
    <w:rsid w:val="008B020D"/>
    <w:rsid w:val="008B0AC4"/>
    <w:rsid w:val="008B1F4E"/>
    <w:rsid w:val="008B2FAC"/>
    <w:rsid w:val="008B4BF5"/>
    <w:rsid w:val="008B6E8C"/>
    <w:rsid w:val="008C2F05"/>
    <w:rsid w:val="008C3E11"/>
    <w:rsid w:val="008C7387"/>
    <w:rsid w:val="008C7BF6"/>
    <w:rsid w:val="008D404F"/>
    <w:rsid w:val="008D4585"/>
    <w:rsid w:val="008D49B2"/>
    <w:rsid w:val="008D574A"/>
    <w:rsid w:val="008D5B75"/>
    <w:rsid w:val="008D5B8D"/>
    <w:rsid w:val="008E11B0"/>
    <w:rsid w:val="008E2429"/>
    <w:rsid w:val="008E4695"/>
    <w:rsid w:val="008E6602"/>
    <w:rsid w:val="008E724D"/>
    <w:rsid w:val="008F0198"/>
    <w:rsid w:val="008F0200"/>
    <w:rsid w:val="008F072E"/>
    <w:rsid w:val="008F0C1D"/>
    <w:rsid w:val="008F5AD9"/>
    <w:rsid w:val="0090173D"/>
    <w:rsid w:val="00901A67"/>
    <w:rsid w:val="00902314"/>
    <w:rsid w:val="0090419D"/>
    <w:rsid w:val="00905F38"/>
    <w:rsid w:val="009069EF"/>
    <w:rsid w:val="00907470"/>
    <w:rsid w:val="00907ACB"/>
    <w:rsid w:val="0091047F"/>
    <w:rsid w:val="0091266E"/>
    <w:rsid w:val="00912F39"/>
    <w:rsid w:val="009147DD"/>
    <w:rsid w:val="00916746"/>
    <w:rsid w:val="00916D12"/>
    <w:rsid w:val="00920C2C"/>
    <w:rsid w:val="0092378F"/>
    <w:rsid w:val="00923DF0"/>
    <w:rsid w:val="009248D9"/>
    <w:rsid w:val="00925EC7"/>
    <w:rsid w:val="009314E3"/>
    <w:rsid w:val="009336F8"/>
    <w:rsid w:val="00935E08"/>
    <w:rsid w:val="00936123"/>
    <w:rsid w:val="009419A2"/>
    <w:rsid w:val="00943C14"/>
    <w:rsid w:val="00946B05"/>
    <w:rsid w:val="009471EB"/>
    <w:rsid w:val="00947D8F"/>
    <w:rsid w:val="009510AE"/>
    <w:rsid w:val="00951315"/>
    <w:rsid w:val="00952F21"/>
    <w:rsid w:val="0095487B"/>
    <w:rsid w:val="00957073"/>
    <w:rsid w:val="009579DA"/>
    <w:rsid w:val="00957B74"/>
    <w:rsid w:val="00957F1D"/>
    <w:rsid w:val="00960E55"/>
    <w:rsid w:val="009620C6"/>
    <w:rsid w:val="00962ECE"/>
    <w:rsid w:val="009641BD"/>
    <w:rsid w:val="00964353"/>
    <w:rsid w:val="009668E5"/>
    <w:rsid w:val="00966BB7"/>
    <w:rsid w:val="009679F2"/>
    <w:rsid w:val="00970010"/>
    <w:rsid w:val="009757D5"/>
    <w:rsid w:val="0097683C"/>
    <w:rsid w:val="00977CEE"/>
    <w:rsid w:val="009825F8"/>
    <w:rsid w:val="009826C4"/>
    <w:rsid w:val="00982B23"/>
    <w:rsid w:val="0098339F"/>
    <w:rsid w:val="009869D5"/>
    <w:rsid w:val="00987AD5"/>
    <w:rsid w:val="00992C12"/>
    <w:rsid w:val="009936D3"/>
    <w:rsid w:val="00995C05"/>
    <w:rsid w:val="00996301"/>
    <w:rsid w:val="00997443"/>
    <w:rsid w:val="009A230D"/>
    <w:rsid w:val="009A2C30"/>
    <w:rsid w:val="009A6416"/>
    <w:rsid w:val="009A7365"/>
    <w:rsid w:val="009B061E"/>
    <w:rsid w:val="009B1E71"/>
    <w:rsid w:val="009B5EBD"/>
    <w:rsid w:val="009B68C1"/>
    <w:rsid w:val="009B6CFC"/>
    <w:rsid w:val="009C021C"/>
    <w:rsid w:val="009C277E"/>
    <w:rsid w:val="009C35C3"/>
    <w:rsid w:val="009C4D7E"/>
    <w:rsid w:val="009C58BF"/>
    <w:rsid w:val="009C5C2C"/>
    <w:rsid w:val="009C68F7"/>
    <w:rsid w:val="009C6D4C"/>
    <w:rsid w:val="009D1E5D"/>
    <w:rsid w:val="009D3453"/>
    <w:rsid w:val="009D3E87"/>
    <w:rsid w:val="009D4813"/>
    <w:rsid w:val="009D56D8"/>
    <w:rsid w:val="009D6497"/>
    <w:rsid w:val="009E043B"/>
    <w:rsid w:val="009E09D2"/>
    <w:rsid w:val="009E36C1"/>
    <w:rsid w:val="009F076C"/>
    <w:rsid w:val="009F0C5E"/>
    <w:rsid w:val="009F116D"/>
    <w:rsid w:val="009F3A30"/>
    <w:rsid w:val="009F4705"/>
    <w:rsid w:val="009F58AB"/>
    <w:rsid w:val="009F64AE"/>
    <w:rsid w:val="00A014BD"/>
    <w:rsid w:val="00A0164F"/>
    <w:rsid w:val="00A01E05"/>
    <w:rsid w:val="00A03F61"/>
    <w:rsid w:val="00A041E0"/>
    <w:rsid w:val="00A05B7C"/>
    <w:rsid w:val="00A0748E"/>
    <w:rsid w:val="00A07FCF"/>
    <w:rsid w:val="00A1058E"/>
    <w:rsid w:val="00A11CF7"/>
    <w:rsid w:val="00A126AA"/>
    <w:rsid w:val="00A1280B"/>
    <w:rsid w:val="00A133B8"/>
    <w:rsid w:val="00A141CF"/>
    <w:rsid w:val="00A160C9"/>
    <w:rsid w:val="00A17797"/>
    <w:rsid w:val="00A2062C"/>
    <w:rsid w:val="00A20DC6"/>
    <w:rsid w:val="00A22BF5"/>
    <w:rsid w:val="00A23126"/>
    <w:rsid w:val="00A24257"/>
    <w:rsid w:val="00A243C8"/>
    <w:rsid w:val="00A27436"/>
    <w:rsid w:val="00A27CCA"/>
    <w:rsid w:val="00A30579"/>
    <w:rsid w:val="00A30B7C"/>
    <w:rsid w:val="00A3263B"/>
    <w:rsid w:val="00A349DD"/>
    <w:rsid w:val="00A34B62"/>
    <w:rsid w:val="00A36213"/>
    <w:rsid w:val="00A37B5E"/>
    <w:rsid w:val="00A40078"/>
    <w:rsid w:val="00A439D1"/>
    <w:rsid w:val="00A448E7"/>
    <w:rsid w:val="00A46085"/>
    <w:rsid w:val="00A503E9"/>
    <w:rsid w:val="00A5081A"/>
    <w:rsid w:val="00A542FF"/>
    <w:rsid w:val="00A567D7"/>
    <w:rsid w:val="00A62CAF"/>
    <w:rsid w:val="00A658EB"/>
    <w:rsid w:val="00A66067"/>
    <w:rsid w:val="00A66A4D"/>
    <w:rsid w:val="00A749C7"/>
    <w:rsid w:val="00A75DFB"/>
    <w:rsid w:val="00A77842"/>
    <w:rsid w:val="00A807EC"/>
    <w:rsid w:val="00A811F5"/>
    <w:rsid w:val="00A81221"/>
    <w:rsid w:val="00A81A89"/>
    <w:rsid w:val="00A82CF2"/>
    <w:rsid w:val="00A82FF2"/>
    <w:rsid w:val="00A83BA8"/>
    <w:rsid w:val="00A83DA0"/>
    <w:rsid w:val="00A84DF9"/>
    <w:rsid w:val="00A85508"/>
    <w:rsid w:val="00A924B1"/>
    <w:rsid w:val="00A963AB"/>
    <w:rsid w:val="00A9774E"/>
    <w:rsid w:val="00AA23D4"/>
    <w:rsid w:val="00AA3D48"/>
    <w:rsid w:val="00AA4A8E"/>
    <w:rsid w:val="00AB4061"/>
    <w:rsid w:val="00AB4231"/>
    <w:rsid w:val="00AB69EC"/>
    <w:rsid w:val="00AB6AE9"/>
    <w:rsid w:val="00AB6C0E"/>
    <w:rsid w:val="00AB751B"/>
    <w:rsid w:val="00AC3C8A"/>
    <w:rsid w:val="00AC3F48"/>
    <w:rsid w:val="00AC42E3"/>
    <w:rsid w:val="00AC60E8"/>
    <w:rsid w:val="00AD12FB"/>
    <w:rsid w:val="00AD334A"/>
    <w:rsid w:val="00AD3C71"/>
    <w:rsid w:val="00AD3CAD"/>
    <w:rsid w:val="00AD4F0A"/>
    <w:rsid w:val="00AD6D81"/>
    <w:rsid w:val="00AD6E91"/>
    <w:rsid w:val="00AE0061"/>
    <w:rsid w:val="00AE3157"/>
    <w:rsid w:val="00AE3345"/>
    <w:rsid w:val="00AE3757"/>
    <w:rsid w:val="00AE3D9B"/>
    <w:rsid w:val="00AE4B29"/>
    <w:rsid w:val="00AE51AC"/>
    <w:rsid w:val="00AE710F"/>
    <w:rsid w:val="00AE7949"/>
    <w:rsid w:val="00AF22B8"/>
    <w:rsid w:val="00AF3C8A"/>
    <w:rsid w:val="00AF55A1"/>
    <w:rsid w:val="00AF63FE"/>
    <w:rsid w:val="00AF67CC"/>
    <w:rsid w:val="00B005E6"/>
    <w:rsid w:val="00B0095C"/>
    <w:rsid w:val="00B00EB6"/>
    <w:rsid w:val="00B00FA8"/>
    <w:rsid w:val="00B01B77"/>
    <w:rsid w:val="00B01C2C"/>
    <w:rsid w:val="00B031ED"/>
    <w:rsid w:val="00B03C7D"/>
    <w:rsid w:val="00B03FEF"/>
    <w:rsid w:val="00B0401F"/>
    <w:rsid w:val="00B04807"/>
    <w:rsid w:val="00B05136"/>
    <w:rsid w:val="00B05577"/>
    <w:rsid w:val="00B05C09"/>
    <w:rsid w:val="00B05D61"/>
    <w:rsid w:val="00B05E2E"/>
    <w:rsid w:val="00B07295"/>
    <w:rsid w:val="00B0735A"/>
    <w:rsid w:val="00B1037A"/>
    <w:rsid w:val="00B10C1A"/>
    <w:rsid w:val="00B10ED4"/>
    <w:rsid w:val="00B123D9"/>
    <w:rsid w:val="00B14CCE"/>
    <w:rsid w:val="00B20AAC"/>
    <w:rsid w:val="00B252F2"/>
    <w:rsid w:val="00B27B2E"/>
    <w:rsid w:val="00B3266D"/>
    <w:rsid w:val="00B33B28"/>
    <w:rsid w:val="00B34199"/>
    <w:rsid w:val="00B35392"/>
    <w:rsid w:val="00B35E29"/>
    <w:rsid w:val="00B4242E"/>
    <w:rsid w:val="00B427E4"/>
    <w:rsid w:val="00B4476A"/>
    <w:rsid w:val="00B46BBC"/>
    <w:rsid w:val="00B508A5"/>
    <w:rsid w:val="00B516D3"/>
    <w:rsid w:val="00B56C33"/>
    <w:rsid w:val="00B56C3F"/>
    <w:rsid w:val="00B57562"/>
    <w:rsid w:val="00B60E64"/>
    <w:rsid w:val="00B610B6"/>
    <w:rsid w:val="00B610BA"/>
    <w:rsid w:val="00B64F3D"/>
    <w:rsid w:val="00B6561C"/>
    <w:rsid w:val="00B66A7A"/>
    <w:rsid w:val="00B673D5"/>
    <w:rsid w:val="00B67AC8"/>
    <w:rsid w:val="00B71A8A"/>
    <w:rsid w:val="00B72677"/>
    <w:rsid w:val="00B73959"/>
    <w:rsid w:val="00B764D8"/>
    <w:rsid w:val="00B8021A"/>
    <w:rsid w:val="00B80251"/>
    <w:rsid w:val="00B80DE6"/>
    <w:rsid w:val="00B8156D"/>
    <w:rsid w:val="00B83239"/>
    <w:rsid w:val="00B85108"/>
    <w:rsid w:val="00B872EF"/>
    <w:rsid w:val="00B87C8C"/>
    <w:rsid w:val="00B90E0B"/>
    <w:rsid w:val="00B91159"/>
    <w:rsid w:val="00B91EB6"/>
    <w:rsid w:val="00B94F82"/>
    <w:rsid w:val="00B97114"/>
    <w:rsid w:val="00BA1D4F"/>
    <w:rsid w:val="00BA27AA"/>
    <w:rsid w:val="00BA5D7C"/>
    <w:rsid w:val="00BA655A"/>
    <w:rsid w:val="00BA67C9"/>
    <w:rsid w:val="00BB10CD"/>
    <w:rsid w:val="00BB228E"/>
    <w:rsid w:val="00BB3076"/>
    <w:rsid w:val="00BB3250"/>
    <w:rsid w:val="00BB4ED8"/>
    <w:rsid w:val="00BB788D"/>
    <w:rsid w:val="00BC029A"/>
    <w:rsid w:val="00BC0957"/>
    <w:rsid w:val="00BC29AD"/>
    <w:rsid w:val="00BC3798"/>
    <w:rsid w:val="00BC4421"/>
    <w:rsid w:val="00BC5428"/>
    <w:rsid w:val="00BC5541"/>
    <w:rsid w:val="00BC790D"/>
    <w:rsid w:val="00BC7B30"/>
    <w:rsid w:val="00BD09AF"/>
    <w:rsid w:val="00BD0C84"/>
    <w:rsid w:val="00BD1F35"/>
    <w:rsid w:val="00BD3783"/>
    <w:rsid w:val="00BD520C"/>
    <w:rsid w:val="00BD5214"/>
    <w:rsid w:val="00BE0CA2"/>
    <w:rsid w:val="00BE14CC"/>
    <w:rsid w:val="00BE17DA"/>
    <w:rsid w:val="00BE1B83"/>
    <w:rsid w:val="00BE1C00"/>
    <w:rsid w:val="00BE2605"/>
    <w:rsid w:val="00BE27C9"/>
    <w:rsid w:val="00BE2D5A"/>
    <w:rsid w:val="00BE48D0"/>
    <w:rsid w:val="00BE599D"/>
    <w:rsid w:val="00BE7827"/>
    <w:rsid w:val="00BF04CE"/>
    <w:rsid w:val="00BF108B"/>
    <w:rsid w:val="00BF350B"/>
    <w:rsid w:val="00BF3813"/>
    <w:rsid w:val="00BF6448"/>
    <w:rsid w:val="00BF7000"/>
    <w:rsid w:val="00BF7BF6"/>
    <w:rsid w:val="00C02979"/>
    <w:rsid w:val="00C02E77"/>
    <w:rsid w:val="00C057B2"/>
    <w:rsid w:val="00C073CE"/>
    <w:rsid w:val="00C11CD4"/>
    <w:rsid w:val="00C150F8"/>
    <w:rsid w:val="00C1594E"/>
    <w:rsid w:val="00C15AB0"/>
    <w:rsid w:val="00C16010"/>
    <w:rsid w:val="00C201F5"/>
    <w:rsid w:val="00C2065A"/>
    <w:rsid w:val="00C20684"/>
    <w:rsid w:val="00C2232A"/>
    <w:rsid w:val="00C22508"/>
    <w:rsid w:val="00C24588"/>
    <w:rsid w:val="00C26535"/>
    <w:rsid w:val="00C30CA7"/>
    <w:rsid w:val="00C3187E"/>
    <w:rsid w:val="00C31B7A"/>
    <w:rsid w:val="00C3233D"/>
    <w:rsid w:val="00C32E3E"/>
    <w:rsid w:val="00C3475F"/>
    <w:rsid w:val="00C353D2"/>
    <w:rsid w:val="00C37F07"/>
    <w:rsid w:val="00C42EAC"/>
    <w:rsid w:val="00C46BC0"/>
    <w:rsid w:val="00C46E48"/>
    <w:rsid w:val="00C47421"/>
    <w:rsid w:val="00C50114"/>
    <w:rsid w:val="00C550BD"/>
    <w:rsid w:val="00C60840"/>
    <w:rsid w:val="00C61E4C"/>
    <w:rsid w:val="00C64355"/>
    <w:rsid w:val="00C66816"/>
    <w:rsid w:val="00C66DF1"/>
    <w:rsid w:val="00C71353"/>
    <w:rsid w:val="00C724FC"/>
    <w:rsid w:val="00C748C4"/>
    <w:rsid w:val="00C75009"/>
    <w:rsid w:val="00C750F5"/>
    <w:rsid w:val="00C75EC9"/>
    <w:rsid w:val="00C75F53"/>
    <w:rsid w:val="00C7757C"/>
    <w:rsid w:val="00C83AA3"/>
    <w:rsid w:val="00C84D7E"/>
    <w:rsid w:val="00C86ECC"/>
    <w:rsid w:val="00C87EF9"/>
    <w:rsid w:val="00C90E0E"/>
    <w:rsid w:val="00C91248"/>
    <w:rsid w:val="00C91BB4"/>
    <w:rsid w:val="00C92FC1"/>
    <w:rsid w:val="00C93320"/>
    <w:rsid w:val="00C93F69"/>
    <w:rsid w:val="00CA0466"/>
    <w:rsid w:val="00CA1ADD"/>
    <w:rsid w:val="00CA270A"/>
    <w:rsid w:val="00CA3BA0"/>
    <w:rsid w:val="00CA3CBE"/>
    <w:rsid w:val="00CA625B"/>
    <w:rsid w:val="00CA7010"/>
    <w:rsid w:val="00CA786B"/>
    <w:rsid w:val="00CB04A0"/>
    <w:rsid w:val="00CB2981"/>
    <w:rsid w:val="00CB3567"/>
    <w:rsid w:val="00CB3683"/>
    <w:rsid w:val="00CB3D5B"/>
    <w:rsid w:val="00CB66F0"/>
    <w:rsid w:val="00CB7D88"/>
    <w:rsid w:val="00CB7F2F"/>
    <w:rsid w:val="00CC2640"/>
    <w:rsid w:val="00CC3C95"/>
    <w:rsid w:val="00CC42F0"/>
    <w:rsid w:val="00CD06C6"/>
    <w:rsid w:val="00CD123D"/>
    <w:rsid w:val="00CD2681"/>
    <w:rsid w:val="00CD27E7"/>
    <w:rsid w:val="00CD2DB9"/>
    <w:rsid w:val="00CD441D"/>
    <w:rsid w:val="00CD4C8C"/>
    <w:rsid w:val="00CD584E"/>
    <w:rsid w:val="00CD5AEA"/>
    <w:rsid w:val="00CD7590"/>
    <w:rsid w:val="00CD78B1"/>
    <w:rsid w:val="00CD7BDE"/>
    <w:rsid w:val="00CE0178"/>
    <w:rsid w:val="00CE064D"/>
    <w:rsid w:val="00CE2BE0"/>
    <w:rsid w:val="00CE3144"/>
    <w:rsid w:val="00CE4C63"/>
    <w:rsid w:val="00CE6382"/>
    <w:rsid w:val="00CE64A7"/>
    <w:rsid w:val="00CF1BF6"/>
    <w:rsid w:val="00CF2029"/>
    <w:rsid w:val="00CF3B6F"/>
    <w:rsid w:val="00CF3DAF"/>
    <w:rsid w:val="00CF426F"/>
    <w:rsid w:val="00CF4795"/>
    <w:rsid w:val="00CF49CD"/>
    <w:rsid w:val="00CF4AB1"/>
    <w:rsid w:val="00CF61CD"/>
    <w:rsid w:val="00CF62CA"/>
    <w:rsid w:val="00CF6B34"/>
    <w:rsid w:val="00D01997"/>
    <w:rsid w:val="00D0232D"/>
    <w:rsid w:val="00D0239E"/>
    <w:rsid w:val="00D027B2"/>
    <w:rsid w:val="00D0358E"/>
    <w:rsid w:val="00D03731"/>
    <w:rsid w:val="00D04004"/>
    <w:rsid w:val="00D06A51"/>
    <w:rsid w:val="00D06B93"/>
    <w:rsid w:val="00D07394"/>
    <w:rsid w:val="00D11BE6"/>
    <w:rsid w:val="00D11E64"/>
    <w:rsid w:val="00D11FC4"/>
    <w:rsid w:val="00D1210A"/>
    <w:rsid w:val="00D15267"/>
    <w:rsid w:val="00D164B9"/>
    <w:rsid w:val="00D16864"/>
    <w:rsid w:val="00D1727D"/>
    <w:rsid w:val="00D17F99"/>
    <w:rsid w:val="00D20B14"/>
    <w:rsid w:val="00D20CB2"/>
    <w:rsid w:val="00D26AB8"/>
    <w:rsid w:val="00D26EC7"/>
    <w:rsid w:val="00D27E58"/>
    <w:rsid w:val="00D31CFC"/>
    <w:rsid w:val="00D3485B"/>
    <w:rsid w:val="00D34A99"/>
    <w:rsid w:val="00D34D47"/>
    <w:rsid w:val="00D35644"/>
    <w:rsid w:val="00D35DE7"/>
    <w:rsid w:val="00D35F28"/>
    <w:rsid w:val="00D40753"/>
    <w:rsid w:val="00D42402"/>
    <w:rsid w:val="00D42A54"/>
    <w:rsid w:val="00D44255"/>
    <w:rsid w:val="00D47E93"/>
    <w:rsid w:val="00D505E8"/>
    <w:rsid w:val="00D5128D"/>
    <w:rsid w:val="00D52182"/>
    <w:rsid w:val="00D53609"/>
    <w:rsid w:val="00D53C35"/>
    <w:rsid w:val="00D5441E"/>
    <w:rsid w:val="00D5522B"/>
    <w:rsid w:val="00D56C8B"/>
    <w:rsid w:val="00D56CD2"/>
    <w:rsid w:val="00D5702D"/>
    <w:rsid w:val="00D5765A"/>
    <w:rsid w:val="00D603A4"/>
    <w:rsid w:val="00D60CDD"/>
    <w:rsid w:val="00D62383"/>
    <w:rsid w:val="00D65E69"/>
    <w:rsid w:val="00D66A94"/>
    <w:rsid w:val="00D7029C"/>
    <w:rsid w:val="00D71F12"/>
    <w:rsid w:val="00D744AF"/>
    <w:rsid w:val="00D747A5"/>
    <w:rsid w:val="00D75B68"/>
    <w:rsid w:val="00D825B2"/>
    <w:rsid w:val="00D83419"/>
    <w:rsid w:val="00D8404A"/>
    <w:rsid w:val="00D84B75"/>
    <w:rsid w:val="00D86D96"/>
    <w:rsid w:val="00D86EB4"/>
    <w:rsid w:val="00D86FE3"/>
    <w:rsid w:val="00D90A93"/>
    <w:rsid w:val="00D90BAD"/>
    <w:rsid w:val="00D9119B"/>
    <w:rsid w:val="00D942B4"/>
    <w:rsid w:val="00D94FA8"/>
    <w:rsid w:val="00D96A33"/>
    <w:rsid w:val="00DA0594"/>
    <w:rsid w:val="00DA0C29"/>
    <w:rsid w:val="00DA5100"/>
    <w:rsid w:val="00DA5148"/>
    <w:rsid w:val="00DA5AB6"/>
    <w:rsid w:val="00DA60F2"/>
    <w:rsid w:val="00DA7204"/>
    <w:rsid w:val="00DA7790"/>
    <w:rsid w:val="00DA7E68"/>
    <w:rsid w:val="00DB0762"/>
    <w:rsid w:val="00DB1BCF"/>
    <w:rsid w:val="00DB2394"/>
    <w:rsid w:val="00DB39D0"/>
    <w:rsid w:val="00DB55D4"/>
    <w:rsid w:val="00DB66E4"/>
    <w:rsid w:val="00DB6AF2"/>
    <w:rsid w:val="00DC058D"/>
    <w:rsid w:val="00DC2036"/>
    <w:rsid w:val="00DC26C0"/>
    <w:rsid w:val="00DC3DF1"/>
    <w:rsid w:val="00DC44A4"/>
    <w:rsid w:val="00DC5D21"/>
    <w:rsid w:val="00DC6460"/>
    <w:rsid w:val="00DC64D6"/>
    <w:rsid w:val="00DC6554"/>
    <w:rsid w:val="00DC7260"/>
    <w:rsid w:val="00DC7817"/>
    <w:rsid w:val="00DD0DA6"/>
    <w:rsid w:val="00DD1A51"/>
    <w:rsid w:val="00DD260E"/>
    <w:rsid w:val="00DD4988"/>
    <w:rsid w:val="00DD4B5A"/>
    <w:rsid w:val="00DD5C55"/>
    <w:rsid w:val="00DD6064"/>
    <w:rsid w:val="00DD677B"/>
    <w:rsid w:val="00DD6AA8"/>
    <w:rsid w:val="00DE08EE"/>
    <w:rsid w:val="00DE0EDB"/>
    <w:rsid w:val="00DE14B8"/>
    <w:rsid w:val="00DE19FD"/>
    <w:rsid w:val="00DE3EA3"/>
    <w:rsid w:val="00DE483F"/>
    <w:rsid w:val="00DE598F"/>
    <w:rsid w:val="00DE6181"/>
    <w:rsid w:val="00DE7E32"/>
    <w:rsid w:val="00DF2A0F"/>
    <w:rsid w:val="00DF338E"/>
    <w:rsid w:val="00DF36B3"/>
    <w:rsid w:val="00DF600D"/>
    <w:rsid w:val="00DF6416"/>
    <w:rsid w:val="00DF67E3"/>
    <w:rsid w:val="00DFFDB1"/>
    <w:rsid w:val="00E011C5"/>
    <w:rsid w:val="00E0136E"/>
    <w:rsid w:val="00E01F19"/>
    <w:rsid w:val="00E02949"/>
    <w:rsid w:val="00E033C5"/>
    <w:rsid w:val="00E06F84"/>
    <w:rsid w:val="00E07568"/>
    <w:rsid w:val="00E12864"/>
    <w:rsid w:val="00E139A6"/>
    <w:rsid w:val="00E14499"/>
    <w:rsid w:val="00E15884"/>
    <w:rsid w:val="00E16F84"/>
    <w:rsid w:val="00E21893"/>
    <w:rsid w:val="00E22DB6"/>
    <w:rsid w:val="00E263C0"/>
    <w:rsid w:val="00E26BD0"/>
    <w:rsid w:val="00E2770D"/>
    <w:rsid w:val="00E3090D"/>
    <w:rsid w:val="00E30E32"/>
    <w:rsid w:val="00E30F6F"/>
    <w:rsid w:val="00E31418"/>
    <w:rsid w:val="00E31F20"/>
    <w:rsid w:val="00E3293B"/>
    <w:rsid w:val="00E32D7F"/>
    <w:rsid w:val="00E33F73"/>
    <w:rsid w:val="00E3506B"/>
    <w:rsid w:val="00E37D57"/>
    <w:rsid w:val="00E4248D"/>
    <w:rsid w:val="00E43DF5"/>
    <w:rsid w:val="00E44D7C"/>
    <w:rsid w:val="00E4589F"/>
    <w:rsid w:val="00E4595D"/>
    <w:rsid w:val="00E47AD5"/>
    <w:rsid w:val="00E5331B"/>
    <w:rsid w:val="00E536A5"/>
    <w:rsid w:val="00E53AAF"/>
    <w:rsid w:val="00E53CA9"/>
    <w:rsid w:val="00E53DEB"/>
    <w:rsid w:val="00E605C7"/>
    <w:rsid w:val="00E60AB6"/>
    <w:rsid w:val="00E60C41"/>
    <w:rsid w:val="00E6195B"/>
    <w:rsid w:val="00E61BA4"/>
    <w:rsid w:val="00E631CC"/>
    <w:rsid w:val="00E64533"/>
    <w:rsid w:val="00E700D3"/>
    <w:rsid w:val="00E7075E"/>
    <w:rsid w:val="00E70C46"/>
    <w:rsid w:val="00E71544"/>
    <w:rsid w:val="00E717BE"/>
    <w:rsid w:val="00E74E6E"/>
    <w:rsid w:val="00E75945"/>
    <w:rsid w:val="00E75E29"/>
    <w:rsid w:val="00E774AA"/>
    <w:rsid w:val="00E803BE"/>
    <w:rsid w:val="00E80B23"/>
    <w:rsid w:val="00E81308"/>
    <w:rsid w:val="00E816E6"/>
    <w:rsid w:val="00E818D6"/>
    <w:rsid w:val="00E870F2"/>
    <w:rsid w:val="00E876D2"/>
    <w:rsid w:val="00E90546"/>
    <w:rsid w:val="00E909A6"/>
    <w:rsid w:val="00E91580"/>
    <w:rsid w:val="00E92922"/>
    <w:rsid w:val="00E97341"/>
    <w:rsid w:val="00EA0A66"/>
    <w:rsid w:val="00EA1132"/>
    <w:rsid w:val="00EA17CC"/>
    <w:rsid w:val="00EA181F"/>
    <w:rsid w:val="00EA29A3"/>
    <w:rsid w:val="00EA36DB"/>
    <w:rsid w:val="00EA3ECE"/>
    <w:rsid w:val="00EA4EA1"/>
    <w:rsid w:val="00EA55C0"/>
    <w:rsid w:val="00EA5AAD"/>
    <w:rsid w:val="00EA5EB0"/>
    <w:rsid w:val="00EA5F5B"/>
    <w:rsid w:val="00EA63E2"/>
    <w:rsid w:val="00EA6CD7"/>
    <w:rsid w:val="00EA7B70"/>
    <w:rsid w:val="00EB0934"/>
    <w:rsid w:val="00EB217A"/>
    <w:rsid w:val="00EB3B6B"/>
    <w:rsid w:val="00EB3DD3"/>
    <w:rsid w:val="00EB46B1"/>
    <w:rsid w:val="00EB49C9"/>
    <w:rsid w:val="00EB5479"/>
    <w:rsid w:val="00EB57CF"/>
    <w:rsid w:val="00EC148E"/>
    <w:rsid w:val="00EC2D89"/>
    <w:rsid w:val="00EC3294"/>
    <w:rsid w:val="00EC3F52"/>
    <w:rsid w:val="00EC6727"/>
    <w:rsid w:val="00EC779F"/>
    <w:rsid w:val="00ED3FE1"/>
    <w:rsid w:val="00ED4567"/>
    <w:rsid w:val="00ED5FF8"/>
    <w:rsid w:val="00ED74F9"/>
    <w:rsid w:val="00EE0C81"/>
    <w:rsid w:val="00EE22DA"/>
    <w:rsid w:val="00EE2780"/>
    <w:rsid w:val="00EE3981"/>
    <w:rsid w:val="00EE6128"/>
    <w:rsid w:val="00EE7CE6"/>
    <w:rsid w:val="00EF09C5"/>
    <w:rsid w:val="00EF171B"/>
    <w:rsid w:val="00EF4328"/>
    <w:rsid w:val="00EF5B0B"/>
    <w:rsid w:val="00EF6BA5"/>
    <w:rsid w:val="00EF6D6D"/>
    <w:rsid w:val="00EF7846"/>
    <w:rsid w:val="00F007EE"/>
    <w:rsid w:val="00F02BDE"/>
    <w:rsid w:val="00F03F6A"/>
    <w:rsid w:val="00F0403F"/>
    <w:rsid w:val="00F05195"/>
    <w:rsid w:val="00F05C83"/>
    <w:rsid w:val="00F11463"/>
    <w:rsid w:val="00F124E6"/>
    <w:rsid w:val="00F1336D"/>
    <w:rsid w:val="00F22009"/>
    <w:rsid w:val="00F22F8D"/>
    <w:rsid w:val="00F244CA"/>
    <w:rsid w:val="00F25ED2"/>
    <w:rsid w:val="00F263C4"/>
    <w:rsid w:val="00F26742"/>
    <w:rsid w:val="00F30432"/>
    <w:rsid w:val="00F317E5"/>
    <w:rsid w:val="00F31AFD"/>
    <w:rsid w:val="00F332E8"/>
    <w:rsid w:val="00F40948"/>
    <w:rsid w:val="00F4319F"/>
    <w:rsid w:val="00F45F57"/>
    <w:rsid w:val="00F46649"/>
    <w:rsid w:val="00F46841"/>
    <w:rsid w:val="00F47E69"/>
    <w:rsid w:val="00F50E21"/>
    <w:rsid w:val="00F538B7"/>
    <w:rsid w:val="00F5393A"/>
    <w:rsid w:val="00F539BA"/>
    <w:rsid w:val="00F5501D"/>
    <w:rsid w:val="00F5707D"/>
    <w:rsid w:val="00F57158"/>
    <w:rsid w:val="00F57354"/>
    <w:rsid w:val="00F60F8E"/>
    <w:rsid w:val="00F62D3C"/>
    <w:rsid w:val="00F63131"/>
    <w:rsid w:val="00F63303"/>
    <w:rsid w:val="00F64911"/>
    <w:rsid w:val="00F651B6"/>
    <w:rsid w:val="00F6716B"/>
    <w:rsid w:val="00F70977"/>
    <w:rsid w:val="00F71691"/>
    <w:rsid w:val="00F72895"/>
    <w:rsid w:val="00F73B65"/>
    <w:rsid w:val="00F73D76"/>
    <w:rsid w:val="00F74F6B"/>
    <w:rsid w:val="00F7598F"/>
    <w:rsid w:val="00F75A1B"/>
    <w:rsid w:val="00F75B5D"/>
    <w:rsid w:val="00F77F0B"/>
    <w:rsid w:val="00F829EB"/>
    <w:rsid w:val="00F84992"/>
    <w:rsid w:val="00F85BAB"/>
    <w:rsid w:val="00F86502"/>
    <w:rsid w:val="00F87384"/>
    <w:rsid w:val="00F90015"/>
    <w:rsid w:val="00F91565"/>
    <w:rsid w:val="00F92E8B"/>
    <w:rsid w:val="00F96DEF"/>
    <w:rsid w:val="00F97736"/>
    <w:rsid w:val="00FA0CC8"/>
    <w:rsid w:val="00FA18EF"/>
    <w:rsid w:val="00FA1EAD"/>
    <w:rsid w:val="00FA4721"/>
    <w:rsid w:val="00FA5150"/>
    <w:rsid w:val="00FA5D27"/>
    <w:rsid w:val="00FB1768"/>
    <w:rsid w:val="00FB29DA"/>
    <w:rsid w:val="00FB4826"/>
    <w:rsid w:val="00FC0A92"/>
    <w:rsid w:val="00FC1D9A"/>
    <w:rsid w:val="00FC2269"/>
    <w:rsid w:val="00FC237F"/>
    <w:rsid w:val="00FC25F3"/>
    <w:rsid w:val="00FC2EE7"/>
    <w:rsid w:val="00FC35CE"/>
    <w:rsid w:val="00FC3C3D"/>
    <w:rsid w:val="00FC4BFF"/>
    <w:rsid w:val="00FC52FC"/>
    <w:rsid w:val="00FC6847"/>
    <w:rsid w:val="00FC6F49"/>
    <w:rsid w:val="00FC71D9"/>
    <w:rsid w:val="00FC7BAA"/>
    <w:rsid w:val="00FD06F0"/>
    <w:rsid w:val="00FD1663"/>
    <w:rsid w:val="00FD2718"/>
    <w:rsid w:val="00FD4B39"/>
    <w:rsid w:val="00FD5773"/>
    <w:rsid w:val="00FD7B06"/>
    <w:rsid w:val="00FD7C3B"/>
    <w:rsid w:val="00FE050E"/>
    <w:rsid w:val="00FE2D21"/>
    <w:rsid w:val="00FE3647"/>
    <w:rsid w:val="00FE3ABB"/>
    <w:rsid w:val="00FE6231"/>
    <w:rsid w:val="00FE654F"/>
    <w:rsid w:val="00FE79B0"/>
    <w:rsid w:val="00FF0257"/>
    <w:rsid w:val="00FF03F0"/>
    <w:rsid w:val="00FF25D3"/>
    <w:rsid w:val="00FF265D"/>
    <w:rsid w:val="00FF3D80"/>
    <w:rsid w:val="00FF5B54"/>
    <w:rsid w:val="00FF5E8A"/>
    <w:rsid w:val="00FF5FD9"/>
    <w:rsid w:val="00FF74E9"/>
    <w:rsid w:val="01ABEFE7"/>
    <w:rsid w:val="02117632"/>
    <w:rsid w:val="02EAACF7"/>
    <w:rsid w:val="04AE6F5F"/>
    <w:rsid w:val="04B904A6"/>
    <w:rsid w:val="04D15475"/>
    <w:rsid w:val="05BFFBEE"/>
    <w:rsid w:val="061B1FB2"/>
    <w:rsid w:val="072CC577"/>
    <w:rsid w:val="076D7959"/>
    <w:rsid w:val="08530E21"/>
    <w:rsid w:val="08D9C095"/>
    <w:rsid w:val="0924188D"/>
    <w:rsid w:val="095C60D0"/>
    <w:rsid w:val="09D2F91D"/>
    <w:rsid w:val="0B225AB5"/>
    <w:rsid w:val="0B7CFCC4"/>
    <w:rsid w:val="0C92D44A"/>
    <w:rsid w:val="0CAE6EEA"/>
    <w:rsid w:val="0D765C3F"/>
    <w:rsid w:val="0DAD4D42"/>
    <w:rsid w:val="0E806A5C"/>
    <w:rsid w:val="0EDA0DFD"/>
    <w:rsid w:val="0FAC9B1E"/>
    <w:rsid w:val="101CBA5A"/>
    <w:rsid w:val="106501AC"/>
    <w:rsid w:val="113B483C"/>
    <w:rsid w:val="13F4468C"/>
    <w:rsid w:val="14D6E20B"/>
    <w:rsid w:val="14F22A82"/>
    <w:rsid w:val="150B670E"/>
    <w:rsid w:val="164D04C6"/>
    <w:rsid w:val="168A85FB"/>
    <w:rsid w:val="16A2CEC8"/>
    <w:rsid w:val="1751AB20"/>
    <w:rsid w:val="177F874C"/>
    <w:rsid w:val="18B120E4"/>
    <w:rsid w:val="18D98578"/>
    <w:rsid w:val="1AF33F5D"/>
    <w:rsid w:val="1BB5F394"/>
    <w:rsid w:val="1C2FF252"/>
    <w:rsid w:val="1DC24520"/>
    <w:rsid w:val="1E4EBA55"/>
    <w:rsid w:val="1E6D1810"/>
    <w:rsid w:val="1E6EF6CC"/>
    <w:rsid w:val="1E75518E"/>
    <w:rsid w:val="1F5E6BF7"/>
    <w:rsid w:val="1FEF5003"/>
    <w:rsid w:val="2230DB19"/>
    <w:rsid w:val="22773B21"/>
    <w:rsid w:val="228D7907"/>
    <w:rsid w:val="2381AA2C"/>
    <w:rsid w:val="24CCB8CD"/>
    <w:rsid w:val="252FB007"/>
    <w:rsid w:val="253769E6"/>
    <w:rsid w:val="261C0E22"/>
    <w:rsid w:val="26273BAE"/>
    <w:rsid w:val="2688223E"/>
    <w:rsid w:val="26DB986F"/>
    <w:rsid w:val="26FC8ACE"/>
    <w:rsid w:val="270B1500"/>
    <w:rsid w:val="2751305B"/>
    <w:rsid w:val="28FFBE58"/>
    <w:rsid w:val="29E76670"/>
    <w:rsid w:val="2AE0455D"/>
    <w:rsid w:val="2AE71E0A"/>
    <w:rsid w:val="2B7E7060"/>
    <w:rsid w:val="2B87901E"/>
    <w:rsid w:val="2D5075A3"/>
    <w:rsid w:val="2D64B180"/>
    <w:rsid w:val="2D6B7739"/>
    <w:rsid w:val="2DD4A01B"/>
    <w:rsid w:val="2E56FD41"/>
    <w:rsid w:val="2EA0616D"/>
    <w:rsid w:val="2F06A792"/>
    <w:rsid w:val="2F446572"/>
    <w:rsid w:val="2FA69DE0"/>
    <w:rsid w:val="2FEF0C3A"/>
    <w:rsid w:val="30A30135"/>
    <w:rsid w:val="313C9591"/>
    <w:rsid w:val="31495F37"/>
    <w:rsid w:val="31BFA6F3"/>
    <w:rsid w:val="31C1A3DE"/>
    <w:rsid w:val="31EEC996"/>
    <w:rsid w:val="321568CB"/>
    <w:rsid w:val="32C30CD7"/>
    <w:rsid w:val="33DA4EA7"/>
    <w:rsid w:val="345840EE"/>
    <w:rsid w:val="350DE350"/>
    <w:rsid w:val="355A646C"/>
    <w:rsid w:val="35A63A61"/>
    <w:rsid w:val="363CBFFF"/>
    <w:rsid w:val="3808105B"/>
    <w:rsid w:val="382AFE8F"/>
    <w:rsid w:val="38BC7BA7"/>
    <w:rsid w:val="38BFC344"/>
    <w:rsid w:val="38F2DEC4"/>
    <w:rsid w:val="3A6571CA"/>
    <w:rsid w:val="3ACBA2DF"/>
    <w:rsid w:val="3AE0BFD7"/>
    <w:rsid w:val="3B0D4F84"/>
    <w:rsid w:val="3B357F2E"/>
    <w:rsid w:val="3BE633F0"/>
    <w:rsid w:val="3C643D6E"/>
    <w:rsid w:val="3E1BC6EF"/>
    <w:rsid w:val="3E5E57E7"/>
    <w:rsid w:val="3EC0E8A8"/>
    <w:rsid w:val="3F66DCC6"/>
    <w:rsid w:val="41C38713"/>
    <w:rsid w:val="420FCBE0"/>
    <w:rsid w:val="42444E25"/>
    <w:rsid w:val="42513713"/>
    <w:rsid w:val="4300C1F3"/>
    <w:rsid w:val="443FFF19"/>
    <w:rsid w:val="4465726F"/>
    <w:rsid w:val="448F7C2D"/>
    <w:rsid w:val="45DAE965"/>
    <w:rsid w:val="45E56441"/>
    <w:rsid w:val="4648EB93"/>
    <w:rsid w:val="468B0844"/>
    <w:rsid w:val="46D7F394"/>
    <w:rsid w:val="47394BE4"/>
    <w:rsid w:val="476BD5A0"/>
    <w:rsid w:val="47F849F3"/>
    <w:rsid w:val="47FF0B4B"/>
    <w:rsid w:val="48937FB8"/>
    <w:rsid w:val="48D19944"/>
    <w:rsid w:val="496D00DF"/>
    <w:rsid w:val="49C457AD"/>
    <w:rsid w:val="49C66ED5"/>
    <w:rsid w:val="4A727425"/>
    <w:rsid w:val="4BDCD16A"/>
    <w:rsid w:val="4C58F812"/>
    <w:rsid w:val="4CAC6406"/>
    <w:rsid w:val="4CC39924"/>
    <w:rsid w:val="4D262EC0"/>
    <w:rsid w:val="4D354143"/>
    <w:rsid w:val="4D6F0268"/>
    <w:rsid w:val="4D8F5260"/>
    <w:rsid w:val="4D949E11"/>
    <w:rsid w:val="4DCCCA57"/>
    <w:rsid w:val="4EE96FAC"/>
    <w:rsid w:val="4F324C94"/>
    <w:rsid w:val="4FDE7041"/>
    <w:rsid w:val="4FE745C0"/>
    <w:rsid w:val="50633178"/>
    <w:rsid w:val="52A7CA3D"/>
    <w:rsid w:val="533D8881"/>
    <w:rsid w:val="537E391E"/>
    <w:rsid w:val="53AFFE39"/>
    <w:rsid w:val="53BEB2DD"/>
    <w:rsid w:val="555B3588"/>
    <w:rsid w:val="560AE1C0"/>
    <w:rsid w:val="561438C5"/>
    <w:rsid w:val="56249928"/>
    <w:rsid w:val="567D3D14"/>
    <w:rsid w:val="56F35F16"/>
    <w:rsid w:val="56FAF9BE"/>
    <w:rsid w:val="57A18CB2"/>
    <w:rsid w:val="58E26409"/>
    <w:rsid w:val="590EA7FD"/>
    <w:rsid w:val="59DF49F8"/>
    <w:rsid w:val="59E3CA95"/>
    <w:rsid w:val="5A47D352"/>
    <w:rsid w:val="5A9F6AD8"/>
    <w:rsid w:val="5ACC4EAC"/>
    <w:rsid w:val="5DD117BE"/>
    <w:rsid w:val="5EDC8626"/>
    <w:rsid w:val="5F2EF23C"/>
    <w:rsid w:val="5F3DEB36"/>
    <w:rsid w:val="5F745692"/>
    <w:rsid w:val="5F7579D0"/>
    <w:rsid w:val="60EFFDF0"/>
    <w:rsid w:val="61D5C5D7"/>
    <w:rsid w:val="627EF766"/>
    <w:rsid w:val="62D96FF8"/>
    <w:rsid w:val="6368D983"/>
    <w:rsid w:val="63F7177B"/>
    <w:rsid w:val="6524E2B8"/>
    <w:rsid w:val="656BA564"/>
    <w:rsid w:val="65A76EAA"/>
    <w:rsid w:val="65CFFFB6"/>
    <w:rsid w:val="65DA0FAF"/>
    <w:rsid w:val="665053AD"/>
    <w:rsid w:val="669DE074"/>
    <w:rsid w:val="66C86AD6"/>
    <w:rsid w:val="679F136E"/>
    <w:rsid w:val="67F835BB"/>
    <w:rsid w:val="682A7E06"/>
    <w:rsid w:val="685B061A"/>
    <w:rsid w:val="68711DB2"/>
    <w:rsid w:val="6951490A"/>
    <w:rsid w:val="699FAD0E"/>
    <w:rsid w:val="69E1AB0E"/>
    <w:rsid w:val="6A4B0E3C"/>
    <w:rsid w:val="6A8AD1B3"/>
    <w:rsid w:val="6A91AEC0"/>
    <w:rsid w:val="6B30C181"/>
    <w:rsid w:val="6BDA85B0"/>
    <w:rsid w:val="6C27180D"/>
    <w:rsid w:val="6C86F805"/>
    <w:rsid w:val="6CF75B19"/>
    <w:rsid w:val="6D7E5DE7"/>
    <w:rsid w:val="70BE660A"/>
    <w:rsid w:val="7113787A"/>
    <w:rsid w:val="7115EEAC"/>
    <w:rsid w:val="7167101F"/>
    <w:rsid w:val="721AEA65"/>
    <w:rsid w:val="72421EDA"/>
    <w:rsid w:val="733F779F"/>
    <w:rsid w:val="73D63062"/>
    <w:rsid w:val="74951E93"/>
    <w:rsid w:val="7639A4CE"/>
    <w:rsid w:val="77675F6D"/>
    <w:rsid w:val="7792E55A"/>
    <w:rsid w:val="77CBCAC2"/>
    <w:rsid w:val="7805D198"/>
    <w:rsid w:val="78925C3D"/>
    <w:rsid w:val="79B103D2"/>
    <w:rsid w:val="79F52EFC"/>
    <w:rsid w:val="7AB764D3"/>
    <w:rsid w:val="7BD3B2D6"/>
    <w:rsid w:val="7C1DF380"/>
    <w:rsid w:val="7CDB1002"/>
    <w:rsid w:val="7CE49ACA"/>
    <w:rsid w:val="7CF0DF52"/>
    <w:rsid w:val="7CFE27EC"/>
    <w:rsid w:val="7D2BC207"/>
    <w:rsid w:val="7DC3B4C6"/>
    <w:rsid w:val="7DD164D9"/>
    <w:rsid w:val="7ECD9470"/>
    <w:rsid w:val="7EDE1731"/>
    <w:rsid w:val="7F5FD6C8"/>
    <w:rsid w:val="7FDB5B81"/>
    <w:rsid w:val="7FF7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E318411"/>
  <w15:chartTrackingRefBased/>
  <w15:docId w15:val="{0EBB1F02-3F37-448B-9CCF-23818483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3"/>
    <w:rPr>
      <w:sz w:val="24"/>
      <w:szCs w:val="24"/>
    </w:rPr>
  </w:style>
  <w:style w:type="paragraph" w:styleId="Heading1">
    <w:name w:val="heading 1"/>
    <w:basedOn w:val="Normal"/>
    <w:next w:val="Normal"/>
    <w:uiPriority w:val="1"/>
    <w:qFormat/>
    <w:rsid w:val="45E56441"/>
    <w:pPr>
      <w:keepNext/>
      <w:ind w:left="342"/>
      <w:outlineLvl w:val="0"/>
    </w:pPr>
    <w:rPr>
      <w:b/>
      <w:bCs/>
      <w:sz w:val="28"/>
      <w:szCs w:val="28"/>
    </w:rPr>
  </w:style>
  <w:style w:type="paragraph" w:styleId="Heading2">
    <w:name w:val="heading 2"/>
    <w:basedOn w:val="Normal"/>
    <w:next w:val="Normal"/>
    <w:link w:val="Heading2Char"/>
    <w:uiPriority w:val="1"/>
    <w:qFormat/>
    <w:rsid w:val="45E56441"/>
    <w:pPr>
      <w:keepNext/>
      <w:ind w:left="360"/>
      <w:outlineLvl w:val="1"/>
    </w:pPr>
    <w:rPr>
      <w:sz w:val="28"/>
      <w:szCs w:val="28"/>
    </w:rPr>
  </w:style>
  <w:style w:type="paragraph" w:styleId="Heading3">
    <w:name w:val="heading 3"/>
    <w:basedOn w:val="Normal"/>
    <w:next w:val="Normal"/>
    <w:link w:val="Heading3Char"/>
    <w:uiPriority w:val="1"/>
    <w:qFormat/>
    <w:rsid w:val="45E56441"/>
    <w:pPr>
      <w:keepNext/>
      <w:ind w:left="360"/>
      <w:outlineLvl w:val="2"/>
    </w:pPr>
    <w:rPr>
      <w:b/>
      <w:bCs/>
      <w:sz w:val="28"/>
      <w:szCs w:val="28"/>
    </w:rPr>
  </w:style>
  <w:style w:type="paragraph" w:styleId="Heading4">
    <w:name w:val="heading 4"/>
    <w:basedOn w:val="Normal"/>
    <w:next w:val="Normal"/>
    <w:uiPriority w:val="1"/>
    <w:qFormat/>
    <w:rsid w:val="45E56441"/>
    <w:pPr>
      <w:keepNext/>
      <w:jc w:val="center"/>
      <w:outlineLvl w:val="3"/>
    </w:pPr>
    <w:rPr>
      <w:rFonts w:ascii="Arial" w:hAnsi="Arial" w:cs="Arial"/>
      <w:b/>
      <w:bCs/>
    </w:rPr>
  </w:style>
  <w:style w:type="paragraph" w:styleId="Heading5">
    <w:name w:val="heading 5"/>
    <w:basedOn w:val="Normal"/>
    <w:next w:val="Normal"/>
    <w:uiPriority w:val="1"/>
    <w:qFormat/>
    <w:rsid w:val="45E56441"/>
    <w:pPr>
      <w:keepNext/>
      <w:outlineLvl w:val="4"/>
    </w:pPr>
    <w:rPr>
      <w:b/>
      <w:bCs/>
      <w:sz w:val="28"/>
      <w:szCs w:val="28"/>
    </w:rPr>
  </w:style>
  <w:style w:type="paragraph" w:styleId="Heading6">
    <w:name w:val="heading 6"/>
    <w:basedOn w:val="Normal"/>
    <w:next w:val="Normal"/>
    <w:uiPriority w:val="1"/>
    <w:qFormat/>
    <w:rsid w:val="45E56441"/>
    <w:pPr>
      <w:keepNext/>
      <w:ind w:left="360"/>
      <w:jc w:val="both"/>
      <w:outlineLvl w:val="5"/>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er">
    <w:name w:val="footer"/>
    <w:basedOn w:val="Normal"/>
    <w:link w:val="FooterChar"/>
    <w:uiPriority w:val="99"/>
    <w:rsid w:val="45E56441"/>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uiPriority w:val="1"/>
    <w:semiHidden/>
    <w:rsid w:val="45E56441"/>
    <w:rPr>
      <w:rFonts w:ascii="Tahoma" w:hAnsi="Tahoma" w:cs="Tahoma"/>
      <w:sz w:val="16"/>
      <w:szCs w:val="16"/>
    </w:rPr>
  </w:style>
  <w:style w:type="paragraph" w:styleId="BodyText">
    <w:name w:val="Body Text"/>
    <w:basedOn w:val="Normal"/>
    <w:uiPriority w:val="1"/>
    <w:semiHidden/>
    <w:rsid w:val="45E56441"/>
    <w:rPr>
      <w:rFonts w:ascii="Arial" w:hAnsi="Arial" w:cs="Arial"/>
      <w:sz w:val="22"/>
      <w:szCs w:val="22"/>
    </w:rPr>
  </w:style>
  <w:style w:type="paragraph" w:styleId="Header">
    <w:name w:val="header"/>
    <w:basedOn w:val="Normal"/>
    <w:uiPriority w:val="1"/>
    <w:semiHidden/>
    <w:rsid w:val="45E56441"/>
    <w:pPr>
      <w:tabs>
        <w:tab w:val="center" w:pos="4320"/>
        <w:tab w:val="right" w:pos="8640"/>
      </w:tabs>
    </w:pPr>
  </w:style>
  <w:style w:type="character" w:styleId="FollowedHyperlink">
    <w:name w:val="FollowedHyperlink"/>
    <w:semiHidden/>
    <w:rPr>
      <w:color w:val="800080"/>
      <w:u w:val="single"/>
    </w:rPr>
  </w:style>
  <w:style w:type="paragraph" w:styleId="BodyTextIndent">
    <w:name w:val="Body Text Indent"/>
    <w:basedOn w:val="Normal"/>
    <w:uiPriority w:val="1"/>
    <w:semiHidden/>
    <w:rsid w:val="45E56441"/>
    <w:pPr>
      <w:ind w:left="-14"/>
    </w:pPr>
    <w:rPr>
      <w:sz w:val="28"/>
      <w:szCs w:val="28"/>
    </w:rPr>
  </w:style>
  <w:style w:type="paragraph" w:styleId="BodyTextIndent2">
    <w:name w:val="Body Text Indent 2"/>
    <w:basedOn w:val="Normal"/>
    <w:uiPriority w:val="1"/>
    <w:semiHidden/>
    <w:rsid w:val="45E56441"/>
    <w:pPr>
      <w:ind w:left="-18"/>
    </w:pPr>
    <w:rPr>
      <w:sz w:val="28"/>
      <w:szCs w:val="28"/>
    </w:rPr>
  </w:style>
  <w:style w:type="paragraph" w:styleId="BodyTextIndent3">
    <w:name w:val="Body Text Indent 3"/>
    <w:basedOn w:val="Normal"/>
    <w:link w:val="BodyTextIndent3Char"/>
    <w:uiPriority w:val="1"/>
    <w:semiHidden/>
    <w:rsid w:val="45E56441"/>
    <w:pPr>
      <w:ind w:left="342"/>
    </w:pPr>
    <w:rPr>
      <w:i/>
      <w:iCs/>
    </w:rPr>
  </w:style>
  <w:style w:type="paragraph" w:customStyle="1" w:styleId="Bullet">
    <w:name w:val="Bullet"/>
    <w:basedOn w:val="Normal"/>
    <w:uiPriority w:val="1"/>
    <w:rsid w:val="45E56441"/>
    <w:pPr>
      <w:numPr>
        <w:numId w:val="21"/>
      </w:numPr>
    </w:pPr>
  </w:style>
  <w:style w:type="paragraph" w:customStyle="1" w:styleId="Default">
    <w:name w:val="Default"/>
    <w:rsid w:val="00BD1F3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45E56441"/>
    <w:pPr>
      <w:spacing w:beforeAutospacing="1" w:afterAutospacing="1"/>
    </w:pPr>
    <w:rPr>
      <w:rFonts w:ascii="Verdana" w:hAnsi="Verdana"/>
    </w:rPr>
  </w:style>
  <w:style w:type="character" w:customStyle="1" w:styleId="FooterChar">
    <w:name w:val="Footer Char"/>
    <w:link w:val="Footer"/>
    <w:uiPriority w:val="99"/>
    <w:rsid w:val="007B66C5"/>
    <w:rPr>
      <w:sz w:val="24"/>
      <w:szCs w:val="24"/>
    </w:rPr>
  </w:style>
  <w:style w:type="paragraph" w:styleId="Revision">
    <w:name w:val="Revision"/>
    <w:hidden/>
    <w:uiPriority w:val="99"/>
    <w:semiHidden/>
    <w:rsid w:val="005A539F"/>
    <w:rPr>
      <w:sz w:val="24"/>
      <w:szCs w:val="24"/>
    </w:rPr>
  </w:style>
  <w:style w:type="character" w:customStyle="1" w:styleId="Heading2Char">
    <w:name w:val="Heading 2 Char"/>
    <w:link w:val="Heading2"/>
    <w:uiPriority w:val="1"/>
    <w:rsid w:val="0035493B"/>
    <w:rPr>
      <w:sz w:val="28"/>
      <w:szCs w:val="28"/>
    </w:rPr>
  </w:style>
  <w:style w:type="character" w:styleId="UnresolvedMention">
    <w:name w:val="Unresolved Mention"/>
    <w:uiPriority w:val="99"/>
    <w:semiHidden/>
    <w:unhideWhenUsed/>
    <w:rsid w:val="0035493B"/>
    <w:rPr>
      <w:color w:val="605E5C"/>
      <w:shd w:val="clear" w:color="auto" w:fill="E1DFDD"/>
    </w:rPr>
  </w:style>
  <w:style w:type="character" w:styleId="CommentReference">
    <w:name w:val="annotation reference"/>
    <w:uiPriority w:val="99"/>
    <w:semiHidden/>
    <w:unhideWhenUsed/>
    <w:rsid w:val="003E55DA"/>
    <w:rPr>
      <w:sz w:val="16"/>
      <w:szCs w:val="16"/>
    </w:rPr>
  </w:style>
  <w:style w:type="paragraph" w:styleId="CommentText">
    <w:name w:val="annotation text"/>
    <w:basedOn w:val="Normal"/>
    <w:link w:val="CommentTextChar"/>
    <w:uiPriority w:val="99"/>
    <w:unhideWhenUsed/>
    <w:rsid w:val="45E56441"/>
    <w:rPr>
      <w:sz w:val="20"/>
      <w:szCs w:val="20"/>
    </w:rPr>
  </w:style>
  <w:style w:type="character" w:customStyle="1" w:styleId="CommentTextChar">
    <w:name w:val="Comment Text Char"/>
    <w:basedOn w:val="DefaultParagraphFont"/>
    <w:link w:val="CommentText"/>
    <w:uiPriority w:val="99"/>
    <w:rsid w:val="003E55DA"/>
  </w:style>
  <w:style w:type="paragraph" w:styleId="CommentSubject">
    <w:name w:val="annotation subject"/>
    <w:basedOn w:val="CommentText"/>
    <w:next w:val="CommentText"/>
    <w:link w:val="CommentSubjectChar"/>
    <w:uiPriority w:val="99"/>
    <w:semiHidden/>
    <w:unhideWhenUsed/>
    <w:rsid w:val="003E55DA"/>
    <w:rPr>
      <w:b/>
      <w:bCs/>
    </w:rPr>
  </w:style>
  <w:style w:type="character" w:customStyle="1" w:styleId="CommentSubjectChar">
    <w:name w:val="Comment Subject Char"/>
    <w:link w:val="CommentSubject"/>
    <w:uiPriority w:val="99"/>
    <w:semiHidden/>
    <w:rsid w:val="003E55DA"/>
    <w:rPr>
      <w:b/>
      <w:bCs/>
    </w:rPr>
  </w:style>
  <w:style w:type="character" w:customStyle="1" w:styleId="BodyTextIndent3Char">
    <w:name w:val="Body Text Indent 3 Char"/>
    <w:link w:val="BodyTextIndent3"/>
    <w:semiHidden/>
    <w:rsid w:val="006B3F26"/>
    <w:rPr>
      <w:i/>
      <w:iCs/>
      <w:sz w:val="24"/>
      <w:szCs w:val="28"/>
    </w:rPr>
  </w:style>
  <w:style w:type="paragraph" w:customStyle="1" w:styleId="xxmsonormal">
    <w:name w:val="x_x_msonormal"/>
    <w:basedOn w:val="Normal"/>
    <w:uiPriority w:val="1"/>
    <w:rsid w:val="45E56441"/>
    <w:rPr>
      <w:rFonts w:ascii="Calibri" w:eastAsia="Calibri" w:hAnsi="Calibri" w:cs="Calibri"/>
      <w:sz w:val="22"/>
      <w:szCs w:val="22"/>
    </w:rPr>
  </w:style>
  <w:style w:type="table" w:styleId="TableGrid">
    <w:name w:val="Table Grid"/>
    <w:basedOn w:val="TableNormal"/>
    <w:uiPriority w:val="59"/>
    <w:rsid w:val="00316516"/>
    <w:tblPr/>
  </w:style>
  <w:style w:type="table" w:styleId="LightList-Accent3">
    <w:name w:val="Light List Accent 3"/>
    <w:basedOn w:val="TableNormal"/>
    <w:uiPriority w:val="61"/>
    <w:rsid w:val="005071FB"/>
    <w:rPr>
      <w:rFonts w:ascii="Calibri" w:hAnsi="Calibri"/>
      <w:sz w:val="22"/>
      <w:szCs w:val="22"/>
    </w:rPr>
    <w:tblPr>
      <w:tblStyleRowBandSize w:val="1"/>
      <w:tblStyleColBandSize w:val="1"/>
    </w:tblPr>
    <w:tcPr>
      <w:tcBorders>
        <w:top w:val="single" w:sz="8" w:space="0" w:color="A5A5A5"/>
        <w:left w:val="single" w:sz="8" w:space="0" w:color="A5A5A5"/>
        <w:bottom w:val="single" w:sz="8" w:space="0" w:color="A5A5A5"/>
        <w:right w:val="single" w:sz="8" w:space="0" w:color="A5A5A5"/>
      </w:tcBorders>
    </w:tc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StylePr>
    <w:tblStylePr w:type="firstCol">
      <w:rPr>
        <w:b/>
        <w:bCs/>
      </w:rPr>
    </w:tblStylePr>
    <w:tblStylePr w:type="lastCol">
      <w:rPr>
        <w:b/>
        <w:bCs/>
      </w:rPr>
    </w:tblStylePr>
  </w:style>
  <w:style w:type="character" w:styleId="Mention">
    <w:name w:val="Mention"/>
    <w:basedOn w:val="DefaultParagraphFont"/>
    <w:uiPriority w:val="99"/>
    <w:unhideWhenUsed/>
    <w:rsid w:val="001A0C91"/>
    <w:rPr>
      <w:color w:val="2B579A"/>
      <w:shd w:val="clear" w:color="auto" w:fill="E1DFDD"/>
    </w:rPr>
  </w:style>
  <w:style w:type="paragraph" w:styleId="ListParagraph">
    <w:name w:val="List Paragraph"/>
    <w:basedOn w:val="Normal"/>
    <w:uiPriority w:val="34"/>
    <w:qFormat/>
    <w:rsid w:val="77CBCAC2"/>
    <w:pPr>
      <w:ind w:left="720"/>
      <w:contextualSpacing/>
    </w:pPr>
  </w:style>
  <w:style w:type="paragraph" w:styleId="Title">
    <w:name w:val="Title"/>
    <w:basedOn w:val="Normal"/>
    <w:next w:val="Normal"/>
    <w:link w:val="TitleChar"/>
    <w:uiPriority w:val="10"/>
    <w:qFormat/>
    <w:rsid w:val="009C02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21C"/>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907ACB"/>
    <w:rPr>
      <w:i/>
      <w:iCs/>
      <w:color w:val="404040" w:themeColor="text1" w:themeTint="BF"/>
    </w:rPr>
  </w:style>
  <w:style w:type="character" w:customStyle="1" w:styleId="Heading3Char">
    <w:name w:val="Heading 3 Char"/>
    <w:basedOn w:val="DefaultParagraphFont"/>
    <w:link w:val="Heading3"/>
    <w:uiPriority w:val="1"/>
    <w:rsid w:val="00AB751B"/>
    <w:rPr>
      <w:b/>
      <w:bCs/>
      <w:sz w:val="28"/>
      <w:szCs w:val="28"/>
    </w:rPr>
  </w:style>
  <w:style w:type="paragraph" w:styleId="Subtitle">
    <w:name w:val="Subtitle"/>
    <w:basedOn w:val="Normal"/>
    <w:next w:val="Normal"/>
    <w:link w:val="SubtitleChar"/>
    <w:uiPriority w:val="11"/>
    <w:qFormat/>
    <w:rsid w:val="00960E5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60E5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51045">
      <w:bodyDiv w:val="1"/>
      <w:marLeft w:val="0"/>
      <w:marRight w:val="0"/>
      <w:marTop w:val="0"/>
      <w:marBottom w:val="0"/>
      <w:divBdr>
        <w:top w:val="none" w:sz="0" w:space="0" w:color="auto"/>
        <w:left w:val="none" w:sz="0" w:space="0" w:color="auto"/>
        <w:bottom w:val="none" w:sz="0" w:space="0" w:color="auto"/>
        <w:right w:val="none" w:sz="0" w:space="0" w:color="auto"/>
      </w:divBdr>
      <w:divsChild>
        <w:div w:id="198249482">
          <w:marLeft w:val="0"/>
          <w:marRight w:val="0"/>
          <w:marTop w:val="0"/>
          <w:marBottom w:val="0"/>
          <w:divBdr>
            <w:top w:val="none" w:sz="0" w:space="0" w:color="auto"/>
            <w:left w:val="none" w:sz="0" w:space="0" w:color="auto"/>
            <w:bottom w:val="none" w:sz="0" w:space="0" w:color="auto"/>
            <w:right w:val="none" w:sz="0" w:space="0" w:color="auto"/>
          </w:divBdr>
        </w:div>
        <w:div w:id="246696836">
          <w:marLeft w:val="0"/>
          <w:marRight w:val="0"/>
          <w:marTop w:val="0"/>
          <w:marBottom w:val="0"/>
          <w:divBdr>
            <w:top w:val="none" w:sz="0" w:space="0" w:color="auto"/>
            <w:left w:val="none" w:sz="0" w:space="0" w:color="auto"/>
            <w:bottom w:val="none" w:sz="0" w:space="0" w:color="auto"/>
            <w:right w:val="none" w:sz="0" w:space="0" w:color="auto"/>
          </w:divBdr>
        </w:div>
        <w:div w:id="598172989">
          <w:marLeft w:val="0"/>
          <w:marRight w:val="0"/>
          <w:marTop w:val="0"/>
          <w:marBottom w:val="0"/>
          <w:divBdr>
            <w:top w:val="none" w:sz="0" w:space="0" w:color="auto"/>
            <w:left w:val="none" w:sz="0" w:space="0" w:color="auto"/>
            <w:bottom w:val="none" w:sz="0" w:space="0" w:color="auto"/>
            <w:right w:val="none" w:sz="0" w:space="0" w:color="auto"/>
          </w:divBdr>
        </w:div>
        <w:div w:id="862519995">
          <w:marLeft w:val="0"/>
          <w:marRight w:val="0"/>
          <w:marTop w:val="0"/>
          <w:marBottom w:val="0"/>
          <w:divBdr>
            <w:top w:val="none" w:sz="0" w:space="0" w:color="auto"/>
            <w:left w:val="none" w:sz="0" w:space="0" w:color="auto"/>
            <w:bottom w:val="none" w:sz="0" w:space="0" w:color="auto"/>
            <w:right w:val="none" w:sz="0" w:space="0" w:color="auto"/>
          </w:divBdr>
        </w:div>
        <w:div w:id="1001348356">
          <w:marLeft w:val="0"/>
          <w:marRight w:val="0"/>
          <w:marTop w:val="0"/>
          <w:marBottom w:val="0"/>
          <w:divBdr>
            <w:top w:val="none" w:sz="0" w:space="0" w:color="auto"/>
            <w:left w:val="none" w:sz="0" w:space="0" w:color="auto"/>
            <w:bottom w:val="none" w:sz="0" w:space="0" w:color="auto"/>
            <w:right w:val="none" w:sz="0" w:space="0" w:color="auto"/>
          </w:divBdr>
        </w:div>
        <w:div w:id="1368412118">
          <w:marLeft w:val="0"/>
          <w:marRight w:val="0"/>
          <w:marTop w:val="0"/>
          <w:marBottom w:val="0"/>
          <w:divBdr>
            <w:top w:val="none" w:sz="0" w:space="0" w:color="auto"/>
            <w:left w:val="none" w:sz="0" w:space="0" w:color="auto"/>
            <w:bottom w:val="none" w:sz="0" w:space="0" w:color="auto"/>
            <w:right w:val="none" w:sz="0" w:space="0" w:color="auto"/>
          </w:divBdr>
        </w:div>
        <w:div w:id="1787696900">
          <w:marLeft w:val="0"/>
          <w:marRight w:val="0"/>
          <w:marTop w:val="0"/>
          <w:marBottom w:val="0"/>
          <w:divBdr>
            <w:top w:val="none" w:sz="0" w:space="0" w:color="auto"/>
            <w:left w:val="none" w:sz="0" w:space="0" w:color="auto"/>
            <w:bottom w:val="none" w:sz="0" w:space="0" w:color="auto"/>
            <w:right w:val="none" w:sz="0" w:space="0" w:color="auto"/>
          </w:divBdr>
        </w:div>
        <w:div w:id="1824197538">
          <w:marLeft w:val="0"/>
          <w:marRight w:val="0"/>
          <w:marTop w:val="0"/>
          <w:marBottom w:val="0"/>
          <w:divBdr>
            <w:top w:val="none" w:sz="0" w:space="0" w:color="auto"/>
            <w:left w:val="none" w:sz="0" w:space="0" w:color="auto"/>
            <w:bottom w:val="none" w:sz="0" w:space="0" w:color="auto"/>
            <w:right w:val="none" w:sz="0" w:space="0" w:color="auto"/>
          </w:divBdr>
        </w:div>
        <w:div w:id="2022510827">
          <w:marLeft w:val="0"/>
          <w:marRight w:val="0"/>
          <w:marTop w:val="0"/>
          <w:marBottom w:val="0"/>
          <w:divBdr>
            <w:top w:val="none" w:sz="0" w:space="0" w:color="auto"/>
            <w:left w:val="none" w:sz="0" w:space="0" w:color="auto"/>
            <w:bottom w:val="none" w:sz="0" w:space="0" w:color="auto"/>
            <w:right w:val="none" w:sz="0" w:space="0" w:color="auto"/>
          </w:divBdr>
        </w:div>
        <w:div w:id="2101872180">
          <w:marLeft w:val="0"/>
          <w:marRight w:val="0"/>
          <w:marTop w:val="0"/>
          <w:marBottom w:val="0"/>
          <w:divBdr>
            <w:top w:val="none" w:sz="0" w:space="0" w:color="auto"/>
            <w:left w:val="none" w:sz="0" w:space="0" w:color="auto"/>
            <w:bottom w:val="none" w:sz="0" w:space="0" w:color="auto"/>
            <w:right w:val="none" w:sz="0" w:space="0" w:color="auto"/>
          </w:divBdr>
        </w:div>
      </w:divsChild>
    </w:div>
    <w:div w:id="749085896">
      <w:bodyDiv w:val="1"/>
      <w:marLeft w:val="0"/>
      <w:marRight w:val="0"/>
      <w:marTop w:val="0"/>
      <w:marBottom w:val="0"/>
      <w:divBdr>
        <w:top w:val="none" w:sz="0" w:space="0" w:color="auto"/>
        <w:left w:val="none" w:sz="0" w:space="0" w:color="auto"/>
        <w:bottom w:val="none" w:sz="0" w:space="0" w:color="auto"/>
        <w:right w:val="none" w:sz="0" w:space="0" w:color="auto"/>
      </w:divBdr>
    </w:div>
    <w:div w:id="1179781699">
      <w:bodyDiv w:val="1"/>
      <w:marLeft w:val="0"/>
      <w:marRight w:val="0"/>
      <w:marTop w:val="0"/>
      <w:marBottom w:val="0"/>
      <w:divBdr>
        <w:top w:val="none" w:sz="0" w:space="0" w:color="auto"/>
        <w:left w:val="none" w:sz="0" w:space="0" w:color="auto"/>
        <w:bottom w:val="none" w:sz="0" w:space="0" w:color="auto"/>
        <w:right w:val="none" w:sz="0" w:space="0" w:color="auto"/>
      </w:divBdr>
      <w:divsChild>
        <w:div w:id="1863128708">
          <w:marLeft w:val="0"/>
          <w:marRight w:val="0"/>
          <w:marTop w:val="0"/>
          <w:marBottom w:val="0"/>
          <w:divBdr>
            <w:top w:val="none" w:sz="0" w:space="0" w:color="auto"/>
            <w:left w:val="none" w:sz="0" w:space="0" w:color="auto"/>
            <w:bottom w:val="none" w:sz="0" w:space="0" w:color="auto"/>
            <w:right w:val="none" w:sz="0" w:space="0" w:color="auto"/>
          </w:divBdr>
        </w:div>
      </w:divsChild>
    </w:div>
    <w:div w:id="1334800551">
      <w:bodyDiv w:val="1"/>
      <w:marLeft w:val="0"/>
      <w:marRight w:val="0"/>
      <w:marTop w:val="0"/>
      <w:marBottom w:val="0"/>
      <w:divBdr>
        <w:top w:val="none" w:sz="0" w:space="0" w:color="auto"/>
        <w:left w:val="none" w:sz="0" w:space="0" w:color="auto"/>
        <w:bottom w:val="none" w:sz="0" w:space="0" w:color="auto"/>
        <w:right w:val="none" w:sz="0" w:space="0" w:color="auto"/>
      </w:divBdr>
      <w:divsChild>
        <w:div w:id="550191628">
          <w:marLeft w:val="0"/>
          <w:marRight w:val="0"/>
          <w:marTop w:val="0"/>
          <w:marBottom w:val="0"/>
          <w:divBdr>
            <w:top w:val="none" w:sz="0" w:space="0" w:color="auto"/>
            <w:left w:val="none" w:sz="0" w:space="0" w:color="auto"/>
            <w:bottom w:val="none" w:sz="0" w:space="0" w:color="auto"/>
            <w:right w:val="none" w:sz="0" w:space="0" w:color="auto"/>
          </w:divBdr>
        </w:div>
      </w:divsChild>
    </w:div>
    <w:div w:id="1386568812">
      <w:bodyDiv w:val="1"/>
      <w:marLeft w:val="0"/>
      <w:marRight w:val="0"/>
      <w:marTop w:val="0"/>
      <w:marBottom w:val="0"/>
      <w:divBdr>
        <w:top w:val="none" w:sz="0" w:space="0" w:color="auto"/>
        <w:left w:val="none" w:sz="0" w:space="0" w:color="auto"/>
        <w:bottom w:val="none" w:sz="0" w:space="0" w:color="auto"/>
        <w:right w:val="none" w:sz="0" w:space="0" w:color="auto"/>
      </w:divBdr>
    </w:div>
    <w:div w:id="1530950256">
      <w:bodyDiv w:val="1"/>
      <w:marLeft w:val="0"/>
      <w:marRight w:val="0"/>
      <w:marTop w:val="0"/>
      <w:marBottom w:val="0"/>
      <w:divBdr>
        <w:top w:val="none" w:sz="0" w:space="0" w:color="auto"/>
        <w:left w:val="none" w:sz="0" w:space="0" w:color="auto"/>
        <w:bottom w:val="none" w:sz="0" w:space="0" w:color="auto"/>
        <w:right w:val="none" w:sz="0" w:space="0" w:color="auto"/>
      </w:divBdr>
      <w:divsChild>
        <w:div w:id="375352005">
          <w:marLeft w:val="0"/>
          <w:marRight w:val="0"/>
          <w:marTop w:val="0"/>
          <w:marBottom w:val="0"/>
          <w:divBdr>
            <w:top w:val="none" w:sz="0" w:space="0" w:color="auto"/>
            <w:left w:val="none" w:sz="0" w:space="0" w:color="auto"/>
            <w:bottom w:val="none" w:sz="0" w:space="0" w:color="auto"/>
            <w:right w:val="none" w:sz="0" w:space="0" w:color="auto"/>
          </w:divBdr>
        </w:div>
        <w:div w:id="827786670">
          <w:marLeft w:val="0"/>
          <w:marRight w:val="0"/>
          <w:marTop w:val="0"/>
          <w:marBottom w:val="0"/>
          <w:divBdr>
            <w:top w:val="none" w:sz="0" w:space="0" w:color="auto"/>
            <w:left w:val="none" w:sz="0" w:space="0" w:color="auto"/>
            <w:bottom w:val="none" w:sz="0" w:space="0" w:color="auto"/>
            <w:right w:val="none" w:sz="0" w:space="0" w:color="auto"/>
          </w:divBdr>
        </w:div>
        <w:div w:id="911162976">
          <w:marLeft w:val="0"/>
          <w:marRight w:val="0"/>
          <w:marTop w:val="0"/>
          <w:marBottom w:val="0"/>
          <w:divBdr>
            <w:top w:val="none" w:sz="0" w:space="0" w:color="auto"/>
            <w:left w:val="none" w:sz="0" w:space="0" w:color="auto"/>
            <w:bottom w:val="none" w:sz="0" w:space="0" w:color="auto"/>
            <w:right w:val="none" w:sz="0" w:space="0" w:color="auto"/>
          </w:divBdr>
        </w:div>
        <w:div w:id="967584967">
          <w:marLeft w:val="0"/>
          <w:marRight w:val="0"/>
          <w:marTop w:val="0"/>
          <w:marBottom w:val="0"/>
          <w:divBdr>
            <w:top w:val="none" w:sz="0" w:space="0" w:color="auto"/>
            <w:left w:val="none" w:sz="0" w:space="0" w:color="auto"/>
            <w:bottom w:val="none" w:sz="0" w:space="0" w:color="auto"/>
            <w:right w:val="none" w:sz="0" w:space="0" w:color="auto"/>
          </w:divBdr>
        </w:div>
        <w:div w:id="1580672751">
          <w:marLeft w:val="0"/>
          <w:marRight w:val="0"/>
          <w:marTop w:val="0"/>
          <w:marBottom w:val="0"/>
          <w:divBdr>
            <w:top w:val="none" w:sz="0" w:space="0" w:color="auto"/>
            <w:left w:val="none" w:sz="0" w:space="0" w:color="auto"/>
            <w:bottom w:val="none" w:sz="0" w:space="0" w:color="auto"/>
            <w:right w:val="none" w:sz="0" w:space="0" w:color="auto"/>
          </w:divBdr>
        </w:div>
        <w:div w:id="1760178197">
          <w:marLeft w:val="0"/>
          <w:marRight w:val="0"/>
          <w:marTop w:val="0"/>
          <w:marBottom w:val="0"/>
          <w:divBdr>
            <w:top w:val="none" w:sz="0" w:space="0" w:color="auto"/>
            <w:left w:val="none" w:sz="0" w:space="0" w:color="auto"/>
            <w:bottom w:val="none" w:sz="0" w:space="0" w:color="auto"/>
            <w:right w:val="none" w:sz="0" w:space="0" w:color="auto"/>
          </w:divBdr>
        </w:div>
      </w:divsChild>
    </w:div>
    <w:div w:id="1726833196">
      <w:bodyDiv w:val="1"/>
      <w:marLeft w:val="0"/>
      <w:marRight w:val="0"/>
      <w:marTop w:val="0"/>
      <w:marBottom w:val="0"/>
      <w:divBdr>
        <w:top w:val="none" w:sz="0" w:space="0" w:color="auto"/>
        <w:left w:val="none" w:sz="0" w:space="0" w:color="auto"/>
        <w:bottom w:val="none" w:sz="0" w:space="0" w:color="auto"/>
        <w:right w:val="none" w:sz="0" w:space="0" w:color="auto"/>
      </w:divBdr>
      <w:divsChild>
        <w:div w:id="310064139">
          <w:marLeft w:val="0"/>
          <w:marRight w:val="0"/>
          <w:marTop w:val="0"/>
          <w:marBottom w:val="0"/>
          <w:divBdr>
            <w:top w:val="none" w:sz="0" w:space="0" w:color="auto"/>
            <w:left w:val="none" w:sz="0" w:space="0" w:color="auto"/>
            <w:bottom w:val="none" w:sz="0" w:space="0" w:color="auto"/>
            <w:right w:val="none" w:sz="0" w:space="0" w:color="auto"/>
          </w:divBdr>
        </w:div>
        <w:div w:id="443158585">
          <w:marLeft w:val="0"/>
          <w:marRight w:val="0"/>
          <w:marTop w:val="0"/>
          <w:marBottom w:val="0"/>
          <w:divBdr>
            <w:top w:val="none" w:sz="0" w:space="0" w:color="auto"/>
            <w:left w:val="none" w:sz="0" w:space="0" w:color="auto"/>
            <w:bottom w:val="none" w:sz="0" w:space="0" w:color="auto"/>
            <w:right w:val="none" w:sz="0" w:space="0" w:color="auto"/>
          </w:divBdr>
        </w:div>
        <w:div w:id="455760567">
          <w:marLeft w:val="0"/>
          <w:marRight w:val="0"/>
          <w:marTop w:val="0"/>
          <w:marBottom w:val="0"/>
          <w:divBdr>
            <w:top w:val="none" w:sz="0" w:space="0" w:color="auto"/>
            <w:left w:val="none" w:sz="0" w:space="0" w:color="auto"/>
            <w:bottom w:val="none" w:sz="0" w:space="0" w:color="auto"/>
            <w:right w:val="none" w:sz="0" w:space="0" w:color="auto"/>
          </w:divBdr>
        </w:div>
        <w:div w:id="755706042">
          <w:marLeft w:val="0"/>
          <w:marRight w:val="0"/>
          <w:marTop w:val="0"/>
          <w:marBottom w:val="0"/>
          <w:divBdr>
            <w:top w:val="none" w:sz="0" w:space="0" w:color="auto"/>
            <w:left w:val="none" w:sz="0" w:space="0" w:color="auto"/>
            <w:bottom w:val="none" w:sz="0" w:space="0" w:color="auto"/>
            <w:right w:val="none" w:sz="0" w:space="0" w:color="auto"/>
          </w:divBdr>
        </w:div>
        <w:div w:id="828447911">
          <w:marLeft w:val="0"/>
          <w:marRight w:val="0"/>
          <w:marTop w:val="0"/>
          <w:marBottom w:val="0"/>
          <w:divBdr>
            <w:top w:val="none" w:sz="0" w:space="0" w:color="auto"/>
            <w:left w:val="none" w:sz="0" w:space="0" w:color="auto"/>
            <w:bottom w:val="none" w:sz="0" w:space="0" w:color="auto"/>
            <w:right w:val="none" w:sz="0" w:space="0" w:color="auto"/>
          </w:divBdr>
        </w:div>
        <w:div w:id="907569631">
          <w:marLeft w:val="0"/>
          <w:marRight w:val="0"/>
          <w:marTop w:val="0"/>
          <w:marBottom w:val="0"/>
          <w:divBdr>
            <w:top w:val="none" w:sz="0" w:space="0" w:color="auto"/>
            <w:left w:val="none" w:sz="0" w:space="0" w:color="auto"/>
            <w:bottom w:val="none" w:sz="0" w:space="0" w:color="auto"/>
            <w:right w:val="none" w:sz="0" w:space="0" w:color="auto"/>
          </w:divBdr>
        </w:div>
        <w:div w:id="1207991162">
          <w:marLeft w:val="0"/>
          <w:marRight w:val="0"/>
          <w:marTop w:val="0"/>
          <w:marBottom w:val="0"/>
          <w:divBdr>
            <w:top w:val="none" w:sz="0" w:space="0" w:color="auto"/>
            <w:left w:val="none" w:sz="0" w:space="0" w:color="auto"/>
            <w:bottom w:val="none" w:sz="0" w:space="0" w:color="auto"/>
            <w:right w:val="none" w:sz="0" w:space="0" w:color="auto"/>
          </w:divBdr>
        </w:div>
        <w:div w:id="1253511961">
          <w:marLeft w:val="0"/>
          <w:marRight w:val="0"/>
          <w:marTop w:val="0"/>
          <w:marBottom w:val="0"/>
          <w:divBdr>
            <w:top w:val="none" w:sz="0" w:space="0" w:color="auto"/>
            <w:left w:val="none" w:sz="0" w:space="0" w:color="auto"/>
            <w:bottom w:val="none" w:sz="0" w:space="0" w:color="auto"/>
            <w:right w:val="none" w:sz="0" w:space="0" w:color="auto"/>
          </w:divBdr>
        </w:div>
        <w:div w:id="1500079665">
          <w:marLeft w:val="0"/>
          <w:marRight w:val="0"/>
          <w:marTop w:val="0"/>
          <w:marBottom w:val="0"/>
          <w:divBdr>
            <w:top w:val="none" w:sz="0" w:space="0" w:color="auto"/>
            <w:left w:val="none" w:sz="0" w:space="0" w:color="auto"/>
            <w:bottom w:val="none" w:sz="0" w:space="0" w:color="auto"/>
            <w:right w:val="none" w:sz="0" w:space="0" w:color="auto"/>
          </w:divBdr>
        </w:div>
        <w:div w:id="2029065225">
          <w:marLeft w:val="0"/>
          <w:marRight w:val="0"/>
          <w:marTop w:val="0"/>
          <w:marBottom w:val="0"/>
          <w:divBdr>
            <w:top w:val="none" w:sz="0" w:space="0" w:color="auto"/>
            <w:left w:val="none" w:sz="0" w:space="0" w:color="auto"/>
            <w:bottom w:val="none" w:sz="0" w:space="0" w:color="auto"/>
            <w:right w:val="none" w:sz="0" w:space="0" w:color="auto"/>
          </w:divBdr>
        </w:div>
      </w:divsChild>
    </w:div>
    <w:div w:id="1860461059">
      <w:bodyDiv w:val="1"/>
      <w:marLeft w:val="0"/>
      <w:marRight w:val="0"/>
      <w:marTop w:val="0"/>
      <w:marBottom w:val="0"/>
      <w:divBdr>
        <w:top w:val="none" w:sz="0" w:space="0" w:color="auto"/>
        <w:left w:val="none" w:sz="0" w:space="0" w:color="auto"/>
        <w:bottom w:val="none" w:sz="0" w:space="0" w:color="auto"/>
        <w:right w:val="none" w:sz="0" w:space="0" w:color="auto"/>
      </w:divBdr>
    </w:div>
    <w:div w:id="2119399247">
      <w:bodyDiv w:val="1"/>
      <w:marLeft w:val="0"/>
      <w:marRight w:val="0"/>
      <w:marTop w:val="0"/>
      <w:marBottom w:val="0"/>
      <w:divBdr>
        <w:top w:val="none" w:sz="0" w:space="0" w:color="auto"/>
        <w:left w:val="none" w:sz="0" w:space="0" w:color="auto"/>
        <w:bottom w:val="none" w:sz="0" w:space="0" w:color="auto"/>
        <w:right w:val="none" w:sz="0" w:space="0" w:color="auto"/>
      </w:divBdr>
      <w:divsChild>
        <w:div w:id="220143147">
          <w:marLeft w:val="0"/>
          <w:marRight w:val="0"/>
          <w:marTop w:val="0"/>
          <w:marBottom w:val="0"/>
          <w:divBdr>
            <w:top w:val="none" w:sz="0" w:space="0" w:color="auto"/>
            <w:left w:val="none" w:sz="0" w:space="0" w:color="auto"/>
            <w:bottom w:val="none" w:sz="0" w:space="0" w:color="auto"/>
            <w:right w:val="none" w:sz="0" w:space="0" w:color="auto"/>
          </w:divBdr>
        </w:div>
        <w:div w:id="469787437">
          <w:marLeft w:val="0"/>
          <w:marRight w:val="0"/>
          <w:marTop w:val="0"/>
          <w:marBottom w:val="0"/>
          <w:divBdr>
            <w:top w:val="none" w:sz="0" w:space="0" w:color="auto"/>
            <w:left w:val="none" w:sz="0" w:space="0" w:color="auto"/>
            <w:bottom w:val="none" w:sz="0" w:space="0" w:color="auto"/>
            <w:right w:val="none" w:sz="0" w:space="0" w:color="auto"/>
          </w:divBdr>
        </w:div>
        <w:div w:id="1153521807">
          <w:marLeft w:val="0"/>
          <w:marRight w:val="0"/>
          <w:marTop w:val="0"/>
          <w:marBottom w:val="0"/>
          <w:divBdr>
            <w:top w:val="none" w:sz="0" w:space="0" w:color="auto"/>
            <w:left w:val="none" w:sz="0" w:space="0" w:color="auto"/>
            <w:bottom w:val="none" w:sz="0" w:space="0" w:color="auto"/>
            <w:right w:val="none" w:sz="0" w:space="0" w:color="auto"/>
          </w:divBdr>
        </w:div>
        <w:div w:id="1274753668">
          <w:marLeft w:val="0"/>
          <w:marRight w:val="0"/>
          <w:marTop w:val="0"/>
          <w:marBottom w:val="0"/>
          <w:divBdr>
            <w:top w:val="none" w:sz="0" w:space="0" w:color="auto"/>
            <w:left w:val="none" w:sz="0" w:space="0" w:color="auto"/>
            <w:bottom w:val="none" w:sz="0" w:space="0" w:color="auto"/>
            <w:right w:val="none" w:sz="0" w:space="0" w:color="auto"/>
          </w:divBdr>
        </w:div>
        <w:div w:id="1591114484">
          <w:marLeft w:val="0"/>
          <w:marRight w:val="0"/>
          <w:marTop w:val="0"/>
          <w:marBottom w:val="0"/>
          <w:divBdr>
            <w:top w:val="none" w:sz="0" w:space="0" w:color="auto"/>
            <w:left w:val="none" w:sz="0" w:space="0" w:color="auto"/>
            <w:bottom w:val="none" w:sz="0" w:space="0" w:color="auto"/>
            <w:right w:val="none" w:sz="0" w:space="0" w:color="auto"/>
          </w:divBdr>
        </w:div>
        <w:div w:id="185869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state.or.us/policy/spd/rules/411_34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state.or.us/policy/spd/rules/411_328.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hs.state.or.us/policy/spd/rules/411_345.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dhs.state.or.us/policy/spd/rules/411_325.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6CF68E153CD18E458CE915318A58F4E6" ma:contentTypeVersion="2" ma:contentTypeDescription="Create a new document." ma:contentTypeScope="" ma:versionID="8f01dfb8cf10185987c451db9354f5df">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23529ef36f451bd584cc207577ef688d"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A71249-50CD-48AD-BDEB-F763CA1B7EBD}">
  <ds:schemaRefs>
    <ds:schemaRef ds:uri="http://schemas.openxmlformats.org/officeDocument/2006/bibliography"/>
  </ds:schemaRefs>
</ds:datastoreItem>
</file>

<file path=customXml/itemProps2.xml><?xml version="1.0" encoding="utf-8"?>
<ds:datastoreItem xmlns:ds="http://schemas.openxmlformats.org/officeDocument/2006/customXml" ds:itemID="{B64C30BB-AE51-49DC-9EEC-2AD584544C92}"/>
</file>

<file path=customXml/itemProps3.xml><?xml version="1.0" encoding="utf-8"?>
<ds:datastoreItem xmlns:ds="http://schemas.openxmlformats.org/officeDocument/2006/customXml" ds:itemID="{90905DB3-F655-4E05-9380-697C0D7CC1CC}"/>
</file>

<file path=customXml/itemProps4.xml><?xml version="1.0" encoding="utf-8"?>
<ds:datastoreItem xmlns:ds="http://schemas.openxmlformats.org/officeDocument/2006/customXml" ds:itemID="{D37C5452-6200-437D-8BDA-9AEE7CEED714}"/>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130</TotalTime>
  <Pages>11</Pages>
  <Words>3671</Words>
  <Characters>23030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Memory Care Community Endorsement Application Instructions SDS 940 10.10</vt:lpstr>
    </vt:vector>
  </TitlesOfParts>
  <Manager>Jan Karlen Oregon Licensing QC (SPD)</Manager>
  <Company>Department of Human Services</Company>
  <LinksUpToDate>false</LinksUpToDate>
  <CharactersWithSpaces>26648</CharactersWithSpaces>
  <SharedDoc>false</SharedDoc>
  <HLinks>
    <vt:vector size="24" baseType="variant">
      <vt:variant>
        <vt:i4>5832806</vt:i4>
      </vt:variant>
      <vt:variant>
        <vt:i4>15</vt:i4>
      </vt:variant>
      <vt:variant>
        <vt:i4>0</vt:i4>
      </vt:variant>
      <vt:variant>
        <vt:i4>5</vt:i4>
      </vt:variant>
      <vt:variant>
        <vt:lpwstr>http://www.dhs.state.or.us/policy/spd/rules/411_345.pdf</vt:lpwstr>
      </vt:variant>
      <vt:variant>
        <vt:lpwstr/>
      </vt:variant>
      <vt:variant>
        <vt:i4>6226027</vt:i4>
      </vt:variant>
      <vt:variant>
        <vt:i4>12</vt:i4>
      </vt:variant>
      <vt:variant>
        <vt:i4>0</vt:i4>
      </vt:variant>
      <vt:variant>
        <vt:i4>5</vt:i4>
      </vt:variant>
      <vt:variant>
        <vt:lpwstr>http://www.dhs.state.or.us/policy/spd/rules/411_328.pdf</vt:lpwstr>
      </vt:variant>
      <vt:variant>
        <vt:lpwstr/>
      </vt:variant>
      <vt:variant>
        <vt:i4>5832806</vt:i4>
      </vt:variant>
      <vt:variant>
        <vt:i4>9</vt:i4>
      </vt:variant>
      <vt:variant>
        <vt:i4>0</vt:i4>
      </vt:variant>
      <vt:variant>
        <vt:i4>5</vt:i4>
      </vt:variant>
      <vt:variant>
        <vt:lpwstr>http://www.dhs.state.or.us/policy/spd/rules/411_345.pdf</vt:lpwstr>
      </vt:variant>
      <vt:variant>
        <vt:lpwstr/>
      </vt:variant>
      <vt:variant>
        <vt:i4>6226022</vt:i4>
      </vt:variant>
      <vt:variant>
        <vt:i4>6</vt:i4>
      </vt:variant>
      <vt:variant>
        <vt:i4>0</vt:i4>
      </vt:variant>
      <vt:variant>
        <vt:i4>5</vt:i4>
      </vt:variant>
      <vt:variant>
        <vt:lpwstr>http://www.dhs.state.or.us/policy/spd/rules/411_325.pdf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Memory Care Community Endorsement Application Instructions SDS 940 10.10</dc:title>
  <dc:subject>SDS 940 10.10</dc:subject>
  <dc:creator>Paula Hansen DHS / OCR</dc:creator>
  <cp:keywords>Memory Care Community Endorsement Application Instructions, SDS 940, 10.10</cp:keywords>
  <dc:description/>
  <cp:lastModifiedBy>Shepardson Shay</cp:lastModifiedBy>
  <cp:revision>229</cp:revision>
  <cp:lastPrinted>2025-11-12T22:47:00Z</cp:lastPrinted>
  <dcterms:created xsi:type="dcterms:W3CDTF">2025-07-21T15:14:00Z</dcterms:created>
  <dcterms:modified xsi:type="dcterms:W3CDTF">2025-11-18T17:30:00Z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2024-08-27T14:36:57Z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6db69b73-138d-486b-857b-e007fc29adfa</vt:lpwstr>
  </property>
  <property fmtid="{D5CDD505-2E9C-101B-9397-08002B2CF9AE}" pid="8" name="MSIP_Label_ebdd6eeb-0dd0-4927-947e-a759f08fcf55_ContentBits">
    <vt:lpwstr>0</vt:lpwstr>
  </property>
  <property fmtid="{D5CDD505-2E9C-101B-9397-08002B2CF9AE}" pid="9" name="ContentTypeId">
    <vt:lpwstr>0x0101006CF68E153CD18E458CE915318A58F4E6</vt:lpwstr>
  </property>
</Properties>
</file>