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446BB" w14:textId="42A2347E" w:rsidR="00A31687" w:rsidRDefault="00A02DDE" w:rsidP="00CB2ECA">
      <w:pPr>
        <w:sectPr w:rsidR="00A31687" w:rsidSect="00A02DDE">
          <w:headerReference w:type="default" r:id="rId11"/>
          <w:footerReference w:type="default" r:id="rId12"/>
          <w:footerReference w:type="first" r:id="rId13"/>
          <w:pgSz w:w="12240" w:h="15840"/>
          <w:pgMar w:top="-1710" w:right="1440" w:bottom="1620" w:left="1440" w:header="720" w:footer="0" w:gutter="0"/>
          <w:cols w:space="720"/>
          <w:titlePg/>
          <w:docGrid w:linePitch="360"/>
        </w:sectPr>
      </w:pPr>
      <w:r w:rsidRPr="00866966">
        <w:rPr>
          <w:noProof/>
        </w:rPr>
        <mc:AlternateContent>
          <mc:Choice Requires="wps">
            <w:drawing>
              <wp:anchor distT="0" distB="0" distL="114300" distR="114300" simplePos="0" relativeHeight="251658240" behindDoc="0" locked="0" layoutInCell="1" allowOverlap="1" wp14:anchorId="2F66F925" wp14:editId="7248A0C4">
                <wp:simplePos x="0" y="0"/>
                <wp:positionH relativeFrom="column">
                  <wp:posOffset>-920750</wp:posOffset>
                </wp:positionH>
                <wp:positionV relativeFrom="paragraph">
                  <wp:posOffset>-1073150</wp:posOffset>
                </wp:positionV>
                <wp:extent cx="7772400" cy="1384300"/>
                <wp:effectExtent l="0" t="0" r="0" b="6350"/>
                <wp:wrapNone/>
                <wp:docPr id="6"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384300"/>
                        </a:xfrm>
                        <a:prstGeom prst="rect">
                          <a:avLst/>
                        </a:prstGeom>
                        <a:solidFill>
                          <a:srgbClr val="002D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8C715" w14:textId="13773320" w:rsidR="00BF3496" w:rsidRPr="00BF3496" w:rsidRDefault="007F2B7A" w:rsidP="00793C9D">
                            <w:pPr>
                              <w:pStyle w:val="Heading1"/>
                            </w:pPr>
                            <w:r w:rsidRPr="007F2B7A">
                              <w:t>Case Manager Steps to Take Before Marking Alerts as Complete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F66F925" id="Rectangle 6" o:spid="_x0000_s1026" alt="&quot;&quot;" style="position:absolute;margin-left:-72.5pt;margin-top:-84.5pt;width:612pt;height:1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" fillcolor="#002d5d" stroked="f">
                <v:textbox>
                  <w:txbxContent>
                    <w:p w14:paraId="6418C715" w14:textId="13773320" w:rsidR="00BF3496" w:rsidRPr="00BF3496" w:rsidRDefault="007F2B7A" w:rsidP="00793C9D">
                      <w:pPr>
                        <w:pStyle w:val="Heading1"/>
                      </w:pPr>
                      <w:r w:rsidRPr="007F2B7A">
                        <w:t>Case Manager Steps to Take Before Marking Alerts as Complete</w:t>
                      </w:r>
                    </w:p>
                  </w:txbxContent>
                </v:textbox>
              </v:rect>
            </w:pict>
          </mc:Fallback>
        </mc:AlternateContent>
      </w:r>
      <w:r w:rsidRPr="006D1633">
        <w:rPr>
          <w:noProof/>
        </w:rPr>
        <mc:AlternateContent>
          <mc:Choice Requires="wpg">
            <w:drawing>
              <wp:anchor distT="0" distB="0" distL="114300" distR="114300" simplePos="0" relativeHeight="251658241" behindDoc="0" locked="0" layoutInCell="1" allowOverlap="1" wp14:anchorId="2CAA196A" wp14:editId="6AAF249E">
                <wp:simplePos x="0" y="0"/>
                <wp:positionH relativeFrom="column">
                  <wp:posOffset>-1117600</wp:posOffset>
                </wp:positionH>
                <wp:positionV relativeFrom="paragraph">
                  <wp:posOffset>244475</wp:posOffset>
                </wp:positionV>
                <wp:extent cx="8235315" cy="95250"/>
                <wp:effectExtent l="0" t="0" r="0" b="0"/>
                <wp:wrapNone/>
                <wp:docPr id="14"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35315" cy="95250"/>
                          <a:chOff x="0" y="0"/>
                          <a:chExt cx="7117715" cy="95250"/>
                        </a:xfrm>
                      </wpg:grpSpPr>
                      <wps:wsp>
                        <wps:cNvPr id="2" name="Rectangle 15">
                          <a:extLst>
                            <a:ext uri="{C183D7F6-B498-43B3-948B-1728B52AA6E4}">
                              <adec:decorative xmlns:adec="http://schemas.microsoft.com/office/drawing/2017/decorative" val="1"/>
                            </a:ext>
                          </a:extLst>
                        </wps:cNvPr>
                        <wps:cNvSpPr>
                          <a:spLocks noChangeArrowheads="1"/>
                        </wps:cNvSpPr>
                        <wps:spPr bwMode="auto">
                          <a:xfrm>
                            <a:off x="0" y="0"/>
                            <a:ext cx="7117715" cy="95250"/>
                          </a:xfrm>
                          <a:prstGeom prst="rect">
                            <a:avLst/>
                          </a:prstGeom>
                          <a:solidFill>
                            <a:srgbClr val="007CBA"/>
                          </a:solidFill>
                          <a:ln w="9525">
                            <a:noFill/>
                            <a:miter lim="800000"/>
                            <a:headEnd/>
                            <a:tailEnd/>
                          </a:ln>
                        </wps:spPr>
                        <wps:txbx>
                          <w:txbxContent>
                            <w:p w14:paraId="58A98313" w14:textId="77777777" w:rsidR="00866966" w:rsidRDefault="00866966" w:rsidP="00793C9D"/>
                          </w:txbxContent>
                        </wps:txbx>
                        <wps:bodyPr rot="0" vert="horz" wrap="square" lIns="91440" tIns="45720" rIns="91440" bIns="45720" anchor="t" anchorCtr="0" upright="1">
                          <a:noAutofit/>
                        </wps:bodyPr>
                      </wps:wsp>
                      <wpg:grpSp>
                        <wpg:cNvPr id="3" name="Group 21">
                          <a:extLst>
                            <a:ext uri="{C183D7F6-B498-43B3-948B-1728B52AA6E4}">
                              <adec:decorative xmlns:adec="http://schemas.microsoft.com/office/drawing/2017/decorative" val="1"/>
                            </a:ext>
                          </a:extLst>
                        </wpg:cNvPr>
                        <wpg:cNvGrpSpPr>
                          <a:grpSpLocks/>
                        </wpg:cNvGrpSpPr>
                        <wpg:grpSpPr bwMode="auto">
                          <a:xfrm>
                            <a:off x="5291750" y="0"/>
                            <a:ext cx="1360170" cy="95250"/>
                            <a:chOff x="4330" y="5520"/>
                            <a:chExt cx="2142" cy="144"/>
                          </a:xfrm>
                        </wpg:grpSpPr>
                        <wps:wsp>
                          <wps:cNvPr id="4" name="AutoShape 19"/>
                          <wps:cNvSpPr>
                            <a:spLocks noChangeArrowheads="1"/>
                          </wps:cNvSpPr>
                          <wps:spPr bwMode="auto">
                            <a:xfrm>
                              <a:off x="4330" y="5520"/>
                              <a:ext cx="1152" cy="144"/>
                            </a:xfrm>
                            <a:prstGeom prst="parallelogram">
                              <a:avLst>
                                <a:gd name="adj" fmla="val 103815"/>
                              </a:avLst>
                            </a:prstGeom>
                            <a:solidFill>
                              <a:srgbClr val="D7252F"/>
                            </a:solidFill>
                            <a:ln w="9525">
                              <a:noFill/>
                              <a:miter lim="800000"/>
                              <a:headEnd/>
                              <a:tailEnd/>
                            </a:ln>
                          </wps:spPr>
                          <wps:bodyPr rot="0" vert="horz" wrap="square" lIns="91440" tIns="45720" rIns="91440" bIns="45720" anchor="t" anchorCtr="0" upright="1">
                            <a:noAutofit/>
                          </wps:bodyPr>
                        </wps:wsp>
                        <wps:wsp>
                          <wps:cNvPr id="5" name="AutoShape 20"/>
                          <wps:cNvSpPr>
                            <a:spLocks noChangeArrowheads="1"/>
                          </wps:cNvSpPr>
                          <wps:spPr bwMode="auto">
                            <a:xfrm>
                              <a:off x="5320" y="5520"/>
                              <a:ext cx="1152" cy="144"/>
                            </a:xfrm>
                            <a:prstGeom prst="parallelogram">
                              <a:avLst>
                                <a:gd name="adj" fmla="val 103815"/>
                              </a:avLst>
                            </a:prstGeom>
                            <a:solidFill>
                              <a:srgbClr val="71A850"/>
                            </a:solidFill>
                            <a:ln w="9525">
                              <a:noFill/>
                              <a:miter lim="800000"/>
                              <a:headEnd/>
                              <a:tailEnd/>
                            </a:ln>
                          </wps:spPr>
                          <wps:bodyPr rot="0" vert="horz" wrap="square" lIns="91440" tIns="45720" rIns="91440" bIns="45720" anchor="t" anchorCtr="0" upright="1">
                            <a:noAutofit/>
                          </wps:bodyPr>
                        </wps:wsp>
                      </wpg:grpSp>
                    </wpg:wgp>
                  </a:graphicData>
                </a:graphic>
                <wp14:sizeRelH relativeFrom="margin">
                  <wp14:pctWidth>0</wp14:pctWidth>
                </wp14:sizeRelH>
              </wp:anchor>
            </w:drawing>
          </mc:Choice>
          <mc:Fallback xmlns:w16du="http://schemas.microsoft.com/office/word/2023/wordml/word16du">
            <w:pict>
              <v:group w14:anchorId="2CAA196A" id="Group 14" o:spid="_x0000_s1027" alt="&quot;&quot;" style="position:absolute;margin-left:-88pt;margin-top:19.25pt;width:648.45pt;height:7.5pt;z-index:251658241;mso-width-relative:margin" coordsize="71177,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">
                <v:rect id="Rectangle 15" o:spid="_x0000_s1028" alt="&quot;&quot;" style="position:absolute;width:71177;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" fillcolor="#007cba" stroked="f">
                  <v:textbox>
                    <w:txbxContent>
                      <w:p w14:paraId="58A98313" w14:textId="77777777" w:rsidR="00866966" w:rsidRDefault="00866966" w:rsidP="00793C9D"/>
                    </w:txbxContent>
                  </v:textbox>
                </v:rect>
                <v:group id="Group 21" o:spid="_x0000_s1029" alt="&quot;&quot;" style="position:absolute;left:52917;width:13602;height:952" coordorigin="4330,5520" coordsize="214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9" o:spid="_x0000_s1030" type="#_x0000_t7" style="position:absolute;left:4330;top:5520;width:1152;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" adj="2803" fillcolor="#d7252f" stroked="f"/>
                  <v:shape id="AutoShape 20" o:spid="_x0000_s1031" type="#_x0000_t7" style="position:absolute;left:5320;top:5520;width:1152;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" adj="2803" fillcolor="#71a850" stroked="f"/>
                </v:group>
              </v:group>
            </w:pict>
          </mc:Fallback>
        </mc:AlternateContent>
      </w:r>
    </w:p>
    <w:p w14:paraId="14581EDE" w14:textId="4D93166A" w:rsidR="0060589C" w:rsidRPr="0060589C" w:rsidRDefault="0060589C" w:rsidP="00F12A86">
      <w:pPr>
        <w:rPr>
          <w:b/>
        </w:rPr>
      </w:pPr>
      <w:r w:rsidRPr="0060589C">
        <w:t>Before completing any of the steps below, hover over the alert icon in ONE to see the tooltip with more information about the alert. This information includes the effective date of the change that triggered the case alert. This date is helpful when reviewing the case for more details about the alert. But be aware, these tooltips aren’t updated after the alert is generated. So, you need to look at the case to see current information and benefits.</w:t>
      </w:r>
      <w:r w:rsidR="00D71B56" w:rsidRPr="00D71B56">
        <w:rPr>
          <w:noProof/>
        </w:rPr>
        <w:t xml:space="preserve"> </w:t>
      </w:r>
      <w:r w:rsidR="00D71B56">
        <w:rPr>
          <w:noProof/>
        </w:rPr>
        <w:drawing>
          <wp:inline distT="0" distB="0" distL="0" distR="0" wp14:anchorId="7C7A296C" wp14:editId="43446E28">
            <wp:extent cx="3873699" cy="889046"/>
            <wp:effectExtent l="38100" t="38100" r="31750" b="44450"/>
            <wp:docPr id="1427985935" name="Picture 1427985935" descr="Tooltip showing a Missed Appointment alert. The tooltip says &quot;Missed Appointment - 1 Program, 12345609 Medical, 07/11/2023 : 04:3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985935" name="Picture 1427985935" descr="Tooltip showing a Missed Appointment alert. The tooltip says &quot;Missed Appointment - 1 Program, 12345609 Medical, 07/11/2023 : 04:30 PM."/>
                    <pic:cNvPicPr/>
                  </pic:nvPicPr>
                  <pic:blipFill>
                    <a:blip r:embed="rId14">
                      <a:extLst>
                        <a:ext uri="{28A0092B-C50C-407E-A947-70E740481C1C}">
                          <a14:useLocalDpi xmlns:a14="http://schemas.microsoft.com/office/drawing/2010/main" val="0"/>
                        </a:ext>
                      </a:extLst>
                    </a:blip>
                    <a:stretch>
                      <a:fillRect/>
                    </a:stretch>
                  </pic:blipFill>
                  <pic:spPr>
                    <a:xfrm>
                      <a:off x="0" y="0"/>
                      <a:ext cx="3873699" cy="889046"/>
                    </a:xfrm>
                    <a:prstGeom prst="rect">
                      <a:avLst/>
                    </a:prstGeom>
                    <a:ln w="38100">
                      <a:solidFill>
                        <a:schemeClr val="accent1"/>
                      </a:solidFill>
                    </a:ln>
                  </pic:spPr>
                </pic:pic>
              </a:graphicData>
            </a:graphic>
          </wp:inline>
        </w:drawing>
      </w:r>
    </w:p>
    <w:p w14:paraId="33A06248" w14:textId="77777777" w:rsidR="004B7A31" w:rsidRDefault="004B7A31" w:rsidP="00F12A86">
      <w:r>
        <w:t xml:space="preserve">Alerts are list below in the order they should be worked, from highest priority to lower priority. </w:t>
      </w:r>
    </w:p>
    <w:p w14:paraId="3234BDA4" w14:textId="281DA095" w:rsidR="00F12A86" w:rsidRPr="00CB5660" w:rsidRDefault="00F12A86" w:rsidP="00F12A86">
      <w:r w:rsidRPr="00E02E16">
        <w:rPr>
          <w:b/>
          <w:bCs/>
          <w:color w:val="FF0000"/>
        </w:rPr>
        <w:t>Important Reminder:</w:t>
      </w:r>
      <w:r w:rsidRPr="00E02E16">
        <w:rPr>
          <w:color w:val="FF0000"/>
        </w:rPr>
        <w:t xml:space="preserve"> </w:t>
      </w:r>
      <w:r>
        <w:t xml:space="preserve">Case Managers should check for alerts in ONE daily. </w:t>
      </w:r>
    </w:p>
    <w:p w14:paraId="7A79ABEF" w14:textId="77777777" w:rsidR="00B37833" w:rsidRPr="00EE6DC3" w:rsidRDefault="00B37833" w:rsidP="00793C9D">
      <w:pPr>
        <w:pStyle w:val="Heading2"/>
      </w:pPr>
      <w:r w:rsidRPr="00EE6DC3">
        <w:t>Benefit Denial/Termination</w:t>
      </w:r>
    </w:p>
    <w:p w14:paraId="28C5F439" w14:textId="77777777" w:rsidR="00B37833" w:rsidRDefault="00B37833" w:rsidP="00793C9D">
      <w:r w:rsidRPr="00F54ECA">
        <w:rPr>
          <w:noProof/>
        </w:rPr>
        <w:drawing>
          <wp:inline distT="0" distB="0" distL="0" distR="0" wp14:anchorId="4D37070C" wp14:editId="5316371E">
            <wp:extent cx="320040" cy="320040"/>
            <wp:effectExtent l="0" t="0" r="3810" b="3810"/>
            <wp:docPr id="289365591" name="Picture 289365591" descr="White exclamation point inside a solid blue circle. This icon is used in ONE to show Benefit Denial/Termination alert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65591" name="Picture 289365591" descr="White exclamation point inside a solid blue circle. This icon is used in ONE to show Benefit Denial/Termination alerts. ">
                      <a:extLst>
                        <a:ext uri="{C183D7F6-B498-43B3-948B-1728B52AA6E4}">
                          <adec:decorative xmlns:adec="http://schemas.microsoft.com/office/drawing/2017/decorative" val="0"/>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320040" cy="320040"/>
                    </a:xfrm>
                    <a:prstGeom prst="rect">
                      <a:avLst/>
                    </a:prstGeom>
                  </pic:spPr>
                </pic:pic>
              </a:graphicData>
            </a:graphic>
          </wp:inline>
        </w:drawing>
      </w:r>
    </w:p>
    <w:p w14:paraId="05285246" w14:textId="2BA5865F" w:rsidR="00F12A86" w:rsidRDefault="00F12A86" w:rsidP="00F12A86">
      <w:pPr>
        <w:rPr>
          <w:color w:val="000000"/>
        </w:rPr>
      </w:pPr>
      <w:r w:rsidRPr="00434EE6">
        <w:rPr>
          <w:color w:val="000000"/>
        </w:rPr>
        <w:t xml:space="preserve">See the </w:t>
      </w:r>
      <w:hyperlink r:id="rId16" w:history="1">
        <w:r w:rsidRPr="00434EE6">
          <w:rPr>
            <w:rStyle w:val="Hyperlink"/>
          </w:rPr>
          <w:t>Medical Denials and Terminations with Long-Term Services and Supports Report QRG</w:t>
        </w:r>
      </w:hyperlink>
      <w:r w:rsidRPr="00434EE6">
        <w:rPr>
          <w:color w:val="000000"/>
        </w:rPr>
        <w:t xml:space="preserve"> for more details on what to do based on the reason for the termination. </w:t>
      </w:r>
    </w:p>
    <w:p w14:paraId="52B9349E" w14:textId="19C34058" w:rsidR="00793C9D" w:rsidRPr="00793C9D" w:rsidRDefault="00793C9D" w:rsidP="00793C9D">
      <w:r w:rsidRPr="00793C9D">
        <w:t>If the Alert is for a Termination:</w:t>
      </w:r>
    </w:p>
    <w:p w14:paraId="4573BAF1" w14:textId="010DCDC4" w:rsidR="00434EE6" w:rsidRDefault="00434EE6" w:rsidP="00C01CC8">
      <w:pPr>
        <w:pStyle w:val="ListParagraph"/>
        <w:numPr>
          <w:ilvl w:val="0"/>
          <w:numId w:val="32"/>
        </w:numPr>
      </w:pPr>
      <w:r>
        <w:t>Use View Authorization History to see when the medical TOA is ending and why the case is closing</w:t>
      </w:r>
      <w:r w:rsidR="00726662">
        <w:t>.</w:t>
      </w:r>
    </w:p>
    <w:p w14:paraId="03D78DBD" w14:textId="77777777" w:rsidR="00434EE6" w:rsidRDefault="00434EE6" w:rsidP="00C01CC8">
      <w:pPr>
        <w:pStyle w:val="ListParagraph"/>
        <w:numPr>
          <w:ilvl w:val="0"/>
          <w:numId w:val="32"/>
        </w:numPr>
      </w:pPr>
      <w:r>
        <w:t>Call the individual to discuss the case and program requirements*(for example income/resources)</w:t>
      </w:r>
    </w:p>
    <w:p w14:paraId="7F654B7F" w14:textId="59462D0F" w:rsidR="00434EE6" w:rsidRPr="00F51B76" w:rsidRDefault="00434EE6" w:rsidP="00C01CC8">
      <w:pPr>
        <w:pStyle w:val="ListParagraph"/>
        <w:numPr>
          <w:ilvl w:val="0"/>
          <w:numId w:val="32"/>
        </w:numPr>
      </w:pPr>
      <w:r>
        <w:lastRenderedPageBreak/>
        <w:t xml:space="preserve">Coordinate the end date for the </w:t>
      </w:r>
      <w:r w:rsidRPr="0010162D">
        <w:t>service benefit</w:t>
      </w:r>
      <w:r>
        <w:t>/plan and s</w:t>
      </w:r>
      <w:r w:rsidRPr="0010162D">
        <w:t xml:space="preserve">end timely notice for </w:t>
      </w:r>
      <w:r>
        <w:t>the</w:t>
      </w:r>
      <w:r w:rsidRPr="0010162D">
        <w:t xml:space="preserve"> closure</w:t>
      </w:r>
      <w:r>
        <w:t xml:space="preserve">. See </w:t>
      </w:r>
      <w:hyperlink r:id="rId17" w:history="1">
        <w:r>
          <w:rPr>
            <w:rStyle w:val="Hyperlink"/>
          </w:rPr>
          <w:t>APD-AR-23-017</w:t>
        </w:r>
      </w:hyperlink>
      <w:r>
        <w:t xml:space="preserve"> for closure information and dates. </w:t>
      </w:r>
    </w:p>
    <w:p w14:paraId="6C0E3E0C" w14:textId="101D5BCC" w:rsidR="00434EE6" w:rsidRDefault="00434EE6" w:rsidP="00C01CC8">
      <w:pPr>
        <w:pStyle w:val="ListParagraph"/>
        <w:numPr>
          <w:ilvl w:val="0"/>
          <w:numId w:val="32"/>
        </w:numPr>
      </w:pPr>
      <w:r>
        <w:t>Evaluate or refer individual to other programs as appropriate (for example OPI</w:t>
      </w:r>
      <w:r w:rsidR="003B5C92">
        <w:t>M</w:t>
      </w:r>
      <w:r>
        <w:t xml:space="preserve"> or ADRC)</w:t>
      </w:r>
    </w:p>
    <w:p w14:paraId="796F3663" w14:textId="77777777" w:rsidR="00434EE6" w:rsidRDefault="00434EE6" w:rsidP="00C01CC8">
      <w:pPr>
        <w:pStyle w:val="ListParagraph"/>
        <w:numPr>
          <w:ilvl w:val="0"/>
          <w:numId w:val="32"/>
        </w:numPr>
      </w:pPr>
      <w:r>
        <w:t>Narrate</w:t>
      </w:r>
      <w:r w:rsidRPr="0010162D">
        <w:t xml:space="preserve"> in Oregon ACCESS</w:t>
      </w:r>
    </w:p>
    <w:p w14:paraId="4C471F9A" w14:textId="77777777" w:rsidR="00C01CC8" w:rsidRPr="00793C9D" w:rsidRDefault="00C01CC8" w:rsidP="00C01CC8">
      <w:r>
        <w:t>If the Alert is for a Denial:</w:t>
      </w:r>
    </w:p>
    <w:p w14:paraId="5F94429E" w14:textId="51A3F3A3" w:rsidR="00C01CC8" w:rsidRDefault="00C01CC8" w:rsidP="00C01CC8">
      <w:pPr>
        <w:pStyle w:val="ListParagraph"/>
        <w:numPr>
          <w:ilvl w:val="0"/>
          <w:numId w:val="31"/>
        </w:numPr>
      </w:pPr>
      <w:r>
        <w:t>Use View Authorization History to see why the case was denied.</w:t>
      </w:r>
    </w:p>
    <w:p w14:paraId="4D6E4F1A" w14:textId="625F340E" w:rsidR="00E932AA" w:rsidRDefault="00E932AA" w:rsidP="00C01CC8">
      <w:pPr>
        <w:pStyle w:val="ListParagraph"/>
        <w:numPr>
          <w:ilvl w:val="0"/>
          <w:numId w:val="31"/>
        </w:numPr>
      </w:pPr>
      <w:r>
        <w:t xml:space="preserve">Make sure the individual doesn’t have any service benefits authorized. </w:t>
      </w:r>
    </w:p>
    <w:p w14:paraId="55CC81E9" w14:textId="77777777" w:rsidR="00C01CC8" w:rsidRDefault="00C01CC8" w:rsidP="00C01CC8">
      <w:pPr>
        <w:pStyle w:val="ListParagraph"/>
        <w:numPr>
          <w:ilvl w:val="0"/>
          <w:numId w:val="31"/>
        </w:numPr>
      </w:pPr>
      <w:r w:rsidRPr="003B5C92">
        <w:t>Evaluate or refer individual to other programs as appropriate (for example OPI</w:t>
      </w:r>
      <w:r>
        <w:t xml:space="preserve">-M </w:t>
      </w:r>
      <w:r w:rsidRPr="003B5C92">
        <w:t>or ADRC)</w:t>
      </w:r>
    </w:p>
    <w:p w14:paraId="1E3AAE8D" w14:textId="1FC1CF10" w:rsidR="00C01CC8" w:rsidRPr="00C01CC8" w:rsidRDefault="00C01CC8" w:rsidP="00793C9D">
      <w:pPr>
        <w:pStyle w:val="ListParagraph"/>
        <w:numPr>
          <w:ilvl w:val="0"/>
          <w:numId w:val="31"/>
        </w:numPr>
      </w:pPr>
      <w:r>
        <w:t>Narrate</w:t>
      </w:r>
      <w:r w:rsidRPr="0010162D">
        <w:t xml:space="preserve"> in Oregon ACCESS</w:t>
      </w:r>
    </w:p>
    <w:p w14:paraId="46E108C1" w14:textId="62D25561" w:rsidR="00D5541F" w:rsidRDefault="00D5541F" w:rsidP="00793C9D">
      <w:pPr>
        <w:pStyle w:val="Heading2"/>
      </w:pPr>
      <w:r w:rsidRPr="00C34A6A">
        <w:t xml:space="preserve">Pending for Service Eligibility </w:t>
      </w:r>
      <w:r w:rsidR="00516186">
        <w:t>(for ongoing case)</w:t>
      </w:r>
    </w:p>
    <w:p w14:paraId="4219B200" w14:textId="77777777" w:rsidR="00D5541F" w:rsidRDefault="00D5541F" w:rsidP="00793C9D">
      <w:r w:rsidRPr="000B7298">
        <w:rPr>
          <w:noProof/>
        </w:rPr>
        <w:drawing>
          <wp:inline distT="0" distB="0" distL="0" distR="0" wp14:anchorId="6ECE7454" wp14:editId="01519B8D">
            <wp:extent cx="320040" cy="320040"/>
            <wp:effectExtent l="0" t="0" r="3810" b="3810"/>
            <wp:docPr id="10" name="Picture 10" descr="White outline of a flag inside a solid blue circle. This icon is used in ONE to show Pending for Service Eligibility alert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hite outline of a flag inside a solid blue circle. This icon is used in ONE to show Pending for Service Eligibility alerts. ">
                      <a:extLst>
                        <a:ext uri="{C183D7F6-B498-43B3-948B-1728B52AA6E4}">
                          <adec:decorative xmlns:adec="http://schemas.microsoft.com/office/drawing/2017/decorative" val="0"/>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320040" cy="320040"/>
                    </a:xfrm>
                    <a:prstGeom prst="rect">
                      <a:avLst/>
                    </a:prstGeom>
                  </pic:spPr>
                </pic:pic>
              </a:graphicData>
            </a:graphic>
          </wp:inline>
        </w:drawing>
      </w:r>
    </w:p>
    <w:p w14:paraId="12276453" w14:textId="77777777" w:rsidR="00387C74" w:rsidRPr="00D226FC" w:rsidRDefault="00387C74" w:rsidP="00793C9D">
      <w:pPr>
        <w:pStyle w:val="Numberbulleted"/>
        <w:numPr>
          <w:ilvl w:val="0"/>
          <w:numId w:val="17"/>
        </w:numPr>
      </w:pPr>
      <w:r>
        <w:t>Review current service plan and ONE for medical eligibility</w:t>
      </w:r>
    </w:p>
    <w:p w14:paraId="0C406DAB" w14:textId="77777777" w:rsidR="00387C74" w:rsidRDefault="00387C74" w:rsidP="00793C9D">
      <w:pPr>
        <w:pStyle w:val="Numberbulleted"/>
        <w:numPr>
          <w:ilvl w:val="0"/>
          <w:numId w:val="17"/>
        </w:numPr>
      </w:pPr>
      <w:r>
        <w:t>Request service benefit extension if unable to complete CA/PS assessment before service benefit end date</w:t>
      </w:r>
      <w:r w:rsidRPr="00397967">
        <w:t xml:space="preserve"> </w:t>
      </w:r>
    </w:p>
    <w:p w14:paraId="1EBBDE5D" w14:textId="77777777" w:rsidR="00387C74" w:rsidRDefault="00387C74" w:rsidP="00793C9D">
      <w:pPr>
        <w:pStyle w:val="Numberbulleted"/>
        <w:numPr>
          <w:ilvl w:val="0"/>
          <w:numId w:val="17"/>
        </w:numPr>
      </w:pPr>
      <w:r>
        <w:t>Complete CA/PS assessment</w:t>
      </w:r>
    </w:p>
    <w:p w14:paraId="284E53D4" w14:textId="77777777" w:rsidR="00387C74" w:rsidRDefault="00387C74" w:rsidP="00793C9D">
      <w:pPr>
        <w:pStyle w:val="Numberbulleted"/>
        <w:numPr>
          <w:ilvl w:val="0"/>
          <w:numId w:val="17"/>
        </w:numPr>
      </w:pPr>
      <w:r>
        <w:t>Check ONE to make sure the medical and service TOAs are approved and authorized</w:t>
      </w:r>
    </w:p>
    <w:p w14:paraId="5FF2AEC6" w14:textId="77777777" w:rsidR="00387C74" w:rsidRDefault="00387C74" w:rsidP="00793C9D">
      <w:pPr>
        <w:pStyle w:val="Numberbulleted"/>
        <w:numPr>
          <w:ilvl w:val="0"/>
          <w:numId w:val="17"/>
        </w:numPr>
      </w:pPr>
      <w:r w:rsidRPr="003D0598">
        <w:t>Set up the service plan with the correct start date and authorize provider payment (512, 546N, POC</w:t>
      </w:r>
      <w:r>
        <w:t>)</w:t>
      </w:r>
    </w:p>
    <w:p w14:paraId="7C27DC0F" w14:textId="40F366D1" w:rsidR="00387C74" w:rsidRDefault="00387C74" w:rsidP="00793C9D">
      <w:pPr>
        <w:pStyle w:val="Numberbulleted"/>
        <w:numPr>
          <w:ilvl w:val="0"/>
          <w:numId w:val="17"/>
        </w:numPr>
      </w:pPr>
      <w:r>
        <w:t xml:space="preserve">Send SPAN as required – refer to </w:t>
      </w:r>
      <w:hyperlink r:id="rId19" w:history="1">
        <w:r w:rsidRPr="00F80A2F">
          <w:rPr>
            <w:rStyle w:val="Hyperlink"/>
          </w:rPr>
          <w:t>SPAN flowchart</w:t>
        </w:r>
      </w:hyperlink>
    </w:p>
    <w:p w14:paraId="20322E80" w14:textId="77777777" w:rsidR="00387C74" w:rsidRDefault="00387C74" w:rsidP="00793C9D">
      <w:pPr>
        <w:pStyle w:val="Numberbulleted"/>
        <w:rPr>
          <w:noProof/>
        </w:rPr>
      </w:pPr>
      <w:r>
        <w:rPr>
          <w:noProof/>
        </w:rPr>
        <w:t>Review and authorize Special Needs/Medical Related Payments (MRPs) as necessary</w:t>
      </w:r>
    </w:p>
    <w:p w14:paraId="402EB280" w14:textId="77777777" w:rsidR="00387C74" w:rsidRDefault="00387C74" w:rsidP="00793C9D">
      <w:pPr>
        <w:pStyle w:val="Numberbulleted"/>
      </w:pPr>
      <w:r>
        <w:rPr>
          <w:noProof/>
        </w:rPr>
        <w:t>Narrate</w:t>
      </w:r>
      <w:r>
        <w:t xml:space="preserve"> in Oregon ACCESS</w:t>
      </w:r>
    </w:p>
    <w:p w14:paraId="0B6935C5" w14:textId="77777777" w:rsidR="00E92D03" w:rsidRDefault="00E92D03" w:rsidP="00793C9D">
      <w:pPr>
        <w:pStyle w:val="Heading2"/>
      </w:pPr>
      <w:r w:rsidRPr="00F821F1">
        <w:lastRenderedPageBreak/>
        <w:t xml:space="preserve">Disqualifying Transfer Penalty </w:t>
      </w:r>
    </w:p>
    <w:p w14:paraId="5E408787" w14:textId="77777777" w:rsidR="00E92D03" w:rsidRPr="00185ED1" w:rsidRDefault="00E92D03" w:rsidP="00793C9D">
      <w:r>
        <w:rPr>
          <w:noProof/>
        </w:rPr>
        <w:drawing>
          <wp:inline distT="0" distB="0" distL="0" distR="0" wp14:anchorId="6C9C3263" wp14:editId="3F45F2D5">
            <wp:extent cx="274320" cy="274320"/>
            <wp:effectExtent l="0" t="0" r="0" b="0"/>
            <wp:docPr id="1662967561" name="Picture 1662967561" descr="Diagonal black line through a black outline of a circle.  This icon is used in ONE to show Disqualifying Transfer Penalty ale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967561" name="Picture 1662967561" descr="Diagonal black line through a black outline of a circle.  This icon is used in ONE to show Disqualifying Transfer Penalty alerts. "/>
                    <pic:cNvPicPr>
                      <a:picLocks noChangeAspect="1" noChangeArrowheads="1"/>
                    </pic:cNvPicPr>
                  </pic:nvPicPr>
                  <pic:blipFill>
                    <a:blip r:embed="rId20" r:link="rId21" cstate="print">
                      <a:alphaModFix/>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solidFill>
                      <a:schemeClr val="bg1"/>
                    </a:solidFill>
                    <a:ln>
                      <a:noFill/>
                    </a:ln>
                  </pic:spPr>
                </pic:pic>
              </a:graphicData>
            </a:graphic>
          </wp:inline>
        </w:drawing>
      </w:r>
    </w:p>
    <w:p w14:paraId="05DFAF40" w14:textId="77777777" w:rsidR="00BA0B20" w:rsidRDefault="00BA0B20" w:rsidP="00FF3124">
      <w:r>
        <w:t>If individual is a new applicant for long term care services:</w:t>
      </w:r>
    </w:p>
    <w:p w14:paraId="7152DCF9" w14:textId="77777777" w:rsidR="00BA0B20" w:rsidRDefault="00BA0B20" w:rsidP="00FF3124">
      <w:pPr>
        <w:pStyle w:val="ListParagraph"/>
        <w:numPr>
          <w:ilvl w:val="0"/>
          <w:numId w:val="33"/>
        </w:numPr>
      </w:pPr>
      <w:r>
        <w:t>Review View Disqualification hyperlink on Eligibility Summary screen in ONE.</w:t>
      </w:r>
    </w:p>
    <w:p w14:paraId="12F43B8A" w14:textId="77777777" w:rsidR="00BA0B20" w:rsidRDefault="00BA0B20" w:rsidP="00FF3124">
      <w:pPr>
        <w:pStyle w:val="ListParagraph"/>
        <w:numPr>
          <w:ilvl w:val="0"/>
          <w:numId w:val="33"/>
        </w:numPr>
      </w:pPr>
      <w:r>
        <w:t>Complete the CA/PS assessment. A disqualifying transfer penalty cannot be served unless the individual meets all the financial and non-financial eligibility requirements, including nursing facility level of care SPL 1 – 13.</w:t>
      </w:r>
    </w:p>
    <w:p w14:paraId="3E9CD302" w14:textId="77777777" w:rsidR="00BA0B20" w:rsidRDefault="00BA0B20" w:rsidP="00FF3124">
      <w:pPr>
        <w:pStyle w:val="ListParagraph"/>
        <w:numPr>
          <w:ilvl w:val="0"/>
          <w:numId w:val="33"/>
        </w:numPr>
      </w:pPr>
      <w:r>
        <w:t>Follow local process to notify eligibility worker of the assessment results.</w:t>
      </w:r>
    </w:p>
    <w:p w14:paraId="2157BE35" w14:textId="77777777" w:rsidR="00BA0B20" w:rsidRPr="00FF3124" w:rsidRDefault="00BA0B20" w:rsidP="00FF3124">
      <w:pPr>
        <w:pStyle w:val="ListParagraph"/>
        <w:numPr>
          <w:ilvl w:val="0"/>
          <w:numId w:val="33"/>
        </w:numPr>
        <w:rPr>
          <w:color w:val="000000"/>
        </w:rPr>
      </w:pPr>
      <w:r w:rsidRPr="4F3433A6">
        <w:t xml:space="preserve">Depending upon length of disqualification in ONE, you may be able to approve the service benefit with service begin date of the day after disqualification ends. </w:t>
      </w:r>
    </w:p>
    <w:p w14:paraId="3E28BFDC" w14:textId="77777777" w:rsidR="00BA0B20" w:rsidRDefault="00BA0B20" w:rsidP="00FF3124">
      <w:r>
        <w:t>If individual is currently receiving long term care services:</w:t>
      </w:r>
    </w:p>
    <w:p w14:paraId="3C553523" w14:textId="77777777" w:rsidR="00BA0B20" w:rsidRDefault="00BA0B20" w:rsidP="00FF3124">
      <w:pPr>
        <w:pStyle w:val="ListParagraph"/>
        <w:numPr>
          <w:ilvl w:val="0"/>
          <w:numId w:val="34"/>
        </w:numPr>
      </w:pPr>
      <w:r>
        <w:t xml:space="preserve">Review View Disqualification hyperlink on Eligibility Summary and/or Authorization History screens in ONE. </w:t>
      </w:r>
    </w:p>
    <w:p w14:paraId="2BE44DDE" w14:textId="77777777" w:rsidR="00BA0B20" w:rsidRPr="00920835" w:rsidRDefault="00BA0B20" w:rsidP="00FF3124">
      <w:pPr>
        <w:pStyle w:val="ListParagraph"/>
        <w:numPr>
          <w:ilvl w:val="0"/>
          <w:numId w:val="34"/>
        </w:numPr>
      </w:pPr>
      <w:r w:rsidRPr="00920835">
        <w:t xml:space="preserve">Close services effective day before the </w:t>
      </w:r>
      <w:r>
        <w:t>disqualification</w:t>
      </w:r>
      <w:r w:rsidRPr="00920835">
        <w:t xml:space="preserve"> starts</w:t>
      </w:r>
      <w:r>
        <w:t>.</w:t>
      </w:r>
    </w:p>
    <w:p w14:paraId="708C026E" w14:textId="77777777" w:rsidR="00BA0B20" w:rsidRPr="00920835" w:rsidRDefault="00BA0B20" w:rsidP="00FF3124">
      <w:pPr>
        <w:pStyle w:val="ListParagraph"/>
        <w:numPr>
          <w:ilvl w:val="0"/>
          <w:numId w:val="34"/>
        </w:numPr>
      </w:pPr>
      <w:r w:rsidRPr="00920835">
        <w:t xml:space="preserve">Close service payment authorization effective day before </w:t>
      </w:r>
      <w:r>
        <w:t>disqualification</w:t>
      </w:r>
      <w:r w:rsidRPr="00920835">
        <w:t xml:space="preserve"> starts</w:t>
      </w:r>
      <w:r>
        <w:t>.</w:t>
      </w:r>
    </w:p>
    <w:p w14:paraId="46462C6C" w14:textId="77777777" w:rsidR="00BA0B20" w:rsidRDefault="00BA0B20" w:rsidP="00FF3124">
      <w:pPr>
        <w:pStyle w:val="ListParagraph"/>
        <w:numPr>
          <w:ilvl w:val="0"/>
          <w:numId w:val="34"/>
        </w:numPr>
      </w:pPr>
      <w:r w:rsidRPr="00920835">
        <w:t>Remind individual that they may need to contact ODHS to reapply for medical/services.</w:t>
      </w:r>
    </w:p>
    <w:p w14:paraId="35540202" w14:textId="77777777" w:rsidR="00831D3C" w:rsidRDefault="00831D3C" w:rsidP="00793C9D">
      <w:pPr>
        <w:pStyle w:val="Heading2"/>
      </w:pPr>
      <w:r w:rsidRPr="00345385">
        <w:t xml:space="preserve">Liability Change </w:t>
      </w:r>
    </w:p>
    <w:p w14:paraId="6CE7DDCF" w14:textId="72DDCF8E" w:rsidR="0060589C" w:rsidRDefault="00831D3C" w:rsidP="00793C9D">
      <w:r>
        <w:rPr>
          <w:noProof/>
        </w:rPr>
        <w:drawing>
          <wp:inline distT="0" distB="0" distL="0" distR="0" wp14:anchorId="427069B4" wp14:editId="6D94069D">
            <wp:extent cx="320040" cy="320040"/>
            <wp:effectExtent l="0" t="0" r="3810" b="3810"/>
            <wp:docPr id="733180936" name="Picture 733180936" descr="White dollar sign inside a solid blue circle. This icon is used in ONE to show Liability Change ale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80936" name="Picture 733180936" descr="White dollar sign inside a solid blue circle. This icon is used in ONE to show Liability Change alerts. "/>
                    <pic:cNvPicPr/>
                  </pic:nvPicPr>
                  <pic:blipFill>
                    <a:blip r:embed="rId22">
                      <a:extLst>
                        <a:ext uri="{28A0092B-C50C-407E-A947-70E740481C1C}">
                          <a14:useLocalDpi xmlns:a14="http://schemas.microsoft.com/office/drawing/2010/main" val="0"/>
                        </a:ext>
                      </a:extLst>
                    </a:blip>
                    <a:stretch>
                      <a:fillRect/>
                    </a:stretch>
                  </pic:blipFill>
                  <pic:spPr>
                    <a:xfrm>
                      <a:off x="0" y="0"/>
                      <a:ext cx="320040" cy="320040"/>
                    </a:xfrm>
                    <a:prstGeom prst="rect">
                      <a:avLst/>
                    </a:prstGeom>
                  </pic:spPr>
                </pic:pic>
              </a:graphicData>
            </a:graphic>
          </wp:inline>
        </w:drawing>
      </w:r>
    </w:p>
    <w:p w14:paraId="72E1294D" w14:textId="77777777" w:rsidR="00164C01" w:rsidRDefault="00164C01" w:rsidP="00164C01">
      <w:r w:rsidRPr="00164C01">
        <w:rPr>
          <w:b/>
          <w:bCs/>
        </w:rPr>
        <w:t>Note:</w:t>
      </w:r>
      <w:r>
        <w:t xml:space="preserve"> With liability changes, ONE will send out a Notice of Eligibility with the calculated client obligation. If the case is Cost of Care, the case manager will need to send a 541 Notice of Eligibility and Responsibility with the correct amount the individual is required to pay. </w:t>
      </w:r>
    </w:p>
    <w:p w14:paraId="4C691CE3" w14:textId="0A2C6B2D" w:rsidR="00EE6A56" w:rsidRDefault="00EE6A56" w:rsidP="00793C9D">
      <w:pPr>
        <w:pStyle w:val="Numberbulleted"/>
        <w:numPr>
          <w:ilvl w:val="0"/>
          <w:numId w:val="21"/>
        </w:numPr>
      </w:pPr>
      <w:r>
        <w:t>Review Patient Liability Summary</w:t>
      </w:r>
    </w:p>
    <w:p w14:paraId="77860E1F" w14:textId="77777777" w:rsidR="00EE6A56" w:rsidRPr="007E658D" w:rsidRDefault="00EE6A56" w:rsidP="00793C9D">
      <w:pPr>
        <w:pStyle w:val="bluebulleted"/>
      </w:pPr>
      <w:r w:rsidRPr="00DB7797">
        <w:lastRenderedPageBreak/>
        <w:t xml:space="preserve">If the individual is in a </w:t>
      </w:r>
      <w:r>
        <w:t>Community Based Facility (</w:t>
      </w:r>
      <w:r w:rsidRPr="00DB7797">
        <w:t>CBF</w:t>
      </w:r>
      <w:r>
        <w:t>)</w:t>
      </w:r>
      <w:r w:rsidRPr="00DB7797">
        <w:t>, update (touch) the 512</w:t>
      </w:r>
    </w:p>
    <w:p w14:paraId="6CD8BD69" w14:textId="77777777" w:rsidR="00EE6A56" w:rsidRPr="00DB7797" w:rsidRDefault="00EE6A56" w:rsidP="00793C9D">
      <w:pPr>
        <w:pStyle w:val="bluebulleted"/>
      </w:pPr>
      <w:r w:rsidRPr="00DB7797">
        <w:t>If the individual is in a NF, check MMIS to make sure the liability updated as</w:t>
      </w:r>
      <w:r w:rsidRPr="0010162D">
        <w:t xml:space="preserve"> </w:t>
      </w:r>
      <w:r w:rsidRPr="00166A9C">
        <w:t>expected</w:t>
      </w:r>
    </w:p>
    <w:p w14:paraId="51E7529D" w14:textId="77777777" w:rsidR="00EE6A56" w:rsidRDefault="00EE6A56" w:rsidP="00793C9D">
      <w:pPr>
        <w:pStyle w:val="Numberbulleted"/>
        <w:numPr>
          <w:ilvl w:val="0"/>
          <w:numId w:val="17"/>
        </w:numPr>
      </w:pPr>
      <w:r>
        <w:t>Narrate in Oregon ACCESS</w:t>
      </w:r>
    </w:p>
    <w:p w14:paraId="2C36CB6C" w14:textId="77777777" w:rsidR="00421BCD" w:rsidRDefault="00421BCD" w:rsidP="00793C9D">
      <w:pPr>
        <w:pStyle w:val="Heading2"/>
        <w:rPr>
          <w:noProof/>
        </w:rPr>
      </w:pPr>
      <w:r w:rsidRPr="00E4247F">
        <w:t xml:space="preserve">Medical TOA Transition </w:t>
      </w:r>
    </w:p>
    <w:p w14:paraId="4D26A5E8" w14:textId="77777777" w:rsidR="00421BCD" w:rsidRPr="00C8076D" w:rsidRDefault="00421BCD" w:rsidP="00793C9D">
      <w:r w:rsidRPr="00F54ECA">
        <w:rPr>
          <w:noProof/>
        </w:rPr>
        <w:drawing>
          <wp:inline distT="0" distB="0" distL="0" distR="0" wp14:anchorId="5EB78D8C" wp14:editId="42BE0CA6">
            <wp:extent cx="320040" cy="320040"/>
            <wp:effectExtent l="0" t="0" r="3810" b="3810"/>
            <wp:docPr id="112440609" name="Picture 112440609" descr="Two horizonal white arrows pointing in opposite directions in the middle of a solid blue circle. This icon is used in ONE to show Medical TOA Transition  ale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40609" name="Picture 112440609" descr="Two horizonal white arrows pointing in opposite directions in the middle of a solid blue circle. This icon is used in ONE to show Medical TOA Transition  alerts. "/>
                    <pic:cNvPicPr/>
                  </pic:nvPicPr>
                  <pic:blipFill>
                    <a:blip r:embed="rId23">
                      <a:extLst>
                        <a:ext uri="{28A0092B-C50C-407E-A947-70E740481C1C}">
                          <a14:useLocalDpi xmlns:a14="http://schemas.microsoft.com/office/drawing/2010/main" val="0"/>
                        </a:ext>
                      </a:extLst>
                    </a:blip>
                    <a:stretch>
                      <a:fillRect/>
                    </a:stretch>
                  </pic:blipFill>
                  <pic:spPr>
                    <a:xfrm>
                      <a:off x="0" y="0"/>
                      <a:ext cx="320040" cy="320040"/>
                    </a:xfrm>
                    <a:prstGeom prst="rect">
                      <a:avLst/>
                    </a:prstGeom>
                  </pic:spPr>
                </pic:pic>
              </a:graphicData>
            </a:graphic>
          </wp:inline>
        </w:drawing>
      </w:r>
    </w:p>
    <w:p w14:paraId="3E861AC2" w14:textId="77777777" w:rsidR="006903C3" w:rsidRDefault="006903C3" w:rsidP="00793C9D">
      <w:pPr>
        <w:pStyle w:val="Numberbulleted"/>
        <w:numPr>
          <w:ilvl w:val="0"/>
          <w:numId w:val="25"/>
        </w:numPr>
      </w:pPr>
      <w:r>
        <w:t>Review Authorization History to see what changed</w:t>
      </w:r>
    </w:p>
    <w:p w14:paraId="39BD48E3" w14:textId="77777777" w:rsidR="006903C3" w:rsidRDefault="006903C3" w:rsidP="00793C9D">
      <w:pPr>
        <w:pStyle w:val="Numberbulleted"/>
        <w:numPr>
          <w:ilvl w:val="0"/>
          <w:numId w:val="17"/>
        </w:numPr>
      </w:pPr>
      <w:r>
        <w:t>Review SELG record, update to match service TOA in ONE</w:t>
      </w:r>
    </w:p>
    <w:p w14:paraId="2DA20016" w14:textId="77777777" w:rsidR="006903C3" w:rsidRPr="00C07522" w:rsidRDefault="006903C3" w:rsidP="00793C9D">
      <w:pPr>
        <w:pStyle w:val="bluebulleted"/>
      </w:pPr>
      <w:r>
        <w:t xml:space="preserve">If, </w:t>
      </w:r>
      <w:r w:rsidRPr="00C07522">
        <w:t xml:space="preserve">MAGI TOA-&gt;NMAGI TOA: </w:t>
      </w:r>
    </w:p>
    <w:p w14:paraId="3AEA1ABE" w14:textId="77777777" w:rsidR="006903C3" w:rsidRDefault="006903C3" w:rsidP="001E0D7D">
      <w:pPr>
        <w:pStyle w:val="Numberbulleted"/>
        <w:numPr>
          <w:ilvl w:val="2"/>
          <w:numId w:val="35"/>
        </w:numPr>
        <w:tabs>
          <w:tab w:val="left" w:pos="1710"/>
        </w:tabs>
        <w:ind w:left="2070" w:hanging="900"/>
      </w:pPr>
      <w:r>
        <w:t>End current service benefit/plan and create a new one with compatible service TOA (new SELG record)</w:t>
      </w:r>
    </w:p>
    <w:p w14:paraId="4210C131" w14:textId="77777777" w:rsidR="006903C3" w:rsidRPr="00CA2F3A" w:rsidRDefault="006903C3" w:rsidP="001E0D7D">
      <w:pPr>
        <w:pStyle w:val="Numberbulleted"/>
        <w:numPr>
          <w:ilvl w:val="2"/>
          <w:numId w:val="35"/>
        </w:numPr>
        <w:ind w:left="1710" w:hanging="540"/>
      </w:pPr>
      <w:r>
        <w:t xml:space="preserve">If CBF, update (touch) 512 and review 512 for liability </w:t>
      </w:r>
    </w:p>
    <w:p w14:paraId="17D04A4C" w14:textId="77777777" w:rsidR="006903C3" w:rsidRPr="00713AC2" w:rsidRDefault="006903C3" w:rsidP="001E0D7D">
      <w:pPr>
        <w:pStyle w:val="Numberbulleted"/>
        <w:numPr>
          <w:ilvl w:val="2"/>
          <w:numId w:val="35"/>
        </w:numPr>
        <w:ind w:left="1710" w:hanging="540"/>
      </w:pPr>
      <w:r w:rsidRPr="00DB7797">
        <w:t>If the individual is in a NF, check MMIS to make sure the liability updated as</w:t>
      </w:r>
      <w:r w:rsidRPr="0010162D">
        <w:t xml:space="preserve"> </w:t>
      </w:r>
      <w:r w:rsidRPr="00166A9C">
        <w:t>expected</w:t>
      </w:r>
    </w:p>
    <w:p w14:paraId="2CBF02C1" w14:textId="77777777" w:rsidR="006903C3" w:rsidRDefault="006903C3" w:rsidP="001E0D7D">
      <w:pPr>
        <w:pStyle w:val="Numberbulleted"/>
        <w:numPr>
          <w:ilvl w:val="2"/>
          <w:numId w:val="35"/>
        </w:numPr>
        <w:ind w:left="1710" w:hanging="540"/>
      </w:pPr>
      <w:r>
        <w:t>Review for Special Needs/MRP eligibility and update ONE as applicable</w:t>
      </w:r>
    </w:p>
    <w:p w14:paraId="36D961FB" w14:textId="77777777" w:rsidR="006903C3" w:rsidRPr="00C07522" w:rsidRDefault="006903C3" w:rsidP="00793C9D">
      <w:pPr>
        <w:pStyle w:val="bluebulleted"/>
      </w:pPr>
      <w:r>
        <w:t>If N</w:t>
      </w:r>
      <w:r w:rsidRPr="00C07522">
        <w:t xml:space="preserve">MAGI TOA-&gt;MAGI TOA: </w:t>
      </w:r>
    </w:p>
    <w:p w14:paraId="4C90B90B" w14:textId="77777777" w:rsidR="006903C3" w:rsidRDefault="006903C3" w:rsidP="001E0D7D">
      <w:pPr>
        <w:pStyle w:val="Numberbulleted"/>
        <w:numPr>
          <w:ilvl w:val="0"/>
          <w:numId w:val="37"/>
        </w:numPr>
        <w:tabs>
          <w:tab w:val="left" w:pos="1710"/>
        </w:tabs>
        <w:ind w:left="1710" w:hanging="540"/>
      </w:pPr>
      <w:r>
        <w:t>End current service benefit/plan and create a new one with compatible service TOA (new SELG record)</w:t>
      </w:r>
    </w:p>
    <w:p w14:paraId="6717B32F" w14:textId="77777777" w:rsidR="006903C3" w:rsidRDefault="006903C3" w:rsidP="001E0D7D">
      <w:pPr>
        <w:pStyle w:val="Numberbulleted"/>
        <w:numPr>
          <w:ilvl w:val="0"/>
          <w:numId w:val="37"/>
        </w:numPr>
        <w:tabs>
          <w:tab w:val="left" w:pos="1710"/>
        </w:tabs>
        <w:ind w:left="1710" w:hanging="540"/>
      </w:pPr>
      <w:r>
        <w:t>Update/ Touch 512 (no liability) and review for no liability</w:t>
      </w:r>
    </w:p>
    <w:p w14:paraId="13420A43" w14:textId="77777777" w:rsidR="006903C3" w:rsidRPr="00713AC2" w:rsidRDefault="006903C3" w:rsidP="001E0D7D">
      <w:pPr>
        <w:pStyle w:val="Numberbulleted"/>
        <w:numPr>
          <w:ilvl w:val="0"/>
          <w:numId w:val="37"/>
        </w:numPr>
        <w:tabs>
          <w:tab w:val="left" w:pos="1710"/>
        </w:tabs>
        <w:ind w:left="1710" w:hanging="540"/>
      </w:pPr>
      <w:r w:rsidRPr="00DB7797">
        <w:t>If the individual is in a NF, check MMIS to make sure the liability updated as</w:t>
      </w:r>
      <w:r w:rsidRPr="0010162D">
        <w:t xml:space="preserve"> </w:t>
      </w:r>
      <w:r w:rsidRPr="00166A9C">
        <w:t>expected</w:t>
      </w:r>
    </w:p>
    <w:p w14:paraId="67906D4D" w14:textId="77777777" w:rsidR="006903C3" w:rsidRPr="00C07522" w:rsidRDefault="006903C3" w:rsidP="001E0D7D">
      <w:pPr>
        <w:pStyle w:val="Numberbulleted"/>
        <w:numPr>
          <w:ilvl w:val="0"/>
          <w:numId w:val="37"/>
        </w:numPr>
        <w:tabs>
          <w:tab w:val="left" w:pos="1710"/>
        </w:tabs>
        <w:ind w:left="1710" w:hanging="540"/>
      </w:pPr>
      <w:r>
        <w:t>Review OSIPM Special Needs/Medical Related Payments and m</w:t>
      </w:r>
      <w:r w:rsidRPr="00FE3C3F">
        <w:t>ake</w:t>
      </w:r>
      <w:r w:rsidRPr="725CD478">
        <w:t xml:space="preserve"> sure all have end dates</w:t>
      </w:r>
      <w:r>
        <w:t xml:space="preserve"> in ONE</w:t>
      </w:r>
    </w:p>
    <w:p w14:paraId="2ABE0F52" w14:textId="77777777" w:rsidR="006903C3" w:rsidRPr="007D5B59" w:rsidRDefault="006903C3" w:rsidP="00793C9D">
      <w:pPr>
        <w:pStyle w:val="bluebulleted"/>
      </w:pPr>
      <w:r>
        <w:t xml:space="preserve">If </w:t>
      </w:r>
      <w:r w:rsidRPr="007D5B59">
        <w:t>Service TOA transition</w:t>
      </w:r>
    </w:p>
    <w:p w14:paraId="585E894A" w14:textId="77777777" w:rsidR="006903C3" w:rsidRDefault="006903C3" w:rsidP="001E0D7D">
      <w:pPr>
        <w:pStyle w:val="Numberbulleted"/>
        <w:numPr>
          <w:ilvl w:val="0"/>
          <w:numId w:val="39"/>
        </w:numPr>
        <w:tabs>
          <w:tab w:val="left" w:pos="1710"/>
        </w:tabs>
        <w:ind w:left="1710" w:hanging="630"/>
      </w:pPr>
      <w:r w:rsidRPr="00E43C9C">
        <w:t xml:space="preserve">Review </w:t>
      </w:r>
      <w:r>
        <w:t>s</w:t>
      </w:r>
      <w:r w:rsidRPr="00E43C9C">
        <w:t xml:space="preserve">ervice </w:t>
      </w:r>
      <w:r>
        <w:t xml:space="preserve">TOA </w:t>
      </w:r>
      <w:r w:rsidRPr="00E43C9C">
        <w:t xml:space="preserve">and see if the SELG record needs to </w:t>
      </w:r>
      <w:r>
        <w:t>be updated</w:t>
      </w:r>
    </w:p>
    <w:p w14:paraId="3DC5C72E" w14:textId="77777777" w:rsidR="006903C3" w:rsidRPr="00E43C9C" w:rsidRDefault="006903C3" w:rsidP="001E0D7D">
      <w:pPr>
        <w:pStyle w:val="bluebulleted"/>
      </w:pPr>
      <w:r>
        <w:t>See Medical TOA Transition above</w:t>
      </w:r>
    </w:p>
    <w:p w14:paraId="67770DBE" w14:textId="77777777" w:rsidR="006903C3" w:rsidRPr="00E43C9C" w:rsidRDefault="006903C3" w:rsidP="001E0D7D">
      <w:pPr>
        <w:pStyle w:val="Numberbulleted"/>
        <w:numPr>
          <w:ilvl w:val="0"/>
          <w:numId w:val="42"/>
        </w:numPr>
        <w:tabs>
          <w:tab w:val="left" w:pos="1710"/>
        </w:tabs>
        <w:ind w:hanging="900"/>
      </w:pPr>
      <w:r w:rsidRPr="00E43C9C">
        <w:t xml:space="preserve">NMAGI-&gt;LTCSERV, no </w:t>
      </w:r>
      <w:r>
        <w:t>action needed</w:t>
      </w:r>
    </w:p>
    <w:p w14:paraId="5D5730A7" w14:textId="77777777" w:rsidR="006903C3" w:rsidRPr="00E43C9C" w:rsidRDefault="006903C3" w:rsidP="001E0D7D">
      <w:pPr>
        <w:pStyle w:val="Numberbulleted"/>
        <w:numPr>
          <w:ilvl w:val="0"/>
          <w:numId w:val="42"/>
        </w:numPr>
        <w:tabs>
          <w:tab w:val="left" w:pos="1710"/>
        </w:tabs>
        <w:ind w:left="1710" w:hanging="630"/>
      </w:pPr>
      <w:r w:rsidRPr="00E43C9C">
        <w:t>MSERV-&gt;NMAGISERV, create SELG</w:t>
      </w:r>
    </w:p>
    <w:p w14:paraId="74F24F75" w14:textId="77777777" w:rsidR="006903C3" w:rsidRPr="001E0D7D" w:rsidRDefault="006903C3" w:rsidP="001E0D7D">
      <w:pPr>
        <w:pStyle w:val="Numberbulleted"/>
        <w:numPr>
          <w:ilvl w:val="0"/>
          <w:numId w:val="42"/>
        </w:numPr>
        <w:tabs>
          <w:tab w:val="left" w:pos="1710"/>
        </w:tabs>
        <w:ind w:left="1710" w:hanging="630"/>
      </w:pPr>
      <w:r w:rsidRPr="00E43C9C">
        <w:lastRenderedPageBreak/>
        <w:t>NMAGISERV-&gt;MSERV, create SELG</w:t>
      </w:r>
    </w:p>
    <w:p w14:paraId="0EDF1EB6" w14:textId="77777777" w:rsidR="006903C3" w:rsidRDefault="006903C3" w:rsidP="00793C9D">
      <w:pPr>
        <w:pStyle w:val="Numberbulleted"/>
      </w:pPr>
      <w:r w:rsidRPr="00E64490">
        <w:t>Narrate in Oregon ACCESS</w:t>
      </w:r>
    </w:p>
    <w:p w14:paraId="69FEF883" w14:textId="77777777" w:rsidR="00E75D20" w:rsidRDefault="00E75D20" w:rsidP="00793C9D">
      <w:pPr>
        <w:pStyle w:val="Heading2"/>
      </w:pPr>
      <w:r w:rsidRPr="00301155">
        <w:t xml:space="preserve">Incompatible TOA </w:t>
      </w:r>
      <w:r>
        <w:t>(for Medical Related Payments)</w:t>
      </w:r>
    </w:p>
    <w:p w14:paraId="12CEDC9E" w14:textId="75909A8B" w:rsidR="0060589C" w:rsidRDefault="00E75D20" w:rsidP="00793C9D">
      <w:r w:rsidRPr="00F54ECA">
        <w:rPr>
          <w:noProof/>
        </w:rPr>
        <w:drawing>
          <wp:inline distT="0" distB="0" distL="0" distR="0" wp14:anchorId="4785C859" wp14:editId="7263CFED">
            <wp:extent cx="320040" cy="320040"/>
            <wp:effectExtent l="0" t="0" r="3810" b="3810"/>
            <wp:docPr id="1261842937" name="Picture 1261842937" descr="White less than sign, slash, and greater than sign, in the middle of a solid blue circle. This icon is used in ONE to show Incompatible TOA ale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842937" name="Picture 1261842937" descr="White less than sign, slash, and greater than sign, in the middle of a solid blue circle. This icon is used in ONE to show Incompatible TOA alerts. "/>
                    <pic:cNvPicPr/>
                  </pic:nvPicPr>
                  <pic:blipFill>
                    <a:blip r:embed="rId24">
                      <a:extLst>
                        <a:ext uri="{28A0092B-C50C-407E-A947-70E740481C1C}">
                          <a14:useLocalDpi xmlns:a14="http://schemas.microsoft.com/office/drawing/2010/main" val="0"/>
                        </a:ext>
                      </a:extLst>
                    </a:blip>
                    <a:stretch>
                      <a:fillRect/>
                    </a:stretch>
                  </pic:blipFill>
                  <pic:spPr>
                    <a:xfrm>
                      <a:off x="0" y="0"/>
                      <a:ext cx="320040" cy="320040"/>
                    </a:xfrm>
                    <a:prstGeom prst="rect">
                      <a:avLst/>
                    </a:prstGeom>
                  </pic:spPr>
                </pic:pic>
              </a:graphicData>
            </a:graphic>
          </wp:inline>
        </w:drawing>
      </w:r>
    </w:p>
    <w:p w14:paraId="4330CCA8" w14:textId="77777777" w:rsidR="00534902" w:rsidRDefault="00534902" w:rsidP="00793C9D">
      <w:pPr>
        <w:pStyle w:val="Numberbulleted"/>
        <w:numPr>
          <w:ilvl w:val="0"/>
          <w:numId w:val="26"/>
        </w:numPr>
      </w:pPr>
      <w:r w:rsidRPr="00EE12AB">
        <w:t>Review Authorization Summary to see what change</w:t>
      </w:r>
      <w:r>
        <w:t>d</w:t>
      </w:r>
    </w:p>
    <w:p w14:paraId="4228195B" w14:textId="77777777" w:rsidR="00534902" w:rsidRPr="000F4C35" w:rsidRDefault="00534902" w:rsidP="00793C9D">
      <w:pPr>
        <w:pStyle w:val="Numberbulleted"/>
        <w:numPr>
          <w:ilvl w:val="0"/>
          <w:numId w:val="17"/>
        </w:numPr>
      </w:pPr>
      <w:r w:rsidRPr="00534902">
        <w:t xml:space="preserve">Review Special Need Payments/MRPs and end Special Need Payments/MRP to match end date of compatible TOA </w:t>
      </w:r>
    </w:p>
    <w:p w14:paraId="1761871C" w14:textId="77777777" w:rsidR="00534902" w:rsidRPr="000F4C35" w:rsidRDefault="00534902" w:rsidP="00793C9D">
      <w:pPr>
        <w:pStyle w:val="Numberbulleted"/>
        <w:numPr>
          <w:ilvl w:val="0"/>
          <w:numId w:val="17"/>
        </w:numPr>
      </w:pPr>
      <w:r>
        <w:t xml:space="preserve">If necessary, </w:t>
      </w:r>
      <w:r w:rsidRPr="00534902">
        <w:t>override the Special Need Payments/MRPs to allow for timely notice</w:t>
      </w:r>
    </w:p>
    <w:p w14:paraId="138908DA" w14:textId="77777777" w:rsidR="00534902" w:rsidRDefault="00534902" w:rsidP="00793C9D">
      <w:pPr>
        <w:pStyle w:val="Numberbulleted"/>
        <w:numPr>
          <w:ilvl w:val="0"/>
          <w:numId w:val="17"/>
        </w:numPr>
      </w:pPr>
      <w:r w:rsidRPr="00E55189">
        <w:t>Narrate in Oregon ACCESS</w:t>
      </w:r>
    </w:p>
    <w:p w14:paraId="0BCED968" w14:textId="77777777" w:rsidR="00FC750F" w:rsidRDefault="00FC750F" w:rsidP="00793C9D">
      <w:pPr>
        <w:pStyle w:val="Heading2"/>
        <w:rPr>
          <w:noProof/>
        </w:rPr>
      </w:pPr>
      <w:r w:rsidRPr="00060AF3">
        <w:t xml:space="preserve">Change in Address/Living Situation </w:t>
      </w:r>
    </w:p>
    <w:p w14:paraId="19770EE7" w14:textId="77777777" w:rsidR="00FC750F" w:rsidRPr="00C8076D" w:rsidRDefault="00FC750F" w:rsidP="00793C9D">
      <w:r>
        <w:rPr>
          <w:noProof/>
        </w:rPr>
        <w:drawing>
          <wp:inline distT="0" distB="0" distL="0" distR="0" wp14:anchorId="078361AA" wp14:editId="56467941">
            <wp:extent cx="325677" cy="325677"/>
            <wp:effectExtent l="0" t="0" r="0" b="0"/>
            <wp:docPr id="957258768" name="Picture 957258768" descr="A white house in the middle of a solid blue circle. This icon is used in ONE to show Change in Address / Living Situation ale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258768" name="Picture 957258768" descr="A white house in the middle of a solid blue circle. This icon is used in ONE to show Change in Address / Living Situation alerts. "/>
                    <pic:cNvPicPr/>
                  </pic:nvPicPr>
                  <pic:blipFill>
                    <a:blip r:embed="rId25">
                      <a:extLst>
                        <a:ext uri="{28A0092B-C50C-407E-A947-70E740481C1C}">
                          <a14:useLocalDpi xmlns:a14="http://schemas.microsoft.com/office/drawing/2010/main" val="0"/>
                        </a:ext>
                      </a:extLst>
                    </a:blip>
                    <a:stretch>
                      <a:fillRect/>
                    </a:stretch>
                  </pic:blipFill>
                  <pic:spPr>
                    <a:xfrm>
                      <a:off x="0" y="0"/>
                      <a:ext cx="325677" cy="325677"/>
                    </a:xfrm>
                    <a:prstGeom prst="rect">
                      <a:avLst/>
                    </a:prstGeom>
                  </pic:spPr>
                </pic:pic>
              </a:graphicData>
            </a:graphic>
          </wp:inline>
        </w:drawing>
      </w:r>
    </w:p>
    <w:p w14:paraId="4CBE4306" w14:textId="77777777" w:rsidR="00AE08CA" w:rsidRDefault="00AE08CA" w:rsidP="00793C9D">
      <w:pPr>
        <w:pStyle w:val="Numberbulleted"/>
        <w:numPr>
          <w:ilvl w:val="0"/>
          <w:numId w:val="27"/>
        </w:numPr>
      </w:pPr>
      <w:r>
        <w:t>Update Oregon ACCESS using the download tab on the IE/ME information screen</w:t>
      </w:r>
    </w:p>
    <w:p w14:paraId="3A1E2362" w14:textId="77777777" w:rsidR="00AE08CA" w:rsidRPr="008A160D" w:rsidRDefault="00AE08CA" w:rsidP="00793C9D">
      <w:pPr>
        <w:pStyle w:val="Numberbulleted"/>
        <w:numPr>
          <w:ilvl w:val="0"/>
          <w:numId w:val="17"/>
        </w:numPr>
      </w:pPr>
      <w:r>
        <w:t>Update service benefit/plan, if necessary, by ending the</w:t>
      </w:r>
      <w:r w:rsidRPr="008A160D">
        <w:t xml:space="preserve"> current service plan effective the day before the move</w:t>
      </w:r>
      <w:r>
        <w:t xml:space="preserve"> and s</w:t>
      </w:r>
      <w:r w:rsidRPr="008A160D">
        <w:t>tart</w:t>
      </w:r>
      <w:r>
        <w:t>ing</w:t>
      </w:r>
      <w:r w:rsidRPr="008A160D">
        <w:t xml:space="preserve"> new service plan effective the date of the move</w:t>
      </w:r>
    </w:p>
    <w:p w14:paraId="31403727" w14:textId="77777777" w:rsidR="00AE08CA" w:rsidRDefault="00AE08CA" w:rsidP="00793C9D">
      <w:pPr>
        <w:pStyle w:val="Numberbulleted"/>
        <w:numPr>
          <w:ilvl w:val="0"/>
          <w:numId w:val="17"/>
        </w:numPr>
      </w:pPr>
      <w:r>
        <w:t>Update other systems as necessary:</w:t>
      </w:r>
    </w:p>
    <w:p w14:paraId="079090C3" w14:textId="77777777" w:rsidR="00AE08CA" w:rsidRDefault="00AE08CA" w:rsidP="00793C9D">
      <w:pPr>
        <w:pStyle w:val="bluebulleted"/>
      </w:pPr>
      <w:r>
        <w:t>If in CBF setting, touch or create a 512</w:t>
      </w:r>
    </w:p>
    <w:p w14:paraId="500E4827" w14:textId="77777777" w:rsidR="00AE08CA" w:rsidRDefault="00AE08CA" w:rsidP="00793C9D">
      <w:pPr>
        <w:pStyle w:val="bluebulleted"/>
      </w:pPr>
      <w:r>
        <w:t xml:space="preserve">If in a Nursing Facility (NF), create a Plan </w:t>
      </w:r>
      <w:proofErr w:type="gramStart"/>
      <w:r>
        <w:t>Of</w:t>
      </w:r>
      <w:proofErr w:type="gramEnd"/>
      <w:r>
        <w:t xml:space="preserve"> Care (POC) if one has not already been created and enter a line item in the Medicaid Management Information System (MMIS)</w:t>
      </w:r>
      <w:r w:rsidRPr="007D6B58">
        <w:t xml:space="preserve"> </w:t>
      </w:r>
    </w:p>
    <w:p w14:paraId="4EF2ECAA" w14:textId="77777777" w:rsidR="00AE08CA" w:rsidRDefault="00AE08CA" w:rsidP="00793C9D">
      <w:pPr>
        <w:pStyle w:val="bluebulleted"/>
      </w:pPr>
      <w:r>
        <w:t>If In Home Care (IHC), send out a new task list</w:t>
      </w:r>
    </w:p>
    <w:p w14:paraId="586E1032" w14:textId="77777777" w:rsidR="00AE08CA" w:rsidRDefault="00AE08CA" w:rsidP="00793C9D">
      <w:pPr>
        <w:pStyle w:val="Numberbulleted"/>
      </w:pPr>
      <w:r>
        <w:t>Narrate in Oregon ACCESS</w:t>
      </w:r>
    </w:p>
    <w:p w14:paraId="79E0B9AA" w14:textId="77777777" w:rsidR="003D7BAF" w:rsidRDefault="003D7BAF" w:rsidP="003C34E2">
      <w:pPr>
        <w:pStyle w:val="Heading2"/>
      </w:pPr>
      <w:r w:rsidRPr="00594F68">
        <w:t xml:space="preserve">Medical Renewal </w:t>
      </w:r>
    </w:p>
    <w:p w14:paraId="3D3FB5A1" w14:textId="77777777" w:rsidR="003D7BAF" w:rsidRPr="00C8076D" w:rsidRDefault="003D7BAF" w:rsidP="00793C9D">
      <w:r>
        <w:rPr>
          <w:noProof/>
        </w:rPr>
        <w:drawing>
          <wp:inline distT="0" distB="0" distL="0" distR="0" wp14:anchorId="5027B987" wp14:editId="1F055A4B">
            <wp:extent cx="375780" cy="375780"/>
            <wp:effectExtent l="0" t="0" r="5715" b="5715"/>
            <wp:docPr id="1141314102" name="Picture 1141314102" descr="White clip board with an checkbox on it in the middle of a solid blue circle. This icon is used in ONE to show Medical Renewal ale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314102" name="Picture 1141314102" descr="White clip board with an checkbox on it in the middle of a solid blue circle. This icon is used in ONE to show Medical Renewal alerts. "/>
                    <pic:cNvPicPr/>
                  </pic:nvPicPr>
                  <pic:blipFill>
                    <a:blip r:embed="rId26">
                      <a:extLst>
                        <a:ext uri="{28A0092B-C50C-407E-A947-70E740481C1C}">
                          <a14:useLocalDpi xmlns:a14="http://schemas.microsoft.com/office/drawing/2010/main" val="0"/>
                        </a:ext>
                      </a:extLst>
                    </a:blip>
                    <a:stretch>
                      <a:fillRect/>
                    </a:stretch>
                  </pic:blipFill>
                  <pic:spPr>
                    <a:xfrm>
                      <a:off x="0" y="0"/>
                      <a:ext cx="375780" cy="375780"/>
                    </a:xfrm>
                    <a:prstGeom prst="rect">
                      <a:avLst/>
                    </a:prstGeom>
                  </pic:spPr>
                </pic:pic>
              </a:graphicData>
            </a:graphic>
          </wp:inline>
        </w:drawing>
      </w:r>
    </w:p>
    <w:p w14:paraId="5982C448" w14:textId="77777777" w:rsidR="00FB4514" w:rsidRPr="00EA4908" w:rsidRDefault="00FB4514" w:rsidP="00793C9D">
      <w:pPr>
        <w:pStyle w:val="Numberbulleted"/>
        <w:numPr>
          <w:ilvl w:val="0"/>
          <w:numId w:val="28"/>
        </w:numPr>
      </w:pPr>
      <w:r w:rsidRPr="00EA4908">
        <w:lastRenderedPageBreak/>
        <w:t>When making direct contact with individuals, remind them they have a medical review due</w:t>
      </w:r>
    </w:p>
    <w:p w14:paraId="08B0E51D" w14:textId="77777777" w:rsidR="00FB4514" w:rsidRDefault="00FB4514" w:rsidP="00793C9D">
      <w:pPr>
        <w:pStyle w:val="Numberbulleted"/>
        <w:numPr>
          <w:ilvl w:val="0"/>
          <w:numId w:val="17"/>
        </w:numPr>
      </w:pPr>
      <w:r w:rsidRPr="00EA4908">
        <w:t>Offer to connect them with an eligibility worker or support staf</w:t>
      </w:r>
      <w:r>
        <w:t>f</w:t>
      </w:r>
    </w:p>
    <w:p w14:paraId="05522CAE" w14:textId="77777777" w:rsidR="00FB4514" w:rsidRDefault="00FB4514" w:rsidP="00793C9D">
      <w:pPr>
        <w:pStyle w:val="Numberbulleted"/>
        <w:numPr>
          <w:ilvl w:val="0"/>
          <w:numId w:val="17"/>
        </w:numPr>
      </w:pPr>
      <w:r>
        <w:t>Narrate in Oregon ACCESS</w:t>
      </w:r>
    </w:p>
    <w:p w14:paraId="26616BF4" w14:textId="77777777" w:rsidR="00983C1B" w:rsidRDefault="00983C1B" w:rsidP="00793C9D">
      <w:pPr>
        <w:pStyle w:val="Heading2"/>
      </w:pPr>
      <w:r w:rsidRPr="002D299C">
        <w:t xml:space="preserve">Missed Appointment </w:t>
      </w:r>
    </w:p>
    <w:p w14:paraId="02773B9F" w14:textId="77777777" w:rsidR="00983C1B" w:rsidRPr="00C8076D" w:rsidRDefault="00983C1B" w:rsidP="00793C9D">
      <w:r w:rsidRPr="00771CD3">
        <w:rPr>
          <w:noProof/>
        </w:rPr>
        <w:drawing>
          <wp:inline distT="0" distB="0" distL="0" distR="0" wp14:anchorId="3336FD48" wp14:editId="5F9F87AD">
            <wp:extent cx="320040" cy="320040"/>
            <wp:effectExtent l="0" t="0" r="3810" b="3810"/>
            <wp:docPr id="13" name="Picture 13" descr="Black calendar with an x as the date. This icon is used in ONE to show Missed Appointment ale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Black calendar with an x as the date. This icon is used in ONE to show Missed Appointment alerts. "/>
                    <pic:cNvPicPr/>
                  </pic:nvPicPr>
                  <pic:blipFill>
                    <a:blip r:embed="rId27">
                      <a:extLst>
                        <a:ext uri="{28A0092B-C50C-407E-A947-70E740481C1C}">
                          <a14:useLocalDpi xmlns:a14="http://schemas.microsoft.com/office/drawing/2010/main" val="0"/>
                        </a:ext>
                      </a:extLst>
                    </a:blip>
                    <a:stretch>
                      <a:fillRect/>
                    </a:stretch>
                  </pic:blipFill>
                  <pic:spPr>
                    <a:xfrm>
                      <a:off x="0" y="0"/>
                      <a:ext cx="320040" cy="320040"/>
                    </a:xfrm>
                    <a:prstGeom prst="rect">
                      <a:avLst/>
                    </a:prstGeom>
                  </pic:spPr>
                </pic:pic>
              </a:graphicData>
            </a:graphic>
          </wp:inline>
        </w:drawing>
      </w:r>
    </w:p>
    <w:p w14:paraId="438ADAA1" w14:textId="77777777" w:rsidR="005E08FF" w:rsidRDefault="005E08FF" w:rsidP="00793C9D">
      <w:pPr>
        <w:pStyle w:val="Numberbulleted"/>
        <w:numPr>
          <w:ilvl w:val="0"/>
          <w:numId w:val="29"/>
        </w:numPr>
      </w:pPr>
      <w:r>
        <w:t>Review the tool tip to see if the missed appointment was for a medical program or for SNAP (or another program). A missed appointment may impact eligibility and provider payments.</w:t>
      </w:r>
    </w:p>
    <w:p w14:paraId="40F23CA9" w14:textId="77777777" w:rsidR="005E08FF" w:rsidRDefault="005E08FF" w:rsidP="00793C9D">
      <w:pPr>
        <w:pStyle w:val="bluebulleted"/>
      </w:pPr>
      <w:r>
        <w:t xml:space="preserve">Check if the renewal or RFI due date is within 30 days. If within 30 days, reach out to the individual as soon as possible to make sure they reschedule the appointment, so they do not potentially lose benefits. </w:t>
      </w:r>
    </w:p>
    <w:p w14:paraId="280E07FF" w14:textId="77777777" w:rsidR="005E08FF" w:rsidRPr="00070780" w:rsidRDefault="005E08FF" w:rsidP="00793C9D">
      <w:pPr>
        <w:pStyle w:val="bluebulleted"/>
      </w:pPr>
      <w:r>
        <w:t>If the renewal or RFI due date is more than 30 days out, remind them to reschedule the appointment during your next contact with them. Also</w:t>
      </w:r>
      <w:r w:rsidRPr="00070780">
        <w:t xml:space="preserve"> remind them that they may receive mail and/or phone calls from department requesting information and it is important to respond.</w:t>
      </w:r>
      <w:r>
        <w:t xml:space="preserve"> </w:t>
      </w:r>
      <w:r w:rsidRPr="00070780">
        <w:t>If they do not respond their</w:t>
      </w:r>
      <w:r>
        <w:t xml:space="preserve"> </w:t>
      </w:r>
      <w:r w:rsidRPr="00070780">
        <w:t>benefits can close.</w:t>
      </w:r>
    </w:p>
    <w:p w14:paraId="3D558AFE" w14:textId="77777777" w:rsidR="005E08FF" w:rsidRDefault="005E08FF" w:rsidP="00793C9D">
      <w:pPr>
        <w:pStyle w:val="Numberbulleted"/>
      </w:pPr>
      <w:r>
        <w:t>Narrate in Oregon ACCESS.</w:t>
      </w:r>
    </w:p>
    <w:p w14:paraId="19C8BD07" w14:textId="77777777" w:rsidR="000F0F40" w:rsidRDefault="000F0F40" w:rsidP="00755B49">
      <w:pPr>
        <w:pStyle w:val="Heading2"/>
        <w:rPr>
          <w:noProof/>
        </w:rPr>
      </w:pPr>
      <w:r w:rsidRPr="00922D6B">
        <w:t xml:space="preserve">Pending Case </w:t>
      </w:r>
    </w:p>
    <w:p w14:paraId="00C384CC" w14:textId="45087322" w:rsidR="0060589C" w:rsidRDefault="000F0F40" w:rsidP="00793C9D">
      <w:r>
        <w:rPr>
          <w:noProof/>
        </w:rPr>
        <w:drawing>
          <wp:inline distT="0" distB="0" distL="0" distR="0" wp14:anchorId="7035C507" wp14:editId="59D48A0A">
            <wp:extent cx="263046" cy="263046"/>
            <wp:effectExtent l="0" t="0" r="3810" b="3810"/>
            <wp:docPr id="1223862023" name="Picture 1223862023" descr="White lower case letter i in the middle of a solid blue circle. This icon is used in ONE to show Benefit Termination ale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862023" name="Picture 1223862023" descr="White lower case letter i in the middle of a solid blue circle. This icon is used in ONE to show Benefit Termination alerts. "/>
                    <pic:cNvPicPr/>
                  </pic:nvPicPr>
                  <pic:blipFill>
                    <a:blip r:embed="rId28">
                      <a:extLst>
                        <a:ext uri="{28A0092B-C50C-407E-A947-70E740481C1C}">
                          <a14:useLocalDpi xmlns:a14="http://schemas.microsoft.com/office/drawing/2010/main" val="0"/>
                        </a:ext>
                      </a:extLst>
                    </a:blip>
                    <a:stretch>
                      <a:fillRect/>
                    </a:stretch>
                  </pic:blipFill>
                  <pic:spPr>
                    <a:xfrm>
                      <a:off x="0" y="0"/>
                      <a:ext cx="263046" cy="263046"/>
                    </a:xfrm>
                    <a:prstGeom prst="rect">
                      <a:avLst/>
                    </a:prstGeom>
                  </pic:spPr>
                </pic:pic>
              </a:graphicData>
            </a:graphic>
          </wp:inline>
        </w:drawing>
      </w:r>
    </w:p>
    <w:p w14:paraId="1C7B9179" w14:textId="77777777" w:rsidR="00FE3695" w:rsidRPr="00EA4908" w:rsidRDefault="00FE3695" w:rsidP="00793C9D">
      <w:pPr>
        <w:pStyle w:val="Numberbulleted"/>
        <w:numPr>
          <w:ilvl w:val="0"/>
          <w:numId w:val="30"/>
        </w:numPr>
      </w:pPr>
      <w:r>
        <w:t>When</w:t>
      </w:r>
      <w:r w:rsidRPr="00EA4908">
        <w:t xml:space="preserve"> </w:t>
      </w:r>
      <w:proofErr w:type="gramStart"/>
      <w:r w:rsidRPr="00EA4908">
        <w:t xml:space="preserve">making contact </w:t>
      </w:r>
      <w:r>
        <w:t>with</w:t>
      </w:r>
      <w:proofErr w:type="gramEnd"/>
      <w:r>
        <w:t xml:space="preserve"> the</w:t>
      </w:r>
      <w:r w:rsidRPr="00EA4908">
        <w:t xml:space="preserve"> individual</w:t>
      </w:r>
      <w:r>
        <w:t>,</w:t>
      </w:r>
      <w:r w:rsidRPr="00EA4908">
        <w:t xml:space="preserve"> remind them </w:t>
      </w:r>
      <w:r>
        <w:t xml:space="preserve">that they may receive mail and/or phone calls from department requesting information and it is important to respond. If they do not respond their medical and service benefits can close.  </w:t>
      </w:r>
    </w:p>
    <w:p w14:paraId="7593AA31" w14:textId="7015F284" w:rsidR="0060589C" w:rsidRDefault="00FE3695" w:rsidP="00793C9D">
      <w:pPr>
        <w:pStyle w:val="Numberbulleted"/>
        <w:numPr>
          <w:ilvl w:val="0"/>
          <w:numId w:val="17"/>
        </w:numPr>
      </w:pPr>
      <w:r>
        <w:t>Narrate in Oregon ACCESS</w:t>
      </w:r>
    </w:p>
    <w:p w14:paraId="1A627286" w14:textId="77777777" w:rsidR="00F12A86" w:rsidRDefault="00F12A86" w:rsidP="00711BAA">
      <w:pPr>
        <w:spacing w:after="120"/>
      </w:pPr>
    </w:p>
    <w:p w14:paraId="39EBF274" w14:textId="4DD0427D" w:rsidR="0034190F" w:rsidRDefault="00711BAA" w:rsidP="00711BAA">
      <w:pPr>
        <w:spacing w:after="120"/>
      </w:pPr>
      <w:r w:rsidRPr="00180AE0">
        <w:t xml:space="preserve">Contact </w:t>
      </w:r>
      <w:hyperlink r:id="rId29" w:history="1">
        <w:r w:rsidRPr="00180AE0">
          <w:rPr>
            <w:rStyle w:val="Hyperlink"/>
          </w:rPr>
          <w:t>APD Medicaid Financial Eligibility Training</w:t>
        </w:r>
      </w:hyperlink>
      <w:r w:rsidRPr="00180AE0">
        <w:t xml:space="preserve"> with any questions</w:t>
      </w:r>
      <w:r>
        <w:t>, accessibility requirements,</w:t>
      </w:r>
      <w:r w:rsidRPr="00180AE0">
        <w:t xml:space="preserve"> or clarification needs.</w:t>
      </w:r>
    </w:p>
    <w:sectPr w:rsidR="0034190F" w:rsidSect="00A02DDE">
      <w:type w:val="continuous"/>
      <w:pgSz w:w="12240" w:h="15840"/>
      <w:pgMar w:top="-1170" w:right="1440" w:bottom="162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02898" w14:textId="77777777" w:rsidR="0085022E" w:rsidRDefault="0085022E" w:rsidP="00793C9D">
      <w:r>
        <w:separator/>
      </w:r>
    </w:p>
  </w:endnote>
  <w:endnote w:type="continuationSeparator" w:id="0">
    <w:p w14:paraId="45355AE9" w14:textId="77777777" w:rsidR="0085022E" w:rsidRDefault="0085022E" w:rsidP="00793C9D">
      <w:r>
        <w:continuationSeparator/>
      </w:r>
    </w:p>
  </w:endnote>
  <w:endnote w:type="continuationNotice" w:id="1">
    <w:p w14:paraId="732961BE" w14:textId="77777777" w:rsidR="0085022E" w:rsidRDefault="0085022E" w:rsidP="00793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9315" w14:textId="656486DD" w:rsidR="00216C13" w:rsidRDefault="002F15C4" w:rsidP="00793C9D">
    <w:pPr>
      <w:pStyle w:val="Footer"/>
    </w:pPr>
    <w:r>
      <w:rPr>
        <w:noProof/>
      </w:rPr>
      <w:drawing>
        <wp:anchor distT="0" distB="0" distL="114300" distR="114300" simplePos="0" relativeHeight="251658244" behindDoc="0" locked="0" layoutInCell="1" allowOverlap="1" wp14:anchorId="3EC0E5A6" wp14:editId="0D5C06E8">
          <wp:simplePos x="0" y="0"/>
          <wp:positionH relativeFrom="column">
            <wp:posOffset>4817249</wp:posOffset>
          </wp:positionH>
          <wp:positionV relativeFrom="paragraph">
            <wp:posOffset>-699135</wp:posOffset>
          </wp:positionV>
          <wp:extent cx="1697990" cy="520065"/>
          <wp:effectExtent l="0" t="0" r="0" b="0"/>
          <wp:wrapNone/>
          <wp:docPr id="1786605834" name="Picture 1786605834" descr="Oregon Department of Human Service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 name="Picture 769" descr="Oregon Department of Human Services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7990" cy="520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0" locked="0" layoutInCell="1" allowOverlap="1" wp14:anchorId="0936F975" wp14:editId="29C99E47">
              <wp:simplePos x="0" y="0"/>
              <wp:positionH relativeFrom="column">
                <wp:posOffset>-622487</wp:posOffset>
              </wp:positionH>
              <wp:positionV relativeFrom="paragraph">
                <wp:posOffset>-502920</wp:posOffset>
              </wp:positionV>
              <wp:extent cx="638175" cy="323850"/>
              <wp:effectExtent l="0" t="0" r="0" b="0"/>
              <wp:wrapNone/>
              <wp:docPr id="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23850"/>
                      </a:xfrm>
                      <a:prstGeom prst="rect">
                        <a:avLst/>
                      </a:prstGeom>
                      <a:noFill/>
                      <a:ln w="9525">
                        <a:noFill/>
                        <a:miter lim="800000"/>
                        <a:headEnd/>
                        <a:tailEnd/>
                      </a:ln>
                    </wps:spPr>
                    <wps:txbx>
                      <w:txbxContent>
                        <w:p w14:paraId="27B02F11" w14:textId="3210B285" w:rsidR="00332EC7" w:rsidRDefault="00332EC7" w:rsidP="00793C9D">
                          <w:pPr>
                            <w:pStyle w:val="Footer"/>
                          </w:pPr>
                          <w:r>
                            <w:fldChar w:fldCharType="begin"/>
                          </w:r>
                          <w:r>
                            <w:instrText xml:space="preserve"> PAGE   \* MERGEFORMAT </w:instrText>
                          </w:r>
                          <w:r>
                            <w:fldChar w:fldCharType="separate"/>
                          </w:r>
                          <w:r w:rsidR="00B64B92">
                            <w:rPr>
                              <w:noProof/>
                            </w:rPr>
                            <w:t>2</w:t>
                          </w:r>
                          <w:r>
                            <w:rPr>
                              <w:noProof/>
                            </w:rPr>
                            <w:fldChar w:fldCharType="end"/>
                          </w:r>
                          <w:r w:rsidR="002F15C4">
                            <w:rPr>
                              <w:noProof/>
                            </w:rPr>
                            <w:t xml:space="preserve"> of </w:t>
                          </w:r>
                          <w:r w:rsidR="002F15C4">
                            <w:rPr>
                              <w:noProof/>
                            </w:rPr>
                            <w:fldChar w:fldCharType="begin"/>
                          </w:r>
                          <w:r w:rsidR="002F15C4">
                            <w:rPr>
                              <w:noProof/>
                            </w:rPr>
                            <w:instrText xml:space="preserve"> NUMPAGES  \* Arabic  \* MERGEFORMAT </w:instrText>
                          </w:r>
                          <w:r w:rsidR="002F15C4">
                            <w:rPr>
                              <w:noProof/>
                            </w:rPr>
                            <w:fldChar w:fldCharType="separate"/>
                          </w:r>
                          <w:r w:rsidR="002F15C4">
                            <w:rPr>
                              <w:noProof/>
                            </w:rPr>
                            <w:t>3</w:t>
                          </w:r>
                          <w:r w:rsidR="002F15C4">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936F975" id="_x0000_t202" coordsize="21600,21600" o:spt="202" path="m,l,21600r21600,l21600,xe">
              <v:stroke joinstyle="miter"/>
              <v:path gradientshapeok="t" o:connecttype="rect"/>
            </v:shapetype>
            <v:shape id="Text Box 8" o:spid="_x0000_s1037" type="#_x0000_t202" alt="&quot;&quot;" style="position:absolute;margin-left:-49pt;margin-top:-39.6pt;width:50.25pt;height:2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" filled="f" stroked="f">
              <v:textbox>
                <w:txbxContent>
                  <w:p w14:paraId="27B02F11" w14:textId="3210B285" w:rsidR="00332EC7" w:rsidRDefault="00332EC7" w:rsidP="00793C9D">
                    <w:pPr>
                      <w:pStyle w:val="Footer"/>
                    </w:pPr>
                    <w:r>
                      <w:fldChar w:fldCharType="begin"/>
                    </w:r>
                    <w:r>
                      <w:instrText xml:space="preserve"> PAGE   \* MERGEFORMAT </w:instrText>
                    </w:r>
                    <w:r>
                      <w:fldChar w:fldCharType="separate"/>
                    </w:r>
                    <w:r w:rsidR="00B64B92">
                      <w:rPr>
                        <w:noProof/>
                      </w:rPr>
                      <w:t>2</w:t>
                    </w:r>
                    <w:r>
                      <w:rPr>
                        <w:noProof/>
                      </w:rPr>
                      <w:fldChar w:fldCharType="end"/>
                    </w:r>
                    <w:r w:rsidR="002F15C4">
                      <w:rPr>
                        <w:noProof/>
                      </w:rPr>
                      <w:t xml:space="preserve"> of </w:t>
                    </w:r>
                    <w:r w:rsidR="002F15C4">
                      <w:rPr>
                        <w:noProof/>
                      </w:rPr>
                      <w:fldChar w:fldCharType="begin"/>
                    </w:r>
                    <w:r w:rsidR="002F15C4">
                      <w:rPr>
                        <w:noProof/>
                      </w:rPr>
                      <w:instrText xml:space="preserve"> NUMPAGES  \* Arabic  \* MERGEFORMAT </w:instrText>
                    </w:r>
                    <w:r w:rsidR="002F15C4">
                      <w:rPr>
                        <w:noProof/>
                      </w:rPr>
                      <w:fldChar w:fldCharType="separate"/>
                    </w:r>
                    <w:r w:rsidR="002F15C4">
                      <w:rPr>
                        <w:noProof/>
                      </w:rPr>
                      <w:t>3</w:t>
                    </w:r>
                    <w:r w:rsidR="002F15C4">
                      <w:rPr>
                        <w:noProof/>
                      </w:rPr>
                      <w:fldChar w:fldCharType="end"/>
                    </w:r>
                  </w:p>
                </w:txbxContent>
              </v:textbox>
            </v:shape>
          </w:pict>
        </mc:Fallback>
      </mc:AlternateContent>
    </w:r>
    <w:r>
      <w:rPr>
        <w:noProof/>
      </w:rPr>
      <w:drawing>
        <wp:anchor distT="0" distB="0" distL="114300" distR="114300" simplePos="0" relativeHeight="251658245" behindDoc="0" locked="0" layoutInCell="1" allowOverlap="1" wp14:anchorId="4C965828" wp14:editId="253BA3D0">
          <wp:simplePos x="0" y="0"/>
          <wp:positionH relativeFrom="column">
            <wp:posOffset>-581892</wp:posOffset>
          </wp:positionH>
          <wp:positionV relativeFrom="paragraph">
            <wp:posOffset>-191478</wp:posOffset>
          </wp:positionV>
          <wp:extent cx="7122605" cy="69918"/>
          <wp:effectExtent l="0" t="0" r="2540" b="6350"/>
          <wp:wrapNone/>
          <wp:docPr id="332790625" name="Picture 3327906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0183" cy="7097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5E44" w14:textId="59A6DB9D" w:rsidR="00E70FCD" w:rsidRDefault="00760E6F" w:rsidP="00793C9D">
    <w:pPr>
      <w:pStyle w:val="Footer"/>
    </w:pPr>
    <w:r>
      <w:rPr>
        <w:noProof/>
      </w:rPr>
      <mc:AlternateContent>
        <mc:Choice Requires="wps">
          <w:drawing>
            <wp:anchor distT="0" distB="0" distL="114300" distR="114300" simplePos="0" relativeHeight="251658247" behindDoc="0" locked="0" layoutInCell="1" allowOverlap="1" wp14:anchorId="71440646" wp14:editId="59B1AF61">
              <wp:simplePos x="0" y="0"/>
              <wp:positionH relativeFrom="column">
                <wp:posOffset>5343525</wp:posOffset>
              </wp:positionH>
              <wp:positionV relativeFrom="paragraph">
                <wp:posOffset>-173355</wp:posOffset>
              </wp:positionV>
              <wp:extent cx="1294960" cy="243135"/>
              <wp:effectExtent l="0" t="0" r="0" b="5080"/>
              <wp:wrapNone/>
              <wp:docPr id="15" name="Text Box 15"/>
              <wp:cNvGraphicFramePr/>
              <a:graphic xmlns:a="http://schemas.openxmlformats.org/drawingml/2006/main">
                <a:graphicData uri="http://schemas.microsoft.com/office/word/2010/wordprocessingShape">
                  <wps:wsp>
                    <wps:cNvSpPr txBox="1"/>
                    <wps:spPr>
                      <a:xfrm>
                        <a:off x="0" y="0"/>
                        <a:ext cx="1294960" cy="243135"/>
                      </a:xfrm>
                      <a:prstGeom prst="rect">
                        <a:avLst/>
                      </a:prstGeom>
                      <a:noFill/>
                      <a:ln w="6350">
                        <a:noFill/>
                      </a:ln>
                    </wps:spPr>
                    <wps:txbx>
                      <w:txbxContent>
                        <w:p w14:paraId="28C99D5E" w14:textId="77777777" w:rsidR="00760E6F" w:rsidRPr="002542C4" w:rsidRDefault="00760E6F" w:rsidP="00760E6F">
                          <w:pPr>
                            <w:pStyle w:val="Footer"/>
                            <w:jc w:val="right"/>
                            <w:rPr>
                              <w:color w:val="808080" w:themeColor="background1" w:themeShade="80"/>
                              <w:sz w:val="16"/>
                              <w:szCs w:val="16"/>
                            </w:rPr>
                          </w:pPr>
                          <w:r w:rsidRPr="002542C4">
                            <w:rPr>
                              <w:color w:val="808080" w:themeColor="background1" w:themeShade="80"/>
                              <w:sz w:val="16"/>
                              <w:szCs w:val="16"/>
                            </w:rPr>
                            <w:t>DHS 0197 (rev.</w:t>
                          </w:r>
                          <w:r>
                            <w:rPr>
                              <w:color w:val="808080" w:themeColor="background1" w:themeShade="80"/>
                              <w:sz w:val="16"/>
                              <w:szCs w:val="16"/>
                            </w:rPr>
                            <w:t>11/24</w:t>
                          </w:r>
                          <w:r w:rsidRPr="002542C4">
                            <w:rPr>
                              <w:color w:val="808080" w:themeColor="background1" w:themeShade="8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1440646" id="_x0000_t202" coordsize="21600,21600" o:spt="202" path="m,l,21600r21600,l21600,xe">
              <v:stroke joinstyle="miter"/>
              <v:path gradientshapeok="t" o:connecttype="rect"/>
            </v:shapetype>
            <v:shape id="Text Box 15" o:spid="_x0000_s1038" type="#_x0000_t202" style="position:absolute;margin-left:420.75pt;margin-top:-13.65pt;width:101.95pt;height:19.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" filled="f" stroked="f" strokeweight=".5pt">
              <v:textbox>
                <w:txbxContent>
                  <w:p w14:paraId="28C99D5E" w14:textId="77777777" w:rsidR="00760E6F" w:rsidRPr="002542C4" w:rsidRDefault="00760E6F" w:rsidP="00760E6F">
                    <w:pPr>
                      <w:pStyle w:val="Footer"/>
                      <w:jc w:val="right"/>
                      <w:rPr>
                        <w:color w:val="808080" w:themeColor="background1" w:themeShade="80"/>
                        <w:sz w:val="16"/>
                        <w:szCs w:val="16"/>
                      </w:rPr>
                    </w:pPr>
                    <w:r w:rsidRPr="002542C4">
                      <w:rPr>
                        <w:color w:val="808080" w:themeColor="background1" w:themeShade="80"/>
                        <w:sz w:val="16"/>
                        <w:szCs w:val="16"/>
                      </w:rPr>
                      <w:t>DHS 0197 (rev.</w:t>
                    </w:r>
                    <w:r>
                      <w:rPr>
                        <w:color w:val="808080" w:themeColor="background1" w:themeShade="80"/>
                        <w:sz w:val="16"/>
                        <w:szCs w:val="16"/>
                      </w:rPr>
                      <w:t>11/24</w:t>
                    </w:r>
                    <w:r w:rsidRPr="002542C4">
                      <w:rPr>
                        <w:color w:val="808080" w:themeColor="background1" w:themeShade="80"/>
                        <w:sz w:val="16"/>
                        <w:szCs w:val="16"/>
                      </w:rPr>
                      <w:t>)</w:t>
                    </w:r>
                  </w:p>
                </w:txbxContent>
              </v:textbox>
            </v:shape>
          </w:pict>
        </mc:Fallback>
      </mc:AlternateContent>
    </w:r>
    <w:r w:rsidR="003C1977">
      <w:rPr>
        <w:noProof/>
      </w:rPr>
      <mc:AlternateContent>
        <mc:Choice Requires="wps">
          <w:drawing>
            <wp:anchor distT="0" distB="0" distL="114300" distR="114300" simplePos="0" relativeHeight="251658240" behindDoc="0" locked="0" layoutInCell="1" allowOverlap="1" wp14:anchorId="0DB17F0B" wp14:editId="59BC5304">
              <wp:simplePos x="0" y="0"/>
              <wp:positionH relativeFrom="column">
                <wp:posOffset>-576125</wp:posOffset>
              </wp:positionH>
              <wp:positionV relativeFrom="paragraph">
                <wp:posOffset>-496005</wp:posOffset>
              </wp:positionV>
              <wp:extent cx="597267" cy="32385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67" cy="323850"/>
                      </a:xfrm>
                      <a:prstGeom prst="rect">
                        <a:avLst/>
                      </a:prstGeom>
                      <a:noFill/>
                      <a:ln w="9525">
                        <a:noFill/>
                        <a:miter lim="800000"/>
                        <a:headEnd/>
                        <a:tailEnd/>
                      </a:ln>
                    </wps:spPr>
                    <wps:txbx>
                      <w:txbxContent>
                        <w:p w14:paraId="03A3B938" w14:textId="302C8B14" w:rsidR="00457F62" w:rsidRDefault="00332EC7" w:rsidP="00793C9D">
                          <w:pPr>
                            <w:pStyle w:val="Footer"/>
                          </w:pPr>
                          <w:r>
                            <w:fldChar w:fldCharType="begin"/>
                          </w:r>
                          <w:r>
                            <w:instrText xml:space="preserve"> PAGE   \* MERGEFORMAT </w:instrText>
                          </w:r>
                          <w:r>
                            <w:fldChar w:fldCharType="separate"/>
                          </w:r>
                          <w:r w:rsidR="00FD44C0">
                            <w:rPr>
                              <w:noProof/>
                            </w:rPr>
                            <w:t>1</w:t>
                          </w:r>
                          <w:r>
                            <w:rPr>
                              <w:noProof/>
                            </w:rPr>
                            <w:fldChar w:fldCharType="end"/>
                          </w:r>
                          <w:r w:rsidR="00252794">
                            <w:rPr>
                              <w:noProof/>
                            </w:rPr>
                            <w:t xml:space="preserve"> of </w:t>
                          </w:r>
                          <w:r w:rsidR="00252794">
                            <w:rPr>
                              <w:noProof/>
                            </w:rPr>
                            <w:fldChar w:fldCharType="begin"/>
                          </w:r>
                          <w:r w:rsidR="00252794">
                            <w:rPr>
                              <w:noProof/>
                            </w:rPr>
                            <w:instrText xml:space="preserve"> NUMPAGES  \* Arabic  \* MERGEFORMAT </w:instrText>
                          </w:r>
                          <w:r w:rsidR="00252794">
                            <w:rPr>
                              <w:noProof/>
                            </w:rPr>
                            <w:fldChar w:fldCharType="separate"/>
                          </w:r>
                          <w:r w:rsidR="00252794">
                            <w:rPr>
                              <w:noProof/>
                            </w:rPr>
                            <w:t>1</w:t>
                          </w:r>
                          <w:r w:rsidR="00252794">
                            <w:rPr>
                              <w:noProof/>
                            </w:rPr>
                            <w:fldChar w:fldCharType="end"/>
                          </w:r>
                        </w:p>
                        <w:p w14:paraId="3B05463A" w14:textId="77777777" w:rsidR="00332EC7" w:rsidRDefault="00332EC7" w:rsidP="00793C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DB17F0B" id="Text Box 1" o:spid="_x0000_s1039" type="#_x0000_t202" alt="&quot;&quot;" style="position:absolute;margin-left:-45.35pt;margin-top:-39.05pt;width:47.0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" filled="f" stroked="f">
              <v:textbox>
                <w:txbxContent>
                  <w:p w14:paraId="03A3B938" w14:textId="302C8B14" w:rsidR="00457F62" w:rsidRDefault="00332EC7" w:rsidP="00793C9D">
                    <w:pPr>
                      <w:pStyle w:val="Footer"/>
                    </w:pPr>
                    <w:r>
                      <w:fldChar w:fldCharType="begin"/>
                    </w:r>
                    <w:r>
                      <w:instrText xml:space="preserve"> PAGE   \* MERGEFORMAT </w:instrText>
                    </w:r>
                    <w:r>
                      <w:fldChar w:fldCharType="separate"/>
                    </w:r>
                    <w:r w:rsidR="00FD44C0">
                      <w:rPr>
                        <w:noProof/>
                      </w:rPr>
                      <w:t>1</w:t>
                    </w:r>
                    <w:r>
                      <w:rPr>
                        <w:noProof/>
                      </w:rPr>
                      <w:fldChar w:fldCharType="end"/>
                    </w:r>
                    <w:r w:rsidR="00252794">
                      <w:rPr>
                        <w:noProof/>
                      </w:rPr>
                      <w:t xml:space="preserve"> of </w:t>
                    </w:r>
                    <w:r w:rsidR="00252794">
                      <w:rPr>
                        <w:noProof/>
                      </w:rPr>
                      <w:fldChar w:fldCharType="begin"/>
                    </w:r>
                    <w:r w:rsidR="00252794">
                      <w:rPr>
                        <w:noProof/>
                      </w:rPr>
                      <w:instrText xml:space="preserve"> NUMPAGES  \* Arabic  \* MERGEFORMAT </w:instrText>
                    </w:r>
                    <w:r w:rsidR="00252794">
                      <w:rPr>
                        <w:noProof/>
                      </w:rPr>
                      <w:fldChar w:fldCharType="separate"/>
                    </w:r>
                    <w:r w:rsidR="00252794">
                      <w:rPr>
                        <w:noProof/>
                      </w:rPr>
                      <w:t>1</w:t>
                    </w:r>
                    <w:r w:rsidR="00252794">
                      <w:rPr>
                        <w:noProof/>
                      </w:rPr>
                      <w:fldChar w:fldCharType="end"/>
                    </w:r>
                  </w:p>
                  <w:p w14:paraId="3B05463A" w14:textId="77777777" w:rsidR="00332EC7" w:rsidRDefault="00332EC7" w:rsidP="00793C9D"/>
                </w:txbxContent>
              </v:textbox>
            </v:shape>
          </w:pict>
        </mc:Fallback>
      </mc:AlternateContent>
    </w:r>
    <w:r w:rsidR="00245A55">
      <w:rPr>
        <w:noProof/>
      </w:rPr>
      <w:drawing>
        <wp:anchor distT="0" distB="0" distL="114300" distR="114300" simplePos="0" relativeHeight="251658242" behindDoc="0" locked="0" layoutInCell="1" allowOverlap="1" wp14:anchorId="1D0CC36A" wp14:editId="1D9FFDAE">
          <wp:simplePos x="0" y="0"/>
          <wp:positionH relativeFrom="column">
            <wp:posOffset>4810125</wp:posOffset>
          </wp:positionH>
          <wp:positionV relativeFrom="paragraph">
            <wp:posOffset>-711200</wp:posOffset>
          </wp:positionV>
          <wp:extent cx="1697990" cy="520065"/>
          <wp:effectExtent l="0" t="0" r="0" b="0"/>
          <wp:wrapNone/>
          <wp:docPr id="916844222" name="Picture 916844222" descr="Oregon Department of Human Service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 name="Picture 771" descr="Oregon Department of Human Services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7990"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00245A55">
      <w:rPr>
        <w:noProof/>
      </w:rPr>
      <w:drawing>
        <wp:anchor distT="0" distB="0" distL="114300" distR="114300" simplePos="0" relativeHeight="251658243" behindDoc="0" locked="0" layoutInCell="1" allowOverlap="1" wp14:anchorId="6D63920C" wp14:editId="4A5F8FD7">
          <wp:simplePos x="0" y="0"/>
          <wp:positionH relativeFrom="column">
            <wp:posOffset>-507365</wp:posOffset>
          </wp:positionH>
          <wp:positionV relativeFrom="paragraph">
            <wp:posOffset>-203200</wp:posOffset>
          </wp:positionV>
          <wp:extent cx="7051040" cy="69215"/>
          <wp:effectExtent l="0" t="0" r="0" b="0"/>
          <wp:wrapNone/>
          <wp:docPr id="487297856" name="Picture 4872978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1040" cy="692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05268" w14:textId="77777777" w:rsidR="0085022E" w:rsidRDefault="0085022E" w:rsidP="00793C9D">
      <w:r>
        <w:separator/>
      </w:r>
    </w:p>
  </w:footnote>
  <w:footnote w:type="continuationSeparator" w:id="0">
    <w:p w14:paraId="78216505" w14:textId="77777777" w:rsidR="0085022E" w:rsidRDefault="0085022E" w:rsidP="00793C9D">
      <w:r>
        <w:continuationSeparator/>
      </w:r>
    </w:p>
  </w:footnote>
  <w:footnote w:type="continuationNotice" w:id="1">
    <w:p w14:paraId="4B1F838D" w14:textId="77777777" w:rsidR="0085022E" w:rsidRDefault="0085022E" w:rsidP="00793C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103C" w14:textId="5C96B4F5" w:rsidR="00216C13" w:rsidRDefault="002F15C4" w:rsidP="00793C9D">
    <w:pPr>
      <w:pStyle w:val="Header"/>
    </w:pPr>
    <w:r>
      <w:rPr>
        <w:noProof/>
      </w:rPr>
      <mc:AlternateContent>
        <mc:Choice Requires="wpg">
          <w:drawing>
            <wp:anchor distT="0" distB="0" distL="114300" distR="114300" simplePos="0" relativeHeight="251658246" behindDoc="0" locked="0" layoutInCell="1" allowOverlap="1" wp14:anchorId="0E937718" wp14:editId="3E535687">
              <wp:simplePos x="0" y="0"/>
              <wp:positionH relativeFrom="column">
                <wp:posOffset>-577850</wp:posOffset>
              </wp:positionH>
              <wp:positionV relativeFrom="paragraph">
                <wp:posOffset>-95885</wp:posOffset>
              </wp:positionV>
              <wp:extent cx="7117715" cy="95250"/>
              <wp:effectExtent l="0" t="0" r="6985" b="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17715" cy="95250"/>
                        <a:chOff x="0" y="0"/>
                        <a:chExt cx="7117715" cy="95250"/>
                      </a:xfrm>
                    </wpg:grpSpPr>
                    <wps:wsp>
                      <wps:cNvPr id="9" name="Rectangle 15">
                        <a:extLst>
                          <a:ext uri="{C183D7F6-B498-43B3-948B-1728B52AA6E4}">
                            <adec:decorative xmlns:adec="http://schemas.microsoft.com/office/drawing/2017/decorative" val="1"/>
                          </a:ext>
                        </a:extLst>
                      </wps:cNvPr>
                      <wps:cNvSpPr>
                        <a:spLocks noChangeArrowheads="1"/>
                      </wps:cNvSpPr>
                      <wps:spPr bwMode="auto">
                        <a:xfrm>
                          <a:off x="0" y="0"/>
                          <a:ext cx="7117715" cy="95250"/>
                        </a:xfrm>
                        <a:prstGeom prst="rect">
                          <a:avLst/>
                        </a:prstGeom>
                        <a:solidFill>
                          <a:srgbClr val="007CBA"/>
                        </a:solidFill>
                        <a:ln w="9525">
                          <a:noFill/>
                          <a:miter lim="800000"/>
                          <a:headEnd/>
                          <a:tailEnd/>
                        </a:ln>
                      </wps:spPr>
                      <wps:txbx>
                        <w:txbxContent>
                          <w:p w14:paraId="5479FB03" w14:textId="77777777" w:rsidR="002F15C4" w:rsidRDefault="002F15C4" w:rsidP="00793C9D"/>
                        </w:txbxContent>
                      </wps:txbx>
                      <wps:bodyPr rot="0" vert="horz" wrap="square" lIns="91440" tIns="45720" rIns="91440" bIns="45720" anchor="t" anchorCtr="0" upright="1">
                        <a:noAutofit/>
                      </wps:bodyPr>
                    </wps:wsp>
                    <wpg:grpSp>
                      <wpg:cNvPr id="10" name="Group 21">
                        <a:extLst>
                          <a:ext uri="{C183D7F6-B498-43B3-948B-1728B52AA6E4}">
                            <adec:decorative xmlns:adec="http://schemas.microsoft.com/office/drawing/2017/decorative" val="1"/>
                          </a:ext>
                        </a:extLst>
                      </wpg:cNvPr>
                      <wpg:cNvGrpSpPr>
                        <a:grpSpLocks/>
                      </wpg:cNvGrpSpPr>
                      <wpg:grpSpPr bwMode="auto">
                        <a:xfrm>
                          <a:off x="5291750" y="0"/>
                          <a:ext cx="1360170" cy="95250"/>
                          <a:chOff x="4330" y="5520"/>
                          <a:chExt cx="2142" cy="144"/>
                        </a:xfrm>
                      </wpg:grpSpPr>
                      <wps:wsp>
                        <wps:cNvPr id="11" name="AutoShape 19"/>
                        <wps:cNvSpPr>
                          <a:spLocks noChangeArrowheads="1"/>
                        </wps:cNvSpPr>
                        <wps:spPr bwMode="auto">
                          <a:xfrm>
                            <a:off x="4330" y="5520"/>
                            <a:ext cx="1152" cy="144"/>
                          </a:xfrm>
                          <a:prstGeom prst="parallelogram">
                            <a:avLst>
                              <a:gd name="adj" fmla="val 103815"/>
                            </a:avLst>
                          </a:prstGeom>
                          <a:solidFill>
                            <a:srgbClr val="D7252F"/>
                          </a:solidFill>
                          <a:ln w="9525">
                            <a:noFill/>
                            <a:miter lim="800000"/>
                            <a:headEnd/>
                            <a:tailEnd/>
                          </a:ln>
                        </wps:spPr>
                        <wps:bodyPr rot="0" vert="horz" wrap="square" lIns="91440" tIns="45720" rIns="91440" bIns="45720" anchor="t" anchorCtr="0" upright="1">
                          <a:noAutofit/>
                        </wps:bodyPr>
                      </wps:wsp>
                      <wps:wsp>
                        <wps:cNvPr id="12" name="AutoShape 20"/>
                        <wps:cNvSpPr>
                          <a:spLocks noChangeArrowheads="1"/>
                        </wps:cNvSpPr>
                        <wps:spPr bwMode="auto">
                          <a:xfrm>
                            <a:off x="5320" y="5520"/>
                            <a:ext cx="1152" cy="144"/>
                          </a:xfrm>
                          <a:prstGeom prst="parallelogram">
                            <a:avLst>
                              <a:gd name="adj" fmla="val 103815"/>
                            </a:avLst>
                          </a:prstGeom>
                          <a:solidFill>
                            <a:srgbClr val="71A850"/>
                          </a:solidFill>
                          <a:ln w="9525">
                            <a:noFill/>
                            <a:miter lim="800000"/>
                            <a:headEnd/>
                            <a:tailEnd/>
                          </a:ln>
                        </wps:spPr>
                        <wps:bodyPr rot="0" vert="horz" wrap="square" lIns="91440" tIns="45720" rIns="91440" bIns="45720" anchor="t" anchorCtr="0" upright="1">
                          <a:noAutofit/>
                        </wps:bodyPr>
                      </wps:wsp>
                    </wpg:grpSp>
                  </wpg:wgp>
                </a:graphicData>
              </a:graphic>
            </wp:anchor>
          </w:drawing>
        </mc:Choice>
        <mc:Fallback xmlns:w16du="http://schemas.microsoft.com/office/word/2023/wordml/word16du">
          <w:pict>
            <v:group w14:anchorId="0E937718" id="Group 7" o:spid="_x0000_s1032" alt="&quot;&quot;" style="position:absolute;margin-left:-45.5pt;margin-top:-7.55pt;width:560.45pt;height:7.5pt;z-index:251658246" coordsize="71177,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">
              <v:rect id="Rectangle 15" o:spid="_x0000_s1033" alt="&quot;&quot;" style="position:absolute;width:71177;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" fillcolor="#007cba" stroked="f">
                <v:textbox>
                  <w:txbxContent>
                    <w:p w14:paraId="5479FB03" w14:textId="77777777" w:rsidR="002F15C4" w:rsidRDefault="002F15C4" w:rsidP="00793C9D"/>
                  </w:txbxContent>
                </v:textbox>
              </v:rect>
              <v:group id="Group 21" o:spid="_x0000_s1034" alt="&quot;&quot;" style="position:absolute;left:52917;width:13602;height:952" coordorigin="4330,5520" coordsize="214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9" o:spid="_x0000_s1035" type="#_x0000_t7" style="position:absolute;left:4330;top:5520;width:1152;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" adj="2803" fillcolor="#d7252f" stroked="f"/>
                <v:shape id="AutoShape 20" o:spid="_x0000_s1036" type="#_x0000_t7" style="position:absolute;left:5320;top:5520;width:1152;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" adj="2803" fillcolor="#71a850" stroked="f"/>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A2CA1"/>
    <w:multiLevelType w:val="hybridMultilevel"/>
    <w:tmpl w:val="C7D0EC24"/>
    <w:lvl w:ilvl="0" w:tplc="FFFFFFF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82695A"/>
    <w:multiLevelType w:val="hybridMultilevel"/>
    <w:tmpl w:val="90C45160"/>
    <w:lvl w:ilvl="0" w:tplc="04090011">
      <w:start w:val="1"/>
      <w:numFmt w:val="decimal"/>
      <w:lvlText w:val="%1)"/>
      <w:lvlJc w:val="left"/>
      <w:pPr>
        <w:ind w:left="1440" w:hanging="360"/>
      </w:pPr>
      <w:rPr>
        <w:rFonts w:hint="default"/>
      </w:rPr>
    </w:lvl>
    <w:lvl w:ilvl="1" w:tplc="FFFFFFFF">
      <w:start w:val="1"/>
      <w:numFmt w:val="decimal"/>
      <w:lvlText w:val="%2."/>
      <w:lvlJc w:val="left"/>
      <w:pPr>
        <w:ind w:left="2160" w:hanging="360"/>
      </w:pPr>
      <w:rPr>
        <w:rFonts w:hint="default"/>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7F26492"/>
    <w:multiLevelType w:val="hybridMultilevel"/>
    <w:tmpl w:val="0DF6E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672DA"/>
    <w:multiLevelType w:val="hybridMultilevel"/>
    <w:tmpl w:val="AFC470FA"/>
    <w:lvl w:ilvl="0" w:tplc="04090011">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34959BC"/>
    <w:multiLevelType w:val="hybridMultilevel"/>
    <w:tmpl w:val="917235CA"/>
    <w:lvl w:ilvl="0" w:tplc="ECBC9E98">
      <w:start w:val="1"/>
      <w:numFmt w:val="bullet"/>
      <w:pStyle w:val="bluebulleted"/>
      <w:lvlText w:val=""/>
      <w:lvlJc w:val="left"/>
      <w:pPr>
        <w:ind w:left="1080" w:hanging="360"/>
      </w:pPr>
      <w:rPr>
        <w:rFonts w:ascii="Symbol" w:hAnsi="Symbol" w:hint="default"/>
        <w:color w:val="4472C4" w:themeColor="accent1"/>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7C6FCA"/>
    <w:multiLevelType w:val="hybridMultilevel"/>
    <w:tmpl w:val="F216C9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01253C"/>
    <w:multiLevelType w:val="hybridMultilevel"/>
    <w:tmpl w:val="6BF072BA"/>
    <w:lvl w:ilvl="0" w:tplc="31BED6AA">
      <w:start w:val="1"/>
      <w:numFmt w:val="bullet"/>
      <w:lvlText w:val="­"/>
      <w:lvlJc w:val="left"/>
      <w:pPr>
        <w:ind w:left="1800" w:hanging="360"/>
      </w:pPr>
      <w:rPr>
        <w:rFonts w:ascii="Courier New" w:hAnsi="Courier New" w:hint="default"/>
        <w:color w:val="4472C4" w:themeColor="accent1"/>
        <w:u w:val="no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9C24EA"/>
    <w:multiLevelType w:val="hybridMultilevel"/>
    <w:tmpl w:val="D78C98C8"/>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606201"/>
    <w:multiLevelType w:val="hybridMultilevel"/>
    <w:tmpl w:val="7312F776"/>
    <w:lvl w:ilvl="0" w:tplc="FFFFFFFF">
      <w:start w:val="1"/>
      <w:numFmt w:val="decimal"/>
      <w:lvlText w:val="%1)"/>
      <w:lvlJc w:val="lef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0"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A22029"/>
    <w:multiLevelType w:val="hybridMultilevel"/>
    <w:tmpl w:val="0DF6EF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A25D55"/>
    <w:multiLevelType w:val="hybridMultilevel"/>
    <w:tmpl w:val="9B06A6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3A6F51"/>
    <w:multiLevelType w:val="hybridMultilevel"/>
    <w:tmpl w:val="27CE510A"/>
    <w:lvl w:ilvl="0" w:tplc="7C0693B6">
      <w:start w:val="1"/>
      <w:numFmt w:val="decimal"/>
      <w:pStyle w:val="Numberbulleted"/>
      <w:lvlText w:val="%1."/>
      <w:lvlJc w:val="left"/>
      <w:pPr>
        <w:ind w:left="360" w:hanging="360"/>
      </w:pPr>
      <w:rPr>
        <w:rFonts w:hint="default"/>
        <w:color w:val="000000" w:themeColor="text1"/>
        <w:u w:val="none"/>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590554"/>
    <w:multiLevelType w:val="hybridMultilevel"/>
    <w:tmpl w:val="C2665C86"/>
    <w:lvl w:ilvl="0" w:tplc="FFFFFFFF">
      <w:start w:val="1"/>
      <w:numFmt w:val="decimal"/>
      <w:lvlText w:val="%1."/>
      <w:lvlJc w:val="left"/>
      <w:pPr>
        <w:ind w:left="360" w:hanging="360"/>
      </w:pPr>
      <w:rPr>
        <w:rFonts w:hint="default"/>
        <w:color w:val="000000" w:themeColor="text1"/>
        <w:u w:val="none"/>
      </w:rPr>
    </w:lvl>
    <w:lvl w:ilvl="1" w:tplc="FFFFFFFF">
      <w:start w:val="1"/>
      <w:numFmt w:val="lowerLetter"/>
      <w:lvlText w:val="%2)"/>
      <w:lvlJc w:val="left"/>
      <w:pPr>
        <w:ind w:left="1080" w:hanging="360"/>
      </w:pPr>
    </w:lvl>
    <w:lvl w:ilvl="2" w:tplc="04090011">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09B549E"/>
    <w:multiLevelType w:val="hybridMultilevel"/>
    <w:tmpl w:val="7312F776"/>
    <w:lvl w:ilvl="0" w:tplc="FFFFFFFF">
      <w:start w:val="1"/>
      <w:numFmt w:val="decimal"/>
      <w:lvlText w:val="%1)"/>
      <w:lvlJc w:val="lef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7" w15:restartNumberingAfterBreak="0">
    <w:nsid w:val="74385F9A"/>
    <w:multiLevelType w:val="hybridMultilevel"/>
    <w:tmpl w:val="58BED1A4"/>
    <w:lvl w:ilvl="0" w:tplc="04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BBF187D"/>
    <w:multiLevelType w:val="hybridMultilevel"/>
    <w:tmpl w:val="7312F776"/>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7DE339DE"/>
    <w:multiLevelType w:val="hybridMultilevel"/>
    <w:tmpl w:val="70B67B8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0928473">
    <w:abstractNumId w:val="10"/>
  </w:num>
  <w:num w:numId="2" w16cid:durableId="575823337">
    <w:abstractNumId w:val="22"/>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20"/>
  </w:num>
  <w:num w:numId="14" w16cid:durableId="2073769550">
    <w:abstractNumId w:val="24"/>
  </w:num>
  <w:num w:numId="15" w16cid:durableId="1616912522">
    <w:abstractNumId w:val="13"/>
  </w:num>
  <w:num w:numId="16" w16cid:durableId="465009991">
    <w:abstractNumId w:val="17"/>
  </w:num>
  <w:num w:numId="17" w16cid:durableId="1037436024">
    <w:abstractNumId w:val="24"/>
    <w:lvlOverride w:ilvl="0">
      <w:startOverride w:val="1"/>
    </w:lvlOverride>
  </w:num>
  <w:num w:numId="18" w16cid:durableId="874540987">
    <w:abstractNumId w:val="16"/>
  </w:num>
  <w:num w:numId="19" w16cid:durableId="1082216611">
    <w:abstractNumId w:val="23"/>
  </w:num>
  <w:num w:numId="20" w16cid:durableId="1495342409">
    <w:abstractNumId w:val="15"/>
  </w:num>
  <w:num w:numId="21" w16cid:durableId="320622892">
    <w:abstractNumId w:val="24"/>
    <w:lvlOverride w:ilvl="0">
      <w:startOverride w:val="1"/>
    </w:lvlOverride>
  </w:num>
  <w:num w:numId="22" w16cid:durableId="1611929682">
    <w:abstractNumId w:val="12"/>
  </w:num>
  <w:num w:numId="23" w16cid:durableId="1711959048">
    <w:abstractNumId w:val="27"/>
  </w:num>
  <w:num w:numId="24" w16cid:durableId="1950696223">
    <w:abstractNumId w:val="14"/>
  </w:num>
  <w:num w:numId="25" w16cid:durableId="840389030">
    <w:abstractNumId w:val="24"/>
    <w:lvlOverride w:ilvl="0">
      <w:startOverride w:val="1"/>
    </w:lvlOverride>
  </w:num>
  <w:num w:numId="26" w16cid:durableId="1353334367">
    <w:abstractNumId w:val="24"/>
    <w:lvlOverride w:ilvl="0">
      <w:startOverride w:val="1"/>
    </w:lvlOverride>
  </w:num>
  <w:num w:numId="27" w16cid:durableId="759832943">
    <w:abstractNumId w:val="24"/>
    <w:lvlOverride w:ilvl="0">
      <w:startOverride w:val="1"/>
    </w:lvlOverride>
  </w:num>
  <w:num w:numId="28" w16cid:durableId="848759958">
    <w:abstractNumId w:val="24"/>
    <w:lvlOverride w:ilvl="0">
      <w:startOverride w:val="1"/>
    </w:lvlOverride>
  </w:num>
  <w:num w:numId="29" w16cid:durableId="88089568">
    <w:abstractNumId w:val="24"/>
    <w:lvlOverride w:ilvl="0">
      <w:startOverride w:val="1"/>
    </w:lvlOverride>
  </w:num>
  <w:num w:numId="30" w16cid:durableId="1081415227">
    <w:abstractNumId w:val="24"/>
    <w:lvlOverride w:ilvl="0">
      <w:startOverride w:val="1"/>
    </w:lvlOverride>
  </w:num>
  <w:num w:numId="31" w16cid:durableId="2050716229">
    <w:abstractNumId w:val="21"/>
  </w:num>
  <w:num w:numId="32" w16cid:durableId="1034379567">
    <w:abstractNumId w:val="11"/>
  </w:num>
  <w:num w:numId="33" w16cid:durableId="1454326832">
    <w:abstractNumId w:val="18"/>
  </w:num>
  <w:num w:numId="34" w16cid:durableId="528765373">
    <w:abstractNumId w:val="29"/>
  </w:num>
  <w:num w:numId="35" w16cid:durableId="236139158">
    <w:abstractNumId w:val="25"/>
  </w:num>
  <w:num w:numId="36" w16cid:durableId="112213578">
    <w:abstractNumId w:val="24"/>
  </w:num>
  <w:num w:numId="37" w16cid:durableId="225726835">
    <w:abstractNumId w:val="28"/>
  </w:num>
  <w:num w:numId="38" w16cid:durableId="41562548">
    <w:abstractNumId w:val="24"/>
  </w:num>
  <w:num w:numId="39" w16cid:durableId="185993166">
    <w:abstractNumId w:val="26"/>
  </w:num>
  <w:num w:numId="40" w16cid:durableId="1256086567">
    <w:abstractNumId w:val="24"/>
  </w:num>
  <w:num w:numId="41" w16cid:durableId="282469596">
    <w:abstractNumId w:val="15"/>
  </w:num>
  <w:num w:numId="42" w16cid:durableId="4914062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216C13"/>
    <w:rsid w:val="0000436D"/>
    <w:rsid w:val="00032BEC"/>
    <w:rsid w:val="000632B5"/>
    <w:rsid w:val="00082E0B"/>
    <w:rsid w:val="000E247B"/>
    <w:rsid w:val="000F0F40"/>
    <w:rsid w:val="000F7324"/>
    <w:rsid w:val="00115E20"/>
    <w:rsid w:val="00164C01"/>
    <w:rsid w:val="00187453"/>
    <w:rsid w:val="001B0202"/>
    <w:rsid w:val="001B4A47"/>
    <w:rsid w:val="001E0D7D"/>
    <w:rsid w:val="001F1838"/>
    <w:rsid w:val="00216C13"/>
    <w:rsid w:val="002204E2"/>
    <w:rsid w:val="00245A55"/>
    <w:rsid w:val="00252794"/>
    <w:rsid w:val="00253642"/>
    <w:rsid w:val="002542C4"/>
    <w:rsid w:val="00271D57"/>
    <w:rsid w:val="002A3200"/>
    <w:rsid w:val="002B21CF"/>
    <w:rsid w:val="002C534B"/>
    <w:rsid w:val="002E16F7"/>
    <w:rsid w:val="002F15C4"/>
    <w:rsid w:val="00332EC7"/>
    <w:rsid w:val="0034190F"/>
    <w:rsid w:val="00366DE6"/>
    <w:rsid w:val="00367ABB"/>
    <w:rsid w:val="00387C74"/>
    <w:rsid w:val="003B5C92"/>
    <w:rsid w:val="003B64E8"/>
    <w:rsid w:val="003C1977"/>
    <w:rsid w:val="003C34E2"/>
    <w:rsid w:val="003D7BAF"/>
    <w:rsid w:val="003E1832"/>
    <w:rsid w:val="003F0E42"/>
    <w:rsid w:val="00420671"/>
    <w:rsid w:val="00421BCD"/>
    <w:rsid w:val="00432549"/>
    <w:rsid w:val="00434EE6"/>
    <w:rsid w:val="00457049"/>
    <w:rsid w:val="00457F62"/>
    <w:rsid w:val="004624D7"/>
    <w:rsid w:val="00487120"/>
    <w:rsid w:val="00496F9D"/>
    <w:rsid w:val="004B7A31"/>
    <w:rsid w:val="004D2C1C"/>
    <w:rsid w:val="0050661C"/>
    <w:rsid w:val="00516186"/>
    <w:rsid w:val="00526BB2"/>
    <w:rsid w:val="00534902"/>
    <w:rsid w:val="00580F22"/>
    <w:rsid w:val="0058403B"/>
    <w:rsid w:val="0059472C"/>
    <w:rsid w:val="005B7083"/>
    <w:rsid w:val="005C222A"/>
    <w:rsid w:val="005E08FF"/>
    <w:rsid w:val="005E3EB7"/>
    <w:rsid w:val="005E41FB"/>
    <w:rsid w:val="005F705D"/>
    <w:rsid w:val="0060589C"/>
    <w:rsid w:val="00660405"/>
    <w:rsid w:val="006672BF"/>
    <w:rsid w:val="00667596"/>
    <w:rsid w:val="00674515"/>
    <w:rsid w:val="006903C3"/>
    <w:rsid w:val="00697712"/>
    <w:rsid w:val="006A7AA5"/>
    <w:rsid w:val="006C09EE"/>
    <w:rsid w:val="006D1633"/>
    <w:rsid w:val="00711BAA"/>
    <w:rsid w:val="00722F90"/>
    <w:rsid w:val="00726662"/>
    <w:rsid w:val="00727646"/>
    <w:rsid w:val="00752C8C"/>
    <w:rsid w:val="00755B49"/>
    <w:rsid w:val="00760E6F"/>
    <w:rsid w:val="00793C9D"/>
    <w:rsid w:val="007B10FE"/>
    <w:rsid w:val="007B6A1E"/>
    <w:rsid w:val="007C30C1"/>
    <w:rsid w:val="007C54C1"/>
    <w:rsid w:val="007E217B"/>
    <w:rsid w:val="007F2B7A"/>
    <w:rsid w:val="008137F7"/>
    <w:rsid w:val="00817F78"/>
    <w:rsid w:val="00824623"/>
    <w:rsid w:val="00831D3C"/>
    <w:rsid w:val="0085022E"/>
    <w:rsid w:val="008511E6"/>
    <w:rsid w:val="0086404A"/>
    <w:rsid w:val="00866966"/>
    <w:rsid w:val="00882382"/>
    <w:rsid w:val="00885D0C"/>
    <w:rsid w:val="00891EF1"/>
    <w:rsid w:val="0089281E"/>
    <w:rsid w:val="00892DD8"/>
    <w:rsid w:val="008A306C"/>
    <w:rsid w:val="008D26F1"/>
    <w:rsid w:val="008E2F39"/>
    <w:rsid w:val="008F58CA"/>
    <w:rsid w:val="00945FBB"/>
    <w:rsid w:val="00951636"/>
    <w:rsid w:val="00961449"/>
    <w:rsid w:val="0097248F"/>
    <w:rsid w:val="009724A4"/>
    <w:rsid w:val="0097454A"/>
    <w:rsid w:val="00983C1B"/>
    <w:rsid w:val="00992456"/>
    <w:rsid w:val="009E3FD6"/>
    <w:rsid w:val="009F72BE"/>
    <w:rsid w:val="00A008DC"/>
    <w:rsid w:val="00A02DDE"/>
    <w:rsid w:val="00A03EF0"/>
    <w:rsid w:val="00A04042"/>
    <w:rsid w:val="00A31687"/>
    <w:rsid w:val="00AA74F3"/>
    <w:rsid w:val="00AB7969"/>
    <w:rsid w:val="00AE08CA"/>
    <w:rsid w:val="00B15AC0"/>
    <w:rsid w:val="00B168AA"/>
    <w:rsid w:val="00B20E49"/>
    <w:rsid w:val="00B21E42"/>
    <w:rsid w:val="00B2270E"/>
    <w:rsid w:val="00B2370E"/>
    <w:rsid w:val="00B37833"/>
    <w:rsid w:val="00B4008D"/>
    <w:rsid w:val="00B403BB"/>
    <w:rsid w:val="00B508C1"/>
    <w:rsid w:val="00B56E9B"/>
    <w:rsid w:val="00B574FF"/>
    <w:rsid w:val="00B64B92"/>
    <w:rsid w:val="00B85FE3"/>
    <w:rsid w:val="00BA0B20"/>
    <w:rsid w:val="00BC5007"/>
    <w:rsid w:val="00BE030E"/>
    <w:rsid w:val="00BF3496"/>
    <w:rsid w:val="00C01CC8"/>
    <w:rsid w:val="00C06473"/>
    <w:rsid w:val="00C50648"/>
    <w:rsid w:val="00C53402"/>
    <w:rsid w:val="00C94B0C"/>
    <w:rsid w:val="00C979AB"/>
    <w:rsid w:val="00CB2ECA"/>
    <w:rsid w:val="00CC3FDC"/>
    <w:rsid w:val="00D02CAD"/>
    <w:rsid w:val="00D33557"/>
    <w:rsid w:val="00D51F48"/>
    <w:rsid w:val="00D5541F"/>
    <w:rsid w:val="00D56F78"/>
    <w:rsid w:val="00D609F2"/>
    <w:rsid w:val="00D71B56"/>
    <w:rsid w:val="00D84637"/>
    <w:rsid w:val="00D92BFD"/>
    <w:rsid w:val="00DA7DEC"/>
    <w:rsid w:val="00DB475C"/>
    <w:rsid w:val="00DC6BE4"/>
    <w:rsid w:val="00DD402D"/>
    <w:rsid w:val="00DF3D2D"/>
    <w:rsid w:val="00DF47DB"/>
    <w:rsid w:val="00E02E16"/>
    <w:rsid w:val="00E05A1D"/>
    <w:rsid w:val="00E30348"/>
    <w:rsid w:val="00E70FCD"/>
    <w:rsid w:val="00E727C5"/>
    <w:rsid w:val="00E75D20"/>
    <w:rsid w:val="00E75F91"/>
    <w:rsid w:val="00E76056"/>
    <w:rsid w:val="00E92D03"/>
    <w:rsid w:val="00E932AA"/>
    <w:rsid w:val="00EA69B3"/>
    <w:rsid w:val="00EA69BD"/>
    <w:rsid w:val="00EC321B"/>
    <w:rsid w:val="00ED56AD"/>
    <w:rsid w:val="00EE6A56"/>
    <w:rsid w:val="00EF5383"/>
    <w:rsid w:val="00F12A86"/>
    <w:rsid w:val="00F35613"/>
    <w:rsid w:val="00F40947"/>
    <w:rsid w:val="00F65E71"/>
    <w:rsid w:val="00F66547"/>
    <w:rsid w:val="00F84AE9"/>
    <w:rsid w:val="00F857A4"/>
    <w:rsid w:val="00FA38F3"/>
    <w:rsid w:val="00FB1594"/>
    <w:rsid w:val="00FB4514"/>
    <w:rsid w:val="00FB6CC5"/>
    <w:rsid w:val="00FC01F8"/>
    <w:rsid w:val="00FC2CE9"/>
    <w:rsid w:val="00FC750F"/>
    <w:rsid w:val="00FD44C0"/>
    <w:rsid w:val="00FE3695"/>
    <w:rsid w:val="00FE4351"/>
    <w:rsid w:val="00FF09B4"/>
    <w:rsid w:val="00FF3124"/>
    <w:rsid w:val="00FF6F92"/>
    <w:rsid w:val="2C649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67BAC"/>
  <w15:docId w15:val="{CE9F6C3B-239B-49DD-97F4-F9E67978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C9D"/>
    <w:pPr>
      <w:spacing w:before="240" w:after="240" w:line="276" w:lineRule="auto"/>
    </w:pPr>
    <w:rPr>
      <w:rFonts w:ascii="Arial" w:hAnsi="Arial" w:cs="Arial"/>
      <w:sz w:val="28"/>
      <w:szCs w:val="28"/>
    </w:rPr>
  </w:style>
  <w:style w:type="paragraph" w:styleId="Heading1">
    <w:name w:val="heading 1"/>
    <w:basedOn w:val="Normal"/>
    <w:next w:val="Normal"/>
    <w:link w:val="Heading1Char"/>
    <w:uiPriority w:val="9"/>
    <w:qFormat/>
    <w:rsid w:val="00B20E49"/>
    <w:pPr>
      <w:keepNext/>
      <w:keepLines/>
      <w:spacing w:before="0" w:after="0"/>
      <w:ind w:left="720" w:right="720"/>
      <w:outlineLvl w:val="0"/>
    </w:pPr>
    <w:rPr>
      <w:rFonts w:eastAsia="Times New Roman" w:cs="Times New Roman"/>
      <w:b/>
      <w:bCs/>
      <w:color w:val="FFFFFF" w:themeColor="background1"/>
      <w:sz w:val="48"/>
    </w:rPr>
  </w:style>
  <w:style w:type="paragraph" w:styleId="Heading2">
    <w:name w:val="heading 2"/>
    <w:basedOn w:val="Normal"/>
    <w:next w:val="Normal"/>
    <w:link w:val="Heading2Char"/>
    <w:uiPriority w:val="9"/>
    <w:unhideWhenUsed/>
    <w:qFormat/>
    <w:rsid w:val="0097454A"/>
    <w:pPr>
      <w:keepNext/>
      <w:keepLines/>
      <w:spacing w:after="120"/>
      <w:outlineLvl w:val="1"/>
    </w:pPr>
    <w:rPr>
      <w:rFonts w:eastAsiaTheme="majorEastAsia" w:cstheme="majorBidi"/>
      <w:b/>
      <w:color w:val="002D5D"/>
      <w:sz w:val="36"/>
    </w:rPr>
  </w:style>
  <w:style w:type="paragraph" w:styleId="Heading3">
    <w:name w:val="heading 3"/>
    <w:basedOn w:val="Normal"/>
    <w:next w:val="Normal"/>
    <w:link w:val="Heading3Char"/>
    <w:uiPriority w:val="9"/>
    <w:unhideWhenUsed/>
    <w:qFormat/>
    <w:rsid w:val="0097454A"/>
    <w:pPr>
      <w:keepNext/>
      <w:keepLines/>
      <w:spacing w:after="120"/>
      <w:outlineLvl w:val="2"/>
    </w:pPr>
    <w:rPr>
      <w:rFonts w:eastAsiaTheme="majorEastAsia" w:cstheme="majorBidi"/>
      <w:b/>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13"/>
  </w:style>
  <w:style w:type="paragraph" w:styleId="Footer">
    <w:name w:val="footer"/>
    <w:basedOn w:val="Normal"/>
    <w:link w:val="FooterChar"/>
    <w:unhideWhenUsed/>
    <w:rsid w:val="003C1977"/>
    <w:pPr>
      <w:tabs>
        <w:tab w:val="center" w:pos="4680"/>
        <w:tab w:val="right" w:pos="9360"/>
      </w:tabs>
      <w:spacing w:before="0" w:after="0" w:line="240" w:lineRule="auto"/>
    </w:pPr>
    <w:rPr>
      <w:sz w:val="24"/>
    </w:rPr>
  </w:style>
  <w:style w:type="character" w:customStyle="1" w:styleId="FooterChar">
    <w:name w:val="Footer Char"/>
    <w:basedOn w:val="DefaultParagraphFont"/>
    <w:link w:val="Footer"/>
    <w:rsid w:val="003C1977"/>
    <w:rPr>
      <w:rFonts w:ascii="Arial" w:hAnsi="Arial" w:cs="Arial"/>
      <w:sz w:val="24"/>
      <w:szCs w:val="26"/>
    </w:rPr>
  </w:style>
  <w:style w:type="paragraph" w:styleId="BalloonText">
    <w:name w:val="Balloon Text"/>
    <w:basedOn w:val="Normal"/>
    <w:link w:val="BalloonTextChar"/>
    <w:uiPriority w:val="99"/>
    <w:semiHidden/>
    <w:unhideWhenUsed/>
    <w:rsid w:val="00216C1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9"/>
    <w:rsid w:val="0097454A"/>
    <w:rPr>
      <w:rFonts w:ascii="Arial" w:eastAsiaTheme="majorEastAsia" w:hAnsi="Arial" w:cstheme="majorBidi"/>
      <w:b/>
      <w:color w:val="002D5D"/>
      <w:sz w:val="36"/>
      <w:szCs w:val="26"/>
    </w:rPr>
  </w:style>
  <w:style w:type="character" w:customStyle="1" w:styleId="Heading3Char">
    <w:name w:val="Heading 3 Char"/>
    <w:basedOn w:val="DefaultParagraphFont"/>
    <w:link w:val="Heading3"/>
    <w:uiPriority w:val="9"/>
    <w:rsid w:val="0097454A"/>
    <w:rPr>
      <w:rFonts w:ascii="Arial" w:eastAsiaTheme="majorEastAsia" w:hAnsi="Arial" w:cstheme="majorBidi"/>
      <w:b/>
      <w:color w:val="1F3763" w:themeColor="accent1" w:themeShade="7F"/>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1"/>
    <w:rsid w:val="00F35613"/>
    <w:pPr>
      <w:numPr>
        <w:numId w:val="13"/>
      </w:numPr>
    </w:pPr>
    <w:rPr>
      <w:rFonts w:ascii="Arial" w:hAnsi="Arial" w:cs="Arial"/>
      <w:sz w:val="28"/>
      <w:szCs w:val="28"/>
    </w:rPr>
  </w:style>
  <w:style w:type="paragraph" w:styleId="Title">
    <w:name w:val="Title"/>
    <w:basedOn w:val="Normal"/>
    <w:next w:val="Normal"/>
    <w:link w:val="TitleChar"/>
    <w:uiPriority w:val="10"/>
    <w:rsid w:val="00D3355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link w:val="Heading1"/>
    <w:uiPriority w:val="9"/>
    <w:rsid w:val="00B20E49"/>
    <w:rPr>
      <w:rFonts w:ascii="Arial" w:eastAsia="Times New Roman" w:hAnsi="Arial"/>
      <w:b/>
      <w:bCs/>
      <w:color w:val="FFFFFF" w:themeColor="background1"/>
      <w:sz w:val="48"/>
      <w:szCs w:val="26"/>
    </w:rPr>
  </w:style>
  <w:style w:type="paragraph" w:styleId="ListParagraph">
    <w:name w:val="List Paragraph"/>
    <w:basedOn w:val="NoSpacing"/>
    <w:link w:val="ListParagraphChar"/>
    <w:uiPriority w:val="34"/>
    <w:rsid w:val="002542C4"/>
    <w:pPr>
      <w:spacing w:after="120"/>
    </w:pPr>
  </w:style>
  <w:style w:type="character" w:styleId="Hyperlink">
    <w:name w:val="Hyperlink"/>
    <w:uiPriority w:val="99"/>
    <w:unhideWhenUsed/>
    <w:rsid w:val="00D33557"/>
    <w:rPr>
      <w:color w:val="1F3763"/>
      <w:u w:val="single"/>
    </w:rPr>
  </w:style>
  <w:style w:type="character" w:customStyle="1" w:styleId="ListParagraphChar">
    <w:name w:val="List Paragraph Char"/>
    <w:link w:val="ListParagraph"/>
    <w:uiPriority w:val="34"/>
    <w:rsid w:val="002542C4"/>
    <w:rPr>
      <w:rFonts w:ascii="Arial" w:hAnsi="Arial" w:cs="Arial"/>
      <w:sz w:val="28"/>
      <w:szCs w:val="28"/>
    </w:rPr>
  </w:style>
  <w:style w:type="character" w:customStyle="1" w:styleId="TitleChar">
    <w:name w:val="Title Char"/>
    <w:basedOn w:val="DefaultParagraphFont"/>
    <w:link w:val="Title"/>
    <w:uiPriority w:val="10"/>
    <w:rsid w:val="00D33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D335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33557"/>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rsid w:val="00D33557"/>
    <w:rPr>
      <w:i/>
      <w:iCs/>
      <w:color w:val="404040" w:themeColor="text1" w:themeTint="BF"/>
    </w:rPr>
  </w:style>
  <w:style w:type="character" w:styleId="Emphasis">
    <w:name w:val="Emphasis"/>
    <w:basedOn w:val="DefaultParagraphFont"/>
    <w:uiPriority w:val="20"/>
    <w:rsid w:val="00D33557"/>
    <w:rPr>
      <w:i/>
      <w:iCs/>
    </w:rPr>
  </w:style>
  <w:style w:type="character" w:styleId="IntenseEmphasis">
    <w:name w:val="Intense Emphasis"/>
    <w:basedOn w:val="DefaultParagraphFont"/>
    <w:uiPriority w:val="21"/>
    <w:rsid w:val="00D33557"/>
    <w:rPr>
      <w:i/>
      <w:iCs/>
      <w:color w:val="4472C4" w:themeColor="accent1"/>
    </w:rPr>
  </w:style>
  <w:style w:type="character" w:styleId="Strong">
    <w:name w:val="Strong"/>
    <w:basedOn w:val="DefaultParagraphFont"/>
    <w:uiPriority w:val="22"/>
    <w:rsid w:val="00D33557"/>
    <w:rPr>
      <w:b/>
      <w:bCs/>
    </w:rPr>
  </w:style>
  <w:style w:type="character" w:styleId="BookTitle">
    <w:name w:val="Book Title"/>
    <w:basedOn w:val="DefaultParagraphFont"/>
    <w:uiPriority w:val="33"/>
    <w:rsid w:val="00D33557"/>
    <w:rPr>
      <w:b/>
      <w:bCs/>
      <w:i/>
      <w:iCs/>
      <w:spacing w:val="5"/>
    </w:rPr>
  </w:style>
  <w:style w:type="paragraph" w:styleId="NormalWeb">
    <w:name w:val="Normal (Web)"/>
    <w:basedOn w:val="Normal"/>
    <w:link w:val="NormalWebChar"/>
    <w:uiPriority w:val="99"/>
    <w:unhideWhenUsed/>
    <w:rsid w:val="00434E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bulleted">
    <w:name w:val="Number bulleted"/>
    <w:basedOn w:val="NormalWeb"/>
    <w:link w:val="NumberbulletedChar"/>
    <w:qFormat/>
    <w:rsid w:val="00434EE6"/>
    <w:pPr>
      <w:numPr>
        <w:numId w:val="14"/>
      </w:numPr>
      <w:spacing w:before="120" w:beforeAutospacing="0" w:after="0" w:afterAutospacing="0"/>
    </w:pPr>
    <w:rPr>
      <w:rFonts w:ascii="Arial" w:hAnsi="Arial" w:cs="Arial"/>
      <w:color w:val="000000"/>
      <w:sz w:val="28"/>
      <w:szCs w:val="28"/>
    </w:rPr>
  </w:style>
  <w:style w:type="character" w:customStyle="1" w:styleId="NormalWebChar">
    <w:name w:val="Normal (Web) Char"/>
    <w:basedOn w:val="DefaultParagraphFont"/>
    <w:link w:val="NormalWeb"/>
    <w:uiPriority w:val="99"/>
    <w:rsid w:val="00434EE6"/>
    <w:rPr>
      <w:rFonts w:ascii="Times New Roman" w:eastAsia="Times New Roman" w:hAnsi="Times New Roman"/>
      <w:sz w:val="24"/>
      <w:szCs w:val="24"/>
    </w:rPr>
  </w:style>
  <w:style w:type="character" w:customStyle="1" w:styleId="NumberbulletedChar">
    <w:name w:val="Number bulleted Char"/>
    <w:basedOn w:val="NormalWebChar"/>
    <w:link w:val="Numberbulleted"/>
    <w:rsid w:val="00434EE6"/>
    <w:rPr>
      <w:rFonts w:ascii="Arial" w:eastAsia="Times New Roman" w:hAnsi="Arial" w:cs="Arial"/>
      <w:color w:val="000000"/>
      <w:sz w:val="28"/>
      <w:szCs w:val="28"/>
    </w:rPr>
  </w:style>
  <w:style w:type="character" w:styleId="FollowedHyperlink">
    <w:name w:val="FollowedHyperlink"/>
    <w:basedOn w:val="DefaultParagraphFont"/>
    <w:uiPriority w:val="99"/>
    <w:semiHidden/>
    <w:unhideWhenUsed/>
    <w:rsid w:val="00387C74"/>
    <w:rPr>
      <w:color w:val="954F72" w:themeColor="followedHyperlink"/>
      <w:u w:val="single"/>
    </w:rPr>
  </w:style>
  <w:style w:type="character" w:styleId="CommentReference">
    <w:name w:val="annotation reference"/>
    <w:basedOn w:val="DefaultParagraphFont"/>
    <w:uiPriority w:val="99"/>
    <w:semiHidden/>
    <w:unhideWhenUsed/>
    <w:rsid w:val="00387C74"/>
    <w:rPr>
      <w:sz w:val="16"/>
      <w:szCs w:val="16"/>
    </w:rPr>
  </w:style>
  <w:style w:type="paragraph" w:styleId="CommentText">
    <w:name w:val="annotation text"/>
    <w:basedOn w:val="Normal"/>
    <w:link w:val="CommentTextChar"/>
    <w:uiPriority w:val="99"/>
    <w:unhideWhenUsed/>
    <w:rsid w:val="00387C74"/>
    <w:pPr>
      <w:spacing w:line="240" w:lineRule="auto"/>
    </w:pPr>
    <w:rPr>
      <w:sz w:val="20"/>
      <w:szCs w:val="20"/>
    </w:rPr>
  </w:style>
  <w:style w:type="character" w:customStyle="1" w:styleId="CommentTextChar">
    <w:name w:val="Comment Text Char"/>
    <w:basedOn w:val="DefaultParagraphFont"/>
    <w:link w:val="CommentText"/>
    <w:uiPriority w:val="99"/>
    <w:rsid w:val="00387C74"/>
    <w:rPr>
      <w:rFonts w:ascii="Arial" w:hAnsi="Arial" w:cs="Arial"/>
    </w:rPr>
  </w:style>
  <w:style w:type="paragraph" w:styleId="CommentSubject">
    <w:name w:val="annotation subject"/>
    <w:basedOn w:val="CommentText"/>
    <w:next w:val="CommentText"/>
    <w:link w:val="CommentSubjectChar"/>
    <w:uiPriority w:val="99"/>
    <w:semiHidden/>
    <w:unhideWhenUsed/>
    <w:rsid w:val="00387C74"/>
    <w:rPr>
      <w:b/>
      <w:bCs/>
    </w:rPr>
  </w:style>
  <w:style w:type="character" w:customStyle="1" w:styleId="CommentSubjectChar">
    <w:name w:val="Comment Subject Char"/>
    <w:basedOn w:val="CommentTextChar"/>
    <w:link w:val="CommentSubject"/>
    <w:uiPriority w:val="99"/>
    <w:semiHidden/>
    <w:rsid w:val="00387C74"/>
    <w:rPr>
      <w:rFonts w:ascii="Arial" w:hAnsi="Arial" w:cs="Arial"/>
      <w:b/>
      <w:bCs/>
    </w:rPr>
  </w:style>
  <w:style w:type="paragraph" w:customStyle="1" w:styleId="bluebulleted">
    <w:name w:val="blue bulleted"/>
    <w:basedOn w:val="NormalWeb"/>
    <w:link w:val="bluebulletedChar"/>
    <w:qFormat/>
    <w:rsid w:val="00EE6A56"/>
    <w:pPr>
      <w:numPr>
        <w:numId w:val="20"/>
      </w:numPr>
      <w:spacing w:before="40" w:beforeAutospacing="0" w:after="0" w:afterAutospacing="0"/>
    </w:pPr>
    <w:rPr>
      <w:rFonts w:ascii="Arial" w:hAnsi="Arial" w:cs="Arial"/>
      <w:color w:val="000000"/>
      <w:sz w:val="28"/>
      <w:szCs w:val="28"/>
    </w:rPr>
  </w:style>
  <w:style w:type="character" w:customStyle="1" w:styleId="bluebulletedChar">
    <w:name w:val="blue bulleted Char"/>
    <w:basedOn w:val="NormalWebChar"/>
    <w:link w:val="bluebulleted"/>
    <w:rsid w:val="00EE6A56"/>
    <w:rPr>
      <w:rFonts w:ascii="Arial" w:eastAsia="Times New Roman" w:hAnsi="Arial" w:cs="Arial"/>
      <w:color w:val="000000"/>
      <w:sz w:val="28"/>
      <w:szCs w:val="28"/>
    </w:rPr>
  </w:style>
  <w:style w:type="character" w:styleId="Mention">
    <w:name w:val="Mention"/>
    <w:basedOn w:val="DefaultParagraphFont"/>
    <w:uiPriority w:val="99"/>
    <w:unhideWhenUsed/>
    <w:rsid w:val="002A32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cid:image002.png@01DA54EA.C22499F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oregon.gov/odhs/transmittals/APDTransmittals/ar23017.pdf" TargetMode="External"/><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hyperlink" Target="https://dhsoha.sharepoint.com/teams/Hub-DHS-ET/ET%20Operating%20Procedures/Forms/AllItems.aspx?id=/teams/Hub-DHS-ET/ET%20Operating%20Procedures/QRG_Medical%20Denials%20and%20Terminations%20with%20LTSS.pdf&amp;parent=/teams/Hub-DHS-ET/ET%20Operating%20Procedures" TargetMode="External"/><Relationship Id="rId20" Type="http://schemas.openxmlformats.org/officeDocument/2006/relationships/image" Target="media/image6.png"/><Relationship Id="rId29" Type="http://schemas.openxmlformats.org/officeDocument/2006/relationships/hyperlink" Target="Mailto:%20APD.Training@odhsoha.oregon.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hyperlink" Target="https://www.oregon.gov/odhs/providers-partners/seniors-disabilities/Documents/span-flow-chart.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Guide_x0020_or_x0020_Manual xmlns="67fac20e-0c0c-494a-ad0a-44a92a6fe846">false</Guide_x0020_or_x0020_Manual>
    <PublishingExpirationDate xmlns="http://schemas.microsoft.com/sharepoint/v3" xsi:nil="true"/>
    <TranslationStateListUrl xmlns="http://schemas.microsoft.com/sharepoint/v3">
      <Url xsi:nil="true"/>
      <Description xsi:nil="true"/>
    </TranslationStateListUrl>
    <PublishingStartDate xmlns="http://schemas.microsoft.com/sharepoint/v3" xsi:nil="true"/>
    <Date xmlns="67fac20e-0c0c-494a-ad0a-44a92a6fe846" xsi:nil="true"/>
    <Program xmlns="67fac20e-0c0c-494a-ad0a-44a92a6fe846">
      <Value>ONE</Value>
    </Progra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86A5E63F88964EB7B5D59A08F6C1B2" ma:contentTypeVersion="14" ma:contentTypeDescription="Create a new document." ma:contentTypeScope="" ma:versionID="a4d6d6772a05c43c842673d8890ee19b">
  <xsd:schema xmlns:xsd="http://www.w3.org/2001/XMLSchema" xmlns:xs="http://www.w3.org/2001/XMLSchema" xmlns:p="http://schemas.microsoft.com/office/2006/metadata/properties" xmlns:ns1="http://schemas.microsoft.com/sharepoint/v3" xmlns:ns2="67fac20e-0c0c-494a-ad0a-44a92a6fe846" xmlns:ns3="49e1b1f5-4598-4f10-9cb7-32cc96214367" xmlns:ns4="http://schemas.microsoft.com/sharepoint/v4" targetNamespace="http://schemas.microsoft.com/office/2006/metadata/properties" ma:root="true" ma:fieldsID="b9f200b66d334f1f9c44b798bfc69a36" ns1:_="" ns2:_="" ns3:_="" ns4:_="">
    <xsd:import namespace="http://schemas.microsoft.com/sharepoint/v3"/>
    <xsd:import namespace="67fac20e-0c0c-494a-ad0a-44a92a6fe846"/>
    <xsd:import namespace="49e1b1f5-4598-4f10-9cb7-32cc96214367"/>
    <xsd:import namespace="http://schemas.microsoft.com/sharepoint/v4"/>
    <xsd:element name="properties">
      <xsd:complexType>
        <xsd:sequence>
          <xsd:element name="documentManagement">
            <xsd:complexType>
              <xsd:all>
                <xsd:element ref="ns2:Guide_x0020_or_x0020_Manual" minOccurs="0"/>
                <xsd:element ref="ns2:Date" minOccurs="0"/>
                <xsd:element ref="ns2:Program" minOccurs="0"/>
                <xsd:element ref="ns1:PublishingStartDate" minOccurs="0"/>
                <xsd:element ref="ns1:PublishingExpirationDate" minOccurs="0"/>
                <xsd:element ref="ns3:SharedWithUsers" minOccurs="0"/>
                <xsd:element ref="ns1:TranslationStateList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TranslationStateListUrl" ma:index="13"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fac20e-0c0c-494a-ad0a-44a92a6fe846" elementFormDefault="qualified">
    <xsd:import namespace="http://schemas.microsoft.com/office/2006/documentManagement/types"/>
    <xsd:import namespace="http://schemas.microsoft.com/office/infopath/2007/PartnerControls"/>
    <xsd:element name="Guide_x0020_or_x0020_Manual" ma:index="2" nillable="true" ma:displayName="Guide or Manual" ma:default="0" ma:internalName="Guide_x0020_or_x0020_Manual">
      <xsd:simpleType>
        <xsd:restriction base="dms:Boolean"/>
      </xsd:simpleType>
    </xsd:element>
    <xsd:element name="Date" ma:index="3" nillable="true" ma:displayName="Date" ma:description="For Guides or Manuals only" ma:format="DateOnly" ma:internalName="Date">
      <xsd:simpleType>
        <xsd:restriction base="dms:DateTime"/>
      </xsd:simpleType>
    </xsd:element>
    <xsd:element name="Program" ma:index="4" nillable="true" ma:displayName="Topic" ma:internalName="Program">
      <xsd:complexType>
        <xsd:complexContent>
          <xsd:extension base="dms:MultiChoice">
            <xsd:sequence>
              <xsd:element name="Value" maxOccurs="unbounded" minOccurs="0" nillable="true">
                <xsd:simpleType>
                  <xsd:restriction base="dms:Choice">
                    <xsd:enumeration value="ADS"/>
                    <xsd:enumeration value="AFH"/>
                    <xsd:enumeration value="Assessments"/>
                    <xsd:enumeration value="BSS"/>
                    <xsd:enumeration value="CER"/>
                    <xsd:enumeration value="Complex"/>
                    <xsd:enumeration value="Crisis"/>
                    <xsd:enumeration value="Div/Trans"/>
                    <xsd:enumeration value="DocuSign"/>
                    <xsd:enumeration value="ECS"/>
                    <xsd:enumeration value="ERS"/>
                    <xsd:enumeration value="EWE"/>
                    <xsd:enumeration value="Exceptions"/>
                    <xsd:enumeration value="Facilities"/>
                    <xsd:enumeration value="GA"/>
                    <xsd:enumeration value="GrandPad"/>
                    <xsd:enumeration value="HCBS-IBL"/>
                    <xsd:enumeration value="HCW"/>
                    <xsd:enumeration value="HDM"/>
                    <xsd:enumeration value="Healthier Oregon"/>
                    <xsd:enumeration value="Hearings"/>
                    <xsd:enumeration value="Housing"/>
                    <xsd:enumeration value="In-home Support"/>
                    <xsd:enumeration value="IHCA"/>
                    <xsd:enumeration value="IHSS"/>
                    <xsd:enumeration value="ICP"/>
                    <xsd:enumeration value="K-Plan"/>
                    <xsd:enumeration value="LTCC-Nursing"/>
                    <xsd:enumeration value="MED"/>
                    <xsd:enumeration value="MISC"/>
                    <xsd:enumeration value="MM"/>
                    <xsd:enumeration value="MMIS"/>
                    <xsd:enumeration value="NF/PAS"/>
                    <xsd:enumeration value="OAA"/>
                    <xsd:enumeration value="OA CA/PS"/>
                    <xsd:enumeration value="OA Guides"/>
                    <xsd:enumeration value="ONE"/>
                    <xsd:enumeration value="OPI"/>
                    <xsd:enumeration value="OPI-M"/>
                    <xsd:enumeration value="Payments"/>
                    <xsd:enumeration value="PACE"/>
                    <xsd:enumeration value="PCC"/>
                    <xsd:enumeration value="PTC"/>
                    <xsd:enumeration value="RCF/ALF"/>
                    <xsd:enumeration value="Risk Assessment"/>
                    <xsd:enumeration value="Service Planning"/>
                    <xsd:enumeration value="Service Priority"/>
                    <xsd:enumeration value="SLP"/>
                    <xsd:enumeration value="SNC"/>
                    <xsd:enumeration value="Social Isolation"/>
                    <xsd:enumeration value="SP"/>
                    <xsd:enumeration value="SPPC"/>
                    <xsd:enumeration value="Training"/>
                    <xsd:enumeration value="Tribal Navigator"/>
                    <xsd:enumeration value="WC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2.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e649cc0b-cbdc-4486-98f1-dba1397f6c30"/>
    <ds:schemaRef ds:uri="d88bd63c-9a6d-4162-b16a-aa36a5481a86"/>
  </ds:schemaRefs>
</ds:datastoreItem>
</file>

<file path=customXml/itemProps3.xml><?xml version="1.0" encoding="utf-8"?>
<ds:datastoreItem xmlns:ds="http://schemas.openxmlformats.org/officeDocument/2006/customXml" ds:itemID="{099161F0-C155-41E5-89B9-64BCF8083CEF}"/>
</file>

<file path=customXml/itemProps4.xml><?xml version="1.0" encoding="utf-8"?>
<ds:datastoreItem xmlns:ds="http://schemas.openxmlformats.org/officeDocument/2006/customXml" ds:itemID="{B1543557-E3A7-46E0-B722-FEC1F3757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7607</CharactersWithSpaces>
  <SharedDoc>false</SharedDoc>
  <HLinks>
    <vt:vector size="30" baseType="variant">
      <vt:variant>
        <vt:i4>1114213</vt:i4>
      </vt:variant>
      <vt:variant>
        <vt:i4>9</vt:i4>
      </vt:variant>
      <vt:variant>
        <vt:i4>0</vt:i4>
      </vt:variant>
      <vt:variant>
        <vt:i4>5</vt:i4>
      </vt:variant>
      <vt:variant>
        <vt:lpwstr>mailto:%20APD.Training@odhsoha.oregon.gov</vt:lpwstr>
      </vt:variant>
      <vt:variant>
        <vt:lpwstr/>
      </vt:variant>
      <vt:variant>
        <vt:i4>6160409</vt:i4>
      </vt:variant>
      <vt:variant>
        <vt:i4>6</vt:i4>
      </vt:variant>
      <vt:variant>
        <vt:i4>0</vt:i4>
      </vt:variant>
      <vt:variant>
        <vt:i4>5</vt:i4>
      </vt:variant>
      <vt:variant>
        <vt:lpwstr>https://www.oregon.gov/odhs/providers-partners/seniors-disabilities/Documents/span-flow-chart.pdf</vt:lpwstr>
      </vt:variant>
      <vt:variant>
        <vt:lpwstr/>
      </vt:variant>
      <vt:variant>
        <vt:i4>5046294</vt:i4>
      </vt:variant>
      <vt:variant>
        <vt:i4>3</vt:i4>
      </vt:variant>
      <vt:variant>
        <vt:i4>0</vt:i4>
      </vt:variant>
      <vt:variant>
        <vt:i4>5</vt:i4>
      </vt:variant>
      <vt:variant>
        <vt:lpwstr>https://www.oregon.gov/odhs/transmittals/APDTransmittals/ar23017.pdf</vt:lpwstr>
      </vt:variant>
      <vt:variant>
        <vt:lpwstr/>
      </vt:variant>
      <vt:variant>
        <vt:i4>3407897</vt:i4>
      </vt:variant>
      <vt:variant>
        <vt:i4>0</vt:i4>
      </vt:variant>
      <vt:variant>
        <vt:i4>0</vt:i4>
      </vt:variant>
      <vt:variant>
        <vt:i4>5</vt:i4>
      </vt:variant>
      <vt:variant>
        <vt:lpwstr>https://dhsoha.sharepoint.com/teams/Hub-DHS-ET/ET Operating Procedures/Forms/AllItems.aspx?id=/teams/Hub-DHS-ET/ET%20Operating%20Procedures/QRG_Medical%20Denials%20and%20Terminations%20with%20LTSS.pdf&amp;parent=/teams/Hub-DHS-ET/ET%20Operating%20Procedures</vt:lpwstr>
      </vt:variant>
      <vt:variant>
        <vt:lpwstr/>
      </vt:variant>
      <vt:variant>
        <vt:i4>1769568</vt:i4>
      </vt:variant>
      <vt:variant>
        <vt:i4>0</vt:i4>
      </vt:variant>
      <vt:variant>
        <vt:i4>0</vt:i4>
      </vt:variant>
      <vt:variant>
        <vt:i4>5</vt:i4>
      </vt:variant>
      <vt:variant>
        <vt:lpwstr>mailto:STACEY.D.SPELMAN@odhs.oregon.gov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Manager Alert Completion Steps</dc:title>
  <dc:subject/>
  <dc:creator>KRISTEN.A.EISENMAN@odhs.oregon.gov</dc:creator>
  <cp:keywords/>
  <cp:lastModifiedBy>Maciel Christine C</cp:lastModifiedBy>
  <cp:revision>2</cp:revision>
  <dcterms:created xsi:type="dcterms:W3CDTF">2024-12-03T23:00:00Z</dcterms:created>
  <dcterms:modified xsi:type="dcterms:W3CDTF">2024-12-03T23:00:00Z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0x0101003F86A5E63F88964EB7B5D59A08F6C1B2</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ies>
</file>