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46BB" w14:textId="42A2347E" w:rsidR="00A31687" w:rsidRDefault="00A02DDE" w:rsidP="00A31687">
      <w:pPr>
        <w:pStyle w:val="Heading2"/>
        <w:sectPr w:rsidR="00A31687" w:rsidSect="00A02DDE">
          <w:headerReference w:type="default" r:id="rId11"/>
          <w:footerReference w:type="default" r:id="rId12"/>
          <w:headerReference w:type="first" r:id="rId13"/>
          <w:footerReference w:type="first" r:id="rId14"/>
          <w:pgSz w:w="12240" w:h="15840"/>
          <w:pgMar w:top="-1710" w:right="1440" w:bottom="1620" w:left="1440" w:header="720" w:footer="0" w:gutter="0"/>
          <w:cols w:space="720"/>
          <w:titlePg/>
          <w:docGrid w:linePitch="360"/>
        </w:sectPr>
      </w:pPr>
      <w:r w:rsidRPr="00866966">
        <w:rPr>
          <w:noProof/>
          <w:color w:val="2B579A"/>
          <w:shd w:val="clear" w:color="auto" w:fill="E6E6E6"/>
        </w:rPr>
        <mc:AlternateContent>
          <mc:Choice Requires="wps">
            <w:drawing>
              <wp:anchor distT="0" distB="0" distL="114300" distR="114300" simplePos="0" relativeHeight="251658240" behindDoc="0" locked="0" layoutInCell="1" allowOverlap="1" wp14:anchorId="2F66F925" wp14:editId="41031657">
                <wp:simplePos x="0" y="0"/>
                <wp:positionH relativeFrom="column">
                  <wp:posOffset>-920750</wp:posOffset>
                </wp:positionH>
                <wp:positionV relativeFrom="paragraph">
                  <wp:posOffset>-1073150</wp:posOffset>
                </wp:positionV>
                <wp:extent cx="7772400" cy="1384300"/>
                <wp:effectExtent l="0" t="0" r="0" b="6350"/>
                <wp:wrapNone/>
                <wp:docPr id="6" name="Rectangle 6" descr="Header se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84300"/>
                        </a:xfrm>
                        <a:prstGeom prst="rect">
                          <a:avLst/>
                        </a:prstGeom>
                        <a:solidFill>
                          <a:srgbClr val="002D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8C715" w14:textId="67DE27E9" w:rsidR="00BF3496" w:rsidRPr="008B1E2F" w:rsidRDefault="008B1E2F" w:rsidP="008B1E2F">
                            <w:pPr>
                              <w:pStyle w:val="Heading1"/>
                              <w:jc w:val="center"/>
                              <w:rPr>
                                <w:sz w:val="44"/>
                                <w:szCs w:val="44"/>
                              </w:rPr>
                            </w:pPr>
                            <w:r w:rsidRPr="008C5EA7">
                              <w:rPr>
                                <w:sz w:val="44"/>
                                <w:szCs w:val="44"/>
                              </w:rPr>
                              <w:t>Eligibility Case Manager (ECM) Checklist for Oregon Project Independence – Medicaid (OPI-M)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66F925" id="Rectangle 6" o:spid="_x0000_s1026" alt="Header section" style="position:absolute;margin-left:-72.5pt;margin-top:-84.5pt;width:612pt;height:1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" fillcolor="#002d5d" stroked="f">
                <v:textbox>
                  <w:txbxContent>
                    <w:p w14:paraId="6418C715" w14:textId="67DE27E9" w:rsidR="00BF3496" w:rsidRPr="008B1E2F" w:rsidRDefault="008B1E2F" w:rsidP="008B1E2F">
                      <w:pPr>
                        <w:pStyle w:val="Heading1"/>
                        <w:jc w:val="center"/>
                        <w:rPr>
                          <w:sz w:val="44"/>
                          <w:szCs w:val="44"/>
                        </w:rPr>
                      </w:pPr>
                      <w:r w:rsidRPr="008C5EA7">
                        <w:rPr>
                          <w:sz w:val="44"/>
                          <w:szCs w:val="44"/>
                        </w:rPr>
                        <w:t>Eligibility Case Manager (ECM) Checklist for Oregon Project Independence – Medicaid (OPI-M)</w:t>
                      </w:r>
                    </w:p>
                  </w:txbxContent>
                </v:textbox>
              </v:rect>
            </w:pict>
          </mc:Fallback>
        </mc:AlternateContent>
      </w:r>
      <w:r w:rsidRPr="006D1633">
        <w:rPr>
          <w:noProof/>
          <w:color w:val="2B579A"/>
          <w:shd w:val="clear" w:color="auto" w:fill="E6E6E6"/>
        </w:rPr>
        <mc:AlternateContent>
          <mc:Choice Requires="wpg">
            <w:drawing>
              <wp:anchor distT="0" distB="0" distL="114300" distR="114300" simplePos="0" relativeHeight="251658241" behindDoc="0" locked="0" layoutInCell="1" allowOverlap="1" wp14:anchorId="2CAA196A" wp14:editId="6AAF249E">
                <wp:simplePos x="0" y="0"/>
                <wp:positionH relativeFrom="column">
                  <wp:posOffset>-1117600</wp:posOffset>
                </wp:positionH>
                <wp:positionV relativeFrom="paragraph">
                  <wp:posOffset>244475</wp:posOffset>
                </wp:positionV>
                <wp:extent cx="8235315" cy="9525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35315" cy="95250"/>
                          <a:chOff x="0" y="0"/>
                          <a:chExt cx="7117715" cy="95250"/>
                        </a:xfrm>
                      </wpg:grpSpPr>
                      <wps:wsp>
                        <wps:cNvPr id="2" name="Rectangle 15">
                          <a:extLst>
                            <a:ext uri="{C183D7F6-B498-43B3-948B-1728B52AA6E4}">
                              <adec:decorative xmlns:adec="http://schemas.microsoft.com/office/drawing/2017/decorative" val="1"/>
                            </a:ext>
                          </a:extLst>
                        </wps:cNvPr>
                        <wps:cNvSpPr>
                          <a:spLocks noChangeArrowheads="1"/>
                        </wps:cNvSpPr>
                        <wps:spPr bwMode="auto">
                          <a:xfrm>
                            <a:off x="0" y="0"/>
                            <a:ext cx="7117715" cy="95250"/>
                          </a:xfrm>
                          <a:prstGeom prst="rect">
                            <a:avLst/>
                          </a:prstGeom>
                          <a:solidFill>
                            <a:srgbClr val="007CBA"/>
                          </a:solidFill>
                          <a:ln w="9525">
                            <a:noFill/>
                            <a:miter lim="800000"/>
                            <a:headEnd/>
                            <a:tailEnd/>
                          </a:ln>
                        </wps:spPr>
                        <wps:txbx>
                          <w:txbxContent>
                            <w:p w14:paraId="58A98313" w14:textId="77777777" w:rsidR="00866966" w:rsidRDefault="00866966" w:rsidP="00866966"/>
                          </w:txbxContent>
                        </wps:txbx>
                        <wps:bodyPr rot="0" vert="horz" wrap="square" lIns="91440" tIns="45720" rIns="91440" bIns="45720" anchor="t" anchorCtr="0" upright="1">
                          <a:noAutofit/>
                        </wps:bodyPr>
                      </wps:wsp>
                      <wpg:grpSp>
                        <wpg:cNvPr id="3" name="Group 21">
                          <a:extLst>
                            <a:ext uri="{C183D7F6-B498-43B3-948B-1728B52AA6E4}">
                              <adec:decorative xmlns:adec="http://schemas.microsoft.com/office/drawing/2017/decorative" val="1"/>
                            </a:ext>
                          </a:extLst>
                        </wpg:cNvPr>
                        <wpg:cNvGrpSpPr>
                          <a:grpSpLocks/>
                        </wpg:cNvGrpSpPr>
                        <wpg:grpSpPr bwMode="auto">
                          <a:xfrm>
                            <a:off x="5291750" y="0"/>
                            <a:ext cx="1360170" cy="95250"/>
                            <a:chOff x="4330" y="5520"/>
                            <a:chExt cx="2142" cy="144"/>
                          </a:xfrm>
                        </wpg:grpSpPr>
                        <wps:wsp>
                          <wps:cNvPr id="4" name="AutoShape 19"/>
                          <wps:cNvSpPr>
                            <a:spLocks noChangeArrowheads="1"/>
                          </wps:cNvSpPr>
                          <wps:spPr bwMode="auto">
                            <a:xfrm>
                              <a:off x="4330"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5"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2CAA196A" id="Group 14" o:spid="_x0000_s1027" alt="&quot;&quot;" style="position:absolute;margin-left:-88pt;margin-top:19.25pt;width:648.45pt;height:7.5pt;z-index:251658241;mso-width-relative:margin" coordsize="711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">
                <v:rect id="Rectangle 15" o:spid="_x0000_s1028" alt="&quot;&quot;" style="position:absolute;width:7117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" fillcolor="#007cba" stroked="f">
                  <v:textbox>
                    <w:txbxContent>
                      <w:p w14:paraId="58A98313" w14:textId="77777777" w:rsidR="00866966" w:rsidRDefault="00866966" w:rsidP="00866966"/>
                    </w:txbxContent>
                  </v:textbox>
                </v:rect>
                <v:group id="Group 21" o:spid="_x0000_s1029" alt="&quot;&quot;" style="position:absolute;left:52917;width:13602;height:952" coordorigin="4330,5520" coordsize="21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9" o:spid="_x0000_s1030" type="#_x0000_t7" style="position:absolute;left:433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" adj="2803" fillcolor="#d7252f" stroked="f"/>
                  <v:shape id="AutoShape 20" o:spid="_x0000_s1031" type="#_x0000_t7" style="position:absolute;left:532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" adj="2803" fillcolor="#71a850" stroked="f"/>
                </v:group>
              </v:group>
            </w:pict>
          </mc:Fallback>
        </mc:AlternateContent>
      </w:r>
    </w:p>
    <w:p w14:paraId="0E845E4C" w14:textId="682E7175" w:rsidR="009D162F" w:rsidRDefault="009D162F" w:rsidP="009D162F">
      <w:pPr>
        <w:pStyle w:val="Footer"/>
        <w:spacing w:after="240"/>
        <w:rPr>
          <w:sz w:val="28"/>
          <w:szCs w:val="28"/>
        </w:rPr>
      </w:pPr>
      <w:r w:rsidRPr="009D162F">
        <w:rPr>
          <w:b/>
          <w:bCs/>
          <w:sz w:val="28"/>
          <w:szCs w:val="28"/>
        </w:rPr>
        <w:t xml:space="preserve">Note: </w:t>
      </w:r>
      <w:r w:rsidRPr="009D162F">
        <w:rPr>
          <w:sz w:val="28"/>
          <w:szCs w:val="28"/>
        </w:rPr>
        <w:t>This checklist is a guide. Not every case will require all the steps outlined in this checklist to be completed.</w:t>
      </w:r>
    </w:p>
    <w:p w14:paraId="00BD8ED2" w14:textId="6F873401" w:rsidR="00A42B82" w:rsidRPr="00D400FE" w:rsidRDefault="00A42B82" w:rsidP="009D162F">
      <w:pPr>
        <w:pStyle w:val="Footer"/>
        <w:spacing w:after="240"/>
        <w:rPr>
          <w:b/>
          <w:bCs/>
          <w:color w:val="FF0000"/>
          <w:sz w:val="28"/>
          <w:szCs w:val="28"/>
        </w:rPr>
      </w:pPr>
      <w:r w:rsidRPr="00D400FE">
        <w:rPr>
          <w:color w:val="FF0000"/>
          <w:sz w:val="28"/>
          <w:szCs w:val="28"/>
        </w:rPr>
        <w:t xml:space="preserve">Updated </w:t>
      </w:r>
      <w:r w:rsidR="00D400FE" w:rsidRPr="00D400FE">
        <w:rPr>
          <w:color w:val="FF0000"/>
          <w:sz w:val="28"/>
          <w:szCs w:val="28"/>
        </w:rPr>
        <w:t xml:space="preserve">9/11/24. Changes are in Red. </w:t>
      </w:r>
    </w:p>
    <w:p w14:paraId="4CE27409" w14:textId="4063D6A5" w:rsidR="008B1E2F" w:rsidRPr="008B1E2F" w:rsidRDefault="008B1E2F" w:rsidP="00C44FF8">
      <w:pPr>
        <w:pStyle w:val="Style1"/>
        <w:spacing w:before="0" w:line="276" w:lineRule="auto"/>
        <w15:collapsed/>
        <w:rPr>
          <w:rFonts w:cs="Arial"/>
          <w:b/>
          <w:bCs/>
          <w:color w:val="auto"/>
          <w:sz w:val="36"/>
          <w:szCs w:val="36"/>
        </w:rPr>
      </w:pPr>
      <w:r w:rsidRPr="008B1E2F">
        <w:rPr>
          <w:rFonts w:cs="Arial"/>
          <w:b/>
          <w:bCs/>
          <w:color w:val="auto"/>
          <w:sz w:val="36"/>
          <w:szCs w:val="36"/>
        </w:rPr>
        <w:t xml:space="preserve">Documents to </w:t>
      </w:r>
      <w:r w:rsidR="00195657">
        <w:rPr>
          <w:rFonts w:cs="Arial"/>
          <w:b/>
          <w:bCs/>
          <w:color w:val="auto"/>
          <w:sz w:val="36"/>
          <w:szCs w:val="36"/>
        </w:rPr>
        <w:t xml:space="preserve">mail </w:t>
      </w:r>
      <w:r w:rsidR="00EF584C">
        <w:rPr>
          <w:rFonts w:cs="Arial"/>
          <w:b/>
          <w:bCs/>
          <w:color w:val="auto"/>
          <w:sz w:val="36"/>
          <w:szCs w:val="36"/>
        </w:rPr>
        <w:t xml:space="preserve">or deliver </w:t>
      </w:r>
      <w:r w:rsidR="00195657">
        <w:rPr>
          <w:rFonts w:cs="Arial"/>
          <w:b/>
          <w:bCs/>
          <w:color w:val="auto"/>
          <w:sz w:val="36"/>
          <w:szCs w:val="36"/>
        </w:rPr>
        <w:t>prior to</w:t>
      </w:r>
      <w:r w:rsidRPr="008B1E2F">
        <w:rPr>
          <w:rFonts w:cs="Arial"/>
          <w:b/>
          <w:bCs/>
          <w:color w:val="auto"/>
          <w:sz w:val="36"/>
          <w:szCs w:val="36"/>
        </w:rPr>
        <w:t xml:space="preserve"> CA/PS assessment</w:t>
      </w:r>
      <w:r w:rsidR="00195657">
        <w:rPr>
          <w:rFonts w:cs="Arial"/>
          <w:b/>
          <w:bCs/>
          <w:color w:val="auto"/>
          <w:sz w:val="36"/>
          <w:szCs w:val="36"/>
        </w:rPr>
        <w:t>:</w:t>
      </w:r>
    </w:p>
    <w:tbl>
      <w:tblPr>
        <w:tblStyle w:val="TableGrid"/>
        <w:tblW w:w="10795" w:type="dxa"/>
        <w:tblLook w:val="04A0" w:firstRow="1" w:lastRow="0" w:firstColumn="1" w:lastColumn="0" w:noHBand="0" w:noVBand="1"/>
      </w:tblPr>
      <w:tblGrid>
        <w:gridCol w:w="10795"/>
      </w:tblGrid>
      <w:tr w:rsidR="008B1E2F" w:rsidRPr="008B1E2F" w14:paraId="2A683160" w14:textId="77777777" w:rsidTr="00574840">
        <w:tc>
          <w:tcPr>
            <w:tcW w:w="10795" w:type="dxa"/>
            <w:shd w:val="clear" w:color="auto" w:fill="auto"/>
          </w:tcPr>
          <w:p w14:paraId="268A6D10" w14:textId="73B7A5A2" w:rsidR="008B1E2F" w:rsidRPr="008B1E2F" w:rsidRDefault="00092C72" w:rsidP="008B1E2F">
            <w:pPr>
              <w:spacing w:before="0" w:after="0"/>
              <w:rPr>
                <w:sz w:val="28"/>
                <w:szCs w:val="28"/>
              </w:rPr>
            </w:pPr>
            <w:sdt>
              <w:sdtPr>
                <w:rPr>
                  <w:color w:val="2B579A"/>
                  <w:sz w:val="28"/>
                  <w:szCs w:val="28"/>
                  <w:shd w:val="clear" w:color="auto" w:fill="E6E6E6"/>
                </w:rPr>
                <w:id w:val="-269242073"/>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OPI-M Application</w:t>
            </w:r>
          </w:p>
          <w:p w14:paraId="2786D8F4" w14:textId="77777777" w:rsidR="008B1E2F" w:rsidRPr="008B1E2F" w:rsidRDefault="00092C72" w:rsidP="008B1E2F">
            <w:pPr>
              <w:spacing w:before="0" w:after="0"/>
              <w:rPr>
                <w:sz w:val="28"/>
                <w:szCs w:val="28"/>
              </w:rPr>
            </w:pPr>
            <w:sdt>
              <w:sdtPr>
                <w:rPr>
                  <w:color w:val="2B579A"/>
                  <w:sz w:val="28"/>
                  <w:szCs w:val="28"/>
                  <w:shd w:val="clear" w:color="auto" w:fill="E6E6E6"/>
                </w:rPr>
                <w:id w:val="1129749940"/>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SEL 503 – Voters Registration Card</w:t>
            </w:r>
          </w:p>
          <w:p w14:paraId="7B3DCFD2" w14:textId="0AF4651C" w:rsidR="008B1E2F" w:rsidRPr="008B1E2F" w:rsidRDefault="00092C72" w:rsidP="008B1E2F">
            <w:pPr>
              <w:spacing w:before="0" w:after="0"/>
              <w:rPr>
                <w:sz w:val="28"/>
                <w:szCs w:val="28"/>
              </w:rPr>
            </w:pPr>
            <w:sdt>
              <w:sdtPr>
                <w:rPr>
                  <w:color w:val="2B579A"/>
                  <w:sz w:val="28"/>
                  <w:szCs w:val="28"/>
                  <w:shd w:val="clear" w:color="auto" w:fill="E6E6E6"/>
                </w:rPr>
                <w:id w:val="-1780252662"/>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MSC 231 – Authorized Representative and Alternate Payee</w:t>
            </w:r>
          </w:p>
          <w:p w14:paraId="0D5A9A90" w14:textId="675A36C7" w:rsidR="008B1E2F" w:rsidRPr="008B1E2F" w:rsidRDefault="00092C72" w:rsidP="008B1E2F">
            <w:pPr>
              <w:spacing w:before="0" w:after="0"/>
              <w:rPr>
                <w:sz w:val="28"/>
                <w:szCs w:val="28"/>
              </w:rPr>
            </w:pPr>
            <w:sdt>
              <w:sdtPr>
                <w:rPr>
                  <w:color w:val="2B579A"/>
                  <w:sz w:val="28"/>
                  <w:szCs w:val="28"/>
                  <w:shd w:val="clear" w:color="auto" w:fill="E6E6E6"/>
                </w:rPr>
                <w:id w:val="44504671"/>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DHS 5139 – What to Expect from Your Assessment for Long-Term Services &amp; Supports</w:t>
            </w:r>
          </w:p>
          <w:p w14:paraId="67E82FBF" w14:textId="5CD79D77" w:rsidR="008B1E2F" w:rsidRPr="008B1E2F" w:rsidRDefault="00092C72" w:rsidP="008B1E2F">
            <w:pPr>
              <w:spacing w:before="0" w:after="0"/>
              <w:rPr>
                <w:sz w:val="28"/>
                <w:szCs w:val="28"/>
              </w:rPr>
            </w:pPr>
            <w:sdt>
              <w:sdtPr>
                <w:rPr>
                  <w:color w:val="2B579A"/>
                  <w:sz w:val="28"/>
                  <w:szCs w:val="28"/>
                  <w:shd w:val="clear" w:color="auto" w:fill="E6E6E6"/>
                </w:rPr>
                <w:id w:val="-271017263"/>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DHS 8958 – Medicaid In-home Service Options brochure</w:t>
            </w:r>
          </w:p>
          <w:p w14:paraId="517C9D62" w14:textId="56C0C435" w:rsidR="008B1E2F" w:rsidRPr="008B1E2F" w:rsidRDefault="00092C72" w:rsidP="008B1E2F">
            <w:pPr>
              <w:spacing w:before="0" w:after="0"/>
              <w:rPr>
                <w:sz w:val="28"/>
                <w:szCs w:val="28"/>
              </w:rPr>
            </w:pPr>
            <w:sdt>
              <w:sdtPr>
                <w:rPr>
                  <w:color w:val="2B579A"/>
                  <w:sz w:val="28"/>
                  <w:szCs w:val="28"/>
                  <w:shd w:val="clear" w:color="auto" w:fill="E6E6E6"/>
                </w:rPr>
                <w:id w:val="-965733468"/>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DHS 9373 – Reporting Abuse of Older Adults &amp; People with Physical Disabilities</w:t>
            </w:r>
          </w:p>
          <w:p w14:paraId="34AEA121" w14:textId="6AC21D2B" w:rsidR="00626B70" w:rsidRPr="008B1E2F" w:rsidRDefault="00092C72" w:rsidP="00195657">
            <w:pPr>
              <w:spacing w:before="0" w:after="0"/>
            </w:pPr>
            <w:sdt>
              <w:sdtPr>
                <w:rPr>
                  <w:color w:val="2B579A"/>
                  <w:sz w:val="28"/>
                  <w:szCs w:val="28"/>
                  <w:shd w:val="clear" w:color="auto" w:fill="E6E6E6"/>
                </w:rPr>
                <w:id w:val="-603346214"/>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MSC 457D – Voluntary Agreement to </w:t>
            </w:r>
            <w:proofErr w:type="gramStart"/>
            <w:r w:rsidR="008B1E2F" w:rsidRPr="008B1E2F">
              <w:rPr>
                <w:sz w:val="28"/>
                <w:szCs w:val="28"/>
              </w:rPr>
              <w:t>Take Action</w:t>
            </w:r>
            <w:proofErr w:type="gramEnd"/>
            <w:r w:rsidR="008B1E2F" w:rsidRPr="008B1E2F">
              <w:rPr>
                <w:sz w:val="28"/>
                <w:szCs w:val="28"/>
              </w:rPr>
              <w:t xml:space="preserve"> on a Case (</w:t>
            </w:r>
            <w:r w:rsidR="008240FD" w:rsidRPr="008240FD">
              <w:rPr>
                <w:sz w:val="28"/>
                <w:szCs w:val="28"/>
              </w:rPr>
              <w:t xml:space="preserve">if </w:t>
            </w:r>
            <w:r w:rsidR="008B1E2F" w:rsidRPr="008B1E2F">
              <w:rPr>
                <w:sz w:val="28"/>
                <w:szCs w:val="28"/>
              </w:rPr>
              <w:t>applying for only OPI-M</w:t>
            </w:r>
            <w:r w:rsidR="008B1E2F" w:rsidRPr="008B1E2F">
              <w:t>)</w:t>
            </w:r>
          </w:p>
        </w:tc>
      </w:tr>
    </w:tbl>
    <w:p w14:paraId="656772A0" w14:textId="53F5A3D0" w:rsidR="008B1E2F" w:rsidRPr="008B1E2F" w:rsidRDefault="008B1E2F" w:rsidP="00C44FF8">
      <w:pPr>
        <w:pStyle w:val="Style1"/>
        <w:spacing w:line="276" w:lineRule="auto"/>
        <w15:collapsed/>
        <w:rPr>
          <w:rFonts w:cs="Arial"/>
          <w:b/>
          <w:bCs/>
          <w:color w:val="auto"/>
          <w:sz w:val="44"/>
          <w:szCs w:val="44"/>
        </w:rPr>
      </w:pPr>
      <w:r w:rsidRPr="008B1E2F">
        <w:rPr>
          <w:rFonts w:cs="Arial"/>
          <w:b/>
          <w:bCs/>
          <w:color w:val="auto"/>
          <w:sz w:val="36"/>
          <w:szCs w:val="40"/>
        </w:rPr>
        <w:t>Case set-up in Oregon ACCESS (OA):</w:t>
      </w:r>
    </w:p>
    <w:tbl>
      <w:tblPr>
        <w:tblStyle w:val="TableGrid"/>
        <w:tblW w:w="10795" w:type="dxa"/>
        <w:tblLook w:val="04A0" w:firstRow="1" w:lastRow="0" w:firstColumn="1" w:lastColumn="0" w:noHBand="0" w:noVBand="1"/>
      </w:tblPr>
      <w:tblGrid>
        <w:gridCol w:w="4045"/>
        <w:gridCol w:w="6750"/>
      </w:tblGrid>
      <w:tr w:rsidR="008B1E2F" w:rsidRPr="008B1E2F" w14:paraId="6E6C4C61" w14:textId="77777777" w:rsidTr="00574840">
        <w:tc>
          <w:tcPr>
            <w:tcW w:w="4045" w:type="dxa"/>
            <w:shd w:val="clear" w:color="auto" w:fill="auto"/>
          </w:tcPr>
          <w:p w14:paraId="4CA5575D" w14:textId="77777777" w:rsidR="008B1E2F" w:rsidRPr="008B1E2F" w:rsidRDefault="00092C72" w:rsidP="00272974">
            <w:pPr>
              <w:spacing w:before="0"/>
              <w:rPr>
                <w:rFonts w:eastAsia="Times New Roman"/>
                <w:kern w:val="0"/>
                <w:sz w:val="28"/>
                <w:szCs w:val="28"/>
                <w14:ligatures w14:val="none"/>
              </w:rPr>
            </w:pPr>
            <w:sdt>
              <w:sdtPr>
                <w:rPr>
                  <w:rFonts w:eastAsia="Times New Roman"/>
                  <w:color w:val="2B579A"/>
                  <w:sz w:val="28"/>
                  <w:szCs w:val="28"/>
                  <w:shd w:val="clear" w:color="auto" w:fill="E6E6E6"/>
                </w:rPr>
                <w:id w:val="-1711251805"/>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Set up or review the Oregon ACCESS (OA). See </w:t>
            </w:r>
            <w:hyperlink r:id="rId15" w:history="1">
              <w:r w:rsidR="008B1E2F" w:rsidRPr="008240FD">
                <w:rPr>
                  <w:color w:val="361EEA"/>
                  <w:sz w:val="28"/>
                  <w:szCs w:val="28"/>
                  <w:u w:val="single"/>
                </w:rPr>
                <w:t>Oregon Access Person Search Instructions</w:t>
              </w:r>
            </w:hyperlink>
            <w:r w:rsidR="008B1E2F" w:rsidRPr="008B1E2F">
              <w:rPr>
                <w:rFonts w:eastAsia="Times New Roman"/>
                <w:kern w:val="0"/>
                <w:sz w:val="28"/>
                <w:szCs w:val="28"/>
                <w14:ligatures w14:val="none"/>
              </w:rPr>
              <w:t xml:space="preserve"> for help creating the OA case.</w:t>
            </w:r>
          </w:p>
          <w:p w14:paraId="7E15728F" w14:textId="77777777" w:rsidR="008B1E2F" w:rsidRPr="008B1E2F" w:rsidRDefault="00092C72" w:rsidP="00574840">
            <w:pPr>
              <w:spacing w:before="0" w:after="0"/>
              <w:ind w:left="720"/>
              <w:rPr>
                <w:rFonts w:eastAsia="Times New Roman"/>
                <w:kern w:val="0"/>
                <w:sz w:val="28"/>
                <w:szCs w:val="28"/>
                <w14:ligatures w14:val="none"/>
              </w:rPr>
            </w:pPr>
            <w:sdt>
              <w:sdtPr>
                <w:rPr>
                  <w:color w:val="2B579A"/>
                  <w:sz w:val="28"/>
                  <w:szCs w:val="28"/>
                  <w:shd w:val="clear" w:color="auto" w:fill="E6E6E6"/>
                </w:rPr>
                <w:id w:val="1630440452"/>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w:t>
            </w:r>
            <w:r w:rsidR="008B1E2F" w:rsidRPr="008B1E2F">
              <w:rPr>
                <w:rFonts w:eastAsia="Times New Roman"/>
                <w:kern w:val="0"/>
                <w:sz w:val="28"/>
                <w:szCs w:val="28"/>
                <w14:ligatures w14:val="none"/>
              </w:rPr>
              <w:t xml:space="preserve">ECM updates demographic tabs in OA. </w:t>
            </w:r>
          </w:p>
          <w:p w14:paraId="17D8C7BF" w14:textId="77777777" w:rsidR="008B1E2F" w:rsidRPr="008B1E2F" w:rsidRDefault="008B1E2F" w:rsidP="00574840">
            <w:pPr>
              <w:spacing w:before="0" w:after="0"/>
              <w:ind w:left="720"/>
              <w:rPr>
                <w:rFonts w:eastAsia="Times New Roman"/>
                <w:color w:val="323130"/>
                <w:kern w:val="0"/>
                <w:sz w:val="28"/>
                <w:szCs w:val="28"/>
                <w14:ligatures w14:val="none"/>
              </w:rPr>
            </w:pPr>
          </w:p>
        </w:tc>
        <w:tc>
          <w:tcPr>
            <w:tcW w:w="6750" w:type="dxa"/>
            <w:shd w:val="clear" w:color="auto" w:fill="auto"/>
          </w:tcPr>
          <w:p w14:paraId="72739E29" w14:textId="77777777" w:rsidR="008B1E2F" w:rsidRPr="008B1E2F" w:rsidRDefault="00092C72" w:rsidP="00272974">
            <w:pPr>
              <w:spacing w:before="0"/>
              <w:rPr>
                <w:rFonts w:eastAsia="Times New Roman"/>
                <w:kern w:val="0"/>
                <w:sz w:val="28"/>
                <w:szCs w:val="28"/>
                <w14:ligatures w14:val="none"/>
              </w:rPr>
            </w:pPr>
            <w:sdt>
              <w:sdtPr>
                <w:rPr>
                  <w:rFonts w:eastAsia="Times New Roman"/>
                  <w:color w:val="2B579A"/>
                  <w:sz w:val="28"/>
                  <w:szCs w:val="28"/>
                  <w:shd w:val="clear" w:color="auto" w:fill="E6E6E6"/>
                </w:rPr>
                <w:id w:val="-768464751"/>
                <w14:checkbox>
                  <w14:checked w14:val="0"/>
                  <w14:checkedState w14:val="2612" w14:font="MS Gothic"/>
                  <w14:uncheckedState w14:val="2610" w14:font="MS Gothic"/>
                </w14:checkbox>
              </w:sdtPr>
              <w:sdtEndPr/>
              <w:sdtContent>
                <w:r w:rsidR="008B1E2F" w:rsidRPr="008B1E2F">
                  <w:rPr>
                    <w:rFonts w:ascii="Segoe UI Symbol" w:eastAsia="Times New Roman"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Review or Complete the Case Overview tab in the Benefit screen of OA, including:</w:t>
            </w:r>
          </w:p>
          <w:p w14:paraId="58877870" w14:textId="77777777" w:rsidR="008B1E2F" w:rsidRPr="008B1E2F" w:rsidRDefault="00092C72" w:rsidP="00272974">
            <w:pPr>
              <w:spacing w:before="0"/>
              <w:ind w:left="720"/>
              <w:rPr>
                <w:rFonts w:eastAsia="Times New Roman"/>
                <w:kern w:val="0"/>
                <w:sz w:val="28"/>
                <w:szCs w:val="28"/>
                <w14:ligatures w14:val="none"/>
              </w:rPr>
            </w:pPr>
            <w:sdt>
              <w:sdtPr>
                <w:rPr>
                  <w:rFonts w:eastAsia="Times New Roman"/>
                  <w:color w:val="2B579A"/>
                  <w:sz w:val="28"/>
                  <w:szCs w:val="28"/>
                  <w:shd w:val="clear" w:color="auto" w:fill="E6E6E6"/>
                </w:rPr>
                <w:id w:val="-1119674093"/>
                <w14:checkbox>
                  <w14:checked w14:val="0"/>
                  <w14:checkedState w14:val="2612" w14:font="MS Gothic"/>
                  <w14:uncheckedState w14:val="2610" w14:font="MS Gothic"/>
                </w14:checkbox>
              </w:sdtPr>
              <w:sdtEndPr/>
              <w:sdtContent>
                <w:r w:rsidR="008B1E2F" w:rsidRPr="008B1E2F">
                  <w:rPr>
                    <w:rFonts w:ascii="Segoe UI Symbol" w:eastAsia="Times New Roman"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Eligibility Case Manager (ECM) is assigned to the Oregon Access (OA) case with the role ‘Intake’. Check the box indicating ECM is marked as the ONE CM. </w:t>
            </w:r>
          </w:p>
          <w:p w14:paraId="6C21F977" w14:textId="4D393180" w:rsidR="008B1E2F" w:rsidRPr="008B1E2F" w:rsidRDefault="00092C72" w:rsidP="00574840">
            <w:pPr>
              <w:spacing w:before="0" w:after="0"/>
              <w:ind w:left="720"/>
              <w:rPr>
                <w:rFonts w:eastAsia="Times New Roman"/>
                <w:kern w:val="0"/>
                <w:sz w:val="28"/>
                <w:szCs w:val="28"/>
                <w14:ligatures w14:val="none"/>
              </w:rPr>
            </w:pPr>
            <w:sdt>
              <w:sdtPr>
                <w:rPr>
                  <w:rFonts w:eastAsia="Times New Roman"/>
                  <w:color w:val="2B579A"/>
                  <w:sz w:val="28"/>
                  <w:szCs w:val="28"/>
                  <w:shd w:val="clear" w:color="auto" w:fill="E6E6E6"/>
                </w:rPr>
                <w:id w:val="37104308"/>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ECM narrates in OA the date of request (DOR) for services and updates the dates in the Case Overview tab in OA. </w:t>
            </w:r>
          </w:p>
        </w:tc>
      </w:tr>
      <w:tr w:rsidR="008B1E2F" w:rsidRPr="008B1E2F" w14:paraId="354261D9" w14:textId="77777777" w:rsidTr="00337C78">
        <w:trPr>
          <w:trHeight w:val="4940"/>
        </w:trPr>
        <w:tc>
          <w:tcPr>
            <w:tcW w:w="4045" w:type="dxa"/>
          </w:tcPr>
          <w:p w14:paraId="5CAF6A13" w14:textId="4D1C0096" w:rsidR="008B1E2F" w:rsidRPr="008B1E2F" w:rsidRDefault="00092C72" w:rsidP="00272974">
            <w:pPr>
              <w:spacing w:before="0"/>
              <w:rPr>
                <w:rFonts w:eastAsia="Times New Roman"/>
                <w:kern w:val="0"/>
                <w:sz w:val="28"/>
                <w:szCs w:val="28"/>
                <w14:ligatures w14:val="none"/>
              </w:rPr>
            </w:pPr>
            <w:sdt>
              <w:sdtPr>
                <w:rPr>
                  <w:rFonts w:eastAsia="Times New Roman"/>
                  <w:color w:val="2B579A"/>
                  <w:sz w:val="28"/>
                  <w:szCs w:val="28"/>
                  <w:shd w:val="clear" w:color="auto" w:fill="E6E6E6"/>
                </w:rPr>
                <w:id w:val="-2053140386"/>
                <w14:checkbox>
                  <w14:checked w14:val="0"/>
                  <w14:checkedState w14:val="2612" w14:font="MS Gothic"/>
                  <w14:uncheckedState w14:val="2610" w14:font="MS Gothic"/>
                </w14:checkbox>
              </w:sdtPr>
              <w:sdtEndPr/>
              <w:sdtContent>
                <w:r w:rsidR="00337C78">
                  <w:rPr>
                    <w:rFonts w:ascii="MS Gothic" w:eastAsia="MS Gothic" w:hAnsi="MS Gothic" w:hint="eastAsia"/>
                    <w:kern w:val="0"/>
                    <w:sz w:val="28"/>
                    <w:szCs w:val="28"/>
                    <w14:ligatures w14:val="none"/>
                  </w:rPr>
                  <w:t>☐</w:t>
                </w:r>
              </w:sdtContent>
            </w:sdt>
            <w:r w:rsidR="008B1E2F" w:rsidRPr="008B1E2F">
              <w:rPr>
                <w:rFonts w:eastAsia="Times New Roman"/>
                <w:kern w:val="0"/>
                <w:sz w:val="28"/>
                <w:szCs w:val="28"/>
                <w14:ligatures w14:val="none"/>
              </w:rPr>
              <w:t xml:space="preserve"> </w:t>
            </w:r>
            <w:r w:rsidR="008B1E2F" w:rsidRPr="008B1E2F">
              <w:rPr>
                <w:sz w:val="28"/>
                <w:szCs w:val="28"/>
              </w:rPr>
              <w:t>ECM</w:t>
            </w:r>
            <w:r w:rsidR="008B1E2F" w:rsidRPr="008B1E2F">
              <w:rPr>
                <w:rFonts w:eastAsia="Times New Roman"/>
                <w:kern w:val="0"/>
                <w:sz w:val="28"/>
                <w:szCs w:val="28"/>
                <w14:ligatures w14:val="none"/>
              </w:rPr>
              <w:t xml:space="preserve"> contacts consumer and/or representative to schedule CA/PS assessment. See</w:t>
            </w:r>
            <w:r w:rsidR="008B1E2F" w:rsidRPr="008B1E2F">
              <w:rPr>
                <w:rFonts w:eastAsia="Times New Roman"/>
                <w:color w:val="323130"/>
                <w:kern w:val="0"/>
                <w:sz w:val="28"/>
                <w:szCs w:val="28"/>
                <w14:ligatures w14:val="none"/>
              </w:rPr>
              <w:t xml:space="preserve"> </w:t>
            </w:r>
            <w:hyperlink r:id="rId16" w:history="1">
              <w:r w:rsidR="008B1E2F" w:rsidRPr="008240FD">
                <w:rPr>
                  <w:rStyle w:val="Hyperlink"/>
                  <w:rFonts w:eastAsia="Times New Roman"/>
                  <w:color w:val="361EEA"/>
                  <w:kern w:val="0"/>
                  <w:sz w:val="28"/>
                  <w:szCs w:val="28"/>
                  <w14:ligatures w14:val="none"/>
                </w:rPr>
                <w:t>Intake Guide for Case Managers</w:t>
              </w:r>
            </w:hyperlink>
            <w:r w:rsidR="008B1E2F" w:rsidRPr="008B1E2F">
              <w:rPr>
                <w:rFonts w:eastAsia="Times New Roman"/>
                <w:color w:val="323130"/>
                <w:kern w:val="0"/>
                <w:sz w:val="28"/>
                <w:szCs w:val="28"/>
                <w14:ligatures w14:val="none"/>
              </w:rPr>
              <w:t xml:space="preserve"> </w:t>
            </w:r>
            <w:r w:rsidR="008B1E2F" w:rsidRPr="008B1E2F">
              <w:rPr>
                <w:rFonts w:eastAsia="Times New Roman"/>
                <w:kern w:val="0"/>
                <w:sz w:val="28"/>
                <w:szCs w:val="28"/>
                <w14:ligatures w14:val="none"/>
              </w:rPr>
              <w:t>for more information. (Follow local office process.)</w:t>
            </w:r>
          </w:p>
          <w:p w14:paraId="246FCA3A" w14:textId="4F7BC382" w:rsidR="008B1E2F" w:rsidRPr="008B1E2F" w:rsidRDefault="00092C72" w:rsidP="00337C78">
            <w:pPr>
              <w:spacing w:before="0" w:after="0"/>
              <w:ind w:left="720"/>
              <w:rPr>
                <w:rFonts w:eastAsia="Times New Roman"/>
                <w:kern w:val="0"/>
                <w:sz w:val="28"/>
                <w:szCs w:val="28"/>
                <w14:ligatures w14:val="none"/>
              </w:rPr>
            </w:pPr>
            <w:sdt>
              <w:sdtPr>
                <w:rPr>
                  <w:color w:val="2B579A"/>
                  <w:sz w:val="28"/>
                  <w:szCs w:val="28"/>
                  <w:shd w:val="clear" w:color="auto" w:fill="E6E6E6"/>
                </w:rPr>
                <w:id w:val="-1656215203"/>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ECM reviews </w:t>
            </w:r>
            <w:hyperlink r:id="rId17" w:tgtFrame="_blank" w:history="1">
              <w:r w:rsidR="008B1E2F" w:rsidRPr="00701709">
                <w:rPr>
                  <w:rFonts w:eastAsia="Times New Roman"/>
                  <w:color w:val="361EEA"/>
                  <w:kern w:val="0"/>
                  <w:sz w:val="28"/>
                  <w:szCs w:val="28"/>
                  <w:u w:val="single"/>
                  <w14:ligatures w14:val="none"/>
                </w:rPr>
                <w:t>Service Program Options Comparison Chart</w:t>
              </w:r>
            </w:hyperlink>
            <w:r w:rsidR="008B1E2F" w:rsidRPr="008B1E2F">
              <w:rPr>
                <w:rFonts w:eastAsia="Times New Roman"/>
                <w:color w:val="323130"/>
                <w:kern w:val="0"/>
                <w:sz w:val="28"/>
                <w:szCs w:val="28"/>
                <w14:ligatures w14:val="none"/>
              </w:rPr>
              <w:t xml:space="preserve"> </w:t>
            </w:r>
            <w:r w:rsidR="008B1E2F" w:rsidRPr="008B1E2F">
              <w:rPr>
                <w:rFonts w:eastAsia="Times New Roman"/>
                <w:kern w:val="0"/>
                <w:sz w:val="28"/>
                <w:szCs w:val="28"/>
                <w14:ligatures w14:val="none"/>
              </w:rPr>
              <w:t>with consumer and/or representative. OPI-M chosen.</w:t>
            </w:r>
          </w:p>
        </w:tc>
        <w:tc>
          <w:tcPr>
            <w:tcW w:w="6750" w:type="dxa"/>
          </w:tcPr>
          <w:p w14:paraId="093A0E06" w14:textId="0F407D13" w:rsidR="008B1E2F" w:rsidRPr="008B1E2F" w:rsidRDefault="00092C72" w:rsidP="00272974">
            <w:pPr>
              <w:spacing w:before="0"/>
              <w:rPr>
                <w:rFonts w:eastAsia="Times New Roman"/>
                <w:color w:val="323130"/>
                <w:kern w:val="0"/>
                <w:sz w:val="28"/>
                <w:szCs w:val="28"/>
                <w14:ligatures w14:val="none"/>
              </w:rPr>
            </w:pPr>
            <w:sdt>
              <w:sdtPr>
                <w:rPr>
                  <w:rFonts w:eastAsia="Times New Roman"/>
                  <w:color w:val="2B579A"/>
                  <w:sz w:val="28"/>
                  <w:szCs w:val="28"/>
                  <w:shd w:val="clear" w:color="auto" w:fill="E6E6E6"/>
                </w:rPr>
                <w:id w:val="-1182505860"/>
                <w14:checkbox>
                  <w14:checked w14:val="0"/>
                  <w14:checkedState w14:val="2612" w14:font="MS Gothic"/>
                  <w14:uncheckedState w14:val="2610" w14:font="MS Gothic"/>
                </w14:checkbox>
              </w:sdtPr>
              <w:sdtEndPr/>
              <w:sdtContent>
                <w:r w:rsidR="008B1E2F" w:rsidRPr="1170F93E">
                  <w:rPr>
                    <w:rFonts w:ascii="MS Gothic" w:eastAsia="MS Gothic" w:hAnsi="MS Gothic" w:cs="MS Gothic"/>
                    <w:kern w:val="0"/>
                    <w:sz w:val="28"/>
                    <w:szCs w:val="28"/>
                    <w14:ligatures w14:val="none"/>
                  </w:rPr>
                  <w:t>☐</w:t>
                </w:r>
              </w:sdtContent>
            </w:sdt>
            <w:r w:rsidR="008B1E2F" w:rsidRPr="008B1E2F">
              <w:rPr>
                <w:rFonts w:eastAsia="Times New Roman"/>
                <w:kern w:val="0"/>
                <w:sz w:val="28"/>
                <w:szCs w:val="28"/>
                <w14:ligatures w14:val="none"/>
              </w:rPr>
              <w:t xml:space="preserve"> </w:t>
            </w:r>
            <w:r w:rsidR="004D129D">
              <w:rPr>
                <w:rFonts w:eastAsia="Times New Roman"/>
                <w:kern w:val="0"/>
                <w:sz w:val="28"/>
                <w:szCs w:val="28"/>
                <w14:ligatures w14:val="none"/>
              </w:rPr>
              <w:t>C</w:t>
            </w:r>
            <w:r w:rsidR="004D129D">
              <w:rPr>
                <w:rFonts w:eastAsia="Times New Roman"/>
                <w:sz w:val="28"/>
                <w:szCs w:val="28"/>
              </w:rPr>
              <w:t xml:space="preserve">omplete </w:t>
            </w:r>
            <w:r w:rsidR="00512B03">
              <w:rPr>
                <w:rFonts w:eastAsia="Times New Roman"/>
                <w:sz w:val="28"/>
                <w:szCs w:val="28"/>
              </w:rPr>
              <w:t xml:space="preserve">Title XIX </w:t>
            </w:r>
            <w:r w:rsidR="008B1E2F" w:rsidRPr="008B1E2F">
              <w:rPr>
                <w:rFonts w:eastAsia="Times New Roman"/>
                <w:kern w:val="0"/>
                <w:sz w:val="28"/>
                <w:szCs w:val="28"/>
                <w14:ligatures w14:val="none"/>
              </w:rPr>
              <w:t>CA/PS assessment</w:t>
            </w:r>
            <w:r w:rsidR="00512B03">
              <w:rPr>
                <w:rFonts w:eastAsia="Times New Roman"/>
                <w:kern w:val="0"/>
                <w:sz w:val="28"/>
                <w:szCs w:val="28"/>
                <w14:ligatures w14:val="none"/>
              </w:rPr>
              <w:t xml:space="preserve">. </w:t>
            </w:r>
          </w:p>
          <w:p w14:paraId="09F652AA" w14:textId="32546EB9" w:rsidR="00337C78" w:rsidRPr="008B1E2F" w:rsidRDefault="00092C72" w:rsidP="008240FD">
            <w:pPr>
              <w:spacing w:before="0"/>
              <w:ind w:left="720"/>
              <w:rPr>
                <w:rFonts w:eastAsia="Times New Roman"/>
                <w:kern w:val="0"/>
                <w:sz w:val="28"/>
                <w:szCs w:val="28"/>
                <w14:ligatures w14:val="none"/>
              </w:rPr>
            </w:pPr>
            <w:sdt>
              <w:sdtPr>
                <w:rPr>
                  <w:rFonts w:eastAsia="Times New Roman"/>
                  <w:color w:val="2B579A"/>
                  <w:sz w:val="28"/>
                  <w:szCs w:val="28"/>
                  <w:shd w:val="clear" w:color="auto" w:fill="E6E6E6"/>
                </w:rPr>
                <w:id w:val="-6527666"/>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ECM collects any financial verification documents the Central Office Financial Eligibility (CO FE) team will need for financial eligibility. Example: trusts, burial plans, life insurance, annuities, certificates of deposits, etc. </w:t>
            </w:r>
          </w:p>
          <w:p w14:paraId="0147A99B" w14:textId="77777777" w:rsidR="008B1E2F" w:rsidRPr="008B1E2F" w:rsidRDefault="008B1E2F" w:rsidP="00574840">
            <w:pPr>
              <w:spacing w:before="0" w:after="0"/>
              <w:ind w:left="720"/>
              <w:rPr>
                <w:rFonts w:eastAsia="Times New Roman"/>
                <w:color w:val="323130"/>
                <w:kern w:val="0"/>
                <w:sz w:val="28"/>
                <w:szCs w:val="28"/>
                <w14:ligatures w14:val="none"/>
              </w:rPr>
            </w:pPr>
            <w:r w:rsidRPr="008B1E2F">
              <w:rPr>
                <w:rFonts w:eastAsia="Times New Roman"/>
                <w:kern w:val="0"/>
                <w:sz w:val="28"/>
                <w:szCs w:val="28"/>
                <w14:ligatures w14:val="none"/>
              </w:rPr>
              <w:t xml:space="preserve">Note: Collecting financial verification documents is not required (by the ECM) but helps speed up the eligibility determination.  </w:t>
            </w:r>
          </w:p>
        </w:tc>
      </w:tr>
    </w:tbl>
    <w:p w14:paraId="1846DBAC" w14:textId="77777777" w:rsidR="008B1E2F" w:rsidRPr="008B1E2F" w:rsidRDefault="008B1E2F" w:rsidP="00C44FF8">
      <w:pPr>
        <w:pStyle w:val="Style1"/>
        <w:spacing w:line="276" w:lineRule="auto"/>
        <w15:collapsed/>
        <w:rPr>
          <w:rFonts w:cs="Arial"/>
          <w:b/>
          <w:bCs/>
          <w:color w:val="auto"/>
          <w:sz w:val="36"/>
          <w:szCs w:val="40"/>
        </w:rPr>
      </w:pPr>
      <w:r w:rsidRPr="008B1E2F">
        <w:rPr>
          <w:rFonts w:cs="Arial"/>
          <w:b/>
          <w:bCs/>
          <w:color w:val="auto"/>
          <w:sz w:val="36"/>
          <w:szCs w:val="40"/>
        </w:rPr>
        <w:t>ECM OPI-M Application process:</w:t>
      </w:r>
    </w:p>
    <w:tbl>
      <w:tblPr>
        <w:tblStyle w:val="TableGrid"/>
        <w:tblW w:w="10795" w:type="dxa"/>
        <w:tblLook w:val="04A0" w:firstRow="1" w:lastRow="0" w:firstColumn="1" w:lastColumn="0" w:noHBand="0" w:noVBand="1"/>
      </w:tblPr>
      <w:tblGrid>
        <w:gridCol w:w="4098"/>
        <w:gridCol w:w="6697"/>
      </w:tblGrid>
      <w:tr w:rsidR="008B1E2F" w:rsidRPr="008B1E2F" w14:paraId="01E922B7" w14:textId="77777777" w:rsidTr="00272974">
        <w:trPr>
          <w:trHeight w:val="3725"/>
        </w:trPr>
        <w:tc>
          <w:tcPr>
            <w:tcW w:w="4098" w:type="dxa"/>
            <w:shd w:val="clear" w:color="auto" w:fill="auto"/>
          </w:tcPr>
          <w:p w14:paraId="717E4207" w14:textId="600D3B8F" w:rsidR="008B1E2F" w:rsidRPr="008B1E2F" w:rsidRDefault="00092C72" w:rsidP="008240FD">
            <w:pPr>
              <w:spacing w:before="0"/>
              <w:rPr>
                <w:rFonts w:eastAsia="Times New Roman"/>
                <w:kern w:val="0"/>
                <w:sz w:val="28"/>
                <w:szCs w:val="28"/>
                <w14:ligatures w14:val="none"/>
              </w:rPr>
            </w:pPr>
            <w:sdt>
              <w:sdtPr>
                <w:rPr>
                  <w:rFonts w:eastAsia="Times New Roman"/>
                  <w:color w:val="2B579A"/>
                  <w:sz w:val="28"/>
                  <w:szCs w:val="28"/>
                  <w:shd w:val="clear" w:color="auto" w:fill="E6E6E6"/>
                </w:rPr>
                <w:id w:val="-29579608"/>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Consumer and/or representative completes the</w:t>
            </w:r>
            <w:r w:rsidR="008B1E2F" w:rsidRPr="008B1E2F">
              <w:t xml:space="preserve"> </w:t>
            </w:r>
            <w:hyperlink r:id="rId18" w:history="1">
              <w:r w:rsidR="008B1E2F" w:rsidRPr="008240FD">
                <w:rPr>
                  <w:rStyle w:val="Hyperlink"/>
                  <w:rFonts w:eastAsia="Times New Roman"/>
                  <w:color w:val="361EEA"/>
                  <w:kern w:val="0"/>
                  <w:sz w:val="28"/>
                  <w:szCs w:val="28"/>
                  <w14:ligatures w14:val="none"/>
                </w:rPr>
                <w:t>OPI-M Application</w:t>
              </w:r>
            </w:hyperlink>
            <w:r w:rsidR="008B1E2F" w:rsidRPr="008B1E2F">
              <w:rPr>
                <w:rFonts w:eastAsia="Times New Roman"/>
                <w:kern w:val="0"/>
                <w:sz w:val="28"/>
                <w:szCs w:val="28"/>
                <w14:ligatures w14:val="none"/>
              </w:rPr>
              <w:t>, including Asset Verification System (AVS) consent.</w:t>
            </w:r>
          </w:p>
          <w:p w14:paraId="13B80B65" w14:textId="77777777" w:rsidR="008B1E2F" w:rsidRPr="008B1E2F" w:rsidRDefault="008B1E2F" w:rsidP="00574840">
            <w:pPr>
              <w:spacing w:before="0" w:after="0"/>
              <w:rPr>
                <w:rFonts w:eastAsia="Times New Roman"/>
                <w:color w:val="323130"/>
                <w:kern w:val="0"/>
                <w:sz w:val="28"/>
                <w:szCs w:val="28"/>
                <w14:ligatures w14:val="none"/>
              </w:rPr>
            </w:pPr>
            <w:r w:rsidRPr="008B1E2F">
              <w:rPr>
                <w:rFonts w:eastAsia="Times New Roman"/>
                <w:kern w:val="0"/>
                <w:sz w:val="28"/>
                <w:szCs w:val="28"/>
                <w14:ligatures w14:val="none"/>
              </w:rPr>
              <w:t xml:space="preserve">Note: A wet signature or alternative signature that meets requirements per </w:t>
            </w:r>
            <w:hyperlink r:id="rId19" w:history="1">
              <w:r w:rsidRPr="008240FD">
                <w:rPr>
                  <w:rStyle w:val="Hyperlink"/>
                  <w:rFonts w:eastAsia="Times New Roman"/>
                  <w:color w:val="361EEA"/>
                  <w:kern w:val="0"/>
                  <w:sz w:val="28"/>
                  <w:szCs w:val="28"/>
                  <w14:ligatures w14:val="none"/>
                </w:rPr>
                <w:t>APD-PT-22-027</w:t>
              </w:r>
            </w:hyperlink>
            <w:r w:rsidRPr="008B1E2F">
              <w:rPr>
                <w:rFonts w:eastAsia="Times New Roman"/>
                <w:kern w:val="0"/>
                <w:sz w:val="28"/>
                <w:szCs w:val="28"/>
                <w14:ligatures w14:val="none"/>
              </w:rPr>
              <w:t xml:space="preserve"> is required.</w:t>
            </w:r>
          </w:p>
        </w:tc>
        <w:tc>
          <w:tcPr>
            <w:tcW w:w="6697" w:type="dxa"/>
            <w:shd w:val="clear" w:color="auto" w:fill="auto"/>
          </w:tcPr>
          <w:p w14:paraId="00194D60" w14:textId="1E813854" w:rsidR="00337C78" w:rsidRPr="008B1E2F" w:rsidRDefault="00092C72" w:rsidP="008240FD">
            <w:pPr>
              <w:spacing w:before="0"/>
              <w:rPr>
                <w:rFonts w:eastAsia="Times New Roman"/>
                <w:kern w:val="0"/>
                <w:sz w:val="28"/>
                <w:szCs w:val="28"/>
                <w14:ligatures w14:val="none"/>
              </w:rPr>
            </w:pPr>
            <w:sdt>
              <w:sdtPr>
                <w:rPr>
                  <w:rFonts w:eastAsia="Times New Roman"/>
                  <w:color w:val="2B579A"/>
                  <w:sz w:val="28"/>
                  <w:szCs w:val="28"/>
                  <w:shd w:val="clear" w:color="auto" w:fill="E6E6E6"/>
                </w:rPr>
                <w:id w:val="-439992510"/>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Consumer and/or representative completes the</w:t>
            </w:r>
            <w:r w:rsidR="008B1E2F" w:rsidRPr="008B1E2F">
              <w:t xml:space="preserve"> </w:t>
            </w:r>
            <w:r w:rsidR="008B1E2F" w:rsidRPr="008B1E2F">
              <w:rPr>
                <w:sz w:val="28"/>
                <w:szCs w:val="28"/>
              </w:rPr>
              <w:t>MSC 0231 – Authorized Representative form if someone else will be completing the financial interview</w:t>
            </w:r>
            <w:r w:rsidR="008B1E2F" w:rsidRPr="008B1E2F">
              <w:rPr>
                <w:rFonts w:eastAsia="Times New Roman"/>
                <w:kern w:val="0"/>
                <w:sz w:val="28"/>
                <w:szCs w:val="28"/>
                <w14:ligatures w14:val="none"/>
              </w:rPr>
              <w:t xml:space="preserve">. </w:t>
            </w:r>
          </w:p>
          <w:p w14:paraId="3C396BCB" w14:textId="77777777" w:rsidR="008B1E2F" w:rsidRPr="008B1E2F" w:rsidRDefault="008B1E2F" w:rsidP="00574840">
            <w:pPr>
              <w:spacing w:before="0" w:after="0"/>
              <w:rPr>
                <w:rFonts w:eastAsia="Times New Roman"/>
                <w:kern w:val="0"/>
                <w:sz w:val="28"/>
                <w:szCs w:val="28"/>
                <w14:ligatures w14:val="none"/>
              </w:rPr>
            </w:pPr>
            <w:r w:rsidRPr="008B1E2F">
              <w:rPr>
                <w:rFonts w:eastAsia="Times New Roman"/>
                <w:kern w:val="0"/>
                <w:sz w:val="28"/>
                <w:szCs w:val="28"/>
                <w14:ligatures w14:val="none"/>
              </w:rPr>
              <w:t>Note: A wet signature is required.</w:t>
            </w:r>
          </w:p>
        </w:tc>
      </w:tr>
      <w:tr w:rsidR="008B1E2F" w:rsidRPr="008B1E2F" w14:paraId="797F2F62" w14:textId="77777777" w:rsidTr="005618DE">
        <w:trPr>
          <w:trHeight w:val="2420"/>
        </w:trPr>
        <w:tc>
          <w:tcPr>
            <w:tcW w:w="4098" w:type="dxa"/>
            <w:shd w:val="clear" w:color="auto" w:fill="auto"/>
          </w:tcPr>
          <w:p w14:paraId="67E58365" w14:textId="77777777" w:rsidR="008B1E2F" w:rsidRPr="008B1E2F" w:rsidRDefault="00092C72" w:rsidP="00574840">
            <w:pPr>
              <w:spacing w:before="0" w:after="0"/>
              <w:rPr>
                <w:rFonts w:eastAsia="Times New Roman"/>
                <w:sz w:val="28"/>
                <w:szCs w:val="28"/>
              </w:rPr>
            </w:pPr>
            <w:sdt>
              <w:sdtPr>
                <w:rPr>
                  <w:rFonts w:eastAsia="Times New Roman"/>
                  <w:color w:val="323130"/>
                  <w:sz w:val="28"/>
                  <w:szCs w:val="28"/>
                  <w:shd w:val="clear" w:color="auto" w:fill="E6E6E6"/>
                </w:rPr>
                <w:id w:val="416296251"/>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color w:val="323130"/>
                    <w:kern w:val="0"/>
                    <w:sz w:val="28"/>
                    <w:szCs w:val="28"/>
                    <w14:ligatures w14:val="none"/>
                  </w:rPr>
                  <w:t>☐</w:t>
                </w:r>
              </w:sdtContent>
            </w:sdt>
            <w:r w:rsidR="008B1E2F" w:rsidRPr="008B1E2F">
              <w:rPr>
                <w:rFonts w:eastAsia="Times New Roman"/>
                <w:color w:val="323130"/>
                <w:kern w:val="0"/>
                <w:sz w:val="28"/>
                <w:szCs w:val="28"/>
                <w14:ligatures w14:val="none"/>
              </w:rPr>
              <w:t xml:space="preserve"> </w:t>
            </w:r>
            <w:r w:rsidR="008B1E2F" w:rsidRPr="008B1E2F">
              <w:rPr>
                <w:rFonts w:eastAsia="Times New Roman"/>
                <w:kern w:val="0"/>
                <w:sz w:val="28"/>
                <w:szCs w:val="28"/>
                <w14:ligatures w14:val="none"/>
              </w:rPr>
              <w:t>ECM determines the Continuous Period of Care (CPC) date if applicant is married. Document the CPC in the “Office use” section of the application.</w:t>
            </w:r>
          </w:p>
        </w:tc>
        <w:tc>
          <w:tcPr>
            <w:tcW w:w="6697" w:type="dxa"/>
            <w:shd w:val="clear" w:color="auto" w:fill="auto"/>
          </w:tcPr>
          <w:p w14:paraId="2CE06D66" w14:textId="3922898E" w:rsidR="00337C78" w:rsidRPr="008B1E2F" w:rsidRDefault="00092C72" w:rsidP="008240FD">
            <w:pPr>
              <w:spacing w:before="0"/>
              <w:rPr>
                <w:rFonts w:eastAsia="Times New Roman"/>
                <w:kern w:val="0"/>
                <w:sz w:val="28"/>
                <w:szCs w:val="28"/>
                <w14:ligatures w14:val="none"/>
              </w:rPr>
            </w:pPr>
            <w:sdt>
              <w:sdtPr>
                <w:rPr>
                  <w:rFonts w:eastAsia="Times New Roman"/>
                  <w:color w:val="2B579A"/>
                  <w:sz w:val="28"/>
                  <w:szCs w:val="28"/>
                  <w:shd w:val="clear" w:color="auto" w:fill="E6E6E6"/>
                </w:rPr>
                <w:id w:val="-2073579173"/>
                <w14:checkbox>
                  <w14:checked w14:val="0"/>
                  <w14:checkedState w14:val="2612" w14:font="MS Gothic"/>
                  <w14:uncheckedState w14:val="2610" w14:font="MS Gothic"/>
                </w14:checkbox>
              </w:sdtPr>
              <w:sdtEndPr/>
              <w:sdtContent>
                <w:r w:rsidR="008B1E2F" w:rsidRPr="1170F93E">
                  <w:rPr>
                    <w:rFonts w:ascii="MS Gothic" w:eastAsia="MS Gothic" w:hAnsi="MS Gothic" w:cs="MS Gothic"/>
                    <w:kern w:val="0"/>
                    <w:sz w:val="28"/>
                    <w:szCs w:val="28"/>
                    <w14:ligatures w14:val="none"/>
                  </w:rPr>
                  <w:t>☐</w:t>
                </w:r>
              </w:sdtContent>
            </w:sdt>
            <w:r w:rsidR="008B1E2F" w:rsidRPr="008B1E2F">
              <w:rPr>
                <w:rFonts w:eastAsia="Times New Roman"/>
                <w:kern w:val="0"/>
                <w:sz w:val="28"/>
                <w:szCs w:val="28"/>
                <w14:ligatures w14:val="none"/>
              </w:rPr>
              <w:t xml:space="preserve"> Consumer and/or representative completes the voluntary withdraw 457d waiving LTSS, if only OPI-M is requested. </w:t>
            </w:r>
          </w:p>
          <w:p w14:paraId="48E0F761" w14:textId="77777777" w:rsidR="008B1E2F" w:rsidRPr="008B1E2F" w:rsidRDefault="008B1E2F" w:rsidP="00574840">
            <w:pPr>
              <w:spacing w:before="0" w:after="0"/>
              <w:rPr>
                <w:rFonts w:eastAsia="Times New Roman"/>
                <w:kern w:val="0"/>
                <w:sz w:val="28"/>
                <w:szCs w:val="28"/>
                <w14:ligatures w14:val="none"/>
              </w:rPr>
            </w:pPr>
            <w:r w:rsidRPr="008B1E2F">
              <w:rPr>
                <w:rFonts w:eastAsia="Times New Roman"/>
                <w:kern w:val="0"/>
                <w:sz w:val="28"/>
                <w:szCs w:val="28"/>
                <w14:ligatures w14:val="none"/>
              </w:rPr>
              <w:t>Note: A wet signature is required.</w:t>
            </w:r>
          </w:p>
        </w:tc>
      </w:tr>
    </w:tbl>
    <w:p w14:paraId="4E7F86A6" w14:textId="77777777" w:rsidR="008B1E2F" w:rsidRPr="00337C78" w:rsidRDefault="008B1E2F" w:rsidP="00C44FF8">
      <w:pPr>
        <w:pStyle w:val="Style1"/>
        <w:spacing w:line="276" w:lineRule="auto"/>
        <w15:collapsed/>
        <w:rPr>
          <w:rFonts w:cs="Arial"/>
          <w:color w:val="auto"/>
          <w:szCs w:val="28"/>
        </w:rPr>
      </w:pPr>
      <w:r w:rsidRPr="00337C78">
        <w:rPr>
          <w:rFonts w:eastAsia="Times New Roman" w:cs="Arial"/>
          <w:b/>
          <w:bCs/>
          <w:color w:val="auto"/>
          <w:sz w:val="36"/>
          <w:szCs w:val="40"/>
        </w:rPr>
        <w:t>Follow these steps if the case goes through ONE</w:t>
      </w:r>
      <w:r w:rsidRPr="00337C78">
        <w:rPr>
          <w:rFonts w:eastAsia="Times New Roman" w:cs="Arial"/>
          <w:color w:val="auto"/>
        </w:rPr>
        <w:t>:</w:t>
      </w:r>
      <w:r w:rsidRPr="00337C78">
        <w:rPr>
          <w:rFonts w:cs="Arial"/>
          <w:color w:val="auto"/>
          <w:szCs w:val="28"/>
        </w:rPr>
        <w:t xml:space="preserve"> </w:t>
      </w:r>
    </w:p>
    <w:tbl>
      <w:tblPr>
        <w:tblStyle w:val="TableGrid"/>
        <w:tblW w:w="0" w:type="auto"/>
        <w:tblLook w:val="04A0" w:firstRow="1" w:lastRow="0" w:firstColumn="1" w:lastColumn="0" w:noHBand="0" w:noVBand="1"/>
      </w:tblPr>
      <w:tblGrid>
        <w:gridCol w:w="3955"/>
        <w:gridCol w:w="6835"/>
      </w:tblGrid>
      <w:tr w:rsidR="008B1E2F" w:rsidRPr="008B1E2F" w14:paraId="4E1CB90C" w14:textId="77777777" w:rsidTr="00272974">
        <w:trPr>
          <w:trHeight w:val="4040"/>
        </w:trPr>
        <w:tc>
          <w:tcPr>
            <w:tcW w:w="3955" w:type="dxa"/>
            <w:shd w:val="clear" w:color="auto" w:fill="auto"/>
          </w:tcPr>
          <w:p w14:paraId="0D5D62E7" w14:textId="3D7DA00D" w:rsidR="008B1E2F" w:rsidRPr="008B1E2F" w:rsidRDefault="00092C72" w:rsidP="00574840">
            <w:pPr>
              <w:pStyle w:val="scriptor-listitemlistlist-410db52e-f73f-470c-a507-a241d2de816c0"/>
              <w:spacing w:after="0" w:line="276" w:lineRule="auto"/>
              <w:rPr>
                <w:rFonts w:ascii="Arial" w:hAnsi="Arial" w:cs="Arial"/>
                <w:sz w:val="28"/>
                <w:szCs w:val="28"/>
              </w:rPr>
            </w:pPr>
            <w:sdt>
              <w:sdtPr>
                <w:rPr>
                  <w:rFonts w:ascii="Arial" w:hAnsi="Arial" w:cs="Arial"/>
                  <w:color w:val="2B579A"/>
                  <w:sz w:val="28"/>
                  <w:szCs w:val="28"/>
                  <w:shd w:val="clear" w:color="auto" w:fill="E6E6E6"/>
                </w:rPr>
                <w:id w:val="-1655520515"/>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rFonts w:ascii="Arial" w:hAnsi="Arial" w:cs="Arial"/>
                <w:sz w:val="28"/>
                <w:szCs w:val="28"/>
              </w:rPr>
              <w:t xml:space="preserve"> Update ONE with current demographic information (follow your local office procedure) </w:t>
            </w:r>
          </w:p>
          <w:p w14:paraId="52A7EE2A" w14:textId="77777777" w:rsidR="008B1E2F" w:rsidRPr="008B1E2F" w:rsidRDefault="008B1E2F" w:rsidP="00574840">
            <w:pPr>
              <w:pStyle w:val="scriptor-listitemlistlist-410db52e-f73f-470c-a507-a241d2de816c0"/>
              <w:spacing w:after="0" w:line="276" w:lineRule="auto"/>
              <w:rPr>
                <w:rFonts w:ascii="Arial" w:hAnsi="Arial" w:cs="Arial"/>
                <w:sz w:val="28"/>
                <w:szCs w:val="28"/>
              </w:rPr>
            </w:pPr>
          </w:p>
        </w:tc>
        <w:tc>
          <w:tcPr>
            <w:tcW w:w="6835" w:type="dxa"/>
            <w:shd w:val="clear" w:color="auto" w:fill="auto"/>
          </w:tcPr>
          <w:p w14:paraId="0F68AE95" w14:textId="77777777" w:rsidR="008B1E2F" w:rsidRPr="008B1E2F" w:rsidRDefault="00092C72" w:rsidP="00574840">
            <w:pPr>
              <w:pStyle w:val="scriptor-listitemlistlist-410db52e-f73f-470c-a507-a241d2de816c0"/>
              <w:spacing w:after="0" w:line="276" w:lineRule="auto"/>
              <w:rPr>
                <w:rFonts w:ascii="Arial" w:hAnsi="Arial" w:cs="Arial"/>
                <w:sz w:val="28"/>
                <w:szCs w:val="28"/>
              </w:rPr>
            </w:pPr>
            <w:sdt>
              <w:sdtPr>
                <w:rPr>
                  <w:rFonts w:ascii="Arial" w:hAnsi="Arial" w:cs="Arial"/>
                  <w:color w:val="2B579A"/>
                  <w:sz w:val="28"/>
                  <w:szCs w:val="28"/>
                  <w:shd w:val="clear" w:color="auto" w:fill="E6E6E6"/>
                </w:rPr>
                <w:id w:val="-1714426807"/>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rFonts w:ascii="Arial" w:hAnsi="Arial" w:cs="Arial"/>
                <w:sz w:val="28"/>
                <w:szCs w:val="28"/>
              </w:rPr>
              <w:t xml:space="preserve"> Review Authorization History for any approved benefits in ONE. </w:t>
            </w:r>
          </w:p>
          <w:p w14:paraId="3DFE3E21" w14:textId="5D2F79C5" w:rsidR="008B1E2F" w:rsidRPr="008B1E2F" w:rsidRDefault="008B1E2F" w:rsidP="1170F93E">
            <w:pPr>
              <w:pStyle w:val="ListParagraph"/>
              <w:numPr>
                <w:ilvl w:val="0"/>
                <w:numId w:val="0"/>
              </w:numPr>
              <w:spacing w:after="0" w:line="276" w:lineRule="auto"/>
              <w:ind w:left="720"/>
            </w:pPr>
            <w:r w:rsidRPr="008B1E2F">
              <w:t>Note</w:t>
            </w:r>
            <w:r w:rsidR="7C9C186C">
              <w:t>:</w:t>
            </w:r>
            <w:r w:rsidRPr="008B1E2F">
              <w:t xml:space="preserve"> the approvals on the OPI-M application, office use section.</w:t>
            </w:r>
          </w:p>
          <w:p w14:paraId="5DA25413" w14:textId="77777777" w:rsidR="008B1E2F" w:rsidRPr="008B1E2F" w:rsidRDefault="008B1E2F" w:rsidP="00337C78">
            <w:pPr>
              <w:pStyle w:val="ListParagraph"/>
              <w:numPr>
                <w:ilvl w:val="0"/>
                <w:numId w:val="0"/>
              </w:numPr>
              <w:spacing w:after="0" w:line="276" w:lineRule="auto"/>
              <w:jc w:val="center"/>
              <w:rPr>
                <w:b/>
                <w:bCs/>
              </w:rPr>
            </w:pPr>
            <w:r w:rsidRPr="008B1E2F">
              <w:rPr>
                <w:b/>
                <w:bCs/>
              </w:rPr>
              <w:t>and/or</w:t>
            </w:r>
          </w:p>
          <w:p w14:paraId="37803FCF" w14:textId="77777777" w:rsidR="008B1E2F" w:rsidRPr="008B1E2F" w:rsidRDefault="008B1E2F" w:rsidP="1170F93E">
            <w:pPr>
              <w:pStyle w:val="ListParagraph"/>
              <w:numPr>
                <w:ilvl w:val="0"/>
                <w:numId w:val="0"/>
              </w:numPr>
              <w:spacing w:after="0" w:line="276" w:lineRule="auto"/>
              <w:rPr>
                <w:rFonts w:eastAsia="Times New Roman"/>
                <w:kern w:val="0"/>
                <w14:ligatures w14:val="none"/>
              </w:rPr>
            </w:pPr>
            <w:r w:rsidRPr="008B1E2F">
              <w:rPr>
                <w:rFonts w:eastAsia="Times New Roman"/>
                <w:kern w:val="0"/>
                <w14:ligatures w14:val="none"/>
              </w:rPr>
              <w:t xml:space="preserve"> </w:t>
            </w:r>
            <w:sdt>
              <w:sdtPr>
                <w:rPr>
                  <w:rFonts w:eastAsia="Times New Roman"/>
                  <w:color w:val="2B579A"/>
                  <w:shd w:val="clear" w:color="auto" w:fill="E6E6E6"/>
                </w:rPr>
                <w:id w:val="258800010"/>
                <w14:checkbox>
                  <w14:checked w14:val="0"/>
                  <w14:checkedState w14:val="2612" w14:font="MS Gothic"/>
                  <w14:uncheckedState w14:val="2610" w14:font="MS Gothic"/>
                </w14:checkbox>
              </w:sdtPr>
              <w:sdtEndPr/>
              <w:sdtContent>
                <w:r w:rsidRPr="008B1E2F">
                  <w:rPr>
                    <w:rFonts w:ascii="Segoe UI Symbol" w:eastAsia="MS Gothic" w:hAnsi="Segoe UI Symbol" w:cs="Segoe UI Symbol"/>
                    <w:kern w:val="0"/>
                    <w14:ligatures w14:val="none"/>
                  </w:rPr>
                  <w:t>☐</w:t>
                </w:r>
              </w:sdtContent>
            </w:sdt>
            <w:r w:rsidRPr="008B1E2F">
              <w:rPr>
                <w:rFonts w:eastAsia="Times New Roman"/>
                <w:kern w:val="0"/>
                <w14:ligatures w14:val="none"/>
              </w:rPr>
              <w:t xml:space="preserve"> Look at the Eligibility Summary in ONE, checking the Notice Reasons, RFI Details, View Disqualification, etc. for medical and service TOAs. You may need to select the Other Evaluated TOAs hyperlink as well. </w:t>
            </w:r>
          </w:p>
        </w:tc>
      </w:tr>
      <w:tr w:rsidR="008B1E2F" w:rsidRPr="008B1E2F" w14:paraId="12BBCA96" w14:textId="77777777" w:rsidTr="00272974">
        <w:trPr>
          <w:trHeight w:val="2303"/>
        </w:trPr>
        <w:tc>
          <w:tcPr>
            <w:tcW w:w="3955" w:type="dxa"/>
            <w:shd w:val="clear" w:color="auto" w:fill="auto"/>
          </w:tcPr>
          <w:p w14:paraId="3EF3DAD3" w14:textId="77777777" w:rsidR="008B1E2F" w:rsidRPr="008B1E2F" w:rsidRDefault="00092C72" w:rsidP="00272974">
            <w:pPr>
              <w:spacing w:before="0" w:after="0"/>
              <w:rPr>
                <w:rFonts w:eastAsia="Times New Roman"/>
                <w:kern w:val="0"/>
                <w:sz w:val="28"/>
                <w:szCs w:val="28"/>
                <w14:ligatures w14:val="none"/>
              </w:rPr>
            </w:pPr>
            <w:sdt>
              <w:sdtPr>
                <w:rPr>
                  <w:rFonts w:eastAsia="Times New Roman"/>
                  <w:color w:val="2B579A"/>
                  <w:sz w:val="28"/>
                  <w:szCs w:val="28"/>
                  <w:shd w:val="clear" w:color="auto" w:fill="E6E6E6"/>
                </w:rPr>
                <w:id w:val="-895971600"/>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Review ONE case alerts on a regular basis. </w:t>
            </w:r>
          </w:p>
          <w:p w14:paraId="2C1EA5D9" w14:textId="77777777" w:rsidR="008B1E2F" w:rsidRPr="008B1E2F" w:rsidRDefault="008B1E2F" w:rsidP="00574840">
            <w:pPr>
              <w:spacing w:after="0"/>
              <w:rPr>
                <w:rFonts w:eastAsia="Times New Roman"/>
                <w:kern w:val="0"/>
                <w:sz w:val="28"/>
                <w:szCs w:val="28"/>
                <w14:ligatures w14:val="none"/>
              </w:rPr>
            </w:pPr>
            <w:r w:rsidRPr="008B1E2F">
              <w:rPr>
                <w:rFonts w:eastAsia="Times New Roman"/>
                <w:kern w:val="0"/>
                <w:sz w:val="28"/>
                <w:szCs w:val="28"/>
                <w14:ligatures w14:val="none"/>
              </w:rPr>
              <w:t xml:space="preserve">See </w:t>
            </w:r>
            <w:hyperlink r:id="rId20" w:history="1">
              <w:r w:rsidRPr="00701709">
                <w:rPr>
                  <w:rFonts w:eastAsia="Times New Roman"/>
                  <w:color w:val="361EEA"/>
                  <w:kern w:val="0"/>
                  <w:sz w:val="28"/>
                  <w:szCs w:val="28"/>
                  <w:u w:val="single"/>
                  <w14:ligatures w14:val="none"/>
                </w:rPr>
                <w:t>CM Homepage Overview in ONE</w:t>
              </w:r>
            </w:hyperlink>
            <w:r w:rsidRPr="008B1E2F">
              <w:rPr>
                <w:rFonts w:eastAsia="Times New Roman"/>
                <w:kern w:val="0"/>
                <w:sz w:val="28"/>
                <w:szCs w:val="28"/>
                <w14:ligatures w14:val="none"/>
              </w:rPr>
              <w:t xml:space="preserve"> and </w:t>
            </w:r>
            <w:hyperlink r:id="rId21" w:history="1">
              <w:r w:rsidRPr="00701709">
                <w:rPr>
                  <w:rFonts w:eastAsia="Times New Roman"/>
                  <w:color w:val="361EEA"/>
                  <w:kern w:val="0"/>
                  <w:sz w:val="28"/>
                  <w:szCs w:val="28"/>
                  <w:u w:val="single"/>
                  <w14:ligatures w14:val="none"/>
                </w:rPr>
                <w:t>CM Alert Descriptions in ONE</w:t>
              </w:r>
            </w:hyperlink>
            <w:r w:rsidRPr="008B1E2F">
              <w:rPr>
                <w:rFonts w:eastAsia="Times New Roman"/>
                <w:kern w:val="0"/>
                <w:sz w:val="28"/>
                <w:szCs w:val="28"/>
                <w14:ligatures w14:val="none"/>
              </w:rPr>
              <w:t>.</w:t>
            </w:r>
          </w:p>
        </w:tc>
        <w:tc>
          <w:tcPr>
            <w:tcW w:w="6835" w:type="dxa"/>
            <w:shd w:val="clear" w:color="auto" w:fill="auto"/>
          </w:tcPr>
          <w:p w14:paraId="2ECD3D77" w14:textId="77777777" w:rsidR="008B1E2F" w:rsidRPr="008B1E2F" w:rsidRDefault="00092C72" w:rsidP="00574840">
            <w:pPr>
              <w:spacing w:before="0" w:after="0"/>
              <w:rPr>
                <w:rFonts w:eastAsia="Times New Roman"/>
                <w:kern w:val="0"/>
                <w:sz w:val="28"/>
                <w:szCs w:val="28"/>
                <w14:ligatures w14:val="none"/>
              </w:rPr>
            </w:pPr>
            <w:sdt>
              <w:sdtPr>
                <w:rPr>
                  <w:rFonts w:eastAsia="Times New Roman"/>
                  <w:color w:val="2B579A"/>
                  <w:sz w:val="28"/>
                  <w:szCs w:val="28"/>
                  <w:shd w:val="clear" w:color="auto" w:fill="E6E6E6"/>
                </w:rPr>
                <w:id w:val="-1748413904"/>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Regularly monitor the ONE service denial report (follow local process). See the </w:t>
            </w:r>
            <w:hyperlink r:id="rId22" w:history="1">
              <w:r w:rsidR="008B1E2F" w:rsidRPr="008240FD">
                <w:rPr>
                  <w:rStyle w:val="Hyperlink"/>
                  <w:rFonts w:eastAsia="Times New Roman"/>
                  <w:color w:val="361EEA"/>
                  <w:kern w:val="0"/>
                  <w:sz w:val="28"/>
                  <w:szCs w:val="28"/>
                  <w14:ligatures w14:val="none"/>
                </w:rPr>
                <w:t>Denials Report for</w:t>
              </w:r>
              <w:r w:rsidR="008B1E2F" w:rsidRPr="008B1E2F">
                <w:rPr>
                  <w:rStyle w:val="Hyperlink"/>
                  <w:rFonts w:eastAsia="Times New Roman"/>
                  <w:kern w:val="0"/>
                  <w:sz w:val="28"/>
                  <w:szCs w:val="28"/>
                  <w14:ligatures w14:val="none"/>
                </w:rPr>
                <w:t xml:space="preserve"> </w:t>
              </w:r>
              <w:r w:rsidR="008B1E2F" w:rsidRPr="008240FD">
                <w:rPr>
                  <w:rStyle w:val="Hyperlink"/>
                  <w:rFonts w:eastAsia="Times New Roman"/>
                  <w:color w:val="361EEA"/>
                  <w:kern w:val="0"/>
                  <w:sz w:val="28"/>
                  <w:szCs w:val="28"/>
                  <w14:ligatures w14:val="none"/>
                </w:rPr>
                <w:t>APD/AAA Case Managers</w:t>
              </w:r>
            </w:hyperlink>
            <w:r w:rsidR="008B1E2F" w:rsidRPr="008B1E2F">
              <w:rPr>
                <w:rFonts w:eastAsia="Times New Roman"/>
                <w:kern w:val="0"/>
                <w:sz w:val="28"/>
                <w:szCs w:val="28"/>
                <w14:ligatures w14:val="none"/>
              </w:rPr>
              <w:t xml:space="preserve"> QRG.</w:t>
            </w:r>
          </w:p>
        </w:tc>
      </w:tr>
      <w:tr w:rsidR="008B1E2F" w:rsidRPr="008B1E2F" w14:paraId="11C784FA" w14:textId="77777777" w:rsidTr="00574840">
        <w:tc>
          <w:tcPr>
            <w:tcW w:w="10790" w:type="dxa"/>
            <w:gridSpan w:val="2"/>
            <w:shd w:val="clear" w:color="auto" w:fill="auto"/>
          </w:tcPr>
          <w:p w14:paraId="4957937D" w14:textId="77777777" w:rsidR="008B1E2F" w:rsidRPr="008B1E2F" w:rsidRDefault="00092C72" w:rsidP="00574840">
            <w:pPr>
              <w:spacing w:before="0" w:after="0"/>
              <w:rPr>
                <w:rFonts w:eastAsia="Times New Roman"/>
                <w:kern w:val="0"/>
                <w:sz w:val="28"/>
                <w:szCs w:val="28"/>
                <w14:ligatures w14:val="none"/>
              </w:rPr>
            </w:pPr>
            <w:sdt>
              <w:sdtPr>
                <w:rPr>
                  <w:color w:val="2B579A"/>
                  <w:sz w:val="28"/>
                  <w:szCs w:val="28"/>
                  <w:shd w:val="clear" w:color="auto" w:fill="E6E6E6"/>
                </w:rPr>
                <w:id w:val="-1246105139"/>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sz w:val="28"/>
                <w:szCs w:val="28"/>
              </w:rPr>
              <w:t xml:space="preserve"> For </w:t>
            </w:r>
            <w:r w:rsidR="008B1E2F" w:rsidRPr="008B1E2F">
              <w:rPr>
                <w:rFonts w:eastAsia="Times New Roman"/>
                <w:kern w:val="0"/>
                <w:sz w:val="28"/>
                <w:szCs w:val="28"/>
                <w14:ligatures w14:val="none"/>
              </w:rPr>
              <w:t xml:space="preserve">ONE to send a denial, request an Eligibility Worker (EW) update the SELG required by date.  </w:t>
            </w:r>
          </w:p>
          <w:p w14:paraId="3FC208B0" w14:textId="77777777" w:rsidR="008B1E2F" w:rsidRPr="008B1E2F" w:rsidRDefault="008B1E2F" w:rsidP="00574840">
            <w:pPr>
              <w:spacing w:before="0" w:after="0"/>
              <w:jc w:val="center"/>
              <w:rPr>
                <w:rFonts w:eastAsia="Times New Roman"/>
                <w:kern w:val="0"/>
                <w:sz w:val="28"/>
                <w:szCs w:val="28"/>
                <w14:ligatures w14:val="none"/>
              </w:rPr>
            </w:pPr>
            <w:r w:rsidRPr="008B1E2F">
              <w:rPr>
                <w:rFonts w:eastAsia="Times New Roman"/>
                <w:b/>
                <w:bCs/>
                <w:kern w:val="0"/>
                <w:sz w:val="28"/>
                <w:szCs w:val="28"/>
                <w14:ligatures w14:val="none"/>
              </w:rPr>
              <w:t>or</w:t>
            </w:r>
          </w:p>
          <w:p w14:paraId="11D41F75" w14:textId="77777777" w:rsidR="008B1E2F" w:rsidRPr="008B1E2F" w:rsidRDefault="00092C72" w:rsidP="00574840">
            <w:pPr>
              <w:spacing w:before="0" w:after="0"/>
              <w:rPr>
                <w:rFonts w:eastAsia="Times New Roman"/>
                <w:kern w:val="0"/>
                <w:sz w:val="28"/>
                <w:szCs w:val="28"/>
                <w14:ligatures w14:val="none"/>
              </w:rPr>
            </w:pPr>
            <w:sdt>
              <w:sdtPr>
                <w:rPr>
                  <w:color w:val="2B579A"/>
                  <w:sz w:val="28"/>
                  <w:szCs w:val="28"/>
                  <w:shd w:val="clear" w:color="auto" w:fill="E6E6E6"/>
                </w:rPr>
                <w:id w:val="-319428703"/>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sz w:val="28"/>
                    <w:szCs w:val="28"/>
                  </w:rPr>
                  <w:t>☐</w:t>
                </w:r>
              </w:sdtContent>
            </w:sdt>
            <w:r w:rsidR="008B1E2F" w:rsidRPr="008B1E2F">
              <w:rPr>
                <w:rFonts w:eastAsia="Times New Roman"/>
                <w:kern w:val="0"/>
                <w:sz w:val="28"/>
                <w:szCs w:val="28"/>
                <w14:ligatures w14:val="none"/>
              </w:rPr>
              <w:t xml:space="preserve"> If withdrawing, have an EW take the appropriate actions in ONE.</w:t>
            </w:r>
          </w:p>
        </w:tc>
      </w:tr>
    </w:tbl>
    <w:p w14:paraId="2E452A83" w14:textId="77777777" w:rsidR="008B1E2F" w:rsidRPr="008B1E2F" w:rsidRDefault="008B1E2F" w:rsidP="00C44FF8">
      <w:pPr>
        <w:pStyle w:val="Style1"/>
        <w:spacing w:line="276" w:lineRule="auto"/>
        <w15:collapsed/>
        <w:rPr>
          <w:rFonts w:cs="Arial"/>
          <w:b/>
          <w:bCs/>
          <w:color w:val="auto"/>
          <w:sz w:val="36"/>
          <w:szCs w:val="36"/>
        </w:rPr>
      </w:pPr>
      <w:r w:rsidRPr="008B1E2F">
        <w:rPr>
          <w:rFonts w:cs="Arial"/>
          <w:b/>
          <w:bCs/>
          <w:color w:val="auto"/>
          <w:sz w:val="36"/>
          <w:szCs w:val="36"/>
        </w:rPr>
        <w:t>CO FE Team Referral:</w:t>
      </w:r>
    </w:p>
    <w:tbl>
      <w:tblPr>
        <w:tblStyle w:val="TableGrid"/>
        <w:tblW w:w="0" w:type="auto"/>
        <w:tblLook w:val="04A0" w:firstRow="1" w:lastRow="0" w:firstColumn="1" w:lastColumn="0" w:noHBand="0" w:noVBand="1"/>
      </w:tblPr>
      <w:tblGrid>
        <w:gridCol w:w="10790"/>
      </w:tblGrid>
      <w:tr w:rsidR="008B1E2F" w:rsidRPr="008B1E2F" w14:paraId="7F00DEB8" w14:textId="77777777" w:rsidTr="00272974">
        <w:trPr>
          <w:trHeight w:val="908"/>
        </w:trPr>
        <w:tc>
          <w:tcPr>
            <w:tcW w:w="10790" w:type="dxa"/>
            <w:shd w:val="clear" w:color="auto" w:fill="auto"/>
          </w:tcPr>
          <w:p w14:paraId="2E7CA634" w14:textId="77777777" w:rsidR="008B1E2F" w:rsidRPr="008B1E2F" w:rsidRDefault="00092C72" w:rsidP="00574840">
            <w:pPr>
              <w:spacing w:before="0" w:after="0"/>
              <w:rPr>
                <w:rFonts w:eastAsia="Times New Roman"/>
                <w:color w:val="323130"/>
                <w:kern w:val="0"/>
                <w:sz w:val="28"/>
                <w:szCs w:val="28"/>
                <w14:ligatures w14:val="none"/>
              </w:rPr>
            </w:pPr>
            <w:sdt>
              <w:sdtPr>
                <w:rPr>
                  <w:rFonts w:eastAsia="Times New Roman"/>
                  <w:color w:val="2B579A"/>
                  <w:sz w:val="28"/>
                  <w:szCs w:val="28"/>
                  <w:shd w:val="clear" w:color="auto" w:fill="E6E6E6"/>
                </w:rPr>
                <w:id w:val="-1771228704"/>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sz w:val="28"/>
                    <w:szCs w:val="28"/>
                    <w14:ligatures w14:val="none"/>
                  </w:rPr>
                  <w:t>☐</w:t>
                </w:r>
              </w:sdtContent>
            </w:sdt>
            <w:r w:rsidR="008B1E2F" w:rsidRPr="008B1E2F">
              <w:rPr>
                <w:rFonts w:eastAsia="Times New Roman"/>
                <w:kern w:val="0"/>
                <w:sz w:val="28"/>
                <w:szCs w:val="28"/>
                <w14:ligatures w14:val="none"/>
              </w:rPr>
              <w:t xml:space="preserve"> ECM sends referral to Central Office Financial Eligibility (CO FE) team. Please use the </w:t>
            </w:r>
            <w:hyperlink r:id="rId23" w:history="1">
              <w:r w:rsidR="008B1E2F" w:rsidRPr="008240FD">
                <w:rPr>
                  <w:rStyle w:val="Hyperlink"/>
                  <w:rFonts w:eastAsia="Times New Roman"/>
                  <w:color w:val="361EEA"/>
                  <w:kern w:val="0"/>
                  <w:sz w:val="28"/>
                  <w:szCs w:val="28"/>
                  <w14:ligatures w14:val="none"/>
                </w:rPr>
                <w:t>OPI-M Central Office Financial Eligibility Referral Email Template</w:t>
              </w:r>
            </w:hyperlink>
            <w:r w:rsidR="008B1E2F" w:rsidRPr="008B1E2F">
              <w:rPr>
                <w:rFonts w:eastAsia="Times New Roman"/>
                <w:kern w:val="0"/>
                <w:sz w:val="28"/>
                <w:szCs w:val="28"/>
                <w14:ligatures w14:val="none"/>
              </w:rPr>
              <w:t>.</w:t>
            </w:r>
          </w:p>
        </w:tc>
      </w:tr>
      <w:tr w:rsidR="008B1E2F" w:rsidRPr="008B1E2F" w14:paraId="7DDBBFF6" w14:textId="77777777" w:rsidTr="00574840">
        <w:tc>
          <w:tcPr>
            <w:tcW w:w="10790" w:type="dxa"/>
            <w:shd w:val="clear" w:color="auto" w:fill="auto"/>
          </w:tcPr>
          <w:p w14:paraId="5F6D4422" w14:textId="77777777" w:rsidR="008B1E2F" w:rsidRPr="008B1E2F" w:rsidRDefault="00092C72" w:rsidP="1170F93E">
            <w:pPr>
              <w:pStyle w:val="ListParagraph"/>
              <w:numPr>
                <w:ilvl w:val="0"/>
                <w:numId w:val="0"/>
              </w:numPr>
              <w:spacing w:line="276" w:lineRule="auto"/>
              <w:rPr>
                <w:rFonts w:eastAsia="Times New Roman"/>
                <w:kern w:val="0"/>
                <w14:ligatures w14:val="none"/>
              </w:rPr>
            </w:pPr>
            <w:sdt>
              <w:sdtPr>
                <w:rPr>
                  <w:rFonts w:eastAsia="Times New Roman"/>
                  <w:color w:val="2B579A"/>
                  <w:shd w:val="clear" w:color="auto" w:fill="E6E6E6"/>
                </w:rPr>
                <w:id w:val="-1000036049"/>
                <w14:checkbox>
                  <w14:checked w14:val="0"/>
                  <w14:checkedState w14:val="2612" w14:font="MS Gothic"/>
                  <w14:uncheckedState w14:val="2610" w14:font="MS Gothic"/>
                </w14:checkbox>
              </w:sdtPr>
              <w:sdtEndPr/>
              <w:sdtContent>
                <w:r w:rsidR="008B1E2F" w:rsidRPr="008B1E2F">
                  <w:rPr>
                    <w:rFonts w:ascii="Segoe UI Symbol" w:eastAsia="MS Gothic" w:hAnsi="Segoe UI Symbol" w:cs="Segoe UI Symbol"/>
                    <w:kern w:val="0"/>
                    <w14:ligatures w14:val="none"/>
                  </w:rPr>
                  <w:t>☐</w:t>
                </w:r>
              </w:sdtContent>
            </w:sdt>
            <w:r w:rsidR="008B1E2F" w:rsidRPr="008B1E2F">
              <w:rPr>
                <w:rFonts w:eastAsia="Times New Roman"/>
                <w:kern w:val="0"/>
                <w14:ligatures w14:val="none"/>
              </w:rPr>
              <w:t xml:space="preserve"> If the referral to the CO FE team has occurred, update the team with any changes to the ONE determination.</w:t>
            </w:r>
          </w:p>
        </w:tc>
      </w:tr>
    </w:tbl>
    <w:p w14:paraId="07993516" w14:textId="3F73A661" w:rsidR="008B1E2F" w:rsidRPr="008B1E2F" w:rsidRDefault="00337C78" w:rsidP="00C44FF8">
      <w:pPr>
        <w:pStyle w:val="Style1"/>
        <w:spacing w:line="276" w:lineRule="auto"/>
        <w15:collapsed/>
        <w:rPr>
          <w:rFonts w:cs="Arial"/>
          <w:b/>
          <w:bCs/>
          <w:color w:val="auto"/>
          <w:sz w:val="36"/>
          <w:szCs w:val="40"/>
        </w:rPr>
      </w:pPr>
      <w:r>
        <w:rPr>
          <w:rFonts w:cs="Arial"/>
          <w:b/>
          <w:bCs/>
          <w:color w:val="auto"/>
          <w:sz w:val="36"/>
          <w:szCs w:val="40"/>
        </w:rPr>
        <w:t>PMDDT and MED</w:t>
      </w:r>
      <w:r w:rsidR="008B1E2F" w:rsidRPr="008B1E2F">
        <w:rPr>
          <w:rFonts w:cs="Arial"/>
          <w:b/>
          <w:bCs/>
          <w:color w:val="auto"/>
          <w:sz w:val="36"/>
          <w:szCs w:val="40"/>
        </w:rPr>
        <w:t>:</w:t>
      </w:r>
    </w:p>
    <w:tbl>
      <w:tblPr>
        <w:tblStyle w:val="TableGrid"/>
        <w:tblW w:w="0" w:type="auto"/>
        <w:tblLook w:val="04A0" w:firstRow="1" w:lastRow="0" w:firstColumn="1" w:lastColumn="0" w:noHBand="0" w:noVBand="1"/>
      </w:tblPr>
      <w:tblGrid>
        <w:gridCol w:w="10790"/>
      </w:tblGrid>
      <w:tr w:rsidR="008B1E2F" w:rsidRPr="008B1E2F" w14:paraId="30D19B36" w14:textId="77777777" w:rsidTr="006B3877">
        <w:trPr>
          <w:trHeight w:val="1520"/>
        </w:trPr>
        <w:tc>
          <w:tcPr>
            <w:tcW w:w="10790" w:type="dxa"/>
            <w:shd w:val="clear" w:color="auto" w:fill="auto"/>
            <w:vAlign w:val="center"/>
          </w:tcPr>
          <w:p w14:paraId="6D8D54C4" w14:textId="398B2F33" w:rsidR="008B1E2F" w:rsidRPr="00574840" w:rsidRDefault="00092C72" w:rsidP="006B3877">
            <w:pPr>
              <w:spacing w:before="0"/>
              <w:rPr>
                <w:rStyle w:val="cf01"/>
                <w:rFonts w:ascii="Arial" w:hAnsi="Arial" w:cs="Arial"/>
                <w:sz w:val="28"/>
                <w:szCs w:val="28"/>
              </w:rPr>
            </w:pPr>
            <w:sdt>
              <w:sdtPr>
                <w:rPr>
                  <w:rFonts w:ascii="Segoe UI" w:eastAsia="Times New Roman" w:hAnsi="Segoe UI" w:cs="Segoe UI"/>
                  <w:sz w:val="28"/>
                  <w:szCs w:val="28"/>
                </w:rPr>
                <w:id w:val="1228420151"/>
                <w14:checkbox>
                  <w14:checked w14:val="0"/>
                  <w14:checkedState w14:val="2612" w14:font="MS Gothic"/>
                  <w14:uncheckedState w14:val="2610" w14:font="MS Gothic"/>
                </w14:checkbox>
              </w:sdtPr>
              <w:sdtEndPr/>
              <w:sdtContent>
                <w:r w:rsidR="008B1E2F" w:rsidRPr="00574840">
                  <w:rPr>
                    <w:rFonts w:ascii="Segoe UI Symbol" w:eastAsia="MS Gothic" w:hAnsi="Segoe UI Symbol" w:cs="Segoe UI Symbol"/>
                    <w:kern w:val="0"/>
                    <w:sz w:val="28"/>
                    <w:szCs w:val="28"/>
                    <w14:ligatures w14:val="none"/>
                  </w:rPr>
                  <w:t>☐</w:t>
                </w:r>
              </w:sdtContent>
            </w:sdt>
            <w:r w:rsidR="008B1E2F" w:rsidRPr="00574840">
              <w:rPr>
                <w:rFonts w:eastAsia="Times New Roman"/>
                <w:kern w:val="0"/>
                <w:sz w:val="28"/>
                <w:szCs w:val="28"/>
                <w14:ligatures w14:val="none"/>
              </w:rPr>
              <w:t xml:space="preserve"> ECM reviews for disability determination for OPI-M applicant under age 60. See the </w:t>
            </w:r>
            <w:hyperlink r:id="rId24" w:history="1">
              <w:r w:rsidR="008B1E2F" w:rsidRPr="008240FD">
                <w:rPr>
                  <w:rStyle w:val="Hyperlink"/>
                  <w:rFonts w:eastAsia="Times New Roman"/>
                  <w:color w:val="361EEA"/>
                  <w:kern w:val="0"/>
                  <w:sz w:val="28"/>
                  <w:szCs w:val="28"/>
                  <w14:ligatures w14:val="none"/>
                </w:rPr>
                <w:t>APD/AAA Eligibility Case Manager IEVS Guide</w:t>
              </w:r>
            </w:hyperlink>
            <w:r w:rsidR="008B1E2F" w:rsidRPr="00574840">
              <w:rPr>
                <w:rStyle w:val="Hyperlink"/>
                <w:rFonts w:eastAsia="Times New Roman"/>
                <w:kern w:val="0"/>
                <w:sz w:val="28"/>
                <w:szCs w:val="28"/>
                <w14:ligatures w14:val="none"/>
              </w:rPr>
              <w:t xml:space="preserve">, </w:t>
            </w:r>
            <w:hyperlink r:id="rId25" w:history="1">
              <w:r w:rsidR="008B1E2F" w:rsidRPr="008240FD">
                <w:rPr>
                  <w:rStyle w:val="Hyperlink"/>
                  <w:rFonts w:eastAsia="Times New Roman"/>
                  <w:color w:val="361EEA"/>
                  <w:kern w:val="0"/>
                  <w:sz w:val="28"/>
                  <w:szCs w:val="28"/>
                  <w14:ligatures w14:val="none"/>
                </w:rPr>
                <w:t>OPI-M PMDDT Guide</w:t>
              </w:r>
            </w:hyperlink>
            <w:r w:rsidR="008B1E2F" w:rsidRPr="00574840">
              <w:rPr>
                <w:rStyle w:val="Hyperlink"/>
                <w:rFonts w:eastAsia="Times New Roman"/>
                <w:kern w:val="0"/>
                <w:sz w:val="28"/>
                <w:szCs w:val="28"/>
                <w14:ligatures w14:val="none"/>
              </w:rPr>
              <w:t xml:space="preserve"> </w:t>
            </w:r>
            <w:r w:rsidR="008B1E2F" w:rsidRPr="00574840">
              <w:rPr>
                <w:rFonts w:eastAsia="Times New Roman"/>
                <w:color w:val="323130"/>
                <w:kern w:val="0"/>
                <w:sz w:val="28"/>
                <w:szCs w:val="28"/>
                <w14:ligatures w14:val="none"/>
              </w:rPr>
              <w:t xml:space="preserve">and </w:t>
            </w:r>
            <w:hyperlink r:id="rId26" w:history="1">
              <w:r w:rsidR="008B1E2F" w:rsidRPr="008240FD">
                <w:rPr>
                  <w:rStyle w:val="Hyperlink"/>
                  <w:rFonts w:eastAsia="Times New Roman"/>
                  <w:color w:val="361EEA"/>
                  <w:kern w:val="0"/>
                  <w:sz w:val="28"/>
                  <w:szCs w:val="28"/>
                  <w14:ligatures w14:val="none"/>
                </w:rPr>
                <w:t>OPI-M PMDDT MED Flowchart</w:t>
              </w:r>
            </w:hyperlink>
            <w:r w:rsidR="008B1E2F" w:rsidRPr="008240FD">
              <w:rPr>
                <w:rFonts w:eastAsia="Times New Roman"/>
                <w:kern w:val="0"/>
                <w:sz w:val="28"/>
                <w:szCs w:val="28"/>
                <w14:ligatures w14:val="none"/>
              </w:rPr>
              <w:t>.</w:t>
            </w:r>
          </w:p>
          <w:p w14:paraId="46181242" w14:textId="689ACCE4" w:rsidR="008B1E2F" w:rsidRPr="00337C78" w:rsidRDefault="00092C72" w:rsidP="006B3877">
            <w:pPr>
              <w:spacing w:before="0" w:after="0"/>
              <w:ind w:left="720"/>
              <w:rPr>
                <w:sz w:val="28"/>
                <w:szCs w:val="28"/>
              </w:rPr>
            </w:pPr>
            <w:sdt>
              <w:sdtPr>
                <w:rPr>
                  <w:rFonts w:eastAsia="Times New Roman"/>
                  <w:color w:val="2B579A"/>
                  <w:sz w:val="28"/>
                  <w:szCs w:val="28"/>
                  <w:shd w:val="clear" w:color="auto" w:fill="E6E6E6"/>
                </w:rPr>
                <w:id w:val="-1239935890"/>
                <w14:checkbox>
                  <w14:checked w14:val="0"/>
                  <w14:checkedState w14:val="2612" w14:font="MS Gothic"/>
                  <w14:uncheckedState w14:val="2610" w14:font="MS Gothic"/>
                </w14:checkbox>
              </w:sdtPr>
              <w:sdtEndPr/>
              <w:sdtContent>
                <w:r w:rsidR="008B1E2F" w:rsidRPr="00574840">
                  <w:rPr>
                    <w:rFonts w:ascii="Segoe UI Symbol" w:eastAsia="MS Gothic" w:hAnsi="Segoe UI Symbol" w:cs="Segoe UI Symbol"/>
                    <w:kern w:val="0"/>
                    <w:sz w:val="28"/>
                    <w:szCs w:val="28"/>
                    <w14:ligatures w14:val="none"/>
                  </w:rPr>
                  <w:t>☐</w:t>
                </w:r>
              </w:sdtContent>
            </w:sdt>
            <w:r w:rsidR="008B1E2F" w:rsidRPr="00574840">
              <w:rPr>
                <w:rStyle w:val="cf01"/>
                <w:rFonts w:ascii="Arial" w:hAnsi="Arial" w:cs="Arial"/>
                <w:sz w:val="28"/>
                <w:szCs w:val="28"/>
              </w:rPr>
              <w:t xml:space="preserve"> If a PMDDT referral </w:t>
            </w:r>
            <w:r w:rsidR="008B1E2F" w:rsidRPr="00574840">
              <w:rPr>
                <w:rStyle w:val="cf01"/>
                <w:rFonts w:ascii="Arial" w:hAnsi="Arial" w:cs="Arial"/>
                <w:b/>
                <w:bCs/>
                <w:sz w:val="28"/>
                <w:szCs w:val="28"/>
              </w:rPr>
              <w:t>IS</w:t>
            </w:r>
            <w:r w:rsidR="008B1E2F" w:rsidRPr="00574840">
              <w:rPr>
                <w:rStyle w:val="cf01"/>
                <w:rFonts w:ascii="Arial" w:hAnsi="Arial" w:cs="Arial"/>
                <w:sz w:val="28"/>
                <w:szCs w:val="28"/>
              </w:rPr>
              <w:t xml:space="preserve"> needed, follow either the ONE or OPI-M PMDDT process. This will vary by case.</w:t>
            </w:r>
          </w:p>
          <w:p w14:paraId="24814D23" w14:textId="77777777" w:rsidR="008B1E2F" w:rsidRPr="00574840" w:rsidRDefault="00092C72" w:rsidP="00574840">
            <w:pPr>
              <w:spacing w:before="0" w:after="0"/>
              <w:ind w:left="720"/>
              <w:rPr>
                <w:rFonts w:eastAsia="Times New Roman"/>
                <w:kern w:val="0"/>
                <w:sz w:val="28"/>
                <w:szCs w:val="28"/>
                <w14:ligatures w14:val="none"/>
              </w:rPr>
            </w:pPr>
            <w:sdt>
              <w:sdtPr>
                <w:rPr>
                  <w:rFonts w:eastAsia="Times New Roman"/>
                  <w:color w:val="2B579A"/>
                  <w:sz w:val="28"/>
                  <w:szCs w:val="28"/>
                  <w:shd w:val="clear" w:color="auto" w:fill="E6E6E6"/>
                </w:rPr>
                <w:id w:val="-1249957475"/>
                <w14:checkbox>
                  <w14:checked w14:val="0"/>
                  <w14:checkedState w14:val="2612" w14:font="MS Gothic"/>
                  <w14:uncheckedState w14:val="2610" w14:font="MS Gothic"/>
                </w14:checkbox>
              </w:sdtPr>
              <w:sdtEndPr/>
              <w:sdtContent>
                <w:r w:rsidR="008B1E2F" w:rsidRPr="00574840">
                  <w:rPr>
                    <w:rFonts w:ascii="Segoe UI Symbol" w:eastAsia="MS Gothic" w:hAnsi="Segoe UI Symbol" w:cs="Segoe UI Symbol"/>
                    <w:kern w:val="0"/>
                    <w:sz w:val="28"/>
                    <w:szCs w:val="28"/>
                    <w14:ligatures w14:val="none"/>
                  </w:rPr>
                  <w:t>☐</w:t>
                </w:r>
              </w:sdtContent>
            </w:sdt>
            <w:r w:rsidR="008B1E2F" w:rsidRPr="00574840">
              <w:rPr>
                <w:rFonts w:eastAsia="Times New Roman"/>
                <w:kern w:val="0"/>
                <w:sz w:val="28"/>
                <w:szCs w:val="28"/>
                <w14:ligatures w14:val="none"/>
              </w:rPr>
              <w:t xml:space="preserve"> If a PMDDT referral is </w:t>
            </w:r>
            <w:r w:rsidR="008B1E2F" w:rsidRPr="00574840">
              <w:rPr>
                <w:rFonts w:eastAsia="Times New Roman"/>
                <w:b/>
                <w:bCs/>
                <w:kern w:val="0"/>
                <w:sz w:val="28"/>
                <w:szCs w:val="28"/>
                <w14:ligatures w14:val="none"/>
              </w:rPr>
              <w:t xml:space="preserve">NOT </w:t>
            </w:r>
            <w:r w:rsidR="008B1E2F" w:rsidRPr="00574840">
              <w:rPr>
                <w:rFonts w:eastAsia="Times New Roman"/>
                <w:kern w:val="0"/>
                <w:sz w:val="28"/>
                <w:szCs w:val="28"/>
                <w14:ligatures w14:val="none"/>
              </w:rPr>
              <w:t xml:space="preserve">needed and the applicant is only asking for </w:t>
            </w:r>
          </w:p>
          <w:p w14:paraId="0F79056B" w14:textId="77777777" w:rsidR="008B1E2F" w:rsidRPr="00574840" w:rsidRDefault="008B1E2F" w:rsidP="00574840">
            <w:pPr>
              <w:spacing w:before="0" w:after="0"/>
              <w:ind w:left="720"/>
              <w:rPr>
                <w:rFonts w:eastAsia="Times New Roman"/>
                <w:kern w:val="0"/>
                <w:sz w:val="28"/>
                <w:szCs w:val="28"/>
                <w14:ligatures w14:val="none"/>
              </w:rPr>
            </w:pPr>
            <w:r w:rsidRPr="00574840">
              <w:rPr>
                <w:rFonts w:eastAsia="Times New Roman"/>
                <w:kern w:val="0"/>
                <w:sz w:val="28"/>
                <w:szCs w:val="28"/>
                <w14:ligatures w14:val="none"/>
              </w:rPr>
              <w:t xml:space="preserve">OPI-M, </w:t>
            </w:r>
            <w:r w:rsidRPr="00574840">
              <w:rPr>
                <w:rFonts w:eastAsia="Times New Roman"/>
                <w:b/>
                <w:bCs/>
                <w:kern w:val="0"/>
                <w:sz w:val="28"/>
                <w:szCs w:val="28"/>
                <w14:ligatures w14:val="none"/>
              </w:rPr>
              <w:t>DO NOT</w:t>
            </w:r>
            <w:r w:rsidRPr="00574840">
              <w:rPr>
                <w:rFonts w:eastAsia="Times New Roman"/>
                <w:kern w:val="0"/>
                <w:sz w:val="28"/>
                <w:szCs w:val="28"/>
                <w14:ligatures w14:val="none"/>
              </w:rPr>
              <w:t xml:space="preserve"> send the case through the ONE system. </w:t>
            </w:r>
          </w:p>
        </w:tc>
      </w:tr>
      <w:tr w:rsidR="008B1E2F" w:rsidRPr="008B1E2F" w14:paraId="4300C287" w14:textId="77777777" w:rsidTr="006B3877">
        <w:trPr>
          <w:trHeight w:val="1358"/>
        </w:trPr>
        <w:tc>
          <w:tcPr>
            <w:tcW w:w="10790" w:type="dxa"/>
            <w:shd w:val="clear" w:color="auto" w:fill="auto"/>
            <w:vAlign w:val="center"/>
          </w:tcPr>
          <w:p w14:paraId="743C2913" w14:textId="73BB6875" w:rsidR="008B1E2F" w:rsidRPr="00574840" w:rsidRDefault="00092C72" w:rsidP="00574840">
            <w:pPr>
              <w:spacing w:before="0" w:after="0"/>
              <w:rPr>
                <w:rFonts w:eastAsia="Times New Roman"/>
                <w:kern w:val="0"/>
                <w:sz w:val="28"/>
                <w:szCs w:val="28"/>
                <w14:ligatures w14:val="none"/>
              </w:rPr>
            </w:pPr>
            <w:sdt>
              <w:sdtPr>
                <w:rPr>
                  <w:rFonts w:eastAsia="Times New Roman"/>
                  <w:color w:val="2B579A"/>
                  <w:sz w:val="28"/>
                  <w:szCs w:val="28"/>
                  <w:shd w:val="clear" w:color="auto" w:fill="E6E6E6"/>
                </w:rPr>
                <w:id w:val="-1504735684"/>
                <w14:checkbox>
                  <w14:checked w14:val="0"/>
                  <w14:checkedState w14:val="2612" w14:font="MS Gothic"/>
                  <w14:uncheckedState w14:val="2610" w14:font="MS Gothic"/>
                </w14:checkbox>
              </w:sdtPr>
              <w:sdtEndPr/>
              <w:sdtContent>
                <w:r w:rsidR="008B1E2F" w:rsidRPr="00574840">
                  <w:rPr>
                    <w:rFonts w:ascii="Segoe UI Symbol" w:eastAsia="MS Gothic" w:hAnsi="Segoe UI Symbol" w:cs="Segoe UI Symbol"/>
                    <w:kern w:val="0"/>
                    <w:sz w:val="28"/>
                    <w:szCs w:val="28"/>
                    <w14:ligatures w14:val="none"/>
                  </w:rPr>
                  <w:t>☐</w:t>
                </w:r>
              </w:sdtContent>
            </w:sdt>
            <w:r w:rsidR="008B1E2F" w:rsidRPr="00574840">
              <w:rPr>
                <w:rFonts w:eastAsia="Times New Roman"/>
                <w:kern w:val="0"/>
                <w:sz w:val="28"/>
                <w:szCs w:val="28"/>
                <w14:ligatures w14:val="none"/>
              </w:rPr>
              <w:t xml:space="preserve"> </w:t>
            </w:r>
            <w:r w:rsidR="008B1E2F" w:rsidRPr="008240FD">
              <w:rPr>
                <w:rFonts w:eastAsia="Times New Roman"/>
                <w:kern w:val="0"/>
                <w:sz w:val="28"/>
                <w:szCs w:val="28"/>
                <w14:ligatures w14:val="none"/>
              </w:rPr>
              <w:t xml:space="preserve">ECM </w:t>
            </w:r>
            <w:r w:rsidR="008240FD" w:rsidRPr="008240FD">
              <w:rPr>
                <w:rFonts w:eastAsia="Times New Roman"/>
                <w:kern w:val="0"/>
                <w:sz w:val="28"/>
                <w:szCs w:val="28"/>
                <w14:ligatures w14:val="none"/>
              </w:rPr>
              <w:t>r</w:t>
            </w:r>
            <w:r w:rsidR="008240FD" w:rsidRPr="008240FD">
              <w:rPr>
                <w:rFonts w:eastAsia="Times New Roman"/>
                <w:sz w:val="28"/>
                <w:szCs w:val="28"/>
              </w:rPr>
              <w:t>eviews for</w:t>
            </w:r>
            <w:r w:rsidR="008B1E2F" w:rsidRPr="008240FD">
              <w:rPr>
                <w:rFonts w:eastAsia="Times New Roman"/>
                <w:kern w:val="0"/>
                <w:sz w:val="28"/>
                <w:szCs w:val="28"/>
                <w14:ligatures w14:val="none"/>
              </w:rPr>
              <w:t xml:space="preserve"> MED </w:t>
            </w:r>
            <w:r w:rsidR="008240FD" w:rsidRPr="008240FD">
              <w:rPr>
                <w:rFonts w:eastAsia="Times New Roman"/>
                <w:kern w:val="0"/>
                <w:sz w:val="28"/>
                <w:szCs w:val="28"/>
                <w14:ligatures w14:val="none"/>
              </w:rPr>
              <w:t>a</w:t>
            </w:r>
            <w:r w:rsidR="008240FD" w:rsidRPr="008240FD">
              <w:rPr>
                <w:rFonts w:eastAsia="Times New Roman"/>
                <w:sz w:val="28"/>
                <w:szCs w:val="28"/>
              </w:rPr>
              <w:t>nd sends</w:t>
            </w:r>
            <w:r w:rsidR="008240FD">
              <w:rPr>
                <w:rFonts w:eastAsia="Times New Roman"/>
              </w:rPr>
              <w:t xml:space="preserve"> </w:t>
            </w:r>
            <w:r w:rsidR="008B1E2F" w:rsidRPr="00574840">
              <w:rPr>
                <w:rFonts w:eastAsia="Times New Roman"/>
                <w:kern w:val="0"/>
                <w:sz w:val="28"/>
                <w:szCs w:val="28"/>
                <w14:ligatures w14:val="none"/>
              </w:rPr>
              <w:t xml:space="preserve">referral if consumer is under age 60, meets SPL and financial </w:t>
            </w:r>
            <w:r w:rsidR="00337C78" w:rsidRPr="00574840">
              <w:rPr>
                <w:rFonts w:eastAsia="Times New Roman"/>
                <w:kern w:val="0"/>
                <w:sz w:val="28"/>
                <w:szCs w:val="28"/>
                <w14:ligatures w14:val="none"/>
              </w:rPr>
              <w:t>eligibility</w:t>
            </w:r>
            <w:r w:rsidR="008B1E2F" w:rsidRPr="00574840">
              <w:rPr>
                <w:rFonts w:eastAsia="Times New Roman"/>
                <w:kern w:val="0"/>
                <w:sz w:val="28"/>
                <w:szCs w:val="28"/>
                <w14:ligatures w14:val="none"/>
              </w:rPr>
              <w:t xml:space="preserve"> criteria for OPI-M, and has a diagnosis of a mental, emotional, or substance abuse disorder. </w:t>
            </w:r>
          </w:p>
        </w:tc>
      </w:tr>
    </w:tbl>
    <w:p w14:paraId="11CF8B64" w14:textId="77777777" w:rsidR="00337C78" w:rsidRPr="008B1E2F" w:rsidRDefault="00337C78" w:rsidP="00C44FF8">
      <w:pPr>
        <w:pStyle w:val="Style1"/>
        <w:spacing w:line="276" w:lineRule="auto"/>
        <w15:collapsed/>
        <w:rPr>
          <w:rFonts w:eastAsia="Times New Roman" w:cs="Arial"/>
          <w:b/>
          <w:bCs/>
          <w:color w:val="auto"/>
          <w:kern w:val="0"/>
          <w:sz w:val="36"/>
          <w:szCs w:val="36"/>
          <w14:ligatures w14:val="none"/>
        </w:rPr>
      </w:pPr>
      <w:r w:rsidRPr="008B1E2F">
        <w:rPr>
          <w:rFonts w:cs="Arial"/>
          <w:b/>
          <w:bCs/>
          <w:color w:val="auto"/>
          <w:sz w:val="36"/>
          <w:szCs w:val="40"/>
        </w:rPr>
        <w:t>MMIS:</w:t>
      </w:r>
      <w:r w:rsidRPr="008B1E2F">
        <w:rPr>
          <w:rFonts w:eastAsia="Times New Roman" w:cs="Arial"/>
          <w:b/>
          <w:bCs/>
          <w:color w:val="auto"/>
          <w:kern w:val="0"/>
          <w:sz w:val="36"/>
          <w:szCs w:val="36"/>
          <w14:ligatures w14:val="none"/>
        </w:rPr>
        <w:t xml:space="preserve"> </w:t>
      </w:r>
    </w:p>
    <w:tbl>
      <w:tblPr>
        <w:tblStyle w:val="TableGrid"/>
        <w:tblW w:w="10795" w:type="dxa"/>
        <w:tblLook w:val="04A0" w:firstRow="1" w:lastRow="0" w:firstColumn="1" w:lastColumn="0" w:noHBand="0" w:noVBand="1"/>
      </w:tblPr>
      <w:tblGrid>
        <w:gridCol w:w="10795"/>
      </w:tblGrid>
      <w:tr w:rsidR="00337C78" w:rsidRPr="008B1E2F" w14:paraId="798E149A" w14:textId="77777777" w:rsidTr="00272974">
        <w:trPr>
          <w:trHeight w:val="917"/>
        </w:trPr>
        <w:tc>
          <w:tcPr>
            <w:tcW w:w="10795" w:type="dxa"/>
            <w:shd w:val="clear" w:color="auto" w:fill="auto"/>
          </w:tcPr>
          <w:p w14:paraId="622326A3" w14:textId="1835E22A" w:rsidR="00337C78" w:rsidRPr="0061195C" w:rsidRDefault="00092C72" w:rsidP="00341AA6">
            <w:pPr>
              <w:spacing w:before="0" w:after="0"/>
              <w:rPr>
                <w:strike/>
                <w:sz w:val="28"/>
                <w:szCs w:val="28"/>
              </w:rPr>
            </w:pPr>
            <w:sdt>
              <w:sdtPr>
                <w:rPr>
                  <w:strike/>
                  <w:color w:val="FF0000"/>
                  <w:sz w:val="28"/>
                  <w:szCs w:val="28"/>
                  <w:shd w:val="clear" w:color="auto" w:fill="E6E6E6"/>
                </w:rPr>
                <w:id w:val="-1509899991"/>
                <w14:checkbox>
                  <w14:checked w14:val="0"/>
                  <w14:checkedState w14:val="2612" w14:font="MS Gothic"/>
                  <w14:uncheckedState w14:val="2610" w14:font="MS Gothic"/>
                </w14:checkbox>
              </w:sdtPr>
              <w:sdtEndPr/>
              <w:sdtContent>
                <w:r w:rsidR="00337C78" w:rsidRPr="0061195C">
                  <w:rPr>
                    <w:rFonts w:ascii="Segoe UI Symbol" w:eastAsia="MS Gothic" w:hAnsi="Segoe UI Symbol" w:cs="Segoe UI Symbol"/>
                    <w:strike/>
                    <w:color w:val="FF0000"/>
                    <w:sz w:val="28"/>
                    <w:szCs w:val="28"/>
                  </w:rPr>
                  <w:t>☐</w:t>
                </w:r>
              </w:sdtContent>
            </w:sdt>
            <w:r w:rsidR="00337C78" w:rsidRPr="0061195C">
              <w:rPr>
                <w:strike/>
                <w:color w:val="FF0000"/>
                <w:sz w:val="28"/>
                <w:szCs w:val="28"/>
              </w:rPr>
              <w:t xml:space="preserve"> ECM checks MMIS for active benefit plan. If there is no active benefit plan, send referral to </w:t>
            </w:r>
            <w:hyperlink r:id="rId27" w:history="1">
              <w:r w:rsidR="00F53339" w:rsidRPr="0061195C">
                <w:rPr>
                  <w:rStyle w:val="Hyperlink"/>
                  <w:strike/>
                  <w:color w:val="FF0000"/>
                  <w:sz w:val="28"/>
                  <w:szCs w:val="28"/>
                </w:rPr>
                <w:t>OPI-M MMIS Request</w:t>
              </w:r>
            </w:hyperlink>
            <w:r w:rsidR="00F53339" w:rsidRPr="0061195C">
              <w:rPr>
                <w:strike/>
                <w:color w:val="FF0000"/>
                <w:sz w:val="28"/>
                <w:szCs w:val="28"/>
              </w:rPr>
              <w:t>.</w:t>
            </w:r>
            <w:r w:rsidR="00D400FE" w:rsidRPr="00D412CC">
              <w:rPr>
                <w:color w:val="FF0000"/>
                <w:sz w:val="28"/>
                <w:szCs w:val="28"/>
              </w:rPr>
              <w:t xml:space="preserve"> (Changed to SCM</w:t>
            </w:r>
            <w:r w:rsidR="00D412CC" w:rsidRPr="00D412CC">
              <w:rPr>
                <w:color w:val="FF0000"/>
                <w:sz w:val="28"/>
                <w:szCs w:val="28"/>
              </w:rPr>
              <w:t xml:space="preserve"> task.)</w:t>
            </w:r>
          </w:p>
        </w:tc>
      </w:tr>
      <w:tr w:rsidR="00337C78" w:rsidRPr="008B1E2F" w14:paraId="11B9EF86" w14:textId="77777777" w:rsidTr="00341AA6">
        <w:trPr>
          <w:trHeight w:val="890"/>
        </w:trPr>
        <w:tc>
          <w:tcPr>
            <w:tcW w:w="10795" w:type="dxa"/>
            <w:shd w:val="clear" w:color="auto" w:fill="auto"/>
          </w:tcPr>
          <w:p w14:paraId="5AB94C88" w14:textId="77777777" w:rsidR="00337C78" w:rsidRPr="00574840" w:rsidRDefault="00092C72" w:rsidP="00341AA6">
            <w:pPr>
              <w:spacing w:before="0" w:after="0"/>
              <w:rPr>
                <w:sz w:val="28"/>
                <w:szCs w:val="28"/>
              </w:rPr>
            </w:pPr>
            <w:sdt>
              <w:sdtPr>
                <w:rPr>
                  <w:color w:val="2B579A"/>
                  <w:sz w:val="28"/>
                  <w:szCs w:val="28"/>
                  <w:shd w:val="clear" w:color="auto" w:fill="E6E6E6"/>
                </w:rPr>
                <w:id w:val="-1729603765"/>
                <w14:checkbox>
                  <w14:checked w14:val="0"/>
                  <w14:checkedState w14:val="2612" w14:font="MS Gothic"/>
                  <w14:uncheckedState w14:val="2610" w14:font="MS Gothic"/>
                </w14:checkbox>
              </w:sdtPr>
              <w:sdtEndPr/>
              <w:sdtContent>
                <w:r w:rsidR="00337C78" w:rsidRPr="00574840">
                  <w:rPr>
                    <w:rFonts w:ascii="Segoe UI Symbol" w:eastAsia="MS Gothic" w:hAnsi="Segoe UI Symbol" w:cs="Segoe UI Symbol"/>
                    <w:sz w:val="28"/>
                    <w:szCs w:val="28"/>
                  </w:rPr>
                  <w:t>☐</w:t>
                </w:r>
              </w:sdtContent>
            </w:sdt>
            <w:r w:rsidR="00337C78" w:rsidRPr="00574840">
              <w:rPr>
                <w:sz w:val="28"/>
                <w:szCs w:val="28"/>
              </w:rPr>
              <w:t xml:space="preserve"> APD local office assists SCM with setting up MMIS Plan of Care (POC) and MMIS authorizations as requested. </w:t>
            </w:r>
          </w:p>
        </w:tc>
      </w:tr>
    </w:tbl>
    <w:p w14:paraId="0F337C01" w14:textId="59A43A5C" w:rsidR="008B1E2F" w:rsidRPr="008B1E2F" w:rsidRDefault="008B1E2F" w:rsidP="00C44FF8">
      <w:pPr>
        <w:pStyle w:val="Style1"/>
        <w:spacing w:line="276" w:lineRule="auto"/>
        <w15:collapsed/>
        <w:rPr>
          <w:rFonts w:cs="Arial"/>
          <w:b/>
          <w:bCs/>
          <w:color w:val="auto"/>
          <w:sz w:val="36"/>
          <w:szCs w:val="36"/>
        </w:rPr>
      </w:pPr>
      <w:r w:rsidRPr="008B1E2F">
        <w:rPr>
          <w:rFonts w:cs="Arial"/>
          <w:b/>
          <w:bCs/>
          <w:color w:val="auto"/>
          <w:sz w:val="36"/>
          <w:szCs w:val="36"/>
        </w:rPr>
        <w:t>Post Eligibility:</w:t>
      </w:r>
    </w:p>
    <w:tbl>
      <w:tblPr>
        <w:tblStyle w:val="TableGrid"/>
        <w:tblW w:w="0" w:type="auto"/>
        <w:tblLook w:val="04A0" w:firstRow="1" w:lastRow="0" w:firstColumn="1" w:lastColumn="0" w:noHBand="0" w:noVBand="1"/>
      </w:tblPr>
      <w:tblGrid>
        <w:gridCol w:w="10790"/>
      </w:tblGrid>
      <w:tr w:rsidR="008B1E2F" w:rsidRPr="008B1E2F" w14:paraId="3ED4E238" w14:textId="77777777" w:rsidTr="005618DE">
        <w:trPr>
          <w:trHeight w:val="2195"/>
        </w:trPr>
        <w:tc>
          <w:tcPr>
            <w:tcW w:w="10790" w:type="dxa"/>
            <w:shd w:val="clear" w:color="auto" w:fill="auto"/>
          </w:tcPr>
          <w:p w14:paraId="4D1A59DF" w14:textId="5107CDB1" w:rsidR="008B1E2F" w:rsidRPr="00574840" w:rsidRDefault="00092C72" w:rsidP="008240FD">
            <w:pPr>
              <w:spacing w:before="0"/>
              <w:rPr>
                <w:rFonts w:eastAsia="Times New Roman"/>
                <w:color w:val="323130"/>
                <w:kern w:val="0"/>
                <w:sz w:val="28"/>
                <w:szCs w:val="28"/>
                <w14:ligatures w14:val="none"/>
              </w:rPr>
            </w:pPr>
            <w:sdt>
              <w:sdtPr>
                <w:rPr>
                  <w:rFonts w:eastAsia="Times New Roman"/>
                  <w:color w:val="323130"/>
                  <w:sz w:val="28"/>
                  <w:szCs w:val="28"/>
                  <w:shd w:val="clear" w:color="auto" w:fill="E6E6E6"/>
                </w:rPr>
                <w:id w:val="301660939"/>
                <w14:checkbox>
                  <w14:checked w14:val="0"/>
                  <w14:checkedState w14:val="2612" w14:font="MS Gothic"/>
                  <w14:uncheckedState w14:val="2610" w14:font="MS Gothic"/>
                </w14:checkbox>
              </w:sdtPr>
              <w:sdtEndPr/>
              <w:sdtContent>
                <w:r w:rsidR="008B1E2F" w:rsidRPr="00574840">
                  <w:rPr>
                    <w:rFonts w:ascii="Segoe UI Symbol" w:eastAsia="MS Gothic" w:hAnsi="Segoe UI Symbol" w:cs="Segoe UI Symbol"/>
                    <w:color w:val="323130"/>
                    <w:kern w:val="0"/>
                    <w:sz w:val="28"/>
                    <w:szCs w:val="28"/>
                    <w14:ligatures w14:val="none"/>
                  </w:rPr>
                  <w:t>☐</w:t>
                </w:r>
              </w:sdtContent>
            </w:sdt>
            <w:r w:rsidR="008B1E2F" w:rsidRPr="00574840">
              <w:rPr>
                <w:rFonts w:eastAsia="Times New Roman"/>
                <w:color w:val="323130"/>
                <w:kern w:val="0"/>
                <w:sz w:val="28"/>
                <w:szCs w:val="28"/>
                <w14:ligatures w14:val="none"/>
              </w:rPr>
              <w:t xml:space="preserve"> </w:t>
            </w:r>
            <w:r w:rsidR="008B1E2F" w:rsidRPr="00574840">
              <w:rPr>
                <w:rFonts w:eastAsia="Times New Roman"/>
                <w:kern w:val="0"/>
                <w:sz w:val="28"/>
                <w:szCs w:val="28"/>
                <w14:ligatures w14:val="none"/>
              </w:rPr>
              <w:t>ECM sends</w:t>
            </w:r>
            <w:r w:rsidR="008B1E2F" w:rsidRPr="00574840">
              <w:rPr>
                <w:rFonts w:eastAsia="Times New Roman"/>
                <w:color w:val="323130"/>
                <w:kern w:val="0"/>
                <w:sz w:val="28"/>
                <w:szCs w:val="28"/>
                <w14:ligatures w14:val="none"/>
              </w:rPr>
              <w:t xml:space="preserve"> </w:t>
            </w:r>
            <w:hyperlink r:id="rId28" w:history="1">
              <w:r w:rsidR="008B1E2F" w:rsidRPr="008240FD">
                <w:rPr>
                  <w:rStyle w:val="Hyperlink"/>
                  <w:rFonts w:eastAsia="Times New Roman"/>
                  <w:color w:val="361EEA"/>
                  <w:kern w:val="0"/>
                  <w:sz w:val="28"/>
                  <w:szCs w:val="28"/>
                  <w14:ligatures w14:val="none"/>
                </w:rPr>
                <w:t>OPI-M Decision Notice</w:t>
              </w:r>
            </w:hyperlink>
            <w:r w:rsidR="008B1E2F" w:rsidRPr="00574840">
              <w:rPr>
                <w:rFonts w:eastAsia="Times New Roman"/>
                <w:color w:val="323130"/>
                <w:kern w:val="0"/>
                <w:sz w:val="28"/>
                <w:szCs w:val="28"/>
                <w14:ligatures w14:val="none"/>
              </w:rPr>
              <w:t xml:space="preserve"> </w:t>
            </w:r>
            <w:r w:rsidR="008B1E2F" w:rsidRPr="00574840">
              <w:rPr>
                <w:rFonts w:eastAsia="Times New Roman"/>
                <w:kern w:val="0"/>
                <w:sz w:val="28"/>
                <w:szCs w:val="28"/>
                <w14:ligatures w14:val="none"/>
              </w:rPr>
              <w:t xml:space="preserve">following notification by the CO FE team of financial eligibility approval, along with all other </w:t>
            </w:r>
            <w:hyperlink r:id="rId29" w:history="1">
              <w:r w:rsidR="008B1E2F" w:rsidRPr="008240FD">
                <w:rPr>
                  <w:rStyle w:val="Hyperlink"/>
                  <w:rFonts w:eastAsia="Times New Roman"/>
                  <w:color w:val="361EEA"/>
                  <w:kern w:val="0"/>
                  <w:sz w:val="28"/>
                  <w:szCs w:val="28"/>
                  <w14:ligatures w14:val="none"/>
                </w:rPr>
                <w:t>OPI-M Form Requirements</w:t>
              </w:r>
            </w:hyperlink>
            <w:r w:rsidR="008B1E2F" w:rsidRPr="00574840">
              <w:rPr>
                <w:rFonts w:eastAsia="Times New Roman"/>
                <w:color w:val="323130"/>
                <w:kern w:val="0"/>
                <w:sz w:val="28"/>
                <w:szCs w:val="28"/>
                <w14:ligatures w14:val="none"/>
              </w:rPr>
              <w:t xml:space="preserve">. </w:t>
            </w:r>
          </w:p>
          <w:p w14:paraId="06F6A2EC" w14:textId="77777777" w:rsidR="008B1E2F" w:rsidRPr="00574840" w:rsidRDefault="008B1E2F" w:rsidP="00574840">
            <w:pPr>
              <w:spacing w:before="0" w:after="0"/>
              <w:rPr>
                <w:rFonts w:eastAsia="Times New Roman"/>
                <w:color w:val="323130"/>
                <w:kern w:val="0"/>
                <w:sz w:val="28"/>
                <w:szCs w:val="28"/>
                <w14:ligatures w14:val="none"/>
              </w:rPr>
            </w:pPr>
            <w:r w:rsidRPr="00574840">
              <w:rPr>
                <w:rFonts w:eastAsia="Times New Roman"/>
                <w:kern w:val="0"/>
                <w:sz w:val="28"/>
                <w:szCs w:val="28"/>
                <w14:ligatures w14:val="none"/>
              </w:rPr>
              <w:t>Note: Denial and pending notices will be sent by the staff member denying or pending. If an OPI-M Resource Assessment (RA) was completed by the CO FE team, a copy needs to be sent with the Decision Notice.</w:t>
            </w:r>
          </w:p>
        </w:tc>
      </w:tr>
      <w:tr w:rsidR="008B1E2F" w:rsidRPr="008B1E2F" w14:paraId="36F07565" w14:textId="77777777" w:rsidTr="005618DE">
        <w:trPr>
          <w:trHeight w:val="530"/>
        </w:trPr>
        <w:tc>
          <w:tcPr>
            <w:tcW w:w="10790" w:type="dxa"/>
            <w:shd w:val="clear" w:color="auto" w:fill="auto"/>
          </w:tcPr>
          <w:p w14:paraId="07F757D0" w14:textId="5625E74E" w:rsidR="008B1E2F" w:rsidRPr="00574840" w:rsidRDefault="008B1E2F" w:rsidP="00574840">
            <w:pPr>
              <w:spacing w:before="0" w:after="0"/>
              <w:rPr>
                <w:rFonts w:eastAsia="Times New Roman"/>
                <w:kern w:val="0"/>
                <w:sz w:val="28"/>
                <w:szCs w:val="28"/>
                <w14:ligatures w14:val="none"/>
              </w:rPr>
            </w:pPr>
            <w:r w:rsidRPr="00574840">
              <w:rPr>
                <w:rFonts w:ascii="Segoe UI Symbol" w:eastAsia="MS Gothic" w:hAnsi="Segoe UI Symbol" w:cs="Segoe UI Symbol"/>
                <w:kern w:val="0"/>
                <w:sz w:val="28"/>
                <w:szCs w:val="28"/>
                <w14:ligatures w14:val="none"/>
              </w:rPr>
              <w:t>☐</w:t>
            </w:r>
            <w:r w:rsidRPr="00574840">
              <w:rPr>
                <w:rFonts w:eastAsia="Times New Roman"/>
                <w:kern w:val="0"/>
                <w:sz w:val="28"/>
                <w:szCs w:val="28"/>
                <w14:ligatures w14:val="none"/>
              </w:rPr>
              <w:t xml:space="preserve"> ECM narrates OPI-M eligibility decision. </w:t>
            </w:r>
            <w:r w:rsidR="00D14F73">
              <w:rPr>
                <w:rFonts w:eastAsia="Times New Roman"/>
                <w:kern w:val="0"/>
                <w:sz w:val="28"/>
                <w:szCs w:val="28"/>
                <w14:ligatures w14:val="none"/>
              </w:rPr>
              <w:t>(Narration</w:t>
            </w:r>
            <w:r w:rsidR="00707589">
              <w:rPr>
                <w:rFonts w:eastAsia="Times New Roman"/>
                <w:kern w:val="0"/>
                <w:sz w:val="28"/>
                <w:szCs w:val="28"/>
                <w14:ligatures w14:val="none"/>
              </w:rPr>
              <w:t xml:space="preserve"> template</w:t>
            </w:r>
            <w:r w:rsidR="00B445D5">
              <w:rPr>
                <w:rFonts w:eastAsia="Times New Roman"/>
                <w:kern w:val="0"/>
                <w:sz w:val="28"/>
                <w:szCs w:val="28"/>
                <w14:ligatures w14:val="none"/>
              </w:rPr>
              <w:t xml:space="preserve"> coming soon)</w:t>
            </w:r>
          </w:p>
        </w:tc>
      </w:tr>
      <w:tr w:rsidR="008B1E2F" w:rsidRPr="008B1E2F" w14:paraId="0D261B82" w14:textId="77777777" w:rsidTr="005618DE">
        <w:trPr>
          <w:trHeight w:val="530"/>
        </w:trPr>
        <w:tc>
          <w:tcPr>
            <w:tcW w:w="10790" w:type="dxa"/>
            <w:shd w:val="clear" w:color="auto" w:fill="auto"/>
          </w:tcPr>
          <w:p w14:paraId="41D46B53" w14:textId="77777777" w:rsidR="008B1E2F" w:rsidRPr="00574840" w:rsidRDefault="00092C72" w:rsidP="00574840">
            <w:pPr>
              <w:spacing w:before="0" w:after="0"/>
              <w:rPr>
                <w:rFonts w:eastAsia="Times New Roman"/>
                <w:kern w:val="0"/>
                <w:sz w:val="28"/>
                <w:szCs w:val="28"/>
                <w14:ligatures w14:val="none"/>
              </w:rPr>
            </w:pPr>
            <w:sdt>
              <w:sdtPr>
                <w:rPr>
                  <w:rFonts w:eastAsia="Times New Roman"/>
                  <w:color w:val="2B579A"/>
                  <w:sz w:val="28"/>
                  <w:szCs w:val="28"/>
                  <w:shd w:val="clear" w:color="auto" w:fill="E6E6E6"/>
                </w:rPr>
                <w:id w:val="466083111"/>
                <w14:checkbox>
                  <w14:checked w14:val="0"/>
                  <w14:checkedState w14:val="2612" w14:font="MS Gothic"/>
                  <w14:uncheckedState w14:val="2610" w14:font="MS Gothic"/>
                </w14:checkbox>
              </w:sdtPr>
              <w:sdtEndPr/>
              <w:sdtContent>
                <w:r w:rsidR="008B1E2F" w:rsidRPr="00574840">
                  <w:rPr>
                    <w:rFonts w:ascii="Segoe UI Symbol" w:eastAsia="MS Gothic" w:hAnsi="Segoe UI Symbol" w:cs="Segoe UI Symbol"/>
                    <w:kern w:val="0"/>
                    <w:sz w:val="28"/>
                    <w:szCs w:val="28"/>
                    <w14:ligatures w14:val="none"/>
                  </w:rPr>
                  <w:t>☐</w:t>
                </w:r>
              </w:sdtContent>
            </w:sdt>
            <w:r w:rsidR="008B1E2F" w:rsidRPr="00574840">
              <w:rPr>
                <w:rFonts w:eastAsia="Times New Roman"/>
                <w:kern w:val="0"/>
                <w:sz w:val="28"/>
                <w:szCs w:val="28"/>
                <w14:ligatures w14:val="none"/>
              </w:rPr>
              <w:t xml:space="preserve"> ECM or other staff sends all required OPI-M documents to EDMS or Laserfiche.</w:t>
            </w:r>
          </w:p>
        </w:tc>
      </w:tr>
      <w:tr w:rsidR="008B1E2F" w:rsidRPr="008B1E2F" w14:paraId="47A41410" w14:textId="77777777" w:rsidTr="005618DE">
        <w:trPr>
          <w:trHeight w:val="890"/>
        </w:trPr>
        <w:tc>
          <w:tcPr>
            <w:tcW w:w="10790" w:type="dxa"/>
            <w:shd w:val="clear" w:color="auto" w:fill="auto"/>
          </w:tcPr>
          <w:p w14:paraId="09FA013A" w14:textId="77777777" w:rsidR="008B1E2F" w:rsidRPr="00574840" w:rsidRDefault="00092C72" w:rsidP="00574840">
            <w:pPr>
              <w:spacing w:before="0" w:after="0"/>
              <w:rPr>
                <w:rFonts w:eastAsia="Times New Roman"/>
                <w:kern w:val="0"/>
                <w:sz w:val="28"/>
                <w:szCs w:val="28"/>
                <w14:ligatures w14:val="none"/>
              </w:rPr>
            </w:pPr>
            <w:sdt>
              <w:sdtPr>
                <w:rPr>
                  <w:rFonts w:eastAsia="Times New Roman"/>
                  <w:color w:val="2B579A"/>
                  <w:sz w:val="28"/>
                  <w:szCs w:val="28"/>
                  <w:shd w:val="clear" w:color="auto" w:fill="E6E6E6"/>
                </w:rPr>
                <w:id w:val="-2051681212"/>
                <w14:checkbox>
                  <w14:checked w14:val="0"/>
                  <w14:checkedState w14:val="2612" w14:font="MS Gothic"/>
                  <w14:uncheckedState w14:val="2610" w14:font="MS Gothic"/>
                </w14:checkbox>
              </w:sdtPr>
              <w:sdtEndPr/>
              <w:sdtContent>
                <w:r w:rsidR="008B1E2F" w:rsidRPr="00574840">
                  <w:rPr>
                    <w:rFonts w:ascii="Segoe UI Symbol" w:eastAsia="MS Gothic" w:hAnsi="Segoe UI Symbol" w:cs="Segoe UI Symbol"/>
                    <w:kern w:val="0"/>
                    <w:sz w:val="28"/>
                    <w:szCs w:val="28"/>
                    <w14:ligatures w14:val="none"/>
                  </w:rPr>
                  <w:t>☐</w:t>
                </w:r>
              </w:sdtContent>
            </w:sdt>
            <w:r w:rsidR="008B1E2F" w:rsidRPr="00574840">
              <w:rPr>
                <w:rFonts w:eastAsia="Times New Roman"/>
                <w:kern w:val="0"/>
                <w:sz w:val="28"/>
                <w:szCs w:val="28"/>
                <w14:ligatures w14:val="none"/>
              </w:rPr>
              <w:t xml:space="preserve"> ECM transfers case to local AAA office Service Case Manager (SCM). </w:t>
            </w:r>
          </w:p>
          <w:p w14:paraId="570DCDFC" w14:textId="77777777" w:rsidR="008B1E2F" w:rsidRPr="00574840" w:rsidRDefault="008B1E2F" w:rsidP="00574840">
            <w:pPr>
              <w:spacing w:before="0" w:after="0"/>
              <w:rPr>
                <w:rFonts w:eastAsia="Times New Roman"/>
                <w:kern w:val="0"/>
                <w:sz w:val="28"/>
                <w:szCs w:val="28"/>
                <w14:ligatures w14:val="none"/>
              </w:rPr>
            </w:pPr>
            <w:r w:rsidRPr="00574840">
              <w:rPr>
                <w:rFonts w:eastAsia="Times New Roman"/>
                <w:kern w:val="0"/>
                <w:sz w:val="28"/>
                <w:szCs w:val="28"/>
                <w14:ligatures w14:val="none"/>
              </w:rPr>
              <w:t>(Follow local process)</w:t>
            </w:r>
          </w:p>
        </w:tc>
      </w:tr>
    </w:tbl>
    <w:p w14:paraId="2B6782E6" w14:textId="77777777" w:rsidR="005618DE" w:rsidRDefault="005618DE" w:rsidP="005618DE">
      <w:pPr>
        <w:pStyle w:val="Footer"/>
        <w:spacing w:after="240"/>
        <w:rPr>
          <w:b/>
          <w:bCs/>
          <w:szCs w:val="24"/>
        </w:rPr>
      </w:pPr>
    </w:p>
    <w:p w14:paraId="7B9D755F" w14:textId="77777777" w:rsidR="005618DE" w:rsidRDefault="005618DE" w:rsidP="005618DE">
      <w:pPr>
        <w:pStyle w:val="Footer"/>
        <w:spacing w:after="240"/>
        <w:rPr>
          <w:b/>
          <w:bCs/>
          <w:szCs w:val="24"/>
        </w:rPr>
      </w:pPr>
    </w:p>
    <w:p w14:paraId="19587766" w14:textId="77777777" w:rsidR="005618DE" w:rsidRDefault="005618DE" w:rsidP="005618DE">
      <w:pPr>
        <w:pStyle w:val="Footer"/>
        <w:spacing w:after="240"/>
        <w:rPr>
          <w:b/>
          <w:bCs/>
          <w:szCs w:val="24"/>
        </w:rPr>
      </w:pPr>
    </w:p>
    <w:p w14:paraId="1BD044E6" w14:textId="77777777" w:rsidR="005618DE" w:rsidRDefault="005618DE" w:rsidP="005618DE">
      <w:pPr>
        <w:pStyle w:val="Footer"/>
        <w:spacing w:after="240"/>
        <w:rPr>
          <w:b/>
          <w:bCs/>
          <w:szCs w:val="24"/>
        </w:rPr>
      </w:pPr>
    </w:p>
    <w:p w14:paraId="4AE72193" w14:textId="3E6B6840" w:rsidR="0097454A" w:rsidRPr="009D162F" w:rsidRDefault="0097454A" w:rsidP="009D162F">
      <w:pPr>
        <w:pStyle w:val="Footer"/>
        <w:spacing w:after="240"/>
        <w:rPr>
          <w:b/>
          <w:bCs/>
          <w:szCs w:val="24"/>
        </w:rPr>
      </w:pPr>
    </w:p>
    <w:sectPr w:rsidR="0097454A" w:rsidRPr="009D162F" w:rsidSect="008B1E2F">
      <w:headerReference w:type="first" r:id="rId30"/>
      <w:type w:val="continuous"/>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7117" w14:textId="77777777" w:rsidR="00140E46" w:rsidRDefault="00140E46" w:rsidP="005E3EB7">
      <w:r>
        <w:separator/>
      </w:r>
    </w:p>
  </w:endnote>
  <w:endnote w:type="continuationSeparator" w:id="0">
    <w:p w14:paraId="4BEFDCC3" w14:textId="77777777" w:rsidR="00140E46" w:rsidRDefault="00140E46" w:rsidP="005E3EB7">
      <w:r>
        <w:continuationSeparator/>
      </w:r>
    </w:p>
  </w:endnote>
  <w:endnote w:type="continuationNotice" w:id="1">
    <w:p w14:paraId="100F1411" w14:textId="77777777" w:rsidR="00140E46" w:rsidRDefault="00140E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9315" w14:textId="324A247A" w:rsidR="00216C13" w:rsidRDefault="00337C78" w:rsidP="005E3EB7">
    <w:pPr>
      <w:pStyle w:val="Footer"/>
    </w:pPr>
    <w:r>
      <w:rPr>
        <w:noProof/>
        <w:color w:val="2B579A"/>
        <w:shd w:val="clear" w:color="auto" w:fill="E6E6E6"/>
      </w:rPr>
      <w:drawing>
        <wp:anchor distT="0" distB="0" distL="114300" distR="114300" simplePos="0" relativeHeight="251658244" behindDoc="0" locked="0" layoutInCell="1" allowOverlap="1" wp14:anchorId="3EC0E5A6" wp14:editId="00A4074A">
          <wp:simplePos x="0" y="0"/>
          <wp:positionH relativeFrom="column">
            <wp:posOffset>4836160</wp:posOffset>
          </wp:positionH>
          <wp:positionV relativeFrom="paragraph">
            <wp:posOffset>-628650</wp:posOffset>
          </wp:positionV>
          <wp:extent cx="1697990" cy="520065"/>
          <wp:effectExtent l="0" t="0" r="0" b="0"/>
          <wp:wrapNone/>
          <wp:docPr id="769" name="Picture 769"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769" descr="Oregon Department of Human Servic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840">
      <w:rPr>
        <w:noProof/>
        <w:color w:val="2B579A"/>
        <w:shd w:val="clear" w:color="auto" w:fill="E6E6E6"/>
      </w:rPr>
      <mc:AlternateContent>
        <mc:Choice Requires="wps">
          <w:drawing>
            <wp:anchor distT="0" distB="0" distL="114300" distR="114300" simplePos="0" relativeHeight="251658241" behindDoc="0" locked="0" layoutInCell="1" allowOverlap="1" wp14:anchorId="0936F975" wp14:editId="4EA23F1E">
              <wp:simplePos x="0" y="0"/>
              <wp:positionH relativeFrom="column">
                <wp:posOffset>-146050</wp:posOffset>
              </wp:positionH>
              <wp:positionV relativeFrom="paragraph">
                <wp:posOffset>-436245</wp:posOffset>
              </wp:positionV>
              <wp:extent cx="638175" cy="32385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noFill/>
                      <a:ln w="9525">
                        <a:noFill/>
                        <a:miter lim="800000"/>
                        <a:headEnd/>
                        <a:tailEnd/>
                      </a:ln>
                    </wps:spPr>
                    <wps:txbx>
                      <w:txbxContent>
                        <w:p w14:paraId="27B02F11" w14:textId="3210B285" w:rsidR="00332EC7" w:rsidRDefault="00332EC7" w:rsidP="003C1977">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64B92">
                            <w:rPr>
                              <w:noProof/>
                            </w:rPr>
                            <w:t>2</w:t>
                          </w:r>
                          <w:r>
                            <w:rPr>
                              <w:color w:val="2B579A"/>
                              <w:shd w:val="clear" w:color="auto" w:fill="E6E6E6"/>
                            </w:rPr>
                            <w:fldChar w:fldCharType="end"/>
                          </w:r>
                          <w:r w:rsidR="002F15C4">
                            <w:rPr>
                              <w:noProof/>
                            </w:rPr>
                            <w:t xml:space="preserve"> of </w:t>
                          </w:r>
                          <w:r w:rsidR="002F15C4">
                            <w:rPr>
                              <w:color w:val="2B579A"/>
                              <w:shd w:val="clear" w:color="auto" w:fill="E6E6E6"/>
                            </w:rPr>
                            <w:fldChar w:fldCharType="begin"/>
                          </w:r>
                          <w:r w:rsidR="002F15C4">
                            <w:rPr>
                              <w:noProof/>
                            </w:rPr>
                            <w:instrText xml:space="preserve"> NUMPAGES  \* Arabic  \* MERGEFORMAT </w:instrText>
                          </w:r>
                          <w:r w:rsidR="002F15C4">
                            <w:rPr>
                              <w:color w:val="2B579A"/>
                              <w:shd w:val="clear" w:color="auto" w:fill="E6E6E6"/>
                            </w:rPr>
                            <w:fldChar w:fldCharType="separate"/>
                          </w:r>
                          <w:r w:rsidR="002F15C4">
                            <w:rPr>
                              <w:noProof/>
                            </w:rPr>
                            <w:t>3</w:t>
                          </w:r>
                          <w:r w:rsidR="002F15C4">
                            <w:rPr>
                              <w:color w:val="2B579A"/>
                              <w:shd w:val="clear" w:color="auto" w:fill="E6E6E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6F975" id="_x0000_t202" coordsize="21600,21600" o:spt="202" path="m,l,21600r21600,l21600,xe">
              <v:stroke joinstyle="miter"/>
              <v:path gradientshapeok="t" o:connecttype="rect"/>
            </v:shapetype>
            <v:shape id="Text Box 8" o:spid="_x0000_s1037" type="#_x0000_t202" alt="&quot;&quot;" style="position:absolute;margin-left:-11.5pt;margin-top:-34.35pt;width:50.25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" filled="f" stroked="f">
              <v:textbox>
                <w:txbxContent>
                  <w:p w14:paraId="27B02F11" w14:textId="3210B285" w:rsidR="00332EC7" w:rsidRDefault="00332EC7" w:rsidP="003C1977">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64B92">
                      <w:rPr>
                        <w:noProof/>
                      </w:rPr>
                      <w:t>2</w:t>
                    </w:r>
                    <w:r>
                      <w:rPr>
                        <w:color w:val="2B579A"/>
                        <w:shd w:val="clear" w:color="auto" w:fill="E6E6E6"/>
                      </w:rPr>
                      <w:fldChar w:fldCharType="end"/>
                    </w:r>
                    <w:r w:rsidR="002F15C4">
                      <w:rPr>
                        <w:noProof/>
                      </w:rPr>
                      <w:t xml:space="preserve"> of </w:t>
                    </w:r>
                    <w:r w:rsidR="002F15C4">
                      <w:rPr>
                        <w:color w:val="2B579A"/>
                        <w:shd w:val="clear" w:color="auto" w:fill="E6E6E6"/>
                      </w:rPr>
                      <w:fldChar w:fldCharType="begin"/>
                    </w:r>
                    <w:r w:rsidR="002F15C4">
                      <w:rPr>
                        <w:noProof/>
                      </w:rPr>
                      <w:instrText xml:space="preserve"> NUMPAGES  \* Arabic  \* MERGEFORMAT </w:instrText>
                    </w:r>
                    <w:r w:rsidR="002F15C4">
                      <w:rPr>
                        <w:color w:val="2B579A"/>
                        <w:shd w:val="clear" w:color="auto" w:fill="E6E6E6"/>
                      </w:rPr>
                      <w:fldChar w:fldCharType="separate"/>
                    </w:r>
                    <w:r w:rsidR="002F15C4">
                      <w:rPr>
                        <w:noProof/>
                      </w:rPr>
                      <w:t>3</w:t>
                    </w:r>
                    <w:r w:rsidR="002F15C4">
                      <w:rPr>
                        <w:color w:val="2B579A"/>
                        <w:shd w:val="clear" w:color="auto" w:fill="E6E6E6"/>
                      </w:rPr>
                      <w:fldChar w:fldCharType="end"/>
                    </w:r>
                  </w:p>
                </w:txbxContent>
              </v:textbox>
            </v:shape>
          </w:pict>
        </mc:Fallback>
      </mc:AlternateContent>
    </w:r>
    <w:r w:rsidR="00574840">
      <w:rPr>
        <w:noProof/>
        <w:color w:val="2B579A"/>
        <w:shd w:val="clear" w:color="auto" w:fill="E6E6E6"/>
      </w:rPr>
      <w:drawing>
        <wp:anchor distT="0" distB="0" distL="114300" distR="114300" simplePos="0" relativeHeight="251658245" behindDoc="0" locked="0" layoutInCell="1" allowOverlap="1" wp14:anchorId="4C965828" wp14:editId="657DF53F">
          <wp:simplePos x="0" y="0"/>
          <wp:positionH relativeFrom="margin">
            <wp:align>center</wp:align>
          </wp:positionH>
          <wp:positionV relativeFrom="paragraph">
            <wp:posOffset>-121285</wp:posOffset>
          </wp:positionV>
          <wp:extent cx="7122605" cy="69918"/>
          <wp:effectExtent l="0" t="0" r="2540" b="6350"/>
          <wp:wrapNone/>
          <wp:docPr id="770" name="Picture 7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2605" cy="6991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5E44" w14:textId="1A663F3E" w:rsidR="00E70FCD" w:rsidRDefault="003C1977" w:rsidP="00FF6F92">
    <w:pPr>
      <w:pStyle w:val="Footer"/>
      <w:ind w:left="-1440"/>
    </w:pPr>
    <w:r>
      <w:rPr>
        <w:noProof/>
        <w:color w:val="2B579A"/>
        <w:shd w:val="clear" w:color="auto" w:fill="E6E6E6"/>
      </w:rPr>
      <mc:AlternateContent>
        <mc:Choice Requires="wps">
          <w:drawing>
            <wp:anchor distT="0" distB="0" distL="114300" distR="114300" simplePos="0" relativeHeight="251658246" behindDoc="0" locked="0" layoutInCell="1" allowOverlap="1" wp14:anchorId="48A312C1" wp14:editId="16C789BC">
              <wp:simplePos x="0" y="0"/>
              <wp:positionH relativeFrom="column">
                <wp:posOffset>-866775</wp:posOffset>
              </wp:positionH>
              <wp:positionV relativeFrom="paragraph">
                <wp:posOffset>-116205</wp:posOffset>
              </wp:positionV>
              <wp:extent cx="1294960" cy="243135"/>
              <wp:effectExtent l="0" t="0" r="0" b="5080"/>
              <wp:wrapNone/>
              <wp:docPr id="15" name="Text Box 15"/>
              <wp:cNvGraphicFramePr/>
              <a:graphic xmlns:a="http://schemas.openxmlformats.org/drawingml/2006/main">
                <a:graphicData uri="http://schemas.microsoft.com/office/word/2010/wordprocessingShape">
                  <wps:wsp>
                    <wps:cNvSpPr txBox="1"/>
                    <wps:spPr>
                      <a:xfrm>
                        <a:off x="0" y="0"/>
                        <a:ext cx="1294960" cy="243135"/>
                      </a:xfrm>
                      <a:prstGeom prst="rect">
                        <a:avLst/>
                      </a:prstGeom>
                      <a:noFill/>
                      <a:ln w="6350">
                        <a:noFill/>
                      </a:ln>
                    </wps:spPr>
                    <wps:txbx>
                      <w:txbxContent>
                        <w:p w14:paraId="4A263519" w14:textId="3462FA0E" w:rsidR="003C1977" w:rsidRPr="002542C4" w:rsidRDefault="00541634" w:rsidP="002542C4">
                          <w:pPr>
                            <w:pStyle w:val="Footer"/>
                            <w:jc w:val="right"/>
                            <w:rPr>
                              <w:color w:val="808080" w:themeColor="background1" w:themeShade="80"/>
                              <w:sz w:val="16"/>
                              <w:szCs w:val="16"/>
                            </w:rPr>
                          </w:pPr>
                          <w:r>
                            <w:rPr>
                              <w:color w:val="808080" w:themeColor="background1" w:themeShade="80"/>
                              <w:sz w:val="16"/>
                              <w:szCs w:val="16"/>
                            </w:rPr>
                            <w:t>Vers</w:t>
                          </w:r>
                          <w:r w:rsidR="00F168A0">
                            <w:rPr>
                              <w:color w:val="808080" w:themeColor="background1" w:themeShade="80"/>
                              <w:sz w:val="16"/>
                              <w:szCs w:val="16"/>
                            </w:rPr>
                            <w:t xml:space="preserve">ion </w:t>
                          </w:r>
                          <w:r w:rsidR="00D400FE">
                            <w:rPr>
                              <w:color w:val="808080" w:themeColor="background1" w:themeShade="80"/>
                              <w:sz w:val="16"/>
                              <w:szCs w:val="16"/>
                            </w:rPr>
                            <w:t>9/11</w:t>
                          </w:r>
                          <w:r w:rsidR="00F168A0">
                            <w:rPr>
                              <w:color w:val="808080" w:themeColor="background1" w:themeShade="80"/>
                              <w:sz w:val="16"/>
                              <w:szCs w:val="1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312C1" id="_x0000_t202" coordsize="21600,21600" o:spt="202" path="m,l,21600r21600,l21600,xe">
              <v:stroke joinstyle="miter"/>
              <v:path gradientshapeok="t" o:connecttype="rect"/>
            </v:shapetype>
            <v:shape id="Text Box 15" o:spid="_x0000_s1038" type="#_x0000_t202" style="position:absolute;left:0;text-align:left;margin-left:-68.25pt;margin-top:-9.15pt;width:101.95pt;height:19.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" filled="f" stroked="f" strokeweight=".5pt">
              <v:textbox>
                <w:txbxContent>
                  <w:p w14:paraId="4A263519" w14:textId="3462FA0E" w:rsidR="003C1977" w:rsidRPr="002542C4" w:rsidRDefault="00541634" w:rsidP="002542C4">
                    <w:pPr>
                      <w:pStyle w:val="Footer"/>
                      <w:jc w:val="right"/>
                      <w:rPr>
                        <w:color w:val="808080" w:themeColor="background1" w:themeShade="80"/>
                        <w:sz w:val="16"/>
                        <w:szCs w:val="16"/>
                      </w:rPr>
                    </w:pPr>
                    <w:r>
                      <w:rPr>
                        <w:color w:val="808080" w:themeColor="background1" w:themeShade="80"/>
                        <w:sz w:val="16"/>
                        <w:szCs w:val="16"/>
                      </w:rPr>
                      <w:t>Vers</w:t>
                    </w:r>
                    <w:r w:rsidR="00F168A0">
                      <w:rPr>
                        <w:color w:val="808080" w:themeColor="background1" w:themeShade="80"/>
                        <w:sz w:val="16"/>
                        <w:szCs w:val="16"/>
                      </w:rPr>
                      <w:t xml:space="preserve">ion </w:t>
                    </w:r>
                    <w:r w:rsidR="00D400FE">
                      <w:rPr>
                        <w:color w:val="808080" w:themeColor="background1" w:themeShade="80"/>
                        <w:sz w:val="16"/>
                        <w:szCs w:val="16"/>
                      </w:rPr>
                      <w:t>9/11</w:t>
                    </w:r>
                    <w:r w:rsidR="00F168A0">
                      <w:rPr>
                        <w:color w:val="808080" w:themeColor="background1" w:themeShade="80"/>
                        <w:sz w:val="16"/>
                        <w:szCs w:val="16"/>
                      </w:rPr>
                      <w:t>/2024</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0DB17F0B" wp14:editId="1200FD11">
              <wp:simplePos x="0" y="0"/>
              <wp:positionH relativeFrom="column">
                <wp:posOffset>-576125</wp:posOffset>
              </wp:positionH>
              <wp:positionV relativeFrom="paragraph">
                <wp:posOffset>-496005</wp:posOffset>
              </wp:positionV>
              <wp:extent cx="597267" cy="3238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67" cy="323850"/>
                      </a:xfrm>
                      <a:prstGeom prst="rect">
                        <a:avLst/>
                      </a:prstGeom>
                      <a:noFill/>
                      <a:ln w="9525">
                        <a:noFill/>
                        <a:miter lim="800000"/>
                        <a:headEnd/>
                        <a:tailEnd/>
                      </a:ln>
                    </wps:spPr>
                    <wps:txbx>
                      <w:txbxContent>
                        <w:p w14:paraId="03A3B938" w14:textId="302C8B14" w:rsidR="00457F62" w:rsidRDefault="00332EC7" w:rsidP="00457F62">
                          <w:pPr>
                            <w:pStyle w:val="Footer"/>
                            <w:tabs>
                              <w:tab w:val="left" w:pos="2700"/>
                              <w:tab w:val="right" w:pos="10836"/>
                            </w:tabs>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D44C0">
                            <w:rPr>
                              <w:noProof/>
                            </w:rPr>
                            <w:t>1</w:t>
                          </w:r>
                          <w:r>
                            <w:rPr>
                              <w:color w:val="2B579A"/>
                              <w:shd w:val="clear" w:color="auto" w:fill="E6E6E6"/>
                            </w:rPr>
                            <w:fldChar w:fldCharType="end"/>
                          </w:r>
                          <w:r w:rsidR="00252794">
                            <w:rPr>
                              <w:noProof/>
                            </w:rPr>
                            <w:t xml:space="preserve"> of </w:t>
                          </w:r>
                          <w:r w:rsidR="00252794">
                            <w:rPr>
                              <w:color w:val="2B579A"/>
                              <w:shd w:val="clear" w:color="auto" w:fill="E6E6E6"/>
                            </w:rPr>
                            <w:fldChar w:fldCharType="begin"/>
                          </w:r>
                          <w:r w:rsidR="00252794">
                            <w:rPr>
                              <w:noProof/>
                            </w:rPr>
                            <w:instrText xml:space="preserve"> NUMPAGES  \* Arabic  \* MERGEFORMAT </w:instrText>
                          </w:r>
                          <w:r w:rsidR="00252794">
                            <w:rPr>
                              <w:color w:val="2B579A"/>
                              <w:shd w:val="clear" w:color="auto" w:fill="E6E6E6"/>
                            </w:rPr>
                            <w:fldChar w:fldCharType="separate"/>
                          </w:r>
                          <w:r w:rsidR="00252794">
                            <w:rPr>
                              <w:noProof/>
                            </w:rPr>
                            <w:t>1</w:t>
                          </w:r>
                          <w:r w:rsidR="00252794">
                            <w:rPr>
                              <w:color w:val="2B579A"/>
                              <w:shd w:val="clear" w:color="auto" w:fill="E6E6E6"/>
                            </w:rPr>
                            <w:fldChar w:fldCharType="end"/>
                          </w:r>
                        </w:p>
                        <w:p w14:paraId="3B05463A" w14:textId="77777777" w:rsidR="00332EC7" w:rsidRDefault="00332E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17F0B" id="Text Box 1" o:spid="_x0000_s1039" type="#_x0000_t202" alt="&quot;&quot;" style="position:absolute;left:0;text-align:left;margin-left:-45.35pt;margin-top:-39.05pt;width:47.0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" filled="f" stroked="f">
              <v:textbox>
                <w:txbxContent>
                  <w:p w14:paraId="03A3B938" w14:textId="302C8B14" w:rsidR="00457F62" w:rsidRDefault="00332EC7" w:rsidP="00457F62">
                    <w:pPr>
                      <w:pStyle w:val="Footer"/>
                      <w:tabs>
                        <w:tab w:val="left" w:pos="2700"/>
                        <w:tab w:val="right" w:pos="10836"/>
                      </w:tabs>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D44C0">
                      <w:rPr>
                        <w:noProof/>
                      </w:rPr>
                      <w:t>1</w:t>
                    </w:r>
                    <w:r>
                      <w:rPr>
                        <w:color w:val="2B579A"/>
                        <w:shd w:val="clear" w:color="auto" w:fill="E6E6E6"/>
                      </w:rPr>
                      <w:fldChar w:fldCharType="end"/>
                    </w:r>
                    <w:r w:rsidR="00252794">
                      <w:rPr>
                        <w:noProof/>
                      </w:rPr>
                      <w:t xml:space="preserve"> of </w:t>
                    </w:r>
                    <w:r w:rsidR="00252794">
                      <w:rPr>
                        <w:color w:val="2B579A"/>
                        <w:shd w:val="clear" w:color="auto" w:fill="E6E6E6"/>
                      </w:rPr>
                      <w:fldChar w:fldCharType="begin"/>
                    </w:r>
                    <w:r w:rsidR="00252794">
                      <w:rPr>
                        <w:noProof/>
                      </w:rPr>
                      <w:instrText xml:space="preserve"> NUMPAGES  \* Arabic  \* MERGEFORMAT </w:instrText>
                    </w:r>
                    <w:r w:rsidR="00252794">
                      <w:rPr>
                        <w:color w:val="2B579A"/>
                        <w:shd w:val="clear" w:color="auto" w:fill="E6E6E6"/>
                      </w:rPr>
                      <w:fldChar w:fldCharType="separate"/>
                    </w:r>
                    <w:r w:rsidR="00252794">
                      <w:rPr>
                        <w:noProof/>
                      </w:rPr>
                      <w:t>1</w:t>
                    </w:r>
                    <w:r w:rsidR="00252794">
                      <w:rPr>
                        <w:color w:val="2B579A"/>
                        <w:shd w:val="clear" w:color="auto" w:fill="E6E6E6"/>
                      </w:rPr>
                      <w:fldChar w:fldCharType="end"/>
                    </w:r>
                  </w:p>
                  <w:p w14:paraId="3B05463A" w14:textId="77777777" w:rsidR="00332EC7" w:rsidRDefault="00332EC7"/>
                </w:txbxContent>
              </v:textbox>
            </v:shape>
          </w:pict>
        </mc:Fallback>
      </mc:AlternateContent>
    </w:r>
    <w:r w:rsidR="00245A55">
      <w:rPr>
        <w:noProof/>
        <w:color w:val="2B579A"/>
        <w:shd w:val="clear" w:color="auto" w:fill="E6E6E6"/>
      </w:rPr>
      <w:drawing>
        <wp:anchor distT="0" distB="0" distL="114300" distR="114300" simplePos="0" relativeHeight="251658242" behindDoc="0" locked="0" layoutInCell="1" allowOverlap="1" wp14:anchorId="1D0CC36A" wp14:editId="2E1B5ED7">
          <wp:simplePos x="0" y="0"/>
          <wp:positionH relativeFrom="column">
            <wp:posOffset>4810125</wp:posOffset>
          </wp:positionH>
          <wp:positionV relativeFrom="paragraph">
            <wp:posOffset>-711200</wp:posOffset>
          </wp:positionV>
          <wp:extent cx="1697990" cy="520065"/>
          <wp:effectExtent l="0" t="0" r="0" b="0"/>
          <wp:wrapNone/>
          <wp:docPr id="771" name="Picture 771"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771" descr="Oregon Department of Human Servic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A55">
      <w:rPr>
        <w:noProof/>
        <w:color w:val="2B579A"/>
        <w:shd w:val="clear" w:color="auto" w:fill="E6E6E6"/>
      </w:rPr>
      <w:drawing>
        <wp:anchor distT="0" distB="0" distL="114300" distR="114300" simplePos="0" relativeHeight="251658243" behindDoc="0" locked="0" layoutInCell="1" allowOverlap="1" wp14:anchorId="6D63920C" wp14:editId="4A5F8FD7">
          <wp:simplePos x="0" y="0"/>
          <wp:positionH relativeFrom="column">
            <wp:posOffset>-507365</wp:posOffset>
          </wp:positionH>
          <wp:positionV relativeFrom="paragraph">
            <wp:posOffset>-203200</wp:posOffset>
          </wp:positionV>
          <wp:extent cx="7051040" cy="69215"/>
          <wp:effectExtent l="0" t="0" r="0" b="0"/>
          <wp:wrapNone/>
          <wp:docPr id="772" name="Picture 7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1040" cy="69215"/>
                  </a:xfrm>
                  <a:prstGeom prst="rect">
                    <a:avLst/>
                  </a:prstGeom>
                  <a:noFill/>
                  <a:ln>
                    <a:noFill/>
                  </a:ln>
                </pic:spPr>
              </pic:pic>
            </a:graphicData>
          </a:graphic>
          <wp14:sizeRelH relativeFrom="page">
            <wp14:pctWidth>0</wp14:pctWidth>
          </wp14:sizeRelH>
          <wp14:sizeRelV relativeFrom="page">
            <wp14:pctHeight>0</wp14:pctHeight>
          </wp14:sizeRelV>
        </wp:anchor>
      </w:drawing>
    </w:r>
    <w:r w:rsidR="006B38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8763" w14:textId="77777777" w:rsidR="00140E46" w:rsidRDefault="00140E46" w:rsidP="005E3EB7">
      <w:r>
        <w:separator/>
      </w:r>
    </w:p>
  </w:footnote>
  <w:footnote w:type="continuationSeparator" w:id="0">
    <w:p w14:paraId="68663923" w14:textId="77777777" w:rsidR="00140E46" w:rsidRDefault="00140E46" w:rsidP="005E3EB7">
      <w:r>
        <w:continuationSeparator/>
      </w:r>
    </w:p>
  </w:footnote>
  <w:footnote w:type="continuationNotice" w:id="1">
    <w:p w14:paraId="1C22FE24" w14:textId="77777777" w:rsidR="00140E46" w:rsidRDefault="00140E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103C" w14:textId="5C96B4F5" w:rsidR="00216C13" w:rsidRDefault="002F15C4" w:rsidP="005E3EB7">
    <w:pPr>
      <w:pStyle w:val="Header"/>
    </w:pPr>
    <w:r>
      <w:rPr>
        <w:noProof/>
        <w:color w:val="2B579A"/>
        <w:shd w:val="clear" w:color="auto" w:fill="E6E6E6"/>
      </w:rPr>
      <mc:AlternateContent>
        <mc:Choice Requires="wpg">
          <w:drawing>
            <wp:anchor distT="0" distB="0" distL="114300" distR="114300" simplePos="0" relativeHeight="251658247" behindDoc="0" locked="0" layoutInCell="1" allowOverlap="1" wp14:anchorId="0E937718" wp14:editId="176AAB7E">
              <wp:simplePos x="0" y="0"/>
              <wp:positionH relativeFrom="margin">
                <wp:align>center</wp:align>
              </wp:positionH>
              <wp:positionV relativeFrom="paragraph">
                <wp:posOffset>-95885</wp:posOffset>
              </wp:positionV>
              <wp:extent cx="7117715" cy="95250"/>
              <wp:effectExtent l="0" t="0" r="6985"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17715" cy="95250"/>
                        <a:chOff x="0" y="0"/>
                        <a:chExt cx="7117715" cy="95250"/>
                      </a:xfrm>
                    </wpg:grpSpPr>
                    <wps:wsp>
                      <wps:cNvPr id="9" name="Rectangle 15">
                        <a:extLst>
                          <a:ext uri="{C183D7F6-B498-43B3-948B-1728B52AA6E4}">
                            <adec:decorative xmlns:adec="http://schemas.microsoft.com/office/drawing/2017/decorative" val="1"/>
                          </a:ext>
                        </a:extLst>
                      </wps:cNvPr>
                      <wps:cNvSpPr>
                        <a:spLocks noChangeArrowheads="1"/>
                      </wps:cNvSpPr>
                      <wps:spPr bwMode="auto">
                        <a:xfrm>
                          <a:off x="0" y="0"/>
                          <a:ext cx="7117715" cy="95250"/>
                        </a:xfrm>
                        <a:prstGeom prst="rect">
                          <a:avLst/>
                        </a:prstGeom>
                        <a:solidFill>
                          <a:srgbClr val="007CBA"/>
                        </a:solidFill>
                        <a:ln w="9525">
                          <a:noFill/>
                          <a:miter lim="800000"/>
                          <a:headEnd/>
                          <a:tailEnd/>
                        </a:ln>
                      </wps:spPr>
                      <wps:txbx>
                        <w:txbxContent>
                          <w:p w14:paraId="5479FB03" w14:textId="77777777" w:rsidR="002F15C4" w:rsidRDefault="002F15C4" w:rsidP="002F15C4"/>
                        </w:txbxContent>
                      </wps:txbx>
                      <wps:bodyPr rot="0" vert="horz" wrap="square" lIns="91440" tIns="45720" rIns="91440" bIns="45720" anchor="t" anchorCtr="0" upright="1">
                        <a:noAutofit/>
                      </wps:bodyPr>
                    </wps:wsp>
                    <wpg:grpSp>
                      <wpg:cNvPr id="10" name="Group 21">
                        <a:extLst>
                          <a:ext uri="{C183D7F6-B498-43B3-948B-1728B52AA6E4}">
                            <adec:decorative xmlns:adec="http://schemas.microsoft.com/office/drawing/2017/decorative" val="1"/>
                          </a:ext>
                        </a:extLst>
                      </wpg:cNvPr>
                      <wpg:cNvGrpSpPr>
                        <a:grpSpLocks/>
                      </wpg:cNvGrpSpPr>
                      <wpg:grpSpPr bwMode="auto">
                        <a:xfrm>
                          <a:off x="5291750" y="0"/>
                          <a:ext cx="1360170" cy="95250"/>
                          <a:chOff x="4330" y="5520"/>
                          <a:chExt cx="2142" cy="144"/>
                        </a:xfrm>
                      </wpg:grpSpPr>
                      <wps:wsp>
                        <wps:cNvPr id="11" name="AutoShape 19"/>
                        <wps:cNvSpPr>
                          <a:spLocks noChangeArrowheads="1"/>
                        </wps:cNvSpPr>
                        <wps:spPr bwMode="auto">
                          <a:xfrm>
                            <a:off x="4330"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12"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0E937718" id="Group 7" o:spid="_x0000_s1032" alt="&quot;&quot;" style="position:absolute;margin-left:0;margin-top:-7.55pt;width:560.45pt;height:7.5pt;z-index:251658247;mso-position-horizontal:center;mso-position-horizontal-relative:margin" coordsize="711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">
              <v:rect id="Rectangle 15" o:spid="_x0000_s1033" alt="&quot;&quot;" style="position:absolute;width:7117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" fillcolor="#007cba" stroked="f">
                <v:textbox>
                  <w:txbxContent>
                    <w:p w14:paraId="5479FB03" w14:textId="77777777" w:rsidR="002F15C4" w:rsidRDefault="002F15C4" w:rsidP="002F15C4"/>
                  </w:txbxContent>
                </v:textbox>
              </v:rect>
              <v:group id="Group 21" o:spid="_x0000_s1034" alt="&quot;&quot;" style="position:absolute;left:52917;width:13602;height:952" coordorigin="4330,5520" coordsize="21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9" o:spid="_x0000_s1035" type="#_x0000_t7" style="position:absolute;left:433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" adj="2803" fillcolor="#d7252f" stroked="f"/>
                <v:shape id="AutoShape 20" o:spid="_x0000_s1036" type="#_x0000_t7" style="position:absolute;left:532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" adj="2803" fillcolor="#71a850" stroked="f"/>
              </v:group>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2F75ECF" w14:paraId="09EF7079" w14:textId="77777777" w:rsidTr="32F75ECF">
      <w:trPr>
        <w:trHeight w:val="300"/>
      </w:trPr>
      <w:tc>
        <w:tcPr>
          <w:tcW w:w="3120" w:type="dxa"/>
        </w:tcPr>
        <w:p w14:paraId="40F1F6D3" w14:textId="0014CD93" w:rsidR="32F75ECF" w:rsidRDefault="32F75ECF" w:rsidP="32F75ECF">
          <w:pPr>
            <w:pStyle w:val="Header"/>
            <w:ind w:left="-115"/>
          </w:pPr>
        </w:p>
      </w:tc>
      <w:tc>
        <w:tcPr>
          <w:tcW w:w="3120" w:type="dxa"/>
        </w:tcPr>
        <w:p w14:paraId="4AFD9563" w14:textId="2C30563B" w:rsidR="32F75ECF" w:rsidRDefault="32F75ECF" w:rsidP="32F75ECF">
          <w:pPr>
            <w:pStyle w:val="Header"/>
            <w:jc w:val="center"/>
          </w:pPr>
        </w:p>
      </w:tc>
      <w:tc>
        <w:tcPr>
          <w:tcW w:w="3120" w:type="dxa"/>
        </w:tcPr>
        <w:p w14:paraId="76181035" w14:textId="3DB30317" w:rsidR="32F75ECF" w:rsidRDefault="32F75ECF" w:rsidP="32F75ECF">
          <w:pPr>
            <w:pStyle w:val="Header"/>
            <w:ind w:right="-115"/>
            <w:jc w:val="right"/>
          </w:pPr>
        </w:p>
      </w:tc>
    </w:tr>
  </w:tbl>
  <w:p w14:paraId="2999EA6D" w14:textId="31E94E75" w:rsidR="00BA4E83" w:rsidRDefault="00BA4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2F75ECF" w14:paraId="5A762A57" w14:textId="77777777" w:rsidTr="32F75ECF">
      <w:trPr>
        <w:trHeight w:val="300"/>
      </w:trPr>
      <w:tc>
        <w:tcPr>
          <w:tcW w:w="3600" w:type="dxa"/>
        </w:tcPr>
        <w:p w14:paraId="5D26758F" w14:textId="2ABAA55C" w:rsidR="32F75ECF" w:rsidRDefault="32F75ECF" w:rsidP="32F75ECF">
          <w:pPr>
            <w:pStyle w:val="Header"/>
            <w:ind w:left="-115"/>
          </w:pPr>
        </w:p>
      </w:tc>
      <w:tc>
        <w:tcPr>
          <w:tcW w:w="3600" w:type="dxa"/>
        </w:tcPr>
        <w:p w14:paraId="06895B20" w14:textId="4BA988DE" w:rsidR="32F75ECF" w:rsidRDefault="32F75ECF" w:rsidP="32F75ECF">
          <w:pPr>
            <w:pStyle w:val="Header"/>
            <w:jc w:val="center"/>
          </w:pPr>
        </w:p>
      </w:tc>
      <w:tc>
        <w:tcPr>
          <w:tcW w:w="3600" w:type="dxa"/>
        </w:tcPr>
        <w:p w14:paraId="22147DA9" w14:textId="0BACFC29" w:rsidR="32F75ECF" w:rsidRDefault="32F75ECF" w:rsidP="32F75ECF">
          <w:pPr>
            <w:pStyle w:val="Header"/>
            <w:ind w:right="-115"/>
            <w:jc w:val="right"/>
          </w:pPr>
        </w:p>
      </w:tc>
    </w:tr>
  </w:tbl>
  <w:p w14:paraId="636FAEDE" w14:textId="3738E1A7" w:rsidR="00BA4E83" w:rsidRDefault="00BA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473">
    <w:abstractNumId w:val="10"/>
  </w:num>
  <w:num w:numId="2" w16cid:durableId="575823337">
    <w:abstractNumId w:val="12"/>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216C13"/>
    <w:rsid w:val="000215A9"/>
    <w:rsid w:val="0002302B"/>
    <w:rsid w:val="00032BEC"/>
    <w:rsid w:val="00034A03"/>
    <w:rsid w:val="000814B1"/>
    <w:rsid w:val="00082E0B"/>
    <w:rsid w:val="00091DFA"/>
    <w:rsid w:val="00092C72"/>
    <w:rsid w:val="000D507C"/>
    <w:rsid w:val="000E247B"/>
    <w:rsid w:val="000F7324"/>
    <w:rsid w:val="00140E46"/>
    <w:rsid w:val="001575E8"/>
    <w:rsid w:val="00187453"/>
    <w:rsid w:val="00195657"/>
    <w:rsid w:val="001B0202"/>
    <w:rsid w:val="001D58F6"/>
    <w:rsid w:val="001D6CCC"/>
    <w:rsid w:val="001E4532"/>
    <w:rsid w:val="001E7CEF"/>
    <w:rsid w:val="001F1838"/>
    <w:rsid w:val="00216C13"/>
    <w:rsid w:val="002204E2"/>
    <w:rsid w:val="002231D1"/>
    <w:rsid w:val="00245A55"/>
    <w:rsid w:val="00252794"/>
    <w:rsid w:val="002542C4"/>
    <w:rsid w:val="00271D57"/>
    <w:rsid w:val="00272974"/>
    <w:rsid w:val="002B6DDC"/>
    <w:rsid w:val="002C6647"/>
    <w:rsid w:val="002E16F7"/>
    <w:rsid w:val="002F15C4"/>
    <w:rsid w:val="00332EC7"/>
    <w:rsid w:val="00337C78"/>
    <w:rsid w:val="00341AA6"/>
    <w:rsid w:val="00364E72"/>
    <w:rsid w:val="00366DE6"/>
    <w:rsid w:val="00391590"/>
    <w:rsid w:val="003B64E8"/>
    <w:rsid w:val="003C1977"/>
    <w:rsid w:val="003D5747"/>
    <w:rsid w:val="003E1832"/>
    <w:rsid w:val="00420671"/>
    <w:rsid w:val="004227D7"/>
    <w:rsid w:val="00432549"/>
    <w:rsid w:val="00433148"/>
    <w:rsid w:val="0045231D"/>
    <w:rsid w:val="00457049"/>
    <w:rsid w:val="00457F62"/>
    <w:rsid w:val="00461AA1"/>
    <w:rsid w:val="00487120"/>
    <w:rsid w:val="004C50E8"/>
    <w:rsid w:val="004D129D"/>
    <w:rsid w:val="0050661C"/>
    <w:rsid w:val="00512B03"/>
    <w:rsid w:val="00517B87"/>
    <w:rsid w:val="00526BB2"/>
    <w:rsid w:val="0053455C"/>
    <w:rsid w:val="00541634"/>
    <w:rsid w:val="005618DE"/>
    <w:rsid w:val="00574840"/>
    <w:rsid w:val="00580F22"/>
    <w:rsid w:val="0059472C"/>
    <w:rsid w:val="005B7083"/>
    <w:rsid w:val="005C222A"/>
    <w:rsid w:val="005E3EB7"/>
    <w:rsid w:val="005F705D"/>
    <w:rsid w:val="0061195C"/>
    <w:rsid w:val="00626B70"/>
    <w:rsid w:val="00660405"/>
    <w:rsid w:val="0069304A"/>
    <w:rsid w:val="006A7AA5"/>
    <w:rsid w:val="006B3877"/>
    <w:rsid w:val="006C09EE"/>
    <w:rsid w:val="006D1633"/>
    <w:rsid w:val="00701709"/>
    <w:rsid w:val="00707589"/>
    <w:rsid w:val="00722948"/>
    <w:rsid w:val="00727646"/>
    <w:rsid w:val="0074191F"/>
    <w:rsid w:val="00752C8C"/>
    <w:rsid w:val="00761DAC"/>
    <w:rsid w:val="00782CDD"/>
    <w:rsid w:val="007A570F"/>
    <w:rsid w:val="007A6F73"/>
    <w:rsid w:val="007B5D9E"/>
    <w:rsid w:val="007B6A1E"/>
    <w:rsid w:val="007B795A"/>
    <w:rsid w:val="007C54C1"/>
    <w:rsid w:val="007F4DC9"/>
    <w:rsid w:val="008042E6"/>
    <w:rsid w:val="008137F7"/>
    <w:rsid w:val="008240FD"/>
    <w:rsid w:val="00850D2A"/>
    <w:rsid w:val="0086404A"/>
    <w:rsid w:val="00866966"/>
    <w:rsid w:val="00882382"/>
    <w:rsid w:val="00885D0C"/>
    <w:rsid w:val="00891EF1"/>
    <w:rsid w:val="008A090F"/>
    <w:rsid w:val="008A0BBB"/>
    <w:rsid w:val="008A42C5"/>
    <w:rsid w:val="008B1E2F"/>
    <w:rsid w:val="008C77FC"/>
    <w:rsid w:val="008D26F1"/>
    <w:rsid w:val="008D6B2D"/>
    <w:rsid w:val="008E035C"/>
    <w:rsid w:val="008E2F39"/>
    <w:rsid w:val="008F2833"/>
    <w:rsid w:val="008F58CA"/>
    <w:rsid w:val="009563FB"/>
    <w:rsid w:val="00961449"/>
    <w:rsid w:val="0097248F"/>
    <w:rsid w:val="009724A4"/>
    <w:rsid w:val="0097454A"/>
    <w:rsid w:val="00992456"/>
    <w:rsid w:val="009C37E5"/>
    <w:rsid w:val="009D162F"/>
    <w:rsid w:val="009E2F89"/>
    <w:rsid w:val="009E71B4"/>
    <w:rsid w:val="009F72BE"/>
    <w:rsid w:val="00A02DDE"/>
    <w:rsid w:val="00A03EF0"/>
    <w:rsid w:val="00A31687"/>
    <w:rsid w:val="00A42B82"/>
    <w:rsid w:val="00A447E8"/>
    <w:rsid w:val="00A537EF"/>
    <w:rsid w:val="00A549C4"/>
    <w:rsid w:val="00AA74F3"/>
    <w:rsid w:val="00AD05C9"/>
    <w:rsid w:val="00AE773F"/>
    <w:rsid w:val="00AF77BC"/>
    <w:rsid w:val="00B105D5"/>
    <w:rsid w:val="00B15AC0"/>
    <w:rsid w:val="00B20E49"/>
    <w:rsid w:val="00B2370E"/>
    <w:rsid w:val="00B37110"/>
    <w:rsid w:val="00B403BB"/>
    <w:rsid w:val="00B445D5"/>
    <w:rsid w:val="00B56E9B"/>
    <w:rsid w:val="00B64B92"/>
    <w:rsid w:val="00BA4E83"/>
    <w:rsid w:val="00BA5906"/>
    <w:rsid w:val="00BA6313"/>
    <w:rsid w:val="00BB0132"/>
    <w:rsid w:val="00BC5007"/>
    <w:rsid w:val="00BF3496"/>
    <w:rsid w:val="00C06473"/>
    <w:rsid w:val="00C30DD5"/>
    <w:rsid w:val="00C44FF8"/>
    <w:rsid w:val="00C50648"/>
    <w:rsid w:val="00C75494"/>
    <w:rsid w:val="00C7784D"/>
    <w:rsid w:val="00C86FF3"/>
    <w:rsid w:val="00D02CAD"/>
    <w:rsid w:val="00D126B4"/>
    <w:rsid w:val="00D14F73"/>
    <w:rsid w:val="00D33557"/>
    <w:rsid w:val="00D400FE"/>
    <w:rsid w:val="00D412CC"/>
    <w:rsid w:val="00D51F48"/>
    <w:rsid w:val="00D609F2"/>
    <w:rsid w:val="00D951BE"/>
    <w:rsid w:val="00DA7DEC"/>
    <w:rsid w:val="00DC6BE4"/>
    <w:rsid w:val="00DD2C6A"/>
    <w:rsid w:val="00DF13CD"/>
    <w:rsid w:val="00DF3D2D"/>
    <w:rsid w:val="00DF47DB"/>
    <w:rsid w:val="00E2424D"/>
    <w:rsid w:val="00E274FC"/>
    <w:rsid w:val="00E35DC6"/>
    <w:rsid w:val="00E70FCD"/>
    <w:rsid w:val="00E727C5"/>
    <w:rsid w:val="00E76056"/>
    <w:rsid w:val="00E927B8"/>
    <w:rsid w:val="00EA69B3"/>
    <w:rsid w:val="00EA69BD"/>
    <w:rsid w:val="00EB009D"/>
    <w:rsid w:val="00EC321B"/>
    <w:rsid w:val="00ED56AD"/>
    <w:rsid w:val="00EF5383"/>
    <w:rsid w:val="00EF584C"/>
    <w:rsid w:val="00F168A0"/>
    <w:rsid w:val="00F35613"/>
    <w:rsid w:val="00F4790C"/>
    <w:rsid w:val="00F53339"/>
    <w:rsid w:val="00F66547"/>
    <w:rsid w:val="00F6774A"/>
    <w:rsid w:val="00F82416"/>
    <w:rsid w:val="00FB6CC5"/>
    <w:rsid w:val="00FC01F8"/>
    <w:rsid w:val="00FC2CE9"/>
    <w:rsid w:val="00FD44C0"/>
    <w:rsid w:val="00FE4351"/>
    <w:rsid w:val="00FF09B4"/>
    <w:rsid w:val="00FF6F92"/>
    <w:rsid w:val="0459A649"/>
    <w:rsid w:val="1170F93E"/>
    <w:rsid w:val="22DA29DA"/>
    <w:rsid w:val="29776B6A"/>
    <w:rsid w:val="32F75ECF"/>
    <w:rsid w:val="7C9C1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7BAC"/>
  <w15:docId w15:val="{456F9821-1470-4099-A956-D5BED784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2C4"/>
    <w:pPr>
      <w:spacing w:before="240" w:after="240" w:line="276" w:lineRule="auto"/>
    </w:pPr>
    <w:rPr>
      <w:rFonts w:ascii="Arial" w:hAnsi="Arial" w:cs="Arial"/>
      <w:sz w:val="26"/>
      <w:szCs w:val="26"/>
    </w:rPr>
  </w:style>
  <w:style w:type="paragraph" w:styleId="Heading1">
    <w:name w:val="heading 1"/>
    <w:basedOn w:val="Normal"/>
    <w:next w:val="Normal"/>
    <w:link w:val="Heading1Char"/>
    <w:uiPriority w:val="9"/>
    <w:rsid w:val="00B20E49"/>
    <w:pPr>
      <w:keepNext/>
      <w:keepLines/>
      <w:spacing w:before="0" w:after="0"/>
      <w:ind w:left="720" w:right="720"/>
      <w:outlineLvl w:val="0"/>
    </w:pPr>
    <w:rPr>
      <w:rFonts w:eastAsia="Times New Roman" w:cs="Times New Roman"/>
      <w:b/>
      <w:bCs/>
      <w:color w:val="FFFFFF" w:themeColor="background1"/>
      <w:sz w:val="48"/>
    </w:rPr>
  </w:style>
  <w:style w:type="paragraph" w:styleId="Heading2">
    <w:name w:val="heading 2"/>
    <w:basedOn w:val="Normal"/>
    <w:next w:val="Normal"/>
    <w:link w:val="Heading2Char"/>
    <w:uiPriority w:val="9"/>
    <w:unhideWhenUsed/>
    <w:rsid w:val="0097454A"/>
    <w:pPr>
      <w:keepNext/>
      <w:keepLines/>
      <w:spacing w:after="120"/>
      <w:outlineLvl w:val="1"/>
    </w:pPr>
    <w:rPr>
      <w:rFonts w:eastAsiaTheme="majorEastAsia" w:cstheme="majorBidi"/>
      <w:b/>
      <w:color w:val="002D5D"/>
      <w:sz w:val="36"/>
    </w:rPr>
  </w:style>
  <w:style w:type="paragraph" w:styleId="Heading3">
    <w:name w:val="heading 3"/>
    <w:basedOn w:val="Normal"/>
    <w:next w:val="Normal"/>
    <w:link w:val="Heading3Char"/>
    <w:uiPriority w:val="9"/>
    <w:unhideWhenUsed/>
    <w:qFormat/>
    <w:rsid w:val="0097454A"/>
    <w:pPr>
      <w:keepNext/>
      <w:keepLines/>
      <w:spacing w:after="120"/>
      <w:outlineLvl w:val="2"/>
    </w:pPr>
    <w:rPr>
      <w:rFonts w:eastAsiaTheme="majorEastAsia" w:cstheme="majorBidi"/>
      <w:b/>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13"/>
  </w:style>
  <w:style w:type="paragraph" w:styleId="Footer">
    <w:name w:val="footer"/>
    <w:basedOn w:val="Normal"/>
    <w:link w:val="FooterChar"/>
    <w:uiPriority w:val="99"/>
    <w:unhideWhenUsed/>
    <w:rsid w:val="003C1977"/>
    <w:pPr>
      <w:tabs>
        <w:tab w:val="center" w:pos="4680"/>
        <w:tab w:val="right" w:pos="9360"/>
      </w:tabs>
      <w:spacing w:before="0" w:after="0" w:line="240" w:lineRule="auto"/>
    </w:pPr>
    <w:rPr>
      <w:sz w:val="24"/>
    </w:rPr>
  </w:style>
  <w:style w:type="character" w:customStyle="1" w:styleId="FooterChar">
    <w:name w:val="Footer Char"/>
    <w:basedOn w:val="DefaultParagraphFont"/>
    <w:link w:val="Footer"/>
    <w:uiPriority w:val="99"/>
    <w:rsid w:val="003C1977"/>
    <w:rPr>
      <w:rFonts w:ascii="Arial" w:hAnsi="Arial" w:cs="Arial"/>
      <w:sz w:val="24"/>
      <w:szCs w:val="26"/>
    </w:rPr>
  </w:style>
  <w:style w:type="paragraph" w:styleId="BalloonText">
    <w:name w:val="Balloon Text"/>
    <w:basedOn w:val="Normal"/>
    <w:link w:val="BalloonTextChar"/>
    <w:uiPriority w:val="99"/>
    <w:semiHidden/>
    <w:unhideWhenUsed/>
    <w:rsid w:val="00216C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9"/>
    <w:rsid w:val="0097454A"/>
    <w:rPr>
      <w:rFonts w:ascii="Arial" w:eastAsiaTheme="majorEastAsia" w:hAnsi="Arial" w:cstheme="majorBidi"/>
      <w:b/>
      <w:color w:val="002D5D"/>
      <w:sz w:val="36"/>
      <w:szCs w:val="26"/>
    </w:rPr>
  </w:style>
  <w:style w:type="character" w:customStyle="1" w:styleId="Heading3Char">
    <w:name w:val="Heading 3 Char"/>
    <w:basedOn w:val="DefaultParagraphFont"/>
    <w:link w:val="Heading3"/>
    <w:uiPriority w:val="9"/>
    <w:rsid w:val="0097454A"/>
    <w:rPr>
      <w:rFonts w:ascii="Arial" w:eastAsiaTheme="majorEastAsia" w:hAnsi="Arial" w:cstheme="majorBidi"/>
      <w:b/>
      <w:color w:val="1F3763" w:themeColor="accent1" w:themeShade="7F"/>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1"/>
    <w:rsid w:val="00F35613"/>
    <w:pPr>
      <w:numPr>
        <w:numId w:val="13"/>
      </w:numPr>
    </w:pPr>
    <w:rPr>
      <w:rFonts w:ascii="Arial" w:hAnsi="Arial" w:cs="Arial"/>
      <w:sz w:val="28"/>
      <w:szCs w:val="28"/>
    </w:rPr>
  </w:style>
  <w:style w:type="paragraph" w:styleId="Title">
    <w:name w:val="Title"/>
    <w:basedOn w:val="Normal"/>
    <w:next w:val="Normal"/>
    <w:link w:val="TitleChar"/>
    <w:uiPriority w:val="10"/>
    <w:rsid w:val="00D335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link w:val="Heading1"/>
    <w:uiPriority w:val="9"/>
    <w:rsid w:val="00B20E49"/>
    <w:rPr>
      <w:rFonts w:ascii="Arial" w:eastAsia="Times New Roman" w:hAnsi="Arial"/>
      <w:b/>
      <w:bCs/>
      <w:color w:val="FFFFFF" w:themeColor="background1"/>
      <w:sz w:val="48"/>
      <w:szCs w:val="26"/>
    </w:rPr>
  </w:style>
  <w:style w:type="paragraph" w:styleId="ListParagraph">
    <w:name w:val="List Paragraph"/>
    <w:basedOn w:val="NoSpacing"/>
    <w:link w:val="ListParagraphChar"/>
    <w:uiPriority w:val="34"/>
    <w:qFormat/>
    <w:rsid w:val="002542C4"/>
    <w:pPr>
      <w:spacing w:after="120"/>
    </w:pPr>
  </w:style>
  <w:style w:type="character" w:styleId="Hyperlink">
    <w:name w:val="Hyperlink"/>
    <w:uiPriority w:val="99"/>
    <w:unhideWhenUsed/>
    <w:rsid w:val="00D33557"/>
    <w:rPr>
      <w:color w:val="1F3763"/>
      <w:u w:val="single"/>
    </w:rPr>
  </w:style>
  <w:style w:type="character" w:customStyle="1" w:styleId="ListParagraphChar">
    <w:name w:val="List Paragraph Char"/>
    <w:link w:val="ListParagraph"/>
    <w:uiPriority w:val="34"/>
    <w:rsid w:val="002542C4"/>
    <w:rPr>
      <w:rFonts w:ascii="Arial" w:hAnsi="Arial" w:cs="Arial"/>
      <w:sz w:val="28"/>
      <w:szCs w:val="28"/>
    </w:rPr>
  </w:style>
  <w:style w:type="character" w:customStyle="1" w:styleId="TitleChar">
    <w:name w:val="Title Char"/>
    <w:basedOn w:val="DefaultParagraphFont"/>
    <w:link w:val="Title"/>
    <w:uiPriority w:val="10"/>
    <w:rsid w:val="00D33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33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3355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D33557"/>
    <w:rPr>
      <w:i/>
      <w:iCs/>
      <w:color w:val="404040" w:themeColor="text1" w:themeTint="BF"/>
    </w:rPr>
  </w:style>
  <w:style w:type="character" w:styleId="Emphasis">
    <w:name w:val="Emphasis"/>
    <w:basedOn w:val="DefaultParagraphFont"/>
    <w:uiPriority w:val="20"/>
    <w:rsid w:val="00D33557"/>
    <w:rPr>
      <w:i/>
      <w:iCs/>
    </w:rPr>
  </w:style>
  <w:style w:type="character" w:styleId="IntenseEmphasis">
    <w:name w:val="Intense Emphasis"/>
    <w:basedOn w:val="DefaultParagraphFont"/>
    <w:uiPriority w:val="21"/>
    <w:rsid w:val="00D33557"/>
    <w:rPr>
      <w:i/>
      <w:iCs/>
      <w:color w:val="4472C4" w:themeColor="accent1"/>
    </w:rPr>
  </w:style>
  <w:style w:type="character" w:styleId="Strong">
    <w:name w:val="Strong"/>
    <w:basedOn w:val="DefaultParagraphFont"/>
    <w:uiPriority w:val="22"/>
    <w:rsid w:val="00D33557"/>
    <w:rPr>
      <w:b/>
      <w:bCs/>
    </w:rPr>
  </w:style>
  <w:style w:type="character" w:styleId="BookTitle">
    <w:name w:val="Book Title"/>
    <w:basedOn w:val="DefaultParagraphFont"/>
    <w:uiPriority w:val="33"/>
    <w:rsid w:val="00D33557"/>
    <w:rPr>
      <w:b/>
      <w:bCs/>
      <w:i/>
      <w:iCs/>
      <w:spacing w:val="5"/>
    </w:rPr>
  </w:style>
  <w:style w:type="paragraph" w:customStyle="1" w:styleId="Style1">
    <w:name w:val="Style1"/>
    <w:basedOn w:val="Heading1"/>
    <w:link w:val="Style1Char"/>
    <w:qFormat/>
    <w:rsid w:val="008B1E2F"/>
    <w:pPr>
      <w:spacing w:before="240" w:line="259" w:lineRule="auto"/>
      <w:ind w:left="0" w:right="0"/>
    </w:pPr>
    <w:rPr>
      <w:rFonts w:eastAsiaTheme="majorEastAsia" w:cstheme="majorBidi"/>
      <w:b w:val="0"/>
      <w:bCs w:val="0"/>
      <w:kern w:val="2"/>
      <w:sz w:val="28"/>
      <w:szCs w:val="32"/>
      <w14:ligatures w14:val="standardContextual"/>
    </w:rPr>
  </w:style>
  <w:style w:type="character" w:customStyle="1" w:styleId="Style1Char">
    <w:name w:val="Style1 Char"/>
    <w:basedOn w:val="Heading1Char"/>
    <w:link w:val="Style1"/>
    <w:rsid w:val="008B1E2F"/>
    <w:rPr>
      <w:rFonts w:ascii="Arial" w:eastAsiaTheme="majorEastAsia" w:hAnsi="Arial" w:cstheme="majorBidi"/>
      <w:b w:val="0"/>
      <w:bCs w:val="0"/>
      <w:color w:val="FFFFFF" w:themeColor="background1"/>
      <w:kern w:val="2"/>
      <w:sz w:val="28"/>
      <w:szCs w:val="32"/>
      <w14:ligatures w14:val="standardContextual"/>
    </w:rPr>
  </w:style>
  <w:style w:type="table" w:styleId="TableGrid">
    <w:name w:val="Table Grid"/>
    <w:basedOn w:val="TableNormal"/>
    <w:uiPriority w:val="39"/>
    <w:rsid w:val="008B1E2F"/>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1E2F"/>
    <w:rPr>
      <w:sz w:val="16"/>
      <w:szCs w:val="16"/>
    </w:rPr>
  </w:style>
  <w:style w:type="paragraph" w:styleId="CommentText">
    <w:name w:val="annotation text"/>
    <w:basedOn w:val="Normal"/>
    <w:link w:val="CommentTextChar"/>
    <w:uiPriority w:val="99"/>
    <w:unhideWhenUsed/>
    <w:rsid w:val="008B1E2F"/>
    <w:pPr>
      <w:spacing w:before="0"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B1E2F"/>
    <w:rPr>
      <w:rFonts w:asciiTheme="minorHAnsi" w:eastAsiaTheme="minorHAnsi" w:hAnsiTheme="minorHAnsi" w:cstheme="minorBidi"/>
      <w:kern w:val="2"/>
      <w14:ligatures w14:val="standardContextual"/>
    </w:rPr>
  </w:style>
  <w:style w:type="paragraph" w:customStyle="1" w:styleId="scriptor-listitemlistlist-410db52e-f73f-470c-a507-a241d2de816c0">
    <w:name w:val="scriptor-listitemlist!list-410db52e-f73f-470c-a507-a241d2de816c0"/>
    <w:basedOn w:val="Normal"/>
    <w:rsid w:val="008B1E2F"/>
    <w:pPr>
      <w:spacing w:before="0" w:after="160" w:line="240" w:lineRule="auto"/>
    </w:pPr>
    <w:rPr>
      <w:rFonts w:ascii="Times New Roman" w:eastAsia="Times New Roman" w:hAnsi="Times New Roman" w:cs="Times New Roman"/>
      <w:sz w:val="24"/>
      <w:szCs w:val="24"/>
    </w:rPr>
  </w:style>
  <w:style w:type="character" w:customStyle="1" w:styleId="cf01">
    <w:name w:val="cf01"/>
    <w:basedOn w:val="DefaultParagraphFont"/>
    <w:rsid w:val="008B1E2F"/>
    <w:rPr>
      <w:rFonts w:ascii="Segoe UI" w:hAnsi="Segoe UI" w:cs="Segoe UI" w:hint="default"/>
      <w:sz w:val="18"/>
      <w:szCs w:val="18"/>
    </w:rPr>
  </w:style>
  <w:style w:type="character" w:styleId="Mention">
    <w:name w:val="Mention"/>
    <w:basedOn w:val="DefaultParagraphFont"/>
    <w:uiPriority w:val="99"/>
    <w:unhideWhenUsed/>
    <w:rsid w:val="000814B1"/>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0814B1"/>
    <w:pPr>
      <w:spacing w:before="240" w:after="240"/>
    </w:pPr>
    <w:rPr>
      <w:rFonts w:ascii="Arial" w:eastAsia="Calibri" w:hAnsi="Arial" w:cs="Arial"/>
      <w:b/>
      <w:bCs/>
      <w:kern w:val="0"/>
      <w14:ligatures w14:val="none"/>
    </w:rPr>
  </w:style>
  <w:style w:type="character" w:customStyle="1" w:styleId="CommentSubjectChar">
    <w:name w:val="Comment Subject Char"/>
    <w:basedOn w:val="CommentTextChar"/>
    <w:link w:val="CommentSubject"/>
    <w:uiPriority w:val="99"/>
    <w:semiHidden/>
    <w:rsid w:val="000814B1"/>
    <w:rPr>
      <w:rFonts w:ascii="Arial" w:eastAsiaTheme="minorHAnsi" w:hAnsi="Arial" w:cs="Arial"/>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hs.state.or.us/spd/tools/cm/Oregon%20Project%20Independence-Medicaid%20and%20Family%20Caregiver%20Assistance%20Program/Application_Form_1.0.2_7-1-24.pdf" TargetMode="External"/><Relationship Id="rId26" Type="http://schemas.openxmlformats.org/officeDocument/2006/relationships/hyperlink" Target="http://www.dhs.state.or.us/spd/tools/cm/Oregon%20Project%20Independence-Medicaid%20and%20Family%20Caregiver%20Assistance%20Program/OPI-M_PMDDT_MED_Flowchart_v7.30.24.pdf" TargetMode="External"/><Relationship Id="rId3" Type="http://schemas.openxmlformats.org/officeDocument/2006/relationships/customXml" Target="../customXml/item3.xml"/><Relationship Id="rId21" Type="http://schemas.openxmlformats.org/officeDocument/2006/relationships/hyperlink" Target="https://dhsoha.sharepoint.com/teams/Hub-ODHS-APD-Staff-Tools/APD%20Case%20Management%20Library/Forms/AllItems.aspx?id=%2Fteams%2FHub%2DODHS%2DAPD%2DStaff%2DTools%2FAPD%20Case%20Management%20Library%2FCM%5FAlert%5FDescriptions7%2D16%2D24%2Epdf&amp;parent=%2Fteams%2FHub%2DODHS%2DAPD%2DStaff%2DTools%2FAPD%20Case%20Management%20Librar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hsoha.sharepoint.com/:w:/r/teams/Hub-ODHS-APD-Staff-Tools/APD%20Case%20Management%20Library/Service%20Program%20Comparison%20Chart%202.14.24%20Final.docx?d=weca792fbe78840049e2db21be1c50bec&amp;csf=1&amp;web=1&amp;e=nqwG1Q" TargetMode="External"/><Relationship Id="rId25" Type="http://schemas.openxmlformats.org/officeDocument/2006/relationships/hyperlink" Target="http://www.dhs.state.or.us/spd/tools/cm/Oregon%20Project%20Independence-Medicaid%20and%20Family%20Caregiver%20Assistance%20Program/OPI-MPMDDTGuide4-17-24.pdf" TargetMode="External"/><Relationship Id="rId2" Type="http://schemas.openxmlformats.org/officeDocument/2006/relationships/customXml" Target="../customXml/item2.xml"/><Relationship Id="rId16" Type="http://schemas.openxmlformats.org/officeDocument/2006/relationships/hyperlink" Target="http://www.dhs.state.or.us/spd/tools/cm/OACCESS_CAPS%20Info/IntakeGuideforCaseManagers%204-17-24.docx" TargetMode="External"/><Relationship Id="rId20" Type="http://schemas.openxmlformats.org/officeDocument/2006/relationships/hyperlink" Target="https://dhsoha.sharepoint.com/teams/Hub-ODHS-APD-Staff-Tools/APD%20Case%20Management%20Library/Forms/AllItems.aspx?id=%2Fteams%2FHub%2DODHS%2DAPD%2DStaff%2DTools%2FAPD%20Case%20Management%20Library%2FCM%5FHomepage%5Fand%5FCase%5FManager%5FAlert%5FLog%5FOverview7%2D16%2D24%2Epdf&amp;parent=%2Fteams%2FHub%2DODHS%2DAPD%2DStaff%2DTools%2FAPD%20Case%20Management%20Library" TargetMode="External"/><Relationship Id="rId29" Type="http://schemas.openxmlformats.org/officeDocument/2006/relationships/hyperlink" Target="http://www.dhs.state.or.us/spd/tools/cm/Oregon%20Project%20Independence-Medicaid%20and%20Family%20Caregiver%20Assistance%20Program/OPI-M_Forms_Requirements_v.7.25.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hs.state.or.us/spd/tools/cm/Oregon%20Project%20Independence-Medicaid%20and%20Family%20Caregiver%20Assistance%20Program/IEVS%20Guide%205.20.24.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hs.state.or.us/spd/tools/cm/OACCESS_CAPS%20Info/Person_Search6-3-24.pdf" TargetMode="External"/><Relationship Id="rId23" Type="http://schemas.openxmlformats.org/officeDocument/2006/relationships/hyperlink" Target="http://www.dhs.state.or.us/spd/tools/cm/Oregon%20Project%20Independence-Medicaid%20and%20Family%20Caregiver%20Assistance%20Program/OPI-M_CO_FE_Referral_Email_Template8-5-24.docx" TargetMode="External"/><Relationship Id="rId28" Type="http://schemas.openxmlformats.org/officeDocument/2006/relationships/hyperlink" Target="http://www.dhs.state.or.us/spd/tools/cm/Oregon%20Project%20Independence-Medicaid%20and%20Family%20Caregiver%20Assistance%20Program/OPI-MDecisionNotice%205-20-24.pdf" TargetMode="External"/><Relationship Id="rId10" Type="http://schemas.openxmlformats.org/officeDocument/2006/relationships/endnotes" Target="endnotes.xml"/><Relationship Id="rId19" Type="http://schemas.openxmlformats.org/officeDocument/2006/relationships/hyperlink" Target="https://www.oregon.gov/odhs/transmittals/APDTransmittals/pt22027.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hsoha.sharepoint.com/teams/Hub-DHS-ET/ET%20Operating%20Procedures/Forms/AllItems.aspx?id=%2Fteams%2FHub%2DDHS%2DET%2FET%20Operating%20Procedures%2FQRG%5FMedical%20Denials%20and%20Terminations%20with%20LTSS%2Epdf&amp;parent=%2Fteams%2FHub%2DDHS%2DET%2FET%20Operating%20Procedures" TargetMode="External"/><Relationship Id="rId27" Type="http://schemas.openxmlformats.org/officeDocument/2006/relationships/hyperlink" Target="https://forms.office.com/g/ChAkM83MxE" TargetMode="Externa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Value>OPI-M</Value>
    </Program>
  </documentManagement>
</p:properties>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DB3B815B-7750-477C-A7F0-A9580448095E}"/>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1583E2CC-2829-4C1A-A9AB-1660DC18528C}">
  <ds:schemaRefs>
    <ds:schemaRef ds:uri="http://purl.org/dc/terms/"/>
    <ds:schemaRef ds:uri="b7e60062-a7c2-4767-b6f6-27f92b1fdeff"/>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a1f0b26f-4a1a-467b-b2d1-7bf82755157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1235</Words>
  <Characters>7042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8261</CharactersWithSpaces>
  <SharedDoc>false</SharedDoc>
  <HLinks>
    <vt:vector size="90" baseType="variant">
      <vt:variant>
        <vt:i4>65587</vt:i4>
      </vt:variant>
      <vt:variant>
        <vt:i4>42</vt:i4>
      </vt:variant>
      <vt:variant>
        <vt:i4>0</vt:i4>
      </vt:variant>
      <vt:variant>
        <vt:i4>5</vt:i4>
      </vt:variant>
      <vt:variant>
        <vt:lpwstr>http://www.dhs.state.or.us/spd/tools/cm/Oregon Project Independence-Medicaid and Family Caregiver Assistance Program/OPI-M_Forms_Requirements_v.7.25.24.pdf</vt:lpwstr>
      </vt:variant>
      <vt:variant>
        <vt:lpwstr/>
      </vt:variant>
      <vt:variant>
        <vt:i4>655389</vt:i4>
      </vt:variant>
      <vt:variant>
        <vt:i4>39</vt:i4>
      </vt:variant>
      <vt:variant>
        <vt:i4>0</vt:i4>
      </vt:variant>
      <vt:variant>
        <vt:i4>5</vt:i4>
      </vt:variant>
      <vt:variant>
        <vt:lpwstr>http://www.dhs.state.or.us/spd/tools/cm/Oregon Project Independence-Medicaid and Family Caregiver Assistance Program/OPI-MDecisionNotice 5-20-24.pdf</vt:lpwstr>
      </vt:variant>
      <vt:variant>
        <vt:lpwstr/>
      </vt:variant>
      <vt:variant>
        <vt:i4>1704026</vt:i4>
      </vt:variant>
      <vt:variant>
        <vt:i4>36</vt:i4>
      </vt:variant>
      <vt:variant>
        <vt:i4>0</vt:i4>
      </vt:variant>
      <vt:variant>
        <vt:i4>5</vt:i4>
      </vt:variant>
      <vt:variant>
        <vt:lpwstr>https://forms.office.com/g/ChAkM83MxE</vt:lpwstr>
      </vt:variant>
      <vt:variant>
        <vt:lpwstr/>
      </vt:variant>
      <vt:variant>
        <vt:i4>7077945</vt:i4>
      </vt:variant>
      <vt:variant>
        <vt:i4>33</vt:i4>
      </vt:variant>
      <vt:variant>
        <vt:i4>0</vt:i4>
      </vt:variant>
      <vt:variant>
        <vt:i4>5</vt:i4>
      </vt:variant>
      <vt:variant>
        <vt:lpwstr>http://www.dhs.state.or.us/spd/tools/cm/Oregon Project Independence-Medicaid and Family Caregiver Assistance Program/OPI-M_PMDDT_MED_Flowchart_v7.30.24.pdf</vt:lpwstr>
      </vt:variant>
      <vt:variant>
        <vt:lpwstr/>
      </vt:variant>
      <vt:variant>
        <vt:i4>6946855</vt:i4>
      </vt:variant>
      <vt:variant>
        <vt:i4>30</vt:i4>
      </vt:variant>
      <vt:variant>
        <vt:i4>0</vt:i4>
      </vt:variant>
      <vt:variant>
        <vt:i4>5</vt:i4>
      </vt:variant>
      <vt:variant>
        <vt:lpwstr>http://www.dhs.state.or.us/spd/tools/cm/Oregon Project Independence-Medicaid and Family Caregiver Assistance Program/OPI-MPMDDTGuide4-17-24.pdf</vt:lpwstr>
      </vt:variant>
      <vt:variant>
        <vt:lpwstr/>
      </vt:variant>
      <vt:variant>
        <vt:i4>6881399</vt:i4>
      </vt:variant>
      <vt:variant>
        <vt:i4>27</vt:i4>
      </vt:variant>
      <vt:variant>
        <vt:i4>0</vt:i4>
      </vt:variant>
      <vt:variant>
        <vt:i4>5</vt:i4>
      </vt:variant>
      <vt:variant>
        <vt:lpwstr>http://www.dhs.state.or.us/spd/tools/cm/Oregon Project Independence-Medicaid and Family Caregiver Assistance Program/IEVS Guide 5.20.24.pdf</vt:lpwstr>
      </vt:variant>
      <vt:variant>
        <vt:lpwstr/>
      </vt:variant>
      <vt:variant>
        <vt:i4>1179706</vt:i4>
      </vt:variant>
      <vt:variant>
        <vt:i4>24</vt:i4>
      </vt:variant>
      <vt:variant>
        <vt:i4>0</vt:i4>
      </vt:variant>
      <vt:variant>
        <vt:i4>5</vt:i4>
      </vt:variant>
      <vt:variant>
        <vt:lpwstr>http://www.dhs.state.or.us/spd/tools/cm/Oregon Project Independence-Medicaid and Family Caregiver Assistance Program/OPI-M_CO_FE_Referral_Email_Template8-5-24.docx</vt:lpwstr>
      </vt:variant>
      <vt:variant>
        <vt:lpwstr/>
      </vt:variant>
      <vt:variant>
        <vt:i4>7929967</vt:i4>
      </vt:variant>
      <vt:variant>
        <vt:i4>21</vt:i4>
      </vt:variant>
      <vt:variant>
        <vt:i4>0</vt:i4>
      </vt:variant>
      <vt:variant>
        <vt:i4>5</vt:i4>
      </vt:variant>
      <vt:variant>
        <vt:lpwstr>https://dhsoha.sharepoint.com/teams/Hub-DHS-ET/ET Operating Procedures/Forms/AllItems.aspx?id=%2Fteams%2FHub%2DDHS%2DET%2FET%20Operating%20Procedures%2FQRG%5FMedical%20Denials%20and%20Terminations%20with%20LTSS%2Epdf&amp;parent=%2Fteams%2FHub%2DDHS%2DET%2FET%20Operating%20Procedures</vt:lpwstr>
      </vt:variant>
      <vt:variant>
        <vt:lpwstr/>
      </vt:variant>
      <vt:variant>
        <vt:i4>2555954</vt:i4>
      </vt:variant>
      <vt:variant>
        <vt:i4>18</vt:i4>
      </vt:variant>
      <vt:variant>
        <vt:i4>0</vt:i4>
      </vt:variant>
      <vt:variant>
        <vt:i4>5</vt:i4>
      </vt:variant>
      <vt:variant>
        <vt:lpwstr>https://dhsoha.sharepoint.com/teams/Hub-ODHS-APD-Staff-Tools/APD Case Management Library/Forms/AllItems.aspx?id=%2Fteams%2FHub%2DODHS%2DAPD%2DStaff%2DTools%2FAPD%20Case%20Management%20Library%2FCM%5FAlert%5FDescriptions7%2D16%2D24%2Epdf&amp;parent=%2Fteams%2FHub%2DODHS%2DAPD%2DStaff%2DTools%2FAPD%20Case%20Management%20Library</vt:lpwstr>
      </vt:variant>
      <vt:variant>
        <vt:lpwstr/>
      </vt:variant>
      <vt:variant>
        <vt:i4>3014753</vt:i4>
      </vt:variant>
      <vt:variant>
        <vt:i4>15</vt:i4>
      </vt:variant>
      <vt:variant>
        <vt:i4>0</vt:i4>
      </vt:variant>
      <vt:variant>
        <vt:i4>5</vt:i4>
      </vt:variant>
      <vt:variant>
        <vt:lpwstr>https://dhsoha.sharepoint.com/teams/Hub-ODHS-APD-Staff-Tools/APD Case Management Library/Forms/AllItems.aspx?id=%2Fteams%2FHub%2DODHS%2DAPD%2DStaff%2DTools%2FAPD%20Case%20Management%20Library%2FCM%5FHomepage%5Fand%5FCase%5FManager%5FAlert%5FLog%5FOverview7%2D16%2D24%2Epdf&amp;parent=%2Fteams%2FHub%2DODHS%2DAPD%2DStaff%2DTools%2FAPD%20Case%20Management%20Library</vt:lpwstr>
      </vt:variant>
      <vt:variant>
        <vt:lpwstr/>
      </vt:variant>
      <vt:variant>
        <vt:i4>6029330</vt:i4>
      </vt:variant>
      <vt:variant>
        <vt:i4>12</vt:i4>
      </vt:variant>
      <vt:variant>
        <vt:i4>0</vt:i4>
      </vt:variant>
      <vt:variant>
        <vt:i4>5</vt:i4>
      </vt:variant>
      <vt:variant>
        <vt:lpwstr>https://www.oregon.gov/odhs/transmittals/APDTransmittals/pt22027.pdf</vt:lpwstr>
      </vt:variant>
      <vt:variant>
        <vt:lpwstr/>
      </vt:variant>
      <vt:variant>
        <vt:i4>2686995</vt:i4>
      </vt:variant>
      <vt:variant>
        <vt:i4>9</vt:i4>
      </vt:variant>
      <vt:variant>
        <vt:i4>0</vt:i4>
      </vt:variant>
      <vt:variant>
        <vt:i4>5</vt:i4>
      </vt:variant>
      <vt:variant>
        <vt:lpwstr>http://www.dhs.state.or.us/spd/tools/cm/Oregon Project Independence-Medicaid and Family Caregiver Assistance Program/Application_Form_1.0.2_7-1-24.pdf</vt:lpwstr>
      </vt:variant>
      <vt:variant>
        <vt:lpwstr/>
      </vt:variant>
      <vt:variant>
        <vt:i4>7077935</vt:i4>
      </vt:variant>
      <vt:variant>
        <vt:i4>6</vt:i4>
      </vt:variant>
      <vt:variant>
        <vt:i4>0</vt:i4>
      </vt:variant>
      <vt:variant>
        <vt:i4>5</vt:i4>
      </vt:variant>
      <vt:variant>
        <vt:lpwstr>https://dhsoha.sharepoint.com/:w:/r/teams/Hub-ODHS-APD-Staff-Tools/APD Case Management Library/Service Program Comparison Chart 2.14.24 Final.docx?d=weca792fbe78840049e2db21be1c50bec&amp;csf=1&amp;web=1&amp;e=nqwG1Q</vt:lpwstr>
      </vt:variant>
      <vt:variant>
        <vt:lpwstr/>
      </vt:variant>
      <vt:variant>
        <vt:i4>3145755</vt:i4>
      </vt:variant>
      <vt:variant>
        <vt:i4>3</vt:i4>
      </vt:variant>
      <vt:variant>
        <vt:i4>0</vt:i4>
      </vt:variant>
      <vt:variant>
        <vt:i4>5</vt:i4>
      </vt:variant>
      <vt:variant>
        <vt:lpwstr>http://www.dhs.state.or.us/spd/tools/cm/OACCESS_CAPS Info/IntakeGuideforCaseManagers 4-17-24.docx</vt:lpwstr>
      </vt:variant>
      <vt:variant>
        <vt:lpwstr/>
      </vt:variant>
      <vt:variant>
        <vt:i4>2228271</vt:i4>
      </vt:variant>
      <vt:variant>
        <vt:i4>0</vt:i4>
      </vt:variant>
      <vt:variant>
        <vt:i4>0</vt:i4>
      </vt:variant>
      <vt:variant>
        <vt:i4>5</vt:i4>
      </vt:variant>
      <vt:variant>
        <vt:lpwstr>http://www.dhs.state.or.us/spd/tools/cm/OACCESS_CAPS Info/Person_Search6-3-24.pdf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OPI-M Eligibility Case Manager Checklist</dc:title>
  <dc:subject/>
  <dc:creator>Castillo Eli V</dc:creator>
  <cp:keywords/>
  <cp:lastModifiedBy>Maciel Christine C</cp:lastModifiedBy>
  <cp:revision>2</cp:revision>
  <cp:lastPrinted>2024-09-03T17:39:00Z</cp:lastPrinted>
  <dcterms:created xsi:type="dcterms:W3CDTF">2024-09-11T17:57:00Z</dcterms:created>
  <dcterms:modified xsi:type="dcterms:W3CDTF">2024-09-11T17:57:00Z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ies>
</file>