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210C5" w14:textId="77777777" w:rsidR="00D063EF" w:rsidRDefault="00482120">
      <w:pPr>
        <w:pStyle w:val="Title"/>
      </w:pPr>
      <w:r>
        <w:t>CW</w:t>
      </w:r>
      <w:r>
        <w:rPr>
          <w:spacing w:val="-6"/>
        </w:rPr>
        <w:t xml:space="preserve"> </w:t>
      </w:r>
      <w:r>
        <w:t>Policy</w:t>
      </w:r>
      <w:r>
        <w:rPr>
          <w:spacing w:val="-8"/>
        </w:rPr>
        <w:t xml:space="preserve"> </w:t>
      </w:r>
      <w:r>
        <w:t>Worksheet</w:t>
      </w:r>
      <w:r>
        <w:rPr>
          <w:spacing w:val="-3"/>
        </w:rPr>
        <w:t xml:space="preserve"> </w:t>
      </w:r>
      <w:r>
        <w:t>–</w:t>
      </w:r>
      <w:r>
        <w:rPr>
          <w:spacing w:val="-8"/>
        </w:rPr>
        <w:t xml:space="preserve"> </w:t>
      </w:r>
      <w:r>
        <w:t>(Policy,</w:t>
      </w:r>
      <w:r>
        <w:rPr>
          <w:spacing w:val="-6"/>
        </w:rPr>
        <w:t xml:space="preserve"> </w:t>
      </w:r>
      <w:r>
        <w:t>Procedure</w:t>
      </w:r>
      <w:r>
        <w:rPr>
          <w:spacing w:val="-5"/>
        </w:rPr>
        <w:t xml:space="preserve"> </w:t>
      </w:r>
      <w:r>
        <w:t>or</w:t>
      </w:r>
      <w:r>
        <w:rPr>
          <w:spacing w:val="-5"/>
        </w:rPr>
        <w:t xml:space="preserve"> </w:t>
      </w:r>
      <w:r>
        <w:t>Form)</w:t>
      </w:r>
    </w:p>
    <w:p w14:paraId="1E6A11D0" w14:textId="77777777" w:rsidR="00D063EF" w:rsidRDefault="00D063EF">
      <w:pPr>
        <w:pStyle w:val="BodyText"/>
        <w:rPr>
          <w:b/>
          <w:sz w:val="20"/>
        </w:rPr>
      </w:pPr>
    </w:p>
    <w:p w14:paraId="663A0D8A" w14:textId="77777777" w:rsidR="00D063EF" w:rsidRDefault="00D063EF">
      <w:pPr>
        <w:pStyle w:val="BodyText"/>
        <w:spacing w:before="1"/>
        <w:rPr>
          <w:b/>
          <w:sz w:val="19"/>
        </w:rPr>
      </w:pPr>
    </w:p>
    <w:p w14:paraId="5C2641B8" w14:textId="6D5CEF8C" w:rsidR="00D063EF" w:rsidRDefault="00482120">
      <w:pPr>
        <w:pStyle w:val="BodyText"/>
        <w:spacing w:before="93" w:line="276" w:lineRule="auto"/>
        <w:ind w:left="112" w:right="214"/>
      </w:pPr>
      <w:r>
        <w:t>The information gathered on this worksheet should serve as a guide through the process and help the</w:t>
      </w:r>
      <w:r>
        <w:rPr>
          <w:spacing w:val="-59"/>
        </w:rPr>
        <w:t xml:space="preserve"> </w:t>
      </w:r>
      <w:r>
        <w:t>Policy Unit communicate the upcoming changes to the Child Welfare Director’s Office, ODHS’</w:t>
      </w:r>
      <w:r>
        <w:rPr>
          <w:spacing w:val="1"/>
        </w:rPr>
        <w:t xml:space="preserve"> </w:t>
      </w:r>
      <w:r>
        <w:t xml:space="preserve">Director’s Office, PARC and Policy Council. </w:t>
      </w:r>
      <w:r w:rsidR="00750AF9">
        <w:t>Please send the completed</w:t>
      </w:r>
      <w:r w:rsidR="00750AF9">
        <w:rPr>
          <w:spacing w:val="1"/>
        </w:rPr>
        <w:t xml:space="preserve"> </w:t>
      </w:r>
      <w:r w:rsidR="00750AF9">
        <w:t>worksheet</w:t>
      </w:r>
      <w:r w:rsidR="00750AF9">
        <w:rPr>
          <w:spacing w:val="-2"/>
        </w:rPr>
        <w:t xml:space="preserve"> </w:t>
      </w:r>
      <w:r w:rsidR="00750AF9">
        <w:t>and</w:t>
      </w:r>
      <w:r w:rsidR="00750AF9">
        <w:rPr>
          <w:spacing w:val="-1"/>
        </w:rPr>
        <w:t xml:space="preserve"> </w:t>
      </w:r>
      <w:r w:rsidR="00750AF9">
        <w:t>drafts</w:t>
      </w:r>
      <w:r w:rsidR="00750AF9">
        <w:rPr>
          <w:spacing w:val="1"/>
        </w:rPr>
        <w:t xml:space="preserve"> </w:t>
      </w:r>
      <w:r w:rsidR="00750AF9">
        <w:t>to</w:t>
      </w:r>
      <w:r w:rsidR="00750AF9">
        <w:rPr>
          <w:spacing w:val="-2"/>
        </w:rPr>
        <w:t xml:space="preserve"> </w:t>
      </w:r>
      <w:hyperlink r:id="rId7">
        <w:r w:rsidR="00750AF9">
          <w:rPr>
            <w:color w:val="0000FF"/>
            <w:u w:val="single" w:color="0000FF"/>
          </w:rPr>
          <w:t>CW.PolicyUnit@dhsoha.state.or.us</w:t>
        </w:r>
      </w:hyperlink>
      <w:r w:rsidR="00750AF9">
        <w:t>.</w:t>
      </w:r>
    </w:p>
    <w:p w14:paraId="42B420D6" w14:textId="77777777" w:rsidR="00D063EF" w:rsidRDefault="00D063EF">
      <w:pPr>
        <w:pStyle w:val="BodyText"/>
        <w:spacing w:before="10"/>
        <w:rPr>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7"/>
        <w:gridCol w:w="974"/>
        <w:gridCol w:w="5562"/>
      </w:tblGrid>
      <w:tr w:rsidR="00D063EF" w14:paraId="759BF2AC" w14:textId="77777777">
        <w:trPr>
          <w:trHeight w:val="568"/>
        </w:trPr>
        <w:tc>
          <w:tcPr>
            <w:tcW w:w="4451" w:type="dxa"/>
            <w:gridSpan w:val="2"/>
          </w:tcPr>
          <w:p w14:paraId="135C884A" w14:textId="77777777" w:rsidR="00D063EF" w:rsidRDefault="00482120">
            <w:pPr>
              <w:pStyle w:val="TableParagraph"/>
              <w:spacing w:before="62"/>
              <w:rPr>
                <w:b/>
              </w:rPr>
            </w:pPr>
            <w:r>
              <w:rPr>
                <w:b/>
              </w:rPr>
              <w:t>Program:</w:t>
            </w:r>
          </w:p>
        </w:tc>
        <w:tc>
          <w:tcPr>
            <w:tcW w:w="5562" w:type="dxa"/>
          </w:tcPr>
          <w:p w14:paraId="5FE52A7D" w14:textId="77777777" w:rsidR="00D063EF" w:rsidRDefault="00482120">
            <w:pPr>
              <w:pStyle w:val="TableParagraph"/>
              <w:spacing w:before="62"/>
              <w:rPr>
                <w:b/>
              </w:rPr>
            </w:pPr>
            <w:r>
              <w:rPr>
                <w:b/>
              </w:rPr>
              <w:t>Program</w:t>
            </w:r>
            <w:r>
              <w:rPr>
                <w:b/>
                <w:spacing w:val="-3"/>
              </w:rPr>
              <w:t xml:space="preserve"> </w:t>
            </w:r>
            <w:r>
              <w:rPr>
                <w:b/>
              </w:rPr>
              <w:t>Analyst(s):</w:t>
            </w:r>
          </w:p>
        </w:tc>
      </w:tr>
      <w:tr w:rsidR="00D063EF" w14:paraId="033D1A24" w14:textId="77777777">
        <w:trPr>
          <w:trHeight w:val="566"/>
        </w:trPr>
        <w:tc>
          <w:tcPr>
            <w:tcW w:w="3477" w:type="dxa"/>
            <w:tcBorders>
              <w:right w:val="nil"/>
            </w:tcBorders>
          </w:tcPr>
          <w:p w14:paraId="7AB99496" w14:textId="77777777" w:rsidR="00D063EF" w:rsidRDefault="00482120">
            <w:pPr>
              <w:pStyle w:val="TableParagraph"/>
              <w:rPr>
                <w:b/>
              </w:rPr>
            </w:pPr>
            <w:r>
              <w:rPr>
                <w:b/>
              </w:rPr>
              <w:t>Anticipated</w:t>
            </w:r>
            <w:r>
              <w:rPr>
                <w:b/>
                <w:spacing w:val="-3"/>
              </w:rPr>
              <w:t xml:space="preserve"> </w:t>
            </w:r>
            <w:r>
              <w:rPr>
                <w:b/>
              </w:rPr>
              <w:t>Effective</w:t>
            </w:r>
            <w:r>
              <w:rPr>
                <w:b/>
                <w:spacing w:val="-4"/>
              </w:rPr>
              <w:t xml:space="preserve"> </w:t>
            </w:r>
            <w:r>
              <w:rPr>
                <w:b/>
              </w:rPr>
              <w:t>Date:</w:t>
            </w:r>
          </w:p>
        </w:tc>
        <w:tc>
          <w:tcPr>
            <w:tcW w:w="6536" w:type="dxa"/>
            <w:gridSpan w:val="2"/>
            <w:tcBorders>
              <w:left w:val="nil"/>
            </w:tcBorders>
          </w:tcPr>
          <w:p w14:paraId="3C86321B" w14:textId="77777777" w:rsidR="00D063EF" w:rsidRDefault="00482120">
            <w:pPr>
              <w:pStyle w:val="TableParagraph"/>
              <w:ind w:left="632"/>
            </w:pPr>
            <w:r>
              <w:rPr>
                <w:color w:val="585858"/>
              </w:rPr>
              <w:t>Click or tap</w:t>
            </w:r>
            <w:r>
              <w:rPr>
                <w:color w:val="585858"/>
                <w:spacing w:val="-5"/>
              </w:rPr>
              <w:t xml:space="preserve"> </w:t>
            </w:r>
            <w:r>
              <w:rPr>
                <w:color w:val="585858"/>
              </w:rPr>
              <w:t>to</w:t>
            </w:r>
            <w:r>
              <w:rPr>
                <w:color w:val="585858"/>
                <w:spacing w:val="-1"/>
              </w:rPr>
              <w:t xml:space="preserve"> </w:t>
            </w:r>
            <w:r>
              <w:rPr>
                <w:color w:val="585858"/>
              </w:rPr>
              <w:t>enter</w:t>
            </w:r>
            <w:r>
              <w:rPr>
                <w:color w:val="585858"/>
                <w:spacing w:val="-1"/>
              </w:rPr>
              <w:t xml:space="preserve"> </w:t>
            </w:r>
            <w:r>
              <w:rPr>
                <w:color w:val="585858"/>
              </w:rPr>
              <w:t>a</w:t>
            </w:r>
            <w:r>
              <w:rPr>
                <w:color w:val="585858"/>
                <w:spacing w:val="-1"/>
              </w:rPr>
              <w:t xml:space="preserve"> </w:t>
            </w:r>
            <w:r>
              <w:rPr>
                <w:color w:val="585858"/>
              </w:rPr>
              <w:t>date.</w:t>
            </w:r>
          </w:p>
        </w:tc>
      </w:tr>
      <w:tr w:rsidR="00D063EF" w14:paraId="16262D3C" w14:textId="77777777" w:rsidTr="00482120">
        <w:trPr>
          <w:trHeight w:val="894"/>
        </w:trPr>
        <w:tc>
          <w:tcPr>
            <w:tcW w:w="10013" w:type="dxa"/>
            <w:gridSpan w:val="3"/>
          </w:tcPr>
          <w:p w14:paraId="5A2092DF" w14:textId="77777777" w:rsidR="00D063EF" w:rsidRDefault="00482120">
            <w:pPr>
              <w:pStyle w:val="TableParagraph"/>
              <w:spacing w:before="57"/>
              <w:rPr>
                <w:b/>
              </w:rPr>
            </w:pPr>
            <w:r>
              <w:rPr>
                <w:b/>
              </w:rPr>
              <w:t>Policy</w:t>
            </w:r>
            <w:r>
              <w:rPr>
                <w:b/>
                <w:spacing w:val="-2"/>
              </w:rPr>
              <w:t xml:space="preserve"> </w:t>
            </w:r>
            <w:r>
              <w:rPr>
                <w:b/>
              </w:rPr>
              <w:t>Number:</w:t>
            </w:r>
          </w:p>
          <w:p w14:paraId="2EAF4CE8" w14:textId="77777777" w:rsidR="00D063EF" w:rsidRDefault="00482120">
            <w:pPr>
              <w:pStyle w:val="TableParagraph"/>
              <w:spacing w:before="40" w:line="278" w:lineRule="auto"/>
              <w:ind w:right="5977"/>
              <w:rPr>
                <w:b/>
              </w:rPr>
            </w:pPr>
            <w:r>
              <w:rPr>
                <w:b/>
              </w:rPr>
              <w:t>Procedure Manual Chapter &amp; Section:</w:t>
            </w:r>
            <w:r>
              <w:rPr>
                <w:b/>
                <w:spacing w:val="-59"/>
              </w:rPr>
              <w:t xml:space="preserve"> </w:t>
            </w:r>
            <w:r>
              <w:rPr>
                <w:b/>
              </w:rPr>
              <w:t>Form</w:t>
            </w:r>
            <w:r>
              <w:rPr>
                <w:b/>
                <w:spacing w:val="1"/>
              </w:rPr>
              <w:t xml:space="preserve"> </w:t>
            </w:r>
            <w:r>
              <w:rPr>
                <w:b/>
              </w:rPr>
              <w:t>Number:</w:t>
            </w:r>
          </w:p>
        </w:tc>
      </w:tr>
    </w:tbl>
    <w:p w14:paraId="7E888036" w14:textId="597DBC61" w:rsidR="008C681E" w:rsidRDefault="008C681E" w:rsidP="008C681E">
      <w:pPr>
        <w:pStyle w:val="BodyText"/>
        <w:spacing w:before="161" w:line="276" w:lineRule="auto"/>
        <w:ind w:left="112" w:right="148"/>
      </w:pPr>
      <w:bookmarkStart w:id="0" w:name="Please_utilize_the_Child_Welfare_Racial_"/>
      <w:bookmarkStart w:id="1" w:name="Please_answer_all_questions;_if_question"/>
      <w:bookmarkStart w:id="2" w:name="_Hlk125032847"/>
      <w:bookmarkEnd w:id="0"/>
      <w:bookmarkEnd w:id="1"/>
      <w:r w:rsidRPr="005B776F">
        <w:rPr>
          <w:bCs/>
        </w:rPr>
        <w:t>Please</w:t>
      </w:r>
      <w:r>
        <w:rPr>
          <w:bCs/>
        </w:rPr>
        <w:t xml:space="preserve"> </w:t>
      </w:r>
      <w:r>
        <w:t>download a copy and</w:t>
      </w:r>
      <w:r w:rsidRPr="005B776F">
        <w:rPr>
          <w:bCs/>
        </w:rPr>
        <w:t xml:space="preserve"> </w:t>
      </w:r>
      <w:r>
        <w:rPr>
          <w:bCs/>
        </w:rPr>
        <w:t>use</w:t>
      </w:r>
      <w:r w:rsidRPr="005B776F">
        <w:rPr>
          <w:bCs/>
        </w:rPr>
        <w:t xml:space="preserve"> the </w:t>
      </w:r>
      <w:hyperlink r:id="rId8" w:history="1">
        <w:r w:rsidRPr="003635E3">
          <w:rPr>
            <w:rStyle w:val="Hyperlink"/>
            <w:bCs/>
          </w:rPr>
          <w:t xml:space="preserve">Child Welfare Racial Equity and Social Justice tool </w:t>
        </w:r>
        <w:r w:rsidRPr="003635E3">
          <w:rPr>
            <w:rStyle w:val="Hyperlink"/>
          </w:rPr>
          <w:t>(RESJ Tool)</w:t>
        </w:r>
      </w:hyperlink>
      <w:r>
        <w:t xml:space="preserve"> to work on through the duration and development of your project. If there are any questions on how to use the tool or general concerns please reach out to the Equity team by following the link here: </w:t>
      </w:r>
      <w:hyperlink r:id="rId9" w:history="1">
        <w:r w:rsidRPr="00CE5C0D">
          <w:rPr>
            <w:rStyle w:val="Hyperlink"/>
          </w:rPr>
          <w:t>RESJ SharePoint page</w:t>
        </w:r>
      </w:hyperlink>
      <w:r>
        <w:t>. Child</w:t>
      </w:r>
      <w:r>
        <w:rPr>
          <w:spacing w:val="1"/>
        </w:rPr>
        <w:t xml:space="preserve"> </w:t>
      </w:r>
      <w:r>
        <w:t>Welfare encourages use of this tool for new rule projects and the review to assess impacts within communities of color and overrepresented</w:t>
      </w:r>
      <w:r>
        <w:rPr>
          <w:spacing w:val="1"/>
        </w:rPr>
        <w:t xml:space="preserve"> </w:t>
      </w:r>
      <w:r>
        <w:t>and traditionally excluded populations. As well, ensuring reflection and alignment to the guiding</w:t>
      </w:r>
      <w:r>
        <w:rPr>
          <w:spacing w:val="1"/>
        </w:rPr>
        <w:t xml:space="preserve"> </w:t>
      </w:r>
      <w:r>
        <w:t>principles of</w:t>
      </w:r>
      <w:r>
        <w:rPr>
          <w:spacing w:val="-1"/>
        </w:rPr>
        <w:t xml:space="preserve"> </w:t>
      </w:r>
      <w:r>
        <w:t xml:space="preserve">the </w:t>
      </w:r>
      <w:hyperlink r:id="rId10">
        <w:r>
          <w:rPr>
            <w:color w:val="0000FF"/>
            <w:u w:val="single" w:color="0000FF"/>
          </w:rPr>
          <w:t>Vision</w:t>
        </w:r>
        <w:r>
          <w:rPr>
            <w:color w:val="0000FF"/>
            <w:spacing w:val="-2"/>
            <w:u w:val="single" w:color="0000FF"/>
          </w:rPr>
          <w:t xml:space="preserve"> </w:t>
        </w:r>
        <w:r>
          <w:rPr>
            <w:color w:val="0000FF"/>
            <w:u w:val="single" w:color="0000FF"/>
          </w:rPr>
          <w:t>for</w:t>
        </w:r>
        <w:r>
          <w:rPr>
            <w:color w:val="0000FF"/>
            <w:spacing w:val="1"/>
            <w:u w:val="single" w:color="0000FF"/>
          </w:rPr>
          <w:t xml:space="preserve"> </w:t>
        </w:r>
        <w:r>
          <w:rPr>
            <w:color w:val="0000FF"/>
            <w:u w:val="single" w:color="0000FF"/>
          </w:rPr>
          <w:t>Transformation</w:t>
        </w:r>
      </w:hyperlink>
      <w:r>
        <w:t>.</w:t>
      </w:r>
    </w:p>
    <w:bookmarkEnd w:id="2"/>
    <w:p w14:paraId="5392ED05" w14:textId="735BCAB7" w:rsidR="00D063EF" w:rsidRDefault="00482120">
      <w:pPr>
        <w:spacing w:before="161"/>
        <w:ind w:left="112"/>
        <w:rPr>
          <w:b/>
          <w:i/>
        </w:rPr>
      </w:pPr>
      <w:r>
        <w:rPr>
          <w:b/>
          <w:i/>
        </w:rPr>
        <w:t>Please</w:t>
      </w:r>
      <w:r>
        <w:rPr>
          <w:b/>
          <w:i/>
          <w:spacing w:val="-2"/>
        </w:rPr>
        <w:t xml:space="preserve"> </w:t>
      </w:r>
      <w:r>
        <w:rPr>
          <w:b/>
          <w:i/>
        </w:rPr>
        <w:t>answer</w:t>
      </w:r>
      <w:r>
        <w:rPr>
          <w:b/>
          <w:i/>
          <w:spacing w:val="-4"/>
        </w:rPr>
        <w:t xml:space="preserve"> </w:t>
      </w:r>
      <w:r>
        <w:rPr>
          <w:b/>
          <w:i/>
        </w:rPr>
        <w:t>all</w:t>
      </w:r>
      <w:r>
        <w:rPr>
          <w:b/>
          <w:i/>
          <w:spacing w:val="2"/>
        </w:rPr>
        <w:t xml:space="preserve"> </w:t>
      </w:r>
      <w:r>
        <w:rPr>
          <w:b/>
          <w:i/>
        </w:rPr>
        <w:t>questions</w:t>
      </w:r>
      <w:r w:rsidR="008C681E">
        <w:rPr>
          <w:b/>
          <w:i/>
        </w:rPr>
        <w:t>.</w:t>
      </w:r>
    </w:p>
    <w:p w14:paraId="469BB354" w14:textId="73C1D640" w:rsidR="00D063EF" w:rsidRDefault="00482120">
      <w:pPr>
        <w:pStyle w:val="ListParagraph"/>
        <w:numPr>
          <w:ilvl w:val="0"/>
          <w:numId w:val="1"/>
        </w:numPr>
        <w:tabs>
          <w:tab w:val="left" w:pos="833"/>
        </w:tabs>
        <w:spacing w:before="196"/>
        <w:ind w:right="187"/>
      </w:pPr>
      <w:r>
        <w:t>Please</w:t>
      </w:r>
      <w:r>
        <w:rPr>
          <w:spacing w:val="8"/>
        </w:rPr>
        <w:t xml:space="preserve"> </w:t>
      </w:r>
      <w:r>
        <w:t>summarize</w:t>
      </w:r>
      <w:r>
        <w:rPr>
          <w:spacing w:val="6"/>
        </w:rPr>
        <w:t xml:space="preserve"> </w:t>
      </w:r>
      <w:r>
        <w:t>the</w:t>
      </w:r>
      <w:r>
        <w:rPr>
          <w:spacing w:val="10"/>
        </w:rPr>
        <w:t xml:space="preserve"> </w:t>
      </w:r>
      <w:r>
        <w:t>need</w:t>
      </w:r>
      <w:r>
        <w:rPr>
          <w:spacing w:val="9"/>
        </w:rPr>
        <w:t xml:space="preserve"> </w:t>
      </w:r>
      <w:r>
        <w:t>for</w:t>
      </w:r>
      <w:r>
        <w:rPr>
          <w:spacing w:val="7"/>
        </w:rPr>
        <w:t xml:space="preserve"> </w:t>
      </w:r>
      <w:r>
        <w:t>the</w:t>
      </w:r>
      <w:r>
        <w:rPr>
          <w:spacing w:val="6"/>
        </w:rPr>
        <w:t xml:space="preserve"> </w:t>
      </w:r>
      <w:r>
        <w:t>policy,</w:t>
      </w:r>
      <w:r>
        <w:rPr>
          <w:spacing w:val="10"/>
        </w:rPr>
        <w:t xml:space="preserve"> </w:t>
      </w:r>
      <w:r>
        <w:t>procedure</w:t>
      </w:r>
      <w:r>
        <w:rPr>
          <w:spacing w:val="9"/>
        </w:rPr>
        <w:t xml:space="preserve"> </w:t>
      </w:r>
      <w:r>
        <w:t>or</w:t>
      </w:r>
      <w:r>
        <w:rPr>
          <w:spacing w:val="7"/>
        </w:rPr>
        <w:t xml:space="preserve"> </w:t>
      </w:r>
      <w:r>
        <w:t>form</w:t>
      </w:r>
      <w:r>
        <w:rPr>
          <w:spacing w:val="10"/>
        </w:rPr>
        <w:t xml:space="preserve"> </w:t>
      </w:r>
      <w:r>
        <w:t>change.</w:t>
      </w:r>
      <w:r>
        <w:rPr>
          <w:spacing w:val="6"/>
        </w:rPr>
        <w:t xml:space="preserve"> </w:t>
      </w:r>
      <w:r>
        <w:t>What</w:t>
      </w:r>
      <w:r>
        <w:rPr>
          <w:spacing w:val="10"/>
        </w:rPr>
        <w:t xml:space="preserve"> </w:t>
      </w:r>
      <w:r>
        <w:t>problem</w:t>
      </w:r>
      <w:r>
        <w:rPr>
          <w:spacing w:val="10"/>
        </w:rPr>
        <w:t xml:space="preserve"> </w:t>
      </w:r>
      <w:r>
        <w:t>currently</w:t>
      </w:r>
      <w:r>
        <w:rPr>
          <w:spacing w:val="-58"/>
        </w:rPr>
        <w:t xml:space="preserve"> </w:t>
      </w:r>
      <w:r>
        <w:t>exists</w:t>
      </w:r>
      <w:r>
        <w:rPr>
          <w:spacing w:val="-3"/>
        </w:rPr>
        <w:t xml:space="preserve"> </w:t>
      </w:r>
      <w:r>
        <w:t>that</w:t>
      </w:r>
      <w:r>
        <w:rPr>
          <w:spacing w:val="-1"/>
        </w:rPr>
        <w:t xml:space="preserve"> </w:t>
      </w:r>
      <w:r>
        <w:t>the</w:t>
      </w:r>
      <w:r>
        <w:rPr>
          <w:spacing w:val="-2"/>
        </w:rPr>
        <w:t xml:space="preserve"> </w:t>
      </w:r>
      <w:r>
        <w:t>change</w:t>
      </w:r>
      <w:r>
        <w:rPr>
          <w:spacing w:val="-1"/>
        </w:rPr>
        <w:t xml:space="preserve"> </w:t>
      </w:r>
      <w:r>
        <w:t>seeks</w:t>
      </w:r>
      <w:r>
        <w:rPr>
          <w:spacing w:val="-1"/>
        </w:rPr>
        <w:t xml:space="preserve"> </w:t>
      </w:r>
      <w:r>
        <w:t>to</w:t>
      </w:r>
      <w:r>
        <w:rPr>
          <w:spacing w:val="-2"/>
        </w:rPr>
        <w:t xml:space="preserve"> </w:t>
      </w:r>
      <w:r>
        <w:t>solve</w:t>
      </w:r>
      <w:r>
        <w:rPr>
          <w:spacing w:val="1"/>
        </w:rPr>
        <w:t xml:space="preserve"> </w:t>
      </w:r>
      <w:r>
        <w:t>and how does</w:t>
      </w:r>
      <w:r>
        <w:rPr>
          <w:spacing w:val="-1"/>
        </w:rPr>
        <w:t xml:space="preserve"> </w:t>
      </w:r>
      <w:r>
        <w:t>the</w:t>
      </w:r>
      <w:r>
        <w:rPr>
          <w:spacing w:val="-2"/>
        </w:rPr>
        <w:t xml:space="preserve"> </w:t>
      </w:r>
      <w:r>
        <w:t>change</w:t>
      </w:r>
      <w:r>
        <w:rPr>
          <w:spacing w:val="-2"/>
        </w:rPr>
        <w:t xml:space="preserve"> </w:t>
      </w:r>
      <w:r>
        <w:t>fix</w:t>
      </w:r>
      <w:r>
        <w:rPr>
          <w:spacing w:val="-2"/>
        </w:rPr>
        <w:t xml:space="preserve"> </w:t>
      </w:r>
      <w:r>
        <w:t>that</w:t>
      </w:r>
      <w:r>
        <w:rPr>
          <w:spacing w:val="2"/>
        </w:rPr>
        <w:t xml:space="preserve"> </w:t>
      </w:r>
      <w:r>
        <w:t>problem?</w:t>
      </w:r>
    </w:p>
    <w:p w14:paraId="6E4551EE" w14:textId="77777777" w:rsidR="008C681E" w:rsidRDefault="008C681E" w:rsidP="008C681E">
      <w:pPr>
        <w:pStyle w:val="ListParagraph"/>
        <w:tabs>
          <w:tab w:val="left" w:pos="833"/>
        </w:tabs>
        <w:spacing w:before="196"/>
        <w:ind w:right="187" w:firstLine="0"/>
      </w:pPr>
    </w:p>
    <w:p w14:paraId="2978D5C8" w14:textId="5E6F6D52" w:rsidR="008C681E" w:rsidRDefault="008C681E" w:rsidP="008C681E">
      <w:pPr>
        <w:pStyle w:val="ListParagraph"/>
        <w:numPr>
          <w:ilvl w:val="0"/>
          <w:numId w:val="1"/>
        </w:numPr>
        <w:tabs>
          <w:tab w:val="left" w:pos="832"/>
          <w:tab w:val="left" w:pos="833"/>
        </w:tabs>
        <w:spacing w:before="0"/>
        <w:ind w:right="129"/>
      </w:pPr>
      <w:r w:rsidRPr="006325EC">
        <w:t xml:space="preserve">Does this change require ensuring Nine Tribes of Oregon, Tribes, or Tribal Governments have been engaged </w:t>
      </w:r>
      <w:r>
        <w:t>with for</w:t>
      </w:r>
      <w:r w:rsidRPr="006325EC">
        <w:t xml:space="preserve"> the development of this rule? If </w:t>
      </w:r>
      <w:r>
        <w:t>yes (or if you are unsure)</w:t>
      </w:r>
      <w:r w:rsidRPr="006325EC">
        <w:t xml:space="preserve">, contact </w:t>
      </w:r>
      <w:r>
        <w:t xml:space="preserve">Tribal Consultation Liaisons </w:t>
      </w:r>
      <w:r w:rsidRPr="006325EC">
        <w:t>Emily Hawkins</w:t>
      </w:r>
      <w:r>
        <w:t xml:space="preserve">, </w:t>
      </w:r>
      <w:r w:rsidRPr="006325EC">
        <w:t>Christine Kamps</w:t>
      </w:r>
      <w:r>
        <w:t>, the Office of Tribal Affairs</w:t>
      </w:r>
      <w:r w:rsidRPr="006325EC">
        <w:t xml:space="preserve"> </w:t>
      </w:r>
      <w:r>
        <w:t xml:space="preserve">or Ashley Wortman </w:t>
      </w:r>
      <w:r w:rsidRPr="006325EC">
        <w:t>for further guidance.</w:t>
      </w:r>
      <w:r>
        <w:t xml:space="preserve"> See </w:t>
      </w:r>
      <w:hyperlink r:id="rId11" w:history="1">
        <w:r w:rsidRPr="00C41A07">
          <w:rPr>
            <w:rStyle w:val="Hyperlink"/>
          </w:rPr>
          <w:t>Tribal Consultation Policy</w:t>
        </w:r>
      </w:hyperlink>
      <w:r>
        <w:t>.</w:t>
      </w:r>
    </w:p>
    <w:p w14:paraId="5E3B878A" w14:textId="77777777" w:rsidR="00D063EF" w:rsidRDefault="00D063EF">
      <w:pPr>
        <w:pStyle w:val="BodyText"/>
        <w:spacing w:before="1"/>
      </w:pPr>
    </w:p>
    <w:p w14:paraId="2CCB93CC" w14:textId="77777777" w:rsidR="00D063EF" w:rsidRDefault="00482120">
      <w:pPr>
        <w:pStyle w:val="ListParagraph"/>
        <w:numPr>
          <w:ilvl w:val="0"/>
          <w:numId w:val="1"/>
        </w:numPr>
        <w:tabs>
          <w:tab w:val="left" w:pos="833"/>
        </w:tabs>
        <w:ind w:right="205"/>
      </w:pPr>
      <w:r>
        <w:t>Please identify what part of the requested change is required by law. (Include in House/Senate</w:t>
      </w:r>
      <w:r>
        <w:rPr>
          <w:spacing w:val="-59"/>
        </w:rPr>
        <w:t xml:space="preserve"> </w:t>
      </w:r>
      <w:r>
        <w:t>Bill, Legislation Session,</w:t>
      </w:r>
      <w:r>
        <w:rPr>
          <w:spacing w:val="-2"/>
        </w:rPr>
        <w:t xml:space="preserve"> </w:t>
      </w:r>
      <w:r>
        <w:t>Oregon</w:t>
      </w:r>
      <w:r>
        <w:rPr>
          <w:spacing w:val="-2"/>
        </w:rPr>
        <w:t xml:space="preserve"> </w:t>
      </w:r>
      <w:r>
        <w:t>Revised Statute</w:t>
      </w:r>
      <w:r>
        <w:rPr>
          <w:spacing w:val="-3"/>
        </w:rPr>
        <w:t xml:space="preserve"> </w:t>
      </w:r>
      <w:r>
        <w:t>(ORS)</w:t>
      </w:r>
      <w:r>
        <w:rPr>
          <w:spacing w:val="1"/>
        </w:rPr>
        <w:t xml:space="preserve"> </w:t>
      </w:r>
      <w:r>
        <w:t>changes,</w:t>
      </w:r>
      <w:r>
        <w:rPr>
          <w:spacing w:val="2"/>
        </w:rPr>
        <w:t xml:space="preserve"> </w:t>
      </w:r>
      <w:r>
        <w:t>etc.)</w:t>
      </w:r>
    </w:p>
    <w:p w14:paraId="18F1CAB6" w14:textId="77777777" w:rsidR="00D063EF" w:rsidRDefault="00D063EF">
      <w:pPr>
        <w:pStyle w:val="BodyText"/>
        <w:spacing w:before="11"/>
        <w:rPr>
          <w:sz w:val="21"/>
        </w:rPr>
      </w:pPr>
    </w:p>
    <w:p w14:paraId="0EFA542E" w14:textId="77777777" w:rsidR="00D063EF" w:rsidRDefault="00482120">
      <w:pPr>
        <w:pStyle w:val="ListParagraph"/>
        <w:numPr>
          <w:ilvl w:val="0"/>
          <w:numId w:val="1"/>
        </w:numPr>
        <w:tabs>
          <w:tab w:val="left" w:pos="833"/>
        </w:tabs>
        <w:spacing w:before="0"/>
        <w:ind w:right="279"/>
      </w:pPr>
      <w:r>
        <w:t>Please list any specific documents you have used in preparing these changes and where they</w:t>
      </w:r>
      <w:r>
        <w:rPr>
          <w:spacing w:val="-59"/>
        </w:rPr>
        <w:t xml:space="preserve"> </w:t>
      </w:r>
      <w:r>
        <w:t>can be located. (Note: This could include letters of approval or communication from federal</w:t>
      </w:r>
      <w:r>
        <w:rPr>
          <w:spacing w:val="1"/>
        </w:rPr>
        <w:t xml:space="preserve"> </w:t>
      </w:r>
      <w:r>
        <w:t>agencies, state plans, rules from other states, federal manuals, federal transmittals,</w:t>
      </w:r>
      <w:r>
        <w:rPr>
          <w:spacing w:val="1"/>
        </w:rPr>
        <w:t xml:space="preserve"> </w:t>
      </w:r>
      <w:r>
        <w:t>correspondence,</w:t>
      </w:r>
      <w:r>
        <w:rPr>
          <w:spacing w:val="-1"/>
        </w:rPr>
        <w:t xml:space="preserve"> </w:t>
      </w:r>
      <w:r>
        <w:t>email,</w:t>
      </w:r>
      <w:r>
        <w:rPr>
          <w:spacing w:val="-3"/>
        </w:rPr>
        <w:t xml:space="preserve"> </w:t>
      </w:r>
      <w:r>
        <w:t>etc.)</w:t>
      </w:r>
    </w:p>
    <w:p w14:paraId="347C14B2" w14:textId="77777777" w:rsidR="00D063EF" w:rsidRDefault="00D063EF">
      <w:pPr>
        <w:pStyle w:val="BodyText"/>
      </w:pPr>
    </w:p>
    <w:p w14:paraId="1732BC0B" w14:textId="6C2CF197" w:rsidR="00D063EF" w:rsidRDefault="00482120">
      <w:pPr>
        <w:pStyle w:val="ListParagraph"/>
        <w:numPr>
          <w:ilvl w:val="0"/>
          <w:numId w:val="1"/>
        </w:numPr>
        <w:tabs>
          <w:tab w:val="left" w:pos="833"/>
        </w:tabs>
        <w:spacing w:before="0" w:line="480" w:lineRule="auto"/>
        <w:ind w:right="1074"/>
      </w:pPr>
      <w:r>
        <w:t>Does the change impact or potentially impact any the following: If yes, please explain.</w:t>
      </w:r>
      <w:r>
        <w:rPr>
          <w:spacing w:val="-59"/>
        </w:rPr>
        <w:t xml:space="preserve"> </w:t>
      </w:r>
      <w:r w:rsidR="000703D2">
        <w:rPr>
          <w:spacing w:val="-59"/>
        </w:rPr>
        <w:tab/>
      </w:r>
      <w:r w:rsidR="000703D2">
        <w:rPr>
          <w:spacing w:val="-59"/>
        </w:rPr>
        <w:tab/>
      </w:r>
      <w:r>
        <w:t>a.)</w:t>
      </w:r>
      <w:r>
        <w:rPr>
          <w:spacing w:val="40"/>
        </w:rPr>
        <w:t xml:space="preserve"> </w:t>
      </w:r>
      <w:r>
        <w:t>Administrative</w:t>
      </w:r>
      <w:r>
        <w:rPr>
          <w:spacing w:val="-2"/>
        </w:rPr>
        <w:t xml:space="preserve"> </w:t>
      </w:r>
      <w:r>
        <w:t>Rule,</w:t>
      </w:r>
      <w:r>
        <w:rPr>
          <w:spacing w:val="2"/>
        </w:rPr>
        <w:t xml:space="preserve"> </w:t>
      </w:r>
      <w:r>
        <w:t>Policy,</w:t>
      </w:r>
      <w:r>
        <w:rPr>
          <w:spacing w:val="2"/>
        </w:rPr>
        <w:t xml:space="preserve"> </w:t>
      </w:r>
      <w:r>
        <w:t>Procedure,</w:t>
      </w:r>
      <w:r>
        <w:rPr>
          <w:spacing w:val="2"/>
        </w:rPr>
        <w:t xml:space="preserve"> </w:t>
      </w:r>
      <w:r>
        <w:t>Forms or</w:t>
      </w:r>
      <w:r>
        <w:rPr>
          <w:spacing w:val="-1"/>
        </w:rPr>
        <w:t xml:space="preserve"> </w:t>
      </w:r>
      <w:r>
        <w:t>Process</w:t>
      </w:r>
      <w:r>
        <w:rPr>
          <w:spacing w:val="-3"/>
        </w:rPr>
        <w:t xml:space="preserve"> </w:t>
      </w:r>
      <w:r>
        <w:t>Maps:</w:t>
      </w:r>
    </w:p>
    <w:p w14:paraId="1064C180" w14:textId="133D0C31" w:rsidR="00D063EF" w:rsidRDefault="000703D2">
      <w:pPr>
        <w:pStyle w:val="BodyText"/>
        <w:spacing w:line="251" w:lineRule="exact"/>
        <w:ind w:left="832"/>
      </w:pPr>
      <w:r>
        <w:tab/>
      </w:r>
      <w:r w:rsidR="00482120">
        <w:t>b.)</w:t>
      </w:r>
      <w:r w:rsidR="00482120">
        <w:rPr>
          <w:spacing w:val="40"/>
        </w:rPr>
        <w:t xml:space="preserve"> </w:t>
      </w:r>
      <w:r w:rsidR="00482120">
        <w:t>IV-E State</w:t>
      </w:r>
      <w:r w:rsidR="00482120">
        <w:rPr>
          <w:spacing w:val="-3"/>
        </w:rPr>
        <w:t xml:space="preserve"> </w:t>
      </w:r>
      <w:r w:rsidR="00482120">
        <w:t>Plan:</w:t>
      </w:r>
    </w:p>
    <w:p w14:paraId="045FF444" w14:textId="77777777" w:rsidR="00D063EF" w:rsidRDefault="00D063EF">
      <w:pPr>
        <w:pStyle w:val="BodyText"/>
        <w:spacing w:before="1"/>
      </w:pPr>
    </w:p>
    <w:p w14:paraId="702A80FC" w14:textId="280981A7" w:rsidR="00D063EF" w:rsidRDefault="000703D2">
      <w:pPr>
        <w:pStyle w:val="BodyText"/>
        <w:ind w:left="832"/>
      </w:pPr>
      <w:r>
        <w:tab/>
      </w:r>
      <w:r w:rsidR="00482120">
        <w:t>c.)</w:t>
      </w:r>
      <w:r w:rsidR="00482120">
        <w:rPr>
          <w:spacing w:val="50"/>
        </w:rPr>
        <w:t xml:space="preserve"> </w:t>
      </w:r>
      <w:r w:rsidR="00482120">
        <w:t>Electronic Data</w:t>
      </w:r>
      <w:r w:rsidR="00482120">
        <w:rPr>
          <w:spacing w:val="-2"/>
        </w:rPr>
        <w:t xml:space="preserve"> </w:t>
      </w:r>
      <w:r w:rsidR="00482120">
        <w:t>System</w:t>
      </w:r>
      <w:r w:rsidR="00482120">
        <w:rPr>
          <w:spacing w:val="-2"/>
        </w:rPr>
        <w:t xml:space="preserve"> </w:t>
      </w:r>
      <w:r w:rsidR="00482120">
        <w:t>impact</w:t>
      </w:r>
      <w:r w:rsidR="00482120">
        <w:rPr>
          <w:spacing w:val="-2"/>
        </w:rPr>
        <w:t xml:space="preserve"> </w:t>
      </w:r>
      <w:r w:rsidR="00482120">
        <w:t>(OR-Kids):</w:t>
      </w:r>
    </w:p>
    <w:p w14:paraId="29A32ACD" w14:textId="77777777" w:rsidR="00D063EF" w:rsidRDefault="00D063EF">
      <w:pPr>
        <w:pStyle w:val="BodyText"/>
      </w:pPr>
    </w:p>
    <w:p w14:paraId="73ADB9A2" w14:textId="0FBFB2F2" w:rsidR="00D063EF" w:rsidRDefault="000703D2">
      <w:pPr>
        <w:pStyle w:val="BodyText"/>
        <w:ind w:left="832"/>
      </w:pPr>
      <w:r>
        <w:tab/>
      </w:r>
      <w:r w:rsidR="00482120">
        <w:t>d.)</w:t>
      </w:r>
      <w:r w:rsidR="00482120">
        <w:rPr>
          <w:spacing w:val="39"/>
        </w:rPr>
        <w:t xml:space="preserve"> </w:t>
      </w:r>
      <w:r w:rsidR="00482120">
        <w:t>Workload/Training:</w:t>
      </w:r>
    </w:p>
    <w:p w14:paraId="6AB780C6" w14:textId="77777777" w:rsidR="00D063EF" w:rsidRDefault="00D063EF">
      <w:pPr>
        <w:pStyle w:val="BodyText"/>
        <w:spacing w:before="1"/>
      </w:pPr>
    </w:p>
    <w:p w14:paraId="1CD40EC3" w14:textId="4840A822" w:rsidR="00D063EF" w:rsidRDefault="000703D2">
      <w:pPr>
        <w:pStyle w:val="BodyText"/>
        <w:ind w:left="832"/>
      </w:pPr>
      <w:r>
        <w:lastRenderedPageBreak/>
        <w:tab/>
      </w:r>
      <w:r w:rsidR="00482120">
        <w:t>e.)</w:t>
      </w:r>
      <w:r w:rsidR="00482120">
        <w:rPr>
          <w:spacing w:val="38"/>
        </w:rPr>
        <w:t xml:space="preserve"> </w:t>
      </w:r>
      <w:r w:rsidR="00482120">
        <w:t>Child</w:t>
      </w:r>
      <w:r w:rsidR="00482120">
        <w:rPr>
          <w:spacing w:val="-1"/>
        </w:rPr>
        <w:t xml:space="preserve"> </w:t>
      </w:r>
      <w:r w:rsidR="00482120">
        <w:t>Welfare website,</w:t>
      </w:r>
      <w:r w:rsidR="00482120">
        <w:rPr>
          <w:spacing w:val="-2"/>
        </w:rPr>
        <w:t xml:space="preserve"> </w:t>
      </w:r>
      <w:r w:rsidR="00482120">
        <w:t>OWL,</w:t>
      </w:r>
      <w:r w:rsidR="00482120">
        <w:rPr>
          <w:spacing w:val="-2"/>
        </w:rPr>
        <w:t xml:space="preserve"> </w:t>
      </w:r>
      <w:r w:rsidR="00482120">
        <w:t>or</w:t>
      </w:r>
      <w:r w:rsidR="00482120">
        <w:rPr>
          <w:spacing w:val="-2"/>
        </w:rPr>
        <w:t xml:space="preserve"> </w:t>
      </w:r>
      <w:r w:rsidR="00482120">
        <w:t>any</w:t>
      </w:r>
      <w:r w:rsidR="00482120">
        <w:rPr>
          <w:spacing w:val="-1"/>
        </w:rPr>
        <w:t xml:space="preserve"> </w:t>
      </w:r>
      <w:r w:rsidR="00482120">
        <w:t>other</w:t>
      </w:r>
      <w:r w:rsidR="00482120">
        <w:rPr>
          <w:spacing w:val="-2"/>
        </w:rPr>
        <w:t xml:space="preserve"> </w:t>
      </w:r>
      <w:r w:rsidR="00482120">
        <w:t>website:</w:t>
      </w:r>
    </w:p>
    <w:p w14:paraId="0E4718B9" w14:textId="77777777" w:rsidR="00D063EF" w:rsidRDefault="00D063EF">
      <w:pPr>
        <w:pStyle w:val="BodyText"/>
      </w:pPr>
    </w:p>
    <w:p w14:paraId="588C286E" w14:textId="737EFF5C" w:rsidR="00D063EF" w:rsidRDefault="000703D2">
      <w:pPr>
        <w:pStyle w:val="BodyText"/>
        <w:ind w:left="832"/>
      </w:pPr>
      <w:r>
        <w:tab/>
      </w:r>
      <w:r w:rsidR="00482120">
        <w:t>f.)</w:t>
      </w:r>
      <w:r w:rsidR="00482120">
        <w:rPr>
          <w:spacing w:val="37"/>
        </w:rPr>
        <w:t xml:space="preserve"> </w:t>
      </w:r>
      <w:r w:rsidR="00482120">
        <w:t>Other</w:t>
      </w:r>
      <w:r w:rsidR="00482120">
        <w:rPr>
          <w:spacing w:val="-2"/>
        </w:rPr>
        <w:t xml:space="preserve"> </w:t>
      </w:r>
      <w:r w:rsidR="00482120">
        <w:t>Programs</w:t>
      </w:r>
      <w:r w:rsidR="00482120">
        <w:rPr>
          <w:spacing w:val="-1"/>
        </w:rPr>
        <w:t xml:space="preserve"> </w:t>
      </w:r>
      <w:r w:rsidR="00482120">
        <w:t>or</w:t>
      </w:r>
      <w:r w:rsidR="00482120">
        <w:rPr>
          <w:spacing w:val="2"/>
        </w:rPr>
        <w:t xml:space="preserve"> </w:t>
      </w:r>
      <w:r w:rsidR="00482120">
        <w:t>Departments</w:t>
      </w:r>
      <w:r w:rsidR="00482120">
        <w:rPr>
          <w:spacing w:val="-4"/>
        </w:rPr>
        <w:t xml:space="preserve"> </w:t>
      </w:r>
      <w:r w:rsidR="00482120">
        <w:t>(inside</w:t>
      </w:r>
      <w:r w:rsidR="00482120">
        <w:rPr>
          <w:spacing w:val="-2"/>
        </w:rPr>
        <w:t xml:space="preserve"> </w:t>
      </w:r>
      <w:r w:rsidR="00482120">
        <w:t>or</w:t>
      </w:r>
      <w:r w:rsidR="00482120">
        <w:rPr>
          <w:spacing w:val="-1"/>
        </w:rPr>
        <w:t xml:space="preserve"> </w:t>
      </w:r>
      <w:r w:rsidR="00482120">
        <w:t>outside</w:t>
      </w:r>
      <w:r w:rsidR="00482120">
        <w:rPr>
          <w:spacing w:val="-1"/>
        </w:rPr>
        <w:t xml:space="preserve"> </w:t>
      </w:r>
      <w:r w:rsidR="00482120">
        <w:t>Office</w:t>
      </w:r>
      <w:r w:rsidR="00482120">
        <w:rPr>
          <w:spacing w:val="-4"/>
        </w:rPr>
        <w:t xml:space="preserve"> </w:t>
      </w:r>
      <w:r w:rsidR="00482120">
        <w:t>of</w:t>
      </w:r>
      <w:r w:rsidR="00482120">
        <w:rPr>
          <w:spacing w:val="-3"/>
        </w:rPr>
        <w:t xml:space="preserve"> </w:t>
      </w:r>
      <w:r w:rsidR="00482120">
        <w:t>Child</w:t>
      </w:r>
      <w:r w:rsidR="00482120">
        <w:rPr>
          <w:spacing w:val="-2"/>
        </w:rPr>
        <w:t xml:space="preserve"> </w:t>
      </w:r>
      <w:r w:rsidR="00482120">
        <w:t>Welfare</w:t>
      </w:r>
      <w:r w:rsidR="00482120">
        <w:rPr>
          <w:spacing w:val="-6"/>
        </w:rPr>
        <w:t xml:space="preserve"> </w:t>
      </w:r>
      <w:r w:rsidR="00482120">
        <w:t>Programs):</w:t>
      </w:r>
    </w:p>
    <w:p w14:paraId="13F7D8C8" w14:textId="77777777" w:rsidR="00D063EF" w:rsidRDefault="00D063EF">
      <w:pPr>
        <w:pStyle w:val="BodyText"/>
      </w:pPr>
    </w:p>
    <w:p w14:paraId="26443BD0" w14:textId="77777777" w:rsidR="00D063EF" w:rsidRDefault="00482120">
      <w:pPr>
        <w:pStyle w:val="ListParagraph"/>
        <w:numPr>
          <w:ilvl w:val="0"/>
          <w:numId w:val="1"/>
        </w:numPr>
        <w:tabs>
          <w:tab w:val="left" w:pos="833"/>
        </w:tabs>
        <w:ind w:right="366"/>
      </w:pPr>
      <w:r>
        <w:t>Will your program be seeking Department of Justice (DOJ) attorney review? If so, include the</w:t>
      </w:r>
      <w:r>
        <w:rPr>
          <w:spacing w:val="-59"/>
        </w:rPr>
        <w:t xml:space="preserve"> </w:t>
      </w:r>
      <w:r>
        <w:t>feedback</w:t>
      </w:r>
      <w:r>
        <w:rPr>
          <w:spacing w:val="-2"/>
        </w:rPr>
        <w:t xml:space="preserve"> </w:t>
      </w:r>
      <w:r>
        <w:t>received</w:t>
      </w:r>
      <w:r>
        <w:rPr>
          <w:spacing w:val="-2"/>
        </w:rPr>
        <w:t xml:space="preserve"> </w:t>
      </w:r>
      <w:r>
        <w:t>from</w:t>
      </w:r>
      <w:r>
        <w:rPr>
          <w:spacing w:val="-4"/>
        </w:rPr>
        <w:t xml:space="preserve"> </w:t>
      </w:r>
      <w:r>
        <w:t>DOJ.</w:t>
      </w:r>
    </w:p>
    <w:p w14:paraId="22B75529" w14:textId="77777777" w:rsidR="00D063EF" w:rsidRDefault="00D063EF">
      <w:pPr>
        <w:pStyle w:val="BodyText"/>
        <w:spacing w:before="10"/>
        <w:rPr>
          <w:sz w:val="21"/>
        </w:rPr>
      </w:pPr>
    </w:p>
    <w:p w14:paraId="43F58057" w14:textId="1CCF7E08" w:rsidR="00D063EF" w:rsidRPr="00482120" w:rsidRDefault="00482120" w:rsidP="00482120">
      <w:pPr>
        <w:pStyle w:val="ListParagraph"/>
        <w:numPr>
          <w:ilvl w:val="0"/>
          <w:numId w:val="1"/>
        </w:numPr>
        <w:tabs>
          <w:tab w:val="left" w:pos="833"/>
        </w:tabs>
        <w:ind w:hanging="361"/>
      </w:pPr>
      <w:r>
        <w:t>Will</w:t>
      </w:r>
      <w:r>
        <w:rPr>
          <w:spacing w:val="-2"/>
        </w:rPr>
        <w:t xml:space="preserve"> </w:t>
      </w:r>
      <w:r>
        <w:t>there</w:t>
      </w:r>
      <w:r>
        <w:rPr>
          <w:spacing w:val="-1"/>
        </w:rPr>
        <w:t xml:space="preserve"> </w:t>
      </w:r>
      <w:r>
        <w:t>be</w:t>
      </w:r>
      <w:r>
        <w:rPr>
          <w:spacing w:val="-1"/>
        </w:rPr>
        <w:t xml:space="preserve"> </w:t>
      </w:r>
      <w:r>
        <w:t>a</w:t>
      </w:r>
      <w:r>
        <w:rPr>
          <w:spacing w:val="-3"/>
        </w:rPr>
        <w:t xml:space="preserve"> </w:t>
      </w:r>
      <w:r>
        <w:t>fiscal</w:t>
      </w:r>
      <w:r>
        <w:rPr>
          <w:spacing w:val="-2"/>
        </w:rPr>
        <w:t xml:space="preserve"> </w:t>
      </w:r>
      <w:r>
        <w:t>impact?</w:t>
      </w:r>
      <w:r>
        <w:rPr>
          <w:spacing w:val="-1"/>
        </w:rPr>
        <w:t xml:space="preserve"> </w:t>
      </w:r>
      <w:r>
        <w:t>If</w:t>
      </w:r>
      <w:r>
        <w:rPr>
          <w:spacing w:val="-2"/>
        </w:rPr>
        <w:t xml:space="preserve"> </w:t>
      </w:r>
      <w:r>
        <w:t>yes,</w:t>
      </w:r>
      <w:r>
        <w:rPr>
          <w:spacing w:val="1"/>
        </w:rPr>
        <w:t xml:space="preserve"> </w:t>
      </w:r>
      <w:r>
        <w:t>please</w:t>
      </w:r>
      <w:r>
        <w:rPr>
          <w:spacing w:val="-3"/>
        </w:rPr>
        <w:t xml:space="preserve"> </w:t>
      </w:r>
      <w:r>
        <w:t>explain.</w:t>
      </w:r>
    </w:p>
    <w:sectPr w:rsidR="00D063EF" w:rsidRPr="00482120">
      <w:footerReference w:type="default" r:id="rId12"/>
      <w:type w:val="continuous"/>
      <w:pgSz w:w="12240" w:h="15840"/>
      <w:pgMar w:top="500" w:right="96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7D1DC" w14:textId="77777777" w:rsidR="00BD51DB" w:rsidRDefault="00BD51DB" w:rsidP="00482120">
      <w:r>
        <w:separator/>
      </w:r>
    </w:p>
  </w:endnote>
  <w:endnote w:type="continuationSeparator" w:id="0">
    <w:p w14:paraId="1168C3C9" w14:textId="77777777" w:rsidR="00BD51DB" w:rsidRDefault="00BD51DB" w:rsidP="0048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1174" w14:textId="3F36914A" w:rsidR="00482120" w:rsidRDefault="00482120" w:rsidP="00482120">
    <w:pPr>
      <w:pStyle w:val="BodyText"/>
      <w:spacing w:before="93"/>
      <w:ind w:right="534"/>
      <w:jc w:val="right"/>
    </w:pPr>
    <w:r>
      <w:t xml:space="preserve"> Last Updated</w:t>
    </w:r>
    <w:r>
      <w:rPr>
        <w:spacing w:val="-1"/>
      </w:rPr>
      <w:t xml:space="preserve"> </w:t>
    </w:r>
    <w:r w:rsidR="000703D2">
      <w:t>01</w:t>
    </w:r>
    <w:r>
      <w:t>/202</w:t>
    </w:r>
    <w:r w:rsidR="000703D2">
      <w:t>3</w:t>
    </w:r>
  </w:p>
  <w:p w14:paraId="085A003B" w14:textId="77777777" w:rsidR="00482120" w:rsidRDefault="00482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D0DCA" w14:textId="77777777" w:rsidR="00BD51DB" w:rsidRDefault="00BD51DB" w:rsidP="00482120">
      <w:r>
        <w:separator/>
      </w:r>
    </w:p>
  </w:footnote>
  <w:footnote w:type="continuationSeparator" w:id="0">
    <w:p w14:paraId="6F3D5A03" w14:textId="77777777" w:rsidR="00BD51DB" w:rsidRDefault="00BD51DB" w:rsidP="00482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40234"/>
    <w:multiLevelType w:val="hybridMultilevel"/>
    <w:tmpl w:val="82AC7086"/>
    <w:lvl w:ilvl="0" w:tplc="49745CA8">
      <w:start w:val="1"/>
      <w:numFmt w:val="decimal"/>
      <w:lvlText w:val="%1."/>
      <w:lvlJc w:val="left"/>
      <w:pPr>
        <w:ind w:left="832" w:hanging="721"/>
      </w:pPr>
      <w:rPr>
        <w:rFonts w:ascii="Arial" w:eastAsia="Arial" w:hAnsi="Arial" w:cs="Arial" w:hint="default"/>
        <w:b w:val="0"/>
        <w:bCs w:val="0"/>
        <w:i w:val="0"/>
        <w:iCs w:val="0"/>
        <w:spacing w:val="-1"/>
        <w:w w:val="100"/>
        <w:sz w:val="22"/>
        <w:szCs w:val="22"/>
        <w:lang w:val="en-US" w:eastAsia="en-US" w:bidi="ar-SA"/>
      </w:rPr>
    </w:lvl>
    <w:lvl w:ilvl="1" w:tplc="1ECCE15A">
      <w:numFmt w:val="bullet"/>
      <w:lvlText w:val="•"/>
      <w:lvlJc w:val="left"/>
      <w:pPr>
        <w:ind w:left="1772" w:hanging="721"/>
      </w:pPr>
      <w:rPr>
        <w:rFonts w:hint="default"/>
        <w:lang w:val="en-US" w:eastAsia="en-US" w:bidi="ar-SA"/>
      </w:rPr>
    </w:lvl>
    <w:lvl w:ilvl="2" w:tplc="FEB88480">
      <w:numFmt w:val="bullet"/>
      <w:lvlText w:val="•"/>
      <w:lvlJc w:val="left"/>
      <w:pPr>
        <w:ind w:left="2704" w:hanging="721"/>
      </w:pPr>
      <w:rPr>
        <w:rFonts w:hint="default"/>
        <w:lang w:val="en-US" w:eastAsia="en-US" w:bidi="ar-SA"/>
      </w:rPr>
    </w:lvl>
    <w:lvl w:ilvl="3" w:tplc="91087922">
      <w:numFmt w:val="bullet"/>
      <w:lvlText w:val="•"/>
      <w:lvlJc w:val="left"/>
      <w:pPr>
        <w:ind w:left="3636" w:hanging="721"/>
      </w:pPr>
      <w:rPr>
        <w:rFonts w:hint="default"/>
        <w:lang w:val="en-US" w:eastAsia="en-US" w:bidi="ar-SA"/>
      </w:rPr>
    </w:lvl>
    <w:lvl w:ilvl="4" w:tplc="919A6E0C">
      <w:numFmt w:val="bullet"/>
      <w:lvlText w:val="•"/>
      <w:lvlJc w:val="left"/>
      <w:pPr>
        <w:ind w:left="4568" w:hanging="721"/>
      </w:pPr>
      <w:rPr>
        <w:rFonts w:hint="default"/>
        <w:lang w:val="en-US" w:eastAsia="en-US" w:bidi="ar-SA"/>
      </w:rPr>
    </w:lvl>
    <w:lvl w:ilvl="5" w:tplc="49603586">
      <w:numFmt w:val="bullet"/>
      <w:lvlText w:val="•"/>
      <w:lvlJc w:val="left"/>
      <w:pPr>
        <w:ind w:left="5500" w:hanging="721"/>
      </w:pPr>
      <w:rPr>
        <w:rFonts w:hint="default"/>
        <w:lang w:val="en-US" w:eastAsia="en-US" w:bidi="ar-SA"/>
      </w:rPr>
    </w:lvl>
    <w:lvl w:ilvl="6" w:tplc="D4A0A368">
      <w:numFmt w:val="bullet"/>
      <w:lvlText w:val="•"/>
      <w:lvlJc w:val="left"/>
      <w:pPr>
        <w:ind w:left="6432" w:hanging="721"/>
      </w:pPr>
      <w:rPr>
        <w:rFonts w:hint="default"/>
        <w:lang w:val="en-US" w:eastAsia="en-US" w:bidi="ar-SA"/>
      </w:rPr>
    </w:lvl>
    <w:lvl w:ilvl="7" w:tplc="37288994">
      <w:numFmt w:val="bullet"/>
      <w:lvlText w:val="•"/>
      <w:lvlJc w:val="left"/>
      <w:pPr>
        <w:ind w:left="7364" w:hanging="721"/>
      </w:pPr>
      <w:rPr>
        <w:rFonts w:hint="default"/>
        <w:lang w:val="en-US" w:eastAsia="en-US" w:bidi="ar-SA"/>
      </w:rPr>
    </w:lvl>
    <w:lvl w:ilvl="8" w:tplc="9878AA60">
      <w:numFmt w:val="bullet"/>
      <w:lvlText w:val="•"/>
      <w:lvlJc w:val="left"/>
      <w:pPr>
        <w:ind w:left="8296" w:hanging="721"/>
      </w:pPr>
      <w:rPr>
        <w:rFonts w:hint="default"/>
        <w:lang w:val="en-US" w:eastAsia="en-US" w:bidi="ar-SA"/>
      </w:rPr>
    </w:lvl>
  </w:abstractNum>
  <w:abstractNum w:abstractNumId="1" w15:restartNumberingAfterBreak="0">
    <w:nsid w:val="39292B87"/>
    <w:multiLevelType w:val="hybridMultilevel"/>
    <w:tmpl w:val="0FC0C030"/>
    <w:lvl w:ilvl="0" w:tplc="703C31C8">
      <w:start w:val="1"/>
      <w:numFmt w:val="decimal"/>
      <w:lvlText w:val="%1."/>
      <w:lvlJc w:val="left"/>
      <w:pPr>
        <w:ind w:left="832" w:hanging="360"/>
        <w:jc w:val="left"/>
      </w:pPr>
      <w:rPr>
        <w:rFonts w:ascii="Arial" w:eastAsia="Arial" w:hAnsi="Arial" w:cs="Arial" w:hint="default"/>
        <w:b w:val="0"/>
        <w:bCs w:val="0"/>
        <w:i w:val="0"/>
        <w:iCs w:val="0"/>
        <w:spacing w:val="-1"/>
        <w:w w:val="100"/>
        <w:sz w:val="22"/>
        <w:szCs w:val="22"/>
        <w:lang w:val="en-US" w:eastAsia="en-US" w:bidi="ar-SA"/>
      </w:rPr>
    </w:lvl>
    <w:lvl w:ilvl="1" w:tplc="46824E0C">
      <w:numFmt w:val="bullet"/>
      <w:lvlText w:val="•"/>
      <w:lvlJc w:val="left"/>
      <w:pPr>
        <w:ind w:left="1780" w:hanging="360"/>
      </w:pPr>
      <w:rPr>
        <w:rFonts w:hint="default"/>
        <w:lang w:val="en-US" w:eastAsia="en-US" w:bidi="ar-SA"/>
      </w:rPr>
    </w:lvl>
    <w:lvl w:ilvl="2" w:tplc="7DF23E80">
      <w:numFmt w:val="bullet"/>
      <w:lvlText w:val="•"/>
      <w:lvlJc w:val="left"/>
      <w:pPr>
        <w:ind w:left="2720" w:hanging="360"/>
      </w:pPr>
      <w:rPr>
        <w:rFonts w:hint="default"/>
        <w:lang w:val="en-US" w:eastAsia="en-US" w:bidi="ar-SA"/>
      </w:rPr>
    </w:lvl>
    <w:lvl w:ilvl="3" w:tplc="48E858F2">
      <w:numFmt w:val="bullet"/>
      <w:lvlText w:val="•"/>
      <w:lvlJc w:val="left"/>
      <w:pPr>
        <w:ind w:left="3660" w:hanging="360"/>
      </w:pPr>
      <w:rPr>
        <w:rFonts w:hint="default"/>
        <w:lang w:val="en-US" w:eastAsia="en-US" w:bidi="ar-SA"/>
      </w:rPr>
    </w:lvl>
    <w:lvl w:ilvl="4" w:tplc="A390762A">
      <w:numFmt w:val="bullet"/>
      <w:lvlText w:val="•"/>
      <w:lvlJc w:val="left"/>
      <w:pPr>
        <w:ind w:left="4600" w:hanging="360"/>
      </w:pPr>
      <w:rPr>
        <w:rFonts w:hint="default"/>
        <w:lang w:val="en-US" w:eastAsia="en-US" w:bidi="ar-SA"/>
      </w:rPr>
    </w:lvl>
    <w:lvl w:ilvl="5" w:tplc="BD447778">
      <w:numFmt w:val="bullet"/>
      <w:lvlText w:val="•"/>
      <w:lvlJc w:val="left"/>
      <w:pPr>
        <w:ind w:left="5540" w:hanging="360"/>
      </w:pPr>
      <w:rPr>
        <w:rFonts w:hint="default"/>
        <w:lang w:val="en-US" w:eastAsia="en-US" w:bidi="ar-SA"/>
      </w:rPr>
    </w:lvl>
    <w:lvl w:ilvl="6" w:tplc="BE8EF032">
      <w:numFmt w:val="bullet"/>
      <w:lvlText w:val="•"/>
      <w:lvlJc w:val="left"/>
      <w:pPr>
        <w:ind w:left="6480" w:hanging="360"/>
      </w:pPr>
      <w:rPr>
        <w:rFonts w:hint="default"/>
        <w:lang w:val="en-US" w:eastAsia="en-US" w:bidi="ar-SA"/>
      </w:rPr>
    </w:lvl>
    <w:lvl w:ilvl="7" w:tplc="3FC85172">
      <w:numFmt w:val="bullet"/>
      <w:lvlText w:val="•"/>
      <w:lvlJc w:val="left"/>
      <w:pPr>
        <w:ind w:left="7420" w:hanging="360"/>
      </w:pPr>
      <w:rPr>
        <w:rFonts w:hint="default"/>
        <w:lang w:val="en-US" w:eastAsia="en-US" w:bidi="ar-SA"/>
      </w:rPr>
    </w:lvl>
    <w:lvl w:ilvl="8" w:tplc="E82C8762">
      <w:numFmt w:val="bullet"/>
      <w:lvlText w:val="•"/>
      <w:lvlJc w:val="left"/>
      <w:pPr>
        <w:ind w:left="8360"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EF"/>
    <w:rsid w:val="000703D2"/>
    <w:rsid w:val="003A12B7"/>
    <w:rsid w:val="003D68A5"/>
    <w:rsid w:val="00482120"/>
    <w:rsid w:val="007475C1"/>
    <w:rsid w:val="00750AF9"/>
    <w:rsid w:val="008067EB"/>
    <w:rsid w:val="008513EC"/>
    <w:rsid w:val="008C681E"/>
    <w:rsid w:val="00BD51DB"/>
    <w:rsid w:val="00D0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6061"/>
  <w15:docId w15:val="{86BC12E4-DCB2-4932-B90A-9608F032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5"/>
      <w:ind w:left="1644" w:right="1719"/>
      <w:jc w:val="center"/>
    </w:pPr>
    <w:rPr>
      <w:b/>
      <w:bCs/>
      <w:sz w:val="28"/>
      <w:szCs w:val="28"/>
    </w:rPr>
  </w:style>
  <w:style w:type="paragraph" w:styleId="ListParagraph">
    <w:name w:val="List Paragraph"/>
    <w:basedOn w:val="Normal"/>
    <w:uiPriority w:val="1"/>
    <w:qFormat/>
    <w:pPr>
      <w:spacing w:before="1"/>
      <w:ind w:left="832" w:hanging="360"/>
    </w:pPr>
  </w:style>
  <w:style w:type="paragraph" w:customStyle="1" w:styleId="TableParagraph">
    <w:name w:val="Table Paragraph"/>
    <w:basedOn w:val="Normal"/>
    <w:uiPriority w:val="1"/>
    <w:qFormat/>
    <w:pPr>
      <w:spacing w:before="60"/>
      <w:ind w:left="57"/>
    </w:pPr>
  </w:style>
  <w:style w:type="paragraph" w:styleId="Header">
    <w:name w:val="header"/>
    <w:basedOn w:val="Normal"/>
    <w:link w:val="HeaderChar"/>
    <w:uiPriority w:val="99"/>
    <w:unhideWhenUsed/>
    <w:rsid w:val="00482120"/>
    <w:pPr>
      <w:tabs>
        <w:tab w:val="center" w:pos="4680"/>
        <w:tab w:val="right" w:pos="9360"/>
      </w:tabs>
    </w:pPr>
  </w:style>
  <w:style w:type="character" w:customStyle="1" w:styleId="HeaderChar">
    <w:name w:val="Header Char"/>
    <w:basedOn w:val="DefaultParagraphFont"/>
    <w:link w:val="Header"/>
    <w:uiPriority w:val="99"/>
    <w:rsid w:val="00482120"/>
    <w:rPr>
      <w:rFonts w:ascii="Arial" w:eastAsia="Arial" w:hAnsi="Arial" w:cs="Arial"/>
    </w:rPr>
  </w:style>
  <w:style w:type="paragraph" w:styleId="Footer">
    <w:name w:val="footer"/>
    <w:basedOn w:val="Normal"/>
    <w:link w:val="FooterChar"/>
    <w:uiPriority w:val="99"/>
    <w:unhideWhenUsed/>
    <w:rsid w:val="00482120"/>
    <w:pPr>
      <w:tabs>
        <w:tab w:val="center" w:pos="4680"/>
        <w:tab w:val="right" w:pos="9360"/>
      </w:tabs>
    </w:pPr>
  </w:style>
  <w:style w:type="character" w:customStyle="1" w:styleId="FooterChar">
    <w:name w:val="Footer Char"/>
    <w:basedOn w:val="DefaultParagraphFont"/>
    <w:link w:val="Footer"/>
    <w:uiPriority w:val="99"/>
    <w:rsid w:val="00482120"/>
    <w:rPr>
      <w:rFonts w:ascii="Arial" w:eastAsia="Arial" w:hAnsi="Arial" w:cs="Arial"/>
    </w:rPr>
  </w:style>
  <w:style w:type="character" w:styleId="Hyperlink">
    <w:name w:val="Hyperlink"/>
    <w:basedOn w:val="DefaultParagraphFont"/>
    <w:uiPriority w:val="99"/>
    <w:unhideWhenUsed/>
    <w:rsid w:val="003D68A5"/>
    <w:rPr>
      <w:color w:val="0000FF" w:themeColor="hyperlink"/>
      <w:u w:val="single"/>
    </w:rPr>
  </w:style>
  <w:style w:type="character" w:styleId="UnresolvedMention">
    <w:name w:val="Unresolved Mention"/>
    <w:basedOn w:val="DefaultParagraphFont"/>
    <w:uiPriority w:val="99"/>
    <w:semiHidden/>
    <w:unhideWhenUsed/>
    <w:rsid w:val="003D68A5"/>
    <w:rPr>
      <w:color w:val="605E5C"/>
      <w:shd w:val="clear" w:color="auto" w:fill="E1DFDD"/>
    </w:rPr>
  </w:style>
  <w:style w:type="character" w:styleId="CommentReference">
    <w:name w:val="annotation reference"/>
    <w:basedOn w:val="DefaultParagraphFont"/>
    <w:uiPriority w:val="99"/>
    <w:semiHidden/>
    <w:unhideWhenUsed/>
    <w:rsid w:val="003D68A5"/>
    <w:rPr>
      <w:sz w:val="16"/>
      <w:szCs w:val="16"/>
    </w:rPr>
  </w:style>
  <w:style w:type="paragraph" w:styleId="CommentText">
    <w:name w:val="annotation text"/>
    <w:basedOn w:val="Normal"/>
    <w:link w:val="CommentTextChar"/>
    <w:uiPriority w:val="99"/>
    <w:semiHidden/>
    <w:unhideWhenUsed/>
    <w:rsid w:val="003D68A5"/>
    <w:rPr>
      <w:sz w:val="20"/>
      <w:szCs w:val="20"/>
    </w:rPr>
  </w:style>
  <w:style w:type="character" w:customStyle="1" w:styleId="CommentTextChar">
    <w:name w:val="Comment Text Char"/>
    <w:basedOn w:val="DefaultParagraphFont"/>
    <w:link w:val="CommentText"/>
    <w:uiPriority w:val="99"/>
    <w:semiHidden/>
    <w:rsid w:val="003D68A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D68A5"/>
    <w:rPr>
      <w:b/>
      <w:bCs/>
    </w:rPr>
  </w:style>
  <w:style w:type="character" w:customStyle="1" w:styleId="CommentSubjectChar">
    <w:name w:val="Comment Subject Char"/>
    <w:basedOn w:val="CommentTextChar"/>
    <w:link w:val="CommentSubject"/>
    <w:uiPriority w:val="99"/>
    <w:semiHidden/>
    <w:rsid w:val="003D68A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regon.gov/odhs/rules-policy/Documents/cw-resj-tool-workboo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PolicyUnit@dhsoha.state.or.us"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soha.sharepoint.com/teams/Hub-ODHS-Tribal-Affairs/SiteAssets/Forms/AllItems.aspx?id=%2Fteams%2FHub%2DODHS%2DTribal%2DAffairs%2FSiteAssets%2FSitePages%2FTribal%2DConsultation%2DPolicy%2FOHA%2DODHS%2DTribal%2DConsultation%2Dand%2DUrban%2DIndian%2DHealth%2DProgram%2DConfer%2DPolicy%2Epdf&amp;parent=%2Fteams%2FHub%2DODHS%2DTribal%2DAffairs%2FSiteAssets%2FSitePages%2FTribal%2DConsultation%2DPolicy"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sharedsystems.dhsoha.state.or.us/DHSForms/Served/de2445.pdf" TargetMode="External"/><Relationship Id="rId4" Type="http://schemas.openxmlformats.org/officeDocument/2006/relationships/webSettings" Target="webSettings.xml"/><Relationship Id="rId9" Type="http://schemas.openxmlformats.org/officeDocument/2006/relationships/hyperlink" Target="https://dhsoha.sharepoint.com/teams/Hub-ODHS-CW-Training/SitePages/RE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1FA1903EC75458DD3462862738479" ma:contentTypeVersion="2" ma:contentTypeDescription="Create a new document." ma:contentTypeScope="" ma:versionID="4890fb89d550d3684648ec4e2daaa87c">
  <xsd:schema xmlns:xsd="http://www.w3.org/2001/XMLSchema" xmlns:xs="http://www.w3.org/2001/XMLSchema" xmlns:p="http://schemas.microsoft.com/office/2006/metadata/properties" xmlns:ns1="http://schemas.microsoft.com/sharepoint/v3" xmlns:ns2="49e1b1f5-4598-4f10-9cb7-32cc96214367" targetNamespace="http://schemas.microsoft.com/office/2006/metadata/properties" ma:root="true" ma:fieldsID="23529ef36f451bd584cc207577ef688d" ns1:_="" ns2:_="">
    <xsd:import namespace="http://schemas.microsoft.com/sharepoint/v3"/>
    <xsd:import namespace="49e1b1f5-4598-4f10-9cb7-32cc9621436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BBA58D-6655-452D-A386-FDD0925E5089}"/>
</file>

<file path=customXml/itemProps2.xml><?xml version="1.0" encoding="utf-8"?>
<ds:datastoreItem xmlns:ds="http://schemas.openxmlformats.org/officeDocument/2006/customXml" ds:itemID="{868FE00D-DF45-4F5E-9279-6BA6DBEF7346}"/>
</file>

<file path=customXml/itemProps3.xml><?xml version="1.0" encoding="utf-8"?>
<ds:datastoreItem xmlns:ds="http://schemas.openxmlformats.org/officeDocument/2006/customXml" ds:itemID="{A297668A-F65D-4D01-ABC0-B86B0C18B3DF}"/>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Eric</dc:creator>
  <cp:lastModifiedBy>Sara Woodcock (she, her)</cp:lastModifiedBy>
  <cp:revision>2</cp:revision>
  <dcterms:created xsi:type="dcterms:W3CDTF">2024-01-11T16:19:00Z</dcterms:created>
  <dcterms:modified xsi:type="dcterms:W3CDTF">2024-01-11T16:19:00Z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Microsoft® Word for Microsoft 365</vt:lpwstr>
  </property>
  <property fmtid="{D5CDD505-2E9C-101B-9397-08002B2CF9AE}" pid="4" name="LastSaved">
    <vt:filetime>2022-05-17T00:00:00Z</vt:filetime>
  </property>
  <property fmtid="{D5CDD505-2E9C-101B-9397-08002B2CF9AE}" pid="5" name="MSIP_Label_ebdd6eeb-0dd0-4927-947e-a759f08fcf55_Enabled">
    <vt:lpwstr>true</vt:lpwstr>
  </property>
  <property fmtid="{D5CDD505-2E9C-101B-9397-08002B2CF9AE}" pid="6" name="MSIP_Label_ebdd6eeb-0dd0-4927-947e-a759f08fcf55_SetDate">
    <vt:lpwstr>2024-01-10T18:46:43Z</vt:lpwstr>
  </property>
  <property fmtid="{D5CDD505-2E9C-101B-9397-08002B2CF9AE}" pid="7" name="MSIP_Label_ebdd6eeb-0dd0-4927-947e-a759f08fcf55_Method">
    <vt:lpwstr>Privileged</vt:lpwstr>
  </property>
  <property fmtid="{D5CDD505-2E9C-101B-9397-08002B2CF9AE}" pid="8" name="MSIP_Label_ebdd6eeb-0dd0-4927-947e-a759f08fcf55_Name">
    <vt:lpwstr>Level 1 - Published (Items)</vt:lpwstr>
  </property>
  <property fmtid="{D5CDD505-2E9C-101B-9397-08002B2CF9AE}" pid="9" name="MSIP_Label_ebdd6eeb-0dd0-4927-947e-a759f08fcf55_SiteId">
    <vt:lpwstr>658e63e8-8d39-499c-8f48-13adc9452f4c</vt:lpwstr>
  </property>
  <property fmtid="{D5CDD505-2E9C-101B-9397-08002B2CF9AE}" pid="10" name="MSIP_Label_ebdd6eeb-0dd0-4927-947e-a759f08fcf55_ActionId">
    <vt:lpwstr>0c6fd755-6d40-4a03-ba82-4180d4cac7f7</vt:lpwstr>
  </property>
  <property fmtid="{D5CDD505-2E9C-101B-9397-08002B2CF9AE}" pid="11" name="MSIP_Label_ebdd6eeb-0dd0-4927-947e-a759f08fcf55_ContentBits">
    <vt:lpwstr>0</vt:lpwstr>
  </property>
  <property fmtid="{D5CDD505-2E9C-101B-9397-08002B2CF9AE}" pid="12" name="ContentTypeId">
    <vt:lpwstr>0x010100D381FA1903EC75458DD3462862738479</vt:lpwstr>
  </property>
</Properties>
</file>