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38FBAE" w14:textId="52BEBE8E" w:rsidR="000A0004" w:rsidRPr="00873390" w:rsidRDefault="000A0004" w:rsidP="000A0004">
      <w:pPr>
        <w:pStyle w:val="SPTitle"/>
      </w:pPr>
      <w:bookmarkStart w:id="0" w:name="_GoBack"/>
      <w:bookmarkEnd w:id="0"/>
      <w:proofErr w:type="gramStart"/>
      <w:r w:rsidRPr="00873390">
        <w:t>SP00962  (</w:t>
      </w:r>
      <w:proofErr w:type="gramEnd"/>
      <w:r w:rsidRPr="00873390">
        <w:t xml:space="preserve">Special Provisions for the 2021 Book) </w:t>
      </w:r>
      <w:r w:rsidRPr="00873390">
        <w:tab/>
        <w:t xml:space="preserve">(Bidding on or after: </w:t>
      </w:r>
      <w:r w:rsidR="003F5EFF" w:rsidRPr="00873390">
        <w:t>0</w:t>
      </w:r>
      <w:r w:rsidR="00873390" w:rsidRPr="00873390">
        <w:t>3</w:t>
      </w:r>
      <w:r w:rsidRPr="00873390">
        <w:t>-01-2</w:t>
      </w:r>
      <w:r w:rsidR="00873390" w:rsidRPr="00873390">
        <w:t>3</w:t>
      </w:r>
    </w:p>
    <w:p w14:paraId="0EB41ED7" w14:textId="72D722DD" w:rsidR="00FD4597" w:rsidRPr="00873390" w:rsidRDefault="00206090" w:rsidP="000A0004">
      <w:pPr>
        <w:pStyle w:val="SPTitle"/>
      </w:pPr>
      <w:r w:rsidRPr="00873390">
        <w:tab/>
        <w:t xml:space="preserve">Last updated: </w:t>
      </w:r>
      <w:r w:rsidR="00873390" w:rsidRPr="00873390">
        <w:t>12</w:t>
      </w:r>
      <w:r w:rsidRPr="00873390">
        <w:t>-</w:t>
      </w:r>
      <w:r w:rsidR="00873390" w:rsidRPr="00873390">
        <w:t>06</w:t>
      </w:r>
      <w:r w:rsidR="000A0004" w:rsidRPr="00873390">
        <w:t>-2</w:t>
      </w:r>
      <w:r w:rsidR="008C195F" w:rsidRPr="00873390">
        <w:t>2</w:t>
      </w:r>
    </w:p>
    <w:p w14:paraId="28A3AFDA" w14:textId="77777777" w:rsidR="003F5EFF" w:rsidRPr="00873390" w:rsidRDefault="00FD4597" w:rsidP="000A0004">
      <w:pPr>
        <w:pStyle w:val="SPTitle"/>
        <w:rPr>
          <w:i/>
        </w:rPr>
      </w:pPr>
      <w:r w:rsidRPr="00873390">
        <w:tab/>
      </w:r>
      <w:r w:rsidRPr="00873390">
        <w:rPr>
          <w:i/>
        </w:rPr>
        <w:t xml:space="preserve">This Section requires </w:t>
      </w:r>
      <w:r w:rsidR="003F5EFF" w:rsidRPr="00873390">
        <w:rPr>
          <w:i/>
        </w:rPr>
        <w:t>SP00440</w:t>
      </w:r>
    </w:p>
    <w:p w14:paraId="461BF4B6" w14:textId="109E8895" w:rsidR="000A0004" w:rsidRPr="00873390" w:rsidRDefault="003F5EFF" w:rsidP="000A0004">
      <w:pPr>
        <w:pStyle w:val="SPTitle"/>
      </w:pPr>
      <w:r w:rsidRPr="00873390">
        <w:rPr>
          <w:i/>
        </w:rPr>
        <w:tab/>
        <w:t xml:space="preserve">And </w:t>
      </w:r>
      <w:r w:rsidR="00FD4597" w:rsidRPr="00873390">
        <w:rPr>
          <w:i/>
        </w:rPr>
        <w:t>SP02560.</w:t>
      </w:r>
      <w:r w:rsidR="000A0004" w:rsidRPr="00873390">
        <w:t>)</w:t>
      </w:r>
    </w:p>
    <w:p w14:paraId="15A8D484" w14:textId="77777777" w:rsidR="0065162E" w:rsidRPr="00873390" w:rsidRDefault="0065162E">
      <w:pPr>
        <w:rPr>
          <w:szCs w:val="22"/>
        </w:rPr>
      </w:pPr>
    </w:p>
    <w:p w14:paraId="08ED813B" w14:textId="77777777" w:rsidR="0065162E" w:rsidRPr="00873390" w:rsidRDefault="0065162E" w:rsidP="00AF76DB">
      <w:pPr>
        <w:pStyle w:val="Heading1"/>
      </w:pPr>
      <w:r w:rsidRPr="00873390">
        <w:t>SECTION 00962 - METAL ILLUMINATION AND TRAFFIC SIGNAL SUPPORTS</w:t>
      </w:r>
    </w:p>
    <w:p w14:paraId="1A836D88" w14:textId="77777777" w:rsidR="0065162E" w:rsidRPr="00873390" w:rsidRDefault="0065162E">
      <w:pPr>
        <w:rPr>
          <w:szCs w:val="22"/>
        </w:rPr>
      </w:pPr>
    </w:p>
    <w:p w14:paraId="1749BB21" w14:textId="77777777" w:rsidR="000A0004" w:rsidRPr="00873390" w:rsidRDefault="000A0004" w:rsidP="000A0004">
      <w:pPr>
        <w:pStyle w:val="Instructions"/>
      </w:pPr>
      <w:r w:rsidRPr="00873390">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68E49D51" w14:textId="77777777" w:rsidR="00B666A9" w:rsidRPr="00873390" w:rsidRDefault="00B666A9">
      <w:pPr>
        <w:rPr>
          <w:szCs w:val="22"/>
        </w:rPr>
      </w:pPr>
    </w:p>
    <w:p w14:paraId="0C52CA5D" w14:textId="2DB69DBA" w:rsidR="0065162E" w:rsidRPr="00873390" w:rsidRDefault="0065162E">
      <w:pPr>
        <w:rPr>
          <w:szCs w:val="22"/>
        </w:rPr>
      </w:pPr>
      <w:r w:rsidRPr="00873390">
        <w:rPr>
          <w:szCs w:val="22"/>
        </w:rPr>
        <w:t>Comply with Section 00962 of the Standard Specifications modified as follows:</w:t>
      </w:r>
    </w:p>
    <w:p w14:paraId="299F05C5" w14:textId="77777777" w:rsidR="00D7441C" w:rsidRPr="00873390" w:rsidRDefault="00D7441C">
      <w:pPr>
        <w:rPr>
          <w:szCs w:val="22"/>
        </w:rPr>
      </w:pPr>
    </w:p>
    <w:p w14:paraId="0D981DA6" w14:textId="77777777" w:rsidR="00C8650F" w:rsidRPr="00873390" w:rsidRDefault="00C8650F" w:rsidP="00C8650F">
      <w:pPr>
        <w:pStyle w:val="Instructions-Indented"/>
      </w:pPr>
      <w:r w:rsidRPr="00873390">
        <w:t>(Use the following subsection .05(a) when standard signal mast arm supports are required.)</w:t>
      </w:r>
    </w:p>
    <w:p w14:paraId="1FB61E0E" w14:textId="77777777" w:rsidR="00C8650F" w:rsidRPr="00873390" w:rsidRDefault="00C8650F" w:rsidP="00C8650F">
      <w:pPr>
        <w:rPr>
          <w:szCs w:val="22"/>
        </w:rPr>
      </w:pPr>
    </w:p>
    <w:p w14:paraId="28ABD422" w14:textId="0190432D" w:rsidR="00C8650F" w:rsidRPr="00873390" w:rsidRDefault="00C8650F" w:rsidP="00C8650F">
      <w:pPr>
        <w:rPr>
          <w:szCs w:val="22"/>
        </w:rPr>
      </w:pPr>
      <w:r w:rsidRPr="00873390">
        <w:rPr>
          <w:b/>
          <w:szCs w:val="22"/>
        </w:rPr>
        <w:t>00962.05(a)</w:t>
      </w:r>
      <w:proofErr w:type="gramStart"/>
      <w:r w:rsidRPr="00873390">
        <w:rPr>
          <w:b/>
          <w:szCs w:val="22"/>
        </w:rPr>
        <w:t>  Traffic</w:t>
      </w:r>
      <w:proofErr w:type="gramEnd"/>
      <w:r w:rsidRPr="00873390">
        <w:rPr>
          <w:b/>
          <w:szCs w:val="22"/>
        </w:rPr>
        <w:t xml:space="preserve"> Signal Mast Arm Supports</w:t>
      </w:r>
      <w:r w:rsidRPr="00873390">
        <w:rPr>
          <w:szCs w:val="22"/>
        </w:rPr>
        <w:t> - Add the following to the end of this subsection:</w:t>
      </w:r>
    </w:p>
    <w:p w14:paraId="62F5D60B" w14:textId="77777777" w:rsidR="00C8650F" w:rsidRPr="00873390" w:rsidRDefault="00C8650F" w:rsidP="00C8650F">
      <w:pPr>
        <w:rPr>
          <w:szCs w:val="22"/>
        </w:rPr>
      </w:pPr>
    </w:p>
    <w:p w14:paraId="0C215EF5" w14:textId="50348E1D" w:rsidR="00C8650F" w:rsidRPr="00873390" w:rsidRDefault="00C8650F" w:rsidP="00C8650F">
      <w:pPr>
        <w:rPr>
          <w:szCs w:val="22"/>
        </w:rPr>
      </w:pPr>
      <w:r w:rsidRPr="00873390">
        <w:rPr>
          <w:szCs w:val="22"/>
        </w:rPr>
        <w:t xml:space="preserve">The following standard signal mast arm pole </w:t>
      </w:r>
      <w:r w:rsidR="008C195F" w:rsidRPr="00873390">
        <w:rPr>
          <w:szCs w:val="22"/>
        </w:rPr>
        <w:t xml:space="preserve">shop </w:t>
      </w:r>
      <w:r w:rsidRPr="00873390">
        <w:rPr>
          <w:szCs w:val="22"/>
        </w:rPr>
        <w:t>drawings are prequalified for use on the Project:</w:t>
      </w:r>
    </w:p>
    <w:p w14:paraId="77449340" w14:textId="77777777" w:rsidR="00C8650F" w:rsidRPr="00873390" w:rsidRDefault="00C8650F" w:rsidP="00C8650F">
      <w:pPr>
        <w:rPr>
          <w:szCs w:val="22"/>
        </w:rPr>
      </w:pPr>
    </w:p>
    <w:p w14:paraId="1CD1EB93" w14:textId="77777777" w:rsidR="00C8650F" w:rsidRPr="00873390" w:rsidRDefault="00C8650F" w:rsidP="00C8650F">
      <w:pPr>
        <w:pStyle w:val="Indent3"/>
        <w:tabs>
          <w:tab w:val="left" w:pos="4320"/>
        </w:tabs>
      </w:pPr>
      <w:r w:rsidRPr="00873390">
        <w:t>Valmont Industries Inc.</w:t>
      </w:r>
      <w:r w:rsidRPr="00873390">
        <w:tab/>
      </w:r>
      <w:proofErr w:type="spellStart"/>
      <w:r w:rsidRPr="00873390">
        <w:t>Drg</w:t>
      </w:r>
      <w:proofErr w:type="spellEnd"/>
      <w:r w:rsidRPr="00873390">
        <w:t>. DB00719 page 1, Rev. P, 6/8/18</w:t>
      </w:r>
    </w:p>
    <w:p w14:paraId="3C471A7A" w14:textId="77777777" w:rsidR="00C8650F" w:rsidRPr="00873390" w:rsidRDefault="00C8650F" w:rsidP="00C8650F">
      <w:pPr>
        <w:pStyle w:val="Indent3"/>
        <w:tabs>
          <w:tab w:val="left" w:pos="4320"/>
        </w:tabs>
      </w:pPr>
      <w:r w:rsidRPr="00873390">
        <w:tab/>
      </w:r>
      <w:proofErr w:type="spellStart"/>
      <w:r w:rsidRPr="00873390">
        <w:t>Drg</w:t>
      </w:r>
      <w:proofErr w:type="spellEnd"/>
      <w:r w:rsidRPr="00873390">
        <w:t>. DB00719 page 2, Rev. P, 6/8/18</w:t>
      </w:r>
    </w:p>
    <w:p w14:paraId="0ECF9D61" w14:textId="77777777" w:rsidR="00C8650F" w:rsidRPr="00873390" w:rsidRDefault="00C8650F" w:rsidP="00C8650F">
      <w:pPr>
        <w:pStyle w:val="Indent3"/>
        <w:tabs>
          <w:tab w:val="left" w:pos="4320"/>
        </w:tabs>
      </w:pPr>
      <w:r w:rsidRPr="00873390">
        <w:tab/>
      </w:r>
      <w:proofErr w:type="spellStart"/>
      <w:r w:rsidRPr="00873390">
        <w:t>Drg</w:t>
      </w:r>
      <w:proofErr w:type="spellEnd"/>
      <w:r w:rsidRPr="00873390">
        <w:t>. DB00719 page 3, Rev. P, 6/8/18</w:t>
      </w:r>
    </w:p>
    <w:p w14:paraId="4DD54AA9" w14:textId="77777777" w:rsidR="00C8650F" w:rsidRPr="00873390" w:rsidRDefault="00C8650F" w:rsidP="00C8650F">
      <w:pPr>
        <w:pStyle w:val="Indent3"/>
        <w:tabs>
          <w:tab w:val="left" w:pos="4320"/>
        </w:tabs>
      </w:pPr>
      <w:r w:rsidRPr="00873390">
        <w:tab/>
      </w:r>
      <w:proofErr w:type="spellStart"/>
      <w:r w:rsidRPr="00873390">
        <w:t>Drg</w:t>
      </w:r>
      <w:proofErr w:type="spellEnd"/>
      <w:r w:rsidRPr="00873390">
        <w:t>. DB00719 page 4, Rev. P, 6/8/18</w:t>
      </w:r>
    </w:p>
    <w:p w14:paraId="6CFB2678" w14:textId="7A6A525B" w:rsidR="00C8650F" w:rsidRPr="00873390" w:rsidRDefault="00C8650F" w:rsidP="00C8650F">
      <w:pPr>
        <w:pStyle w:val="Indent3"/>
        <w:tabs>
          <w:tab w:val="left" w:pos="4320"/>
        </w:tabs>
      </w:pPr>
      <w:r w:rsidRPr="00873390">
        <w:tab/>
      </w:r>
      <w:proofErr w:type="spellStart"/>
      <w:r w:rsidRPr="00873390">
        <w:t>Drg</w:t>
      </w:r>
      <w:proofErr w:type="spellEnd"/>
      <w:r w:rsidRPr="00873390">
        <w:t>. DB00719 page 5, Rev. P, 6/8/18</w:t>
      </w:r>
    </w:p>
    <w:p w14:paraId="4765C4FB" w14:textId="543C0D82" w:rsidR="004E7E79" w:rsidRPr="00873390" w:rsidRDefault="004E7E79" w:rsidP="004E7E79">
      <w:pPr>
        <w:pStyle w:val="Indent3"/>
        <w:tabs>
          <w:tab w:val="left" w:pos="4320"/>
        </w:tabs>
      </w:pPr>
      <w:r w:rsidRPr="00873390">
        <w:tab/>
      </w:r>
      <w:proofErr w:type="spellStart"/>
      <w:r w:rsidRPr="00873390">
        <w:t>Drg</w:t>
      </w:r>
      <w:proofErr w:type="spellEnd"/>
      <w:r w:rsidRPr="00873390">
        <w:t>. DB01290 page 1, Rev. D, 9/22/20</w:t>
      </w:r>
    </w:p>
    <w:p w14:paraId="2642BE6E" w14:textId="77777777" w:rsidR="004E7E79" w:rsidRPr="00873390" w:rsidRDefault="004E7E79" w:rsidP="004E7E79">
      <w:pPr>
        <w:pStyle w:val="Indent3"/>
        <w:tabs>
          <w:tab w:val="left" w:pos="4320"/>
        </w:tabs>
      </w:pPr>
      <w:r w:rsidRPr="00873390">
        <w:tab/>
      </w:r>
      <w:proofErr w:type="spellStart"/>
      <w:r w:rsidRPr="00873390">
        <w:t>Drg</w:t>
      </w:r>
      <w:proofErr w:type="spellEnd"/>
      <w:r w:rsidRPr="00873390">
        <w:t>. DB01290 page 2, Rev. D, 9/22/20</w:t>
      </w:r>
    </w:p>
    <w:p w14:paraId="6990555B" w14:textId="77777777" w:rsidR="004E7E79" w:rsidRPr="00873390" w:rsidRDefault="004E7E79" w:rsidP="004E7E79">
      <w:pPr>
        <w:pStyle w:val="Indent3"/>
        <w:tabs>
          <w:tab w:val="left" w:pos="4320"/>
        </w:tabs>
      </w:pPr>
      <w:r w:rsidRPr="00873390">
        <w:tab/>
      </w:r>
      <w:proofErr w:type="spellStart"/>
      <w:r w:rsidRPr="00873390">
        <w:t>Drg</w:t>
      </w:r>
      <w:proofErr w:type="spellEnd"/>
      <w:r w:rsidRPr="00873390">
        <w:t>. DB01290 page 3, Rev. D, 9/22/20</w:t>
      </w:r>
    </w:p>
    <w:p w14:paraId="5BE66491" w14:textId="61276444" w:rsidR="004E7E79" w:rsidRPr="00873390" w:rsidRDefault="004E7E79" w:rsidP="004E7E79">
      <w:pPr>
        <w:pStyle w:val="Indent3"/>
        <w:tabs>
          <w:tab w:val="left" w:pos="4320"/>
        </w:tabs>
      </w:pPr>
      <w:r w:rsidRPr="00873390">
        <w:tab/>
      </w:r>
      <w:proofErr w:type="spellStart"/>
      <w:r w:rsidRPr="00873390">
        <w:t>Drg</w:t>
      </w:r>
      <w:proofErr w:type="spellEnd"/>
      <w:r w:rsidRPr="00873390">
        <w:t>. DB01290 page 4, Rev. D, 9/22/20</w:t>
      </w:r>
    </w:p>
    <w:p w14:paraId="3A56CF78" w14:textId="77777777" w:rsidR="00E670A2" w:rsidRPr="00873390" w:rsidRDefault="00E670A2" w:rsidP="00E670A2">
      <w:pPr>
        <w:pStyle w:val="Indent3"/>
        <w:tabs>
          <w:tab w:val="left" w:pos="4320"/>
        </w:tabs>
      </w:pPr>
    </w:p>
    <w:p w14:paraId="2F620F2D" w14:textId="77777777" w:rsidR="00E670A2" w:rsidRPr="00873390" w:rsidRDefault="00E670A2" w:rsidP="00E670A2">
      <w:pPr>
        <w:pStyle w:val="Indent3"/>
        <w:tabs>
          <w:tab w:val="left" w:pos="4320"/>
        </w:tabs>
      </w:pPr>
      <w:proofErr w:type="spellStart"/>
      <w:r w:rsidRPr="00873390">
        <w:t>Ameron</w:t>
      </w:r>
      <w:proofErr w:type="spellEnd"/>
      <w:r w:rsidRPr="00873390">
        <w:t xml:space="preserve"> Pole Products Division</w:t>
      </w:r>
      <w:r w:rsidRPr="00873390">
        <w:tab/>
      </w:r>
      <w:proofErr w:type="spellStart"/>
      <w:r w:rsidRPr="00873390">
        <w:t>Drg</w:t>
      </w:r>
      <w:proofErr w:type="spellEnd"/>
      <w:r w:rsidRPr="00873390">
        <w:t>. OR13TR10, Rev. E, 8/27/18</w:t>
      </w:r>
    </w:p>
    <w:p w14:paraId="5FED105B" w14:textId="77777777" w:rsidR="00E670A2" w:rsidRPr="00873390" w:rsidRDefault="00E670A2" w:rsidP="00E670A2">
      <w:pPr>
        <w:pStyle w:val="Indent3"/>
        <w:tabs>
          <w:tab w:val="left" w:pos="4320"/>
        </w:tabs>
      </w:pPr>
      <w:r w:rsidRPr="00873390">
        <w:tab/>
      </w:r>
      <w:proofErr w:type="spellStart"/>
      <w:r w:rsidRPr="00873390">
        <w:t>Drg</w:t>
      </w:r>
      <w:proofErr w:type="spellEnd"/>
      <w:r w:rsidRPr="00873390">
        <w:t>. OR13TR11, Rev. F, 8/27/18</w:t>
      </w:r>
    </w:p>
    <w:p w14:paraId="24995930" w14:textId="77777777" w:rsidR="00E670A2" w:rsidRPr="00873390" w:rsidRDefault="00E670A2" w:rsidP="00E670A2">
      <w:pPr>
        <w:pStyle w:val="Indent3"/>
        <w:tabs>
          <w:tab w:val="left" w:pos="4320"/>
        </w:tabs>
      </w:pPr>
      <w:r w:rsidRPr="00873390">
        <w:tab/>
      </w:r>
      <w:proofErr w:type="spellStart"/>
      <w:r w:rsidRPr="00873390">
        <w:t>Drg</w:t>
      </w:r>
      <w:proofErr w:type="spellEnd"/>
      <w:r w:rsidRPr="00873390">
        <w:t>. OR13TR12, Rev. G, 8/27/18</w:t>
      </w:r>
    </w:p>
    <w:p w14:paraId="29FF5005" w14:textId="77777777" w:rsidR="00E670A2" w:rsidRPr="00873390" w:rsidRDefault="00E670A2" w:rsidP="00E670A2">
      <w:pPr>
        <w:pStyle w:val="Indent3"/>
        <w:tabs>
          <w:tab w:val="left" w:pos="4320"/>
        </w:tabs>
      </w:pPr>
      <w:r w:rsidRPr="00873390">
        <w:tab/>
      </w:r>
      <w:proofErr w:type="spellStart"/>
      <w:r w:rsidRPr="00873390">
        <w:t>Drg</w:t>
      </w:r>
      <w:proofErr w:type="spellEnd"/>
      <w:r w:rsidRPr="00873390">
        <w:t>. OR13TR13, Rev. C, 8/27/18</w:t>
      </w:r>
    </w:p>
    <w:p w14:paraId="79FFB676" w14:textId="77777777" w:rsidR="00C8650F" w:rsidRPr="00873390" w:rsidRDefault="00C8650F">
      <w:pPr>
        <w:rPr>
          <w:szCs w:val="22"/>
        </w:rPr>
      </w:pPr>
    </w:p>
    <w:p w14:paraId="56E13B99" w14:textId="77777777" w:rsidR="00104E64" w:rsidRPr="00873390" w:rsidRDefault="00104E64" w:rsidP="00104E64">
      <w:pPr>
        <w:pStyle w:val="Instructions-Indented"/>
      </w:pPr>
      <w:r w:rsidRPr="00873390">
        <w:t>(Use the following subsection .05(c) when standard illumination supports are required.)</w:t>
      </w:r>
    </w:p>
    <w:p w14:paraId="19B84842" w14:textId="77777777" w:rsidR="00104E64" w:rsidRPr="00873390" w:rsidRDefault="00104E64">
      <w:pPr>
        <w:rPr>
          <w:szCs w:val="22"/>
        </w:rPr>
      </w:pPr>
    </w:p>
    <w:p w14:paraId="66F5338A" w14:textId="77777777" w:rsidR="009C7C2D" w:rsidRPr="00873390" w:rsidRDefault="0065162E" w:rsidP="009C7C2D">
      <w:pPr>
        <w:rPr>
          <w:szCs w:val="22"/>
        </w:rPr>
      </w:pPr>
      <w:r w:rsidRPr="00873390">
        <w:rPr>
          <w:b/>
          <w:szCs w:val="22"/>
        </w:rPr>
        <w:t>00962.05(c)</w:t>
      </w:r>
      <w:proofErr w:type="gramStart"/>
      <w:r w:rsidRPr="00873390">
        <w:rPr>
          <w:b/>
          <w:szCs w:val="22"/>
        </w:rPr>
        <w:t>  Illumination</w:t>
      </w:r>
      <w:proofErr w:type="gramEnd"/>
      <w:r w:rsidRPr="00873390">
        <w:rPr>
          <w:b/>
          <w:szCs w:val="22"/>
        </w:rPr>
        <w:t xml:space="preserve"> Supports</w:t>
      </w:r>
      <w:r w:rsidRPr="00873390">
        <w:rPr>
          <w:szCs w:val="22"/>
        </w:rPr>
        <w:t> - </w:t>
      </w:r>
      <w:r w:rsidR="009C7C2D" w:rsidRPr="00873390">
        <w:rPr>
          <w:szCs w:val="22"/>
        </w:rPr>
        <w:t>Replace this subsection, except for the subsection number and title, with the following:</w:t>
      </w:r>
    </w:p>
    <w:p w14:paraId="67C7224E" w14:textId="77777777" w:rsidR="009C7C2D" w:rsidRPr="00873390" w:rsidRDefault="009C7C2D" w:rsidP="009C7C2D">
      <w:pPr>
        <w:rPr>
          <w:szCs w:val="22"/>
        </w:rPr>
      </w:pPr>
    </w:p>
    <w:p w14:paraId="5D7BEDC4" w14:textId="77777777" w:rsidR="009C7C2D" w:rsidRPr="00873390" w:rsidRDefault="009C7C2D" w:rsidP="009C7C2D">
      <w:pPr>
        <w:rPr>
          <w:szCs w:val="22"/>
        </w:rPr>
      </w:pPr>
      <w:r w:rsidRPr="00873390">
        <w:rPr>
          <w:szCs w:val="22"/>
        </w:rPr>
        <w:t xml:space="preserve">Design non-standard luminaire slip base, fixed base, and high mast poles and foundations according to the </w:t>
      </w:r>
      <w:r w:rsidRPr="00873390">
        <w:rPr>
          <w:i/>
          <w:szCs w:val="22"/>
        </w:rPr>
        <w:t>AASHTO LRFD Specifications for Structural Supports for Highway Signs, Luminaires and Traffic Signals (2015)</w:t>
      </w:r>
      <w:r w:rsidRPr="00873390">
        <w:rPr>
          <w:szCs w:val="22"/>
        </w:rPr>
        <w:t>. Design factors include:</w:t>
      </w:r>
    </w:p>
    <w:p w14:paraId="765D5376" w14:textId="77777777" w:rsidR="009C7C2D" w:rsidRPr="00873390" w:rsidRDefault="009C7C2D" w:rsidP="009C7C2D">
      <w:pPr>
        <w:rPr>
          <w:szCs w:val="22"/>
        </w:rPr>
      </w:pPr>
    </w:p>
    <w:p w14:paraId="7557DF35" w14:textId="3FB0EE0F" w:rsidR="009C7C2D" w:rsidRPr="00873390" w:rsidRDefault="009C7C2D" w:rsidP="009C7C2D">
      <w:pPr>
        <w:tabs>
          <w:tab w:val="left" w:leader="dot" w:pos="4320"/>
        </w:tabs>
        <w:ind w:firstLine="720"/>
        <w:rPr>
          <w:szCs w:val="22"/>
        </w:rPr>
      </w:pPr>
      <w:r w:rsidRPr="00873390">
        <w:rPr>
          <w:szCs w:val="22"/>
        </w:rPr>
        <w:lastRenderedPageBreak/>
        <w:t>Design Wind Velocity</w:t>
      </w:r>
      <w:r w:rsidRPr="00873390">
        <w:rPr>
          <w:szCs w:val="22"/>
        </w:rPr>
        <w:tab/>
        <w:t>145 mph</w:t>
      </w:r>
    </w:p>
    <w:p w14:paraId="471AF282" w14:textId="11AC2497" w:rsidR="009C7C2D" w:rsidRPr="00873390" w:rsidRDefault="009C7C2D" w:rsidP="009C7C2D">
      <w:pPr>
        <w:tabs>
          <w:tab w:val="left" w:leader="dot" w:pos="4320"/>
        </w:tabs>
        <w:ind w:firstLine="720"/>
        <w:rPr>
          <w:szCs w:val="22"/>
        </w:rPr>
      </w:pPr>
      <w:r w:rsidRPr="00873390">
        <w:rPr>
          <w:szCs w:val="22"/>
        </w:rPr>
        <w:t>Design Service Wind Velocity</w:t>
      </w:r>
      <w:r w:rsidRPr="00873390">
        <w:rPr>
          <w:szCs w:val="22"/>
        </w:rPr>
        <w:tab/>
        <w:t>91 mph</w:t>
      </w:r>
    </w:p>
    <w:p w14:paraId="45ADC8DD" w14:textId="5923B4F4" w:rsidR="00E97BAF" w:rsidRPr="00873390" w:rsidRDefault="00E97BAF"/>
    <w:p w14:paraId="47E91488" w14:textId="77777777" w:rsidR="008C195F" w:rsidRPr="00873390" w:rsidRDefault="008C195F" w:rsidP="008C195F">
      <w:r w:rsidRPr="00873390">
        <w:t>The following standard luminaire support shop drawings are prequalified for use on the Project:</w:t>
      </w:r>
    </w:p>
    <w:p w14:paraId="53C57CEC" w14:textId="77777777" w:rsidR="008C195F" w:rsidRPr="00873390" w:rsidRDefault="008C195F" w:rsidP="008C195F"/>
    <w:p w14:paraId="5A564991" w14:textId="77777777" w:rsidR="008C195F" w:rsidRPr="00873390" w:rsidRDefault="008C195F" w:rsidP="008C195F">
      <w:pPr>
        <w:pStyle w:val="Indent3"/>
        <w:tabs>
          <w:tab w:val="left" w:pos="4320"/>
        </w:tabs>
      </w:pPr>
      <w:r w:rsidRPr="00873390">
        <w:t>Valmont Industries Inc.</w:t>
      </w:r>
      <w:r w:rsidRPr="00873390">
        <w:tab/>
      </w:r>
      <w:proofErr w:type="spellStart"/>
      <w:r w:rsidRPr="00873390">
        <w:t>Drg</w:t>
      </w:r>
      <w:proofErr w:type="spellEnd"/>
      <w:r w:rsidRPr="00873390">
        <w:t>. DB01371 page 1, Rev. B, 1/24/22</w:t>
      </w:r>
    </w:p>
    <w:p w14:paraId="3B5125BB" w14:textId="77777777" w:rsidR="008C195F" w:rsidRPr="00873390" w:rsidRDefault="008C195F" w:rsidP="008C195F">
      <w:pPr>
        <w:pStyle w:val="Indent3"/>
        <w:tabs>
          <w:tab w:val="left" w:pos="4320"/>
        </w:tabs>
      </w:pPr>
      <w:r w:rsidRPr="00873390">
        <w:tab/>
      </w:r>
      <w:proofErr w:type="spellStart"/>
      <w:r w:rsidRPr="00873390">
        <w:t>Drg</w:t>
      </w:r>
      <w:proofErr w:type="spellEnd"/>
      <w:r w:rsidRPr="00873390">
        <w:t>. DB01371 page 2, Rev. B, 1/24/22</w:t>
      </w:r>
    </w:p>
    <w:p w14:paraId="3321398C" w14:textId="77777777" w:rsidR="008C195F" w:rsidRPr="00873390" w:rsidRDefault="008C195F" w:rsidP="008C195F">
      <w:pPr>
        <w:pStyle w:val="Indent3"/>
        <w:tabs>
          <w:tab w:val="left" w:pos="4320"/>
        </w:tabs>
      </w:pPr>
      <w:r w:rsidRPr="00873390">
        <w:tab/>
      </w:r>
      <w:proofErr w:type="spellStart"/>
      <w:r w:rsidRPr="00873390">
        <w:t>Drg</w:t>
      </w:r>
      <w:proofErr w:type="spellEnd"/>
      <w:r w:rsidRPr="00873390">
        <w:t>. DB01371 page 3, Rev. B, 1/24/22</w:t>
      </w:r>
    </w:p>
    <w:p w14:paraId="1CA975B2" w14:textId="77777777" w:rsidR="008C195F" w:rsidRPr="00873390" w:rsidRDefault="008C195F" w:rsidP="008C195F">
      <w:pPr>
        <w:pStyle w:val="Indent3"/>
        <w:tabs>
          <w:tab w:val="left" w:pos="4320"/>
        </w:tabs>
      </w:pPr>
      <w:r w:rsidRPr="00873390">
        <w:tab/>
      </w:r>
      <w:proofErr w:type="spellStart"/>
      <w:r w:rsidRPr="00873390">
        <w:t>Drg</w:t>
      </w:r>
      <w:proofErr w:type="spellEnd"/>
      <w:r w:rsidRPr="00873390">
        <w:t>. DB01371 page 4, Rev. B, 1/24/22</w:t>
      </w:r>
    </w:p>
    <w:p w14:paraId="2C14EC3B" w14:textId="77777777" w:rsidR="008C195F" w:rsidRPr="00873390" w:rsidRDefault="008C195F" w:rsidP="008C195F">
      <w:pPr>
        <w:pStyle w:val="Indent3"/>
        <w:tabs>
          <w:tab w:val="left" w:pos="4320"/>
        </w:tabs>
      </w:pPr>
      <w:r w:rsidRPr="00873390">
        <w:tab/>
      </w:r>
      <w:proofErr w:type="spellStart"/>
      <w:r w:rsidRPr="00873390">
        <w:t>Drg</w:t>
      </w:r>
      <w:proofErr w:type="spellEnd"/>
      <w:r w:rsidRPr="00873390">
        <w:t>. DB01372 page 1, Rev. B, 4/11/22</w:t>
      </w:r>
    </w:p>
    <w:p w14:paraId="39B7609C" w14:textId="77777777" w:rsidR="008C195F" w:rsidRPr="00873390" w:rsidRDefault="008C195F" w:rsidP="008C195F">
      <w:pPr>
        <w:pStyle w:val="Indent3"/>
        <w:tabs>
          <w:tab w:val="left" w:pos="4320"/>
        </w:tabs>
      </w:pPr>
      <w:r w:rsidRPr="00873390">
        <w:tab/>
      </w:r>
      <w:proofErr w:type="spellStart"/>
      <w:r w:rsidRPr="00873390">
        <w:t>Drg</w:t>
      </w:r>
      <w:proofErr w:type="spellEnd"/>
      <w:r w:rsidRPr="00873390">
        <w:t>. DB01372 page 2, Rev. B, 4/11/22</w:t>
      </w:r>
    </w:p>
    <w:p w14:paraId="4B021DF5" w14:textId="77777777" w:rsidR="008C195F" w:rsidRPr="00873390" w:rsidRDefault="008C195F" w:rsidP="008C195F">
      <w:pPr>
        <w:pStyle w:val="Indent3"/>
        <w:tabs>
          <w:tab w:val="left" w:pos="4320"/>
        </w:tabs>
      </w:pPr>
      <w:r w:rsidRPr="00873390">
        <w:tab/>
      </w:r>
      <w:proofErr w:type="spellStart"/>
      <w:r w:rsidRPr="00873390">
        <w:t>Drg</w:t>
      </w:r>
      <w:proofErr w:type="spellEnd"/>
      <w:r w:rsidRPr="00873390">
        <w:t>. DB01372 page 3, Rev. B, 4/11/22</w:t>
      </w:r>
    </w:p>
    <w:p w14:paraId="2B441F50" w14:textId="77777777" w:rsidR="008C195F" w:rsidRPr="00873390" w:rsidRDefault="008C195F" w:rsidP="008C195F">
      <w:pPr>
        <w:pStyle w:val="Indent3"/>
        <w:tabs>
          <w:tab w:val="left" w:pos="4320"/>
        </w:tabs>
      </w:pPr>
      <w:r w:rsidRPr="00873390">
        <w:tab/>
      </w:r>
      <w:proofErr w:type="spellStart"/>
      <w:r w:rsidRPr="00873390">
        <w:t>Drg</w:t>
      </w:r>
      <w:proofErr w:type="spellEnd"/>
      <w:r w:rsidRPr="00873390">
        <w:t>. DB01372 page 4, Rev. B, 4/11/22</w:t>
      </w:r>
    </w:p>
    <w:p w14:paraId="48A46BF4" w14:textId="0E79EAC6" w:rsidR="008C195F" w:rsidRPr="00873390" w:rsidRDefault="008C195F"/>
    <w:p w14:paraId="6E4487B3" w14:textId="5A4C142E" w:rsidR="00873390" w:rsidRPr="00873390" w:rsidRDefault="00873390" w:rsidP="00873390">
      <w:r w:rsidRPr="00873390">
        <w:rPr>
          <w:b/>
        </w:rPr>
        <w:t>00962.10</w:t>
      </w:r>
      <w:proofErr w:type="gramStart"/>
      <w:r w:rsidRPr="00873390">
        <w:rPr>
          <w:b/>
        </w:rPr>
        <w:t>  Materials</w:t>
      </w:r>
      <w:proofErr w:type="gramEnd"/>
      <w:r w:rsidRPr="00873390">
        <w:t> </w:t>
      </w:r>
      <w:r w:rsidRPr="00873390">
        <w:noBreakHyphen/>
        <w:t> Replace this subsection, except subsection number and title, with the following:</w:t>
      </w:r>
    </w:p>
    <w:p w14:paraId="5616BE89" w14:textId="77777777" w:rsidR="00873390" w:rsidRPr="00873390" w:rsidRDefault="00873390" w:rsidP="00873390"/>
    <w:p w14:paraId="419865CF" w14:textId="77777777" w:rsidR="00873390" w:rsidRPr="00873390" w:rsidRDefault="00873390" w:rsidP="00873390">
      <w:r w:rsidRPr="00873390">
        <w:t>Furnish Materials meeting the following requirements:</w:t>
      </w:r>
    </w:p>
    <w:p w14:paraId="0E86A073" w14:textId="77777777" w:rsidR="00873390" w:rsidRPr="00873390" w:rsidRDefault="00873390" w:rsidP="00873390"/>
    <w:p w14:paraId="5DC624FB" w14:textId="77777777" w:rsidR="00873390" w:rsidRPr="00873390" w:rsidRDefault="00873390" w:rsidP="00873390">
      <w:pPr>
        <w:pStyle w:val="Listmaterials"/>
      </w:pPr>
      <w:r w:rsidRPr="00873390">
        <w:tab/>
        <w:t>Anchor Rods</w:t>
      </w:r>
      <w:r w:rsidRPr="00873390">
        <w:tab/>
        <w:t>02560</w:t>
      </w:r>
    </w:p>
    <w:p w14:paraId="15859CC9" w14:textId="77777777" w:rsidR="00873390" w:rsidRPr="00873390" w:rsidRDefault="00873390" w:rsidP="00873390">
      <w:pPr>
        <w:pStyle w:val="Listmaterials"/>
      </w:pPr>
      <w:r w:rsidRPr="00873390">
        <w:tab/>
        <w:t>Commercial Grade Concrete</w:t>
      </w:r>
      <w:r w:rsidRPr="00873390">
        <w:tab/>
        <w:t>00440</w:t>
      </w:r>
    </w:p>
    <w:p w14:paraId="41DC7834" w14:textId="77777777" w:rsidR="00873390" w:rsidRPr="00873390" w:rsidRDefault="00873390" w:rsidP="00873390">
      <w:pPr>
        <w:pStyle w:val="Listmaterials"/>
      </w:pPr>
      <w:r w:rsidRPr="00873390">
        <w:tab/>
        <w:t>High</w:t>
      </w:r>
      <w:r w:rsidRPr="00873390">
        <w:noBreakHyphen/>
        <w:t>Strength Fasteners</w:t>
      </w:r>
      <w:r w:rsidRPr="00873390">
        <w:tab/>
        <w:t>02560</w:t>
      </w:r>
    </w:p>
    <w:p w14:paraId="41FC2AAC" w14:textId="77777777" w:rsidR="00873390" w:rsidRPr="00873390" w:rsidRDefault="00873390" w:rsidP="00873390"/>
    <w:p w14:paraId="01FDE2C7" w14:textId="77777777" w:rsidR="00873390" w:rsidRPr="00873390" w:rsidRDefault="00873390" w:rsidP="00873390">
      <w:r w:rsidRPr="00873390">
        <w:t>The rotational capacity test of 02560.60(a) does not need to be repeated at the Project Site for luminaire slip base high-strength bolts.</w:t>
      </w:r>
    </w:p>
    <w:p w14:paraId="03F19B0D" w14:textId="77777777" w:rsidR="00873390" w:rsidRPr="00873390" w:rsidRDefault="00873390" w:rsidP="00873390"/>
    <w:p w14:paraId="66D60263" w14:textId="77777777" w:rsidR="00873390" w:rsidRPr="00873390" w:rsidRDefault="00873390" w:rsidP="00873390">
      <w:r w:rsidRPr="00873390">
        <w:t>The rotational capacity test of 02560.60(a) is not required by the supplier and does not need to be repeated at the Project Site for high-strength bolts installed in tapped holes.</w:t>
      </w:r>
    </w:p>
    <w:p w14:paraId="3B26776F" w14:textId="77777777" w:rsidR="00873390" w:rsidRPr="00873390" w:rsidRDefault="00873390" w:rsidP="00873390"/>
    <w:p w14:paraId="4DC0A1F5" w14:textId="77777777" w:rsidR="00873390" w:rsidRPr="00873390" w:rsidRDefault="00873390" w:rsidP="00873390">
      <w:r w:rsidRPr="00873390">
        <w:t>The repeated Project Site rotational capacity test of 02560.60(a) for the high-strength thru bolt lots can be performed within 14 Days of installation at a testing facility or project staging location as approved by the Engineer. Keep all bolts in the original sealed containers at all times up until installation.</w:t>
      </w:r>
    </w:p>
    <w:p w14:paraId="72121C87" w14:textId="77777777" w:rsidR="00873390" w:rsidRPr="00873390" w:rsidRDefault="00873390" w:rsidP="00873390"/>
    <w:p w14:paraId="3BDD4FCB" w14:textId="436126FD" w:rsidR="00873390" w:rsidRPr="00873390" w:rsidRDefault="00873390" w:rsidP="00873390">
      <w:r w:rsidRPr="00873390">
        <w:t>Furnish steel pole Materials meeting the requirements of Section 02530 modified as follows:</w:t>
      </w:r>
    </w:p>
    <w:p w14:paraId="344AF630" w14:textId="77777777" w:rsidR="00873390" w:rsidRPr="00873390" w:rsidRDefault="00873390" w:rsidP="00873390"/>
    <w:p w14:paraId="3AD3684E" w14:textId="77777777" w:rsidR="00873390" w:rsidRPr="00873390" w:rsidRDefault="00873390" w:rsidP="00873390">
      <w:pPr>
        <w:pStyle w:val="Bullet1"/>
      </w:pPr>
      <w:r w:rsidRPr="00873390">
        <w:t>Provide steel sheet for pole and arms meeting the requirements of ASTM A595, Grade A or B, ASTM A572, or approved equal.</w:t>
      </w:r>
    </w:p>
    <w:p w14:paraId="5B553C25" w14:textId="77777777" w:rsidR="00873390" w:rsidRPr="00873390" w:rsidRDefault="00873390" w:rsidP="00873390">
      <w:pPr>
        <w:pStyle w:val="Bullet1-After1st"/>
      </w:pPr>
      <w:r w:rsidRPr="00873390">
        <w:t>Provide all other steel sheet and plate meeting the requirements of ASTM A36 or ASTM A572, or approved equal.</w:t>
      </w:r>
    </w:p>
    <w:p w14:paraId="6FF1400A" w14:textId="77777777" w:rsidR="00873390" w:rsidRPr="00873390" w:rsidRDefault="00873390" w:rsidP="00873390">
      <w:pPr>
        <w:pStyle w:val="Bullet1-After1st"/>
      </w:pPr>
      <w:r w:rsidRPr="00873390">
        <w:t>Supplementary Requirement S18 (ASTM A6), maximum tensile strength, is required.</w:t>
      </w:r>
    </w:p>
    <w:p w14:paraId="1532AF5B" w14:textId="77777777" w:rsidR="00873390" w:rsidRPr="00873390" w:rsidRDefault="00873390" w:rsidP="00873390">
      <w:pPr>
        <w:pStyle w:val="Bullet1-After1st"/>
      </w:pPr>
      <w:r w:rsidRPr="00873390">
        <w:t>Galvanized base plates and small and hidden pieces do not require controlled silicon content.</w:t>
      </w:r>
    </w:p>
    <w:p w14:paraId="76305AF5" w14:textId="77777777" w:rsidR="00873390" w:rsidRPr="00873390" w:rsidRDefault="00873390"/>
    <w:p w14:paraId="4C34229E" w14:textId="426177BD" w:rsidR="00444363" w:rsidRPr="00873390" w:rsidRDefault="00444363" w:rsidP="00444363">
      <w:pPr>
        <w:pStyle w:val="Instructions-Indented"/>
      </w:pPr>
      <w:r w:rsidRPr="00873390">
        <w:t xml:space="preserve">(Use the following </w:t>
      </w:r>
      <w:r w:rsidR="00873390" w:rsidRPr="00873390">
        <w:t>paragraph</w:t>
      </w:r>
      <w:r w:rsidRPr="00873390">
        <w:t xml:space="preserve"> to list topcoat colors. Fill in the blanks as instructed and obtain information from the Designer. Copy and repeat the paragraph as needed. Use only basic color names and numbers from the SAE AMS-STD-595 color index.</w:t>
      </w:r>
    </w:p>
    <w:p w14:paraId="0720E510" w14:textId="77777777" w:rsidR="00444363" w:rsidRPr="00873390" w:rsidRDefault="00444363" w:rsidP="00444363">
      <w:pPr>
        <w:pStyle w:val="Instructions-Indented"/>
      </w:pPr>
    </w:p>
    <w:p w14:paraId="14004C3D" w14:textId="77777777" w:rsidR="00444363" w:rsidRPr="00873390" w:rsidRDefault="00444363" w:rsidP="00444363">
      <w:pPr>
        <w:pStyle w:val="Instructions-Indented"/>
      </w:pPr>
      <w:r w:rsidRPr="00873390">
        <w:lastRenderedPageBreak/>
        <w:t>Example:</w:t>
      </w:r>
    </w:p>
    <w:p w14:paraId="6A798731" w14:textId="77777777" w:rsidR="00444363" w:rsidRPr="00873390" w:rsidRDefault="00444363" w:rsidP="00444363"/>
    <w:p w14:paraId="53444422" w14:textId="152AC406" w:rsidR="00444363" w:rsidRPr="00873390" w:rsidRDefault="00444363" w:rsidP="00444363">
      <w:pPr>
        <w:pStyle w:val="Instructions-Indented"/>
      </w:pPr>
      <w:r w:rsidRPr="00873390">
        <w:t xml:space="preserve">For Luminaire Poles 1, 2, 3, 4, 5, provide a topcoat color of Black that </w:t>
      </w:r>
      <w:r w:rsidR="00EA3F69" w:rsidRPr="00873390">
        <w:t>matches</w:t>
      </w:r>
      <w:r w:rsidRPr="00873390">
        <w:t xml:space="preserve"> to SAE AMS-STD-595 color # 17038.)</w:t>
      </w:r>
    </w:p>
    <w:p w14:paraId="7CF6A450" w14:textId="77777777" w:rsidR="00444363" w:rsidRPr="00873390" w:rsidRDefault="00444363" w:rsidP="00444363"/>
    <w:p w14:paraId="6CC6CD5B" w14:textId="77777777" w:rsidR="00444363" w:rsidRPr="00873390" w:rsidRDefault="00444363" w:rsidP="00444363">
      <w:r w:rsidRPr="00873390">
        <w:t>For _</w:t>
      </w:r>
      <w:proofErr w:type="gramStart"/>
      <w:r w:rsidRPr="00873390">
        <w:t>_</w:t>
      </w:r>
      <w:r w:rsidRPr="00873390">
        <w:rPr>
          <w:i/>
          <w:u w:val="single"/>
        </w:rPr>
        <w:t>(</w:t>
      </w:r>
      <w:proofErr w:type="gramEnd"/>
      <w:r w:rsidRPr="00873390">
        <w:rPr>
          <w:i/>
          <w:u w:val="single"/>
        </w:rPr>
        <w:t>Structure number or item description)</w:t>
      </w:r>
      <w:r w:rsidRPr="00873390">
        <w:t>__, provide a topcoat color of __</w:t>
      </w:r>
      <w:r w:rsidRPr="00873390">
        <w:rPr>
          <w:i/>
          <w:u w:val="single"/>
        </w:rPr>
        <w:t>(Color Name)</w:t>
      </w:r>
      <w:r w:rsidRPr="00873390">
        <w:t>__ that matches SAE AMS-STD-595 color # __</w:t>
      </w:r>
      <w:r w:rsidRPr="00873390">
        <w:rPr>
          <w:i/>
          <w:u w:val="single"/>
        </w:rPr>
        <w:t>(Color Number)</w:t>
      </w:r>
      <w:r w:rsidRPr="00873390">
        <w:t>__.</w:t>
      </w:r>
    </w:p>
    <w:p w14:paraId="71FAAF40" w14:textId="4F2DC91D" w:rsidR="00444363" w:rsidRPr="00873390" w:rsidRDefault="00444363"/>
    <w:p w14:paraId="612E06C7" w14:textId="77777777" w:rsidR="00873390" w:rsidRPr="00873390" w:rsidRDefault="00873390" w:rsidP="00873390">
      <w:r w:rsidRPr="00873390">
        <w:rPr>
          <w:b/>
        </w:rPr>
        <w:t>00962.46(j</w:t>
      </w:r>
      <w:proofErr w:type="gramStart"/>
      <w:r w:rsidRPr="00873390">
        <w:rPr>
          <w:b/>
        </w:rPr>
        <w:t>)(</w:t>
      </w:r>
      <w:proofErr w:type="gramEnd"/>
      <w:r w:rsidRPr="00873390">
        <w:rPr>
          <w:b/>
        </w:rPr>
        <w:t>2)  Assembly of Supports and Bolt Tightening </w:t>
      </w:r>
      <w:r w:rsidRPr="00873390">
        <w:t>– Delete the sentence “Nuts shall have full thread engagement.”</w:t>
      </w:r>
    </w:p>
    <w:p w14:paraId="3DC6FDB9" w14:textId="77777777" w:rsidR="00873390" w:rsidRPr="00873390" w:rsidRDefault="00873390" w:rsidP="00873390">
      <w:pPr>
        <w:rPr>
          <w:b/>
        </w:rPr>
      </w:pPr>
    </w:p>
    <w:p w14:paraId="16007E99" w14:textId="77777777" w:rsidR="00873390" w:rsidRPr="00873390" w:rsidRDefault="00873390" w:rsidP="00873390">
      <w:r w:rsidRPr="00873390">
        <w:rPr>
          <w:b/>
        </w:rPr>
        <w:t>00962.46(j</w:t>
      </w:r>
      <w:proofErr w:type="gramStart"/>
      <w:r w:rsidRPr="00873390">
        <w:rPr>
          <w:b/>
        </w:rPr>
        <w:t>)(</w:t>
      </w:r>
      <w:proofErr w:type="gramEnd"/>
      <w:r w:rsidRPr="00873390">
        <w:rPr>
          <w:b/>
        </w:rPr>
        <w:t>2)(a)  Anchor Rods for Signal Supports and Fixed Base Luminaire Supports</w:t>
      </w:r>
      <w:r w:rsidRPr="00873390">
        <w:t> </w:t>
      </w:r>
      <w:r w:rsidRPr="00873390">
        <w:noBreakHyphen/>
        <w:t> Replace this subsection, except for the subsection number and title, with the following:</w:t>
      </w:r>
    </w:p>
    <w:p w14:paraId="2C0565A3" w14:textId="77777777" w:rsidR="00873390" w:rsidRPr="00873390" w:rsidRDefault="00873390" w:rsidP="00873390"/>
    <w:p w14:paraId="6618DE94" w14:textId="77777777" w:rsidR="00873390" w:rsidRPr="00873390" w:rsidRDefault="00873390" w:rsidP="00873390">
      <w:pPr>
        <w:pStyle w:val="Indent1"/>
      </w:pPr>
      <w:r w:rsidRPr="00873390">
        <w:rPr>
          <w:b/>
        </w:rPr>
        <w:t>1.  Installation </w:t>
      </w:r>
      <w:r w:rsidRPr="00873390">
        <w:t>- After foundation concrete strength and curing requirements are satisfied and after inspection of the foundation, pole installation may begin.</w:t>
      </w:r>
    </w:p>
    <w:p w14:paraId="631FAEBA" w14:textId="77777777" w:rsidR="00873390" w:rsidRPr="00873390" w:rsidRDefault="00873390" w:rsidP="00873390">
      <w:pPr>
        <w:pStyle w:val="Indent1"/>
      </w:pPr>
    </w:p>
    <w:p w14:paraId="517F030A" w14:textId="77777777" w:rsidR="00873390" w:rsidRPr="00873390" w:rsidRDefault="00873390" w:rsidP="00873390">
      <w:pPr>
        <w:pStyle w:val="Indent1"/>
      </w:pPr>
      <w:r w:rsidRPr="00873390">
        <w:t>Protect anchor rods, washers, and nuts from dirt and moisture. Lubricate anchor rod threads, nuts, and bearing surfaces that will turn during installation according to 02560.70. Estimate the required rake, if any, and set the lubricated leveling nuts accordingly, so that when pole installation is complete and all appurtenances are installed on the pole, the top of the pole is plumb with the base of the pole.</w:t>
      </w:r>
    </w:p>
    <w:p w14:paraId="10A47EF0" w14:textId="77777777" w:rsidR="00873390" w:rsidRPr="00873390" w:rsidRDefault="00873390" w:rsidP="00873390">
      <w:pPr>
        <w:pStyle w:val="Indent1"/>
      </w:pPr>
    </w:p>
    <w:p w14:paraId="11A66AAC" w14:textId="77777777" w:rsidR="00873390" w:rsidRPr="00873390" w:rsidRDefault="00873390" w:rsidP="00873390">
      <w:pPr>
        <w:pStyle w:val="Indent1"/>
      </w:pPr>
      <w:r w:rsidRPr="00873390">
        <w:t>Lift the pole into position on the leveling nuts and washers. Make sure all leveling nuts and washers are in full contact with the base plate.</w:t>
      </w:r>
    </w:p>
    <w:p w14:paraId="385705C7" w14:textId="77777777" w:rsidR="00873390" w:rsidRPr="00873390" w:rsidRDefault="00873390" w:rsidP="00873390">
      <w:pPr>
        <w:pStyle w:val="Indent1"/>
      </w:pPr>
    </w:p>
    <w:p w14:paraId="7D856D18" w14:textId="77777777" w:rsidR="00873390" w:rsidRPr="00873390" w:rsidRDefault="00873390" w:rsidP="00873390">
      <w:pPr>
        <w:pStyle w:val="Indent1"/>
      </w:pPr>
      <w:r w:rsidRPr="00873390">
        <w:t>Install washers with lubricated bearing surfaces that turn during installation and lubricated top nuts, and bring to a snug tight condition. Snug tight is defined as the condition when all plies of the connection are in firm contact and can be obtained by the full effort of a worker on the end of a 12 inch long wrench. Several passes may be required to obtain uniform snug tightness.</w:t>
      </w:r>
    </w:p>
    <w:p w14:paraId="02B72EB4" w14:textId="77777777" w:rsidR="00873390" w:rsidRPr="00873390" w:rsidRDefault="00873390" w:rsidP="00873390">
      <w:pPr>
        <w:pStyle w:val="Indent1"/>
      </w:pPr>
    </w:p>
    <w:p w14:paraId="488761F8" w14:textId="77777777" w:rsidR="00873390" w:rsidRPr="00873390" w:rsidRDefault="00873390" w:rsidP="00873390">
      <w:pPr>
        <w:pStyle w:val="Indent1"/>
      </w:pPr>
      <w:r w:rsidRPr="00873390">
        <w:t>When all anchor rods are snug tight, proceed with installation of arms and other appurtenances, if not previously installed. When installation of arms and appurtenances is complete, and the pole is plumb as defined above, final anchor rod tightening may begin. If the pole is not plumb, adjust as required and repeat snug tightening as described above. Make sure all leveling nuts and washers are in full contact with the base plate. As a safety measure, provide crane support of the pole until anchor rods tightening is completed.</w:t>
      </w:r>
    </w:p>
    <w:p w14:paraId="0CC631E1" w14:textId="77777777" w:rsidR="00873390" w:rsidRPr="00873390" w:rsidRDefault="00873390" w:rsidP="00873390">
      <w:pPr>
        <w:pStyle w:val="Indent1"/>
      </w:pPr>
    </w:p>
    <w:p w14:paraId="2A74337F" w14:textId="77777777" w:rsidR="00873390" w:rsidRPr="00873390" w:rsidRDefault="00873390" w:rsidP="00873390">
      <w:pPr>
        <w:pStyle w:val="Indent1"/>
      </w:pPr>
      <w:r w:rsidRPr="00873390">
        <w:t>Mark the initial relative position of each anchor rod and an outside ridge of each first nut above the base plate with a permanent felt tip pen or similar marker. Retain visibility of the marks for at least 7 Days to verify subsequent nut rotation. Rotate all first nuts above the base plate past snug tight an additional amount shown in 00962.46(j</w:t>
      </w:r>
      <w:proofErr w:type="gramStart"/>
      <w:r w:rsidRPr="00873390">
        <w:t>)(</w:t>
      </w:r>
      <w:proofErr w:type="gramEnd"/>
      <w:r w:rsidRPr="00873390">
        <w:t>2)(e) in two passes. "Cheater" bars, multiplier wrenches, or slugging wrenches are allowed if required for large diameter anchor rods. After final tightening of the first nut above the base plate, tighten the second nut to a snug tight condition for assemblies with two nuts above the base plate.</w:t>
      </w:r>
    </w:p>
    <w:p w14:paraId="46E84FCD" w14:textId="77777777" w:rsidR="00873390" w:rsidRPr="00873390" w:rsidRDefault="00873390" w:rsidP="00873390">
      <w:pPr>
        <w:pStyle w:val="Indent1"/>
      </w:pPr>
    </w:p>
    <w:p w14:paraId="594A3BF2" w14:textId="77777777" w:rsidR="00873390" w:rsidRPr="00873390" w:rsidRDefault="00873390" w:rsidP="00873390">
      <w:pPr>
        <w:pStyle w:val="Indent1"/>
      </w:pPr>
      <w:r w:rsidRPr="00873390">
        <w:rPr>
          <w:b/>
        </w:rPr>
        <w:t>2.  Inspection</w:t>
      </w:r>
      <w:r w:rsidRPr="00873390">
        <w:t xml:space="preserve"> - Notify the Engineer in writing at least 24 hours before starting installation. The Engineer will observe the installation and tightening operations to ensure that proper procedures are followed. </w:t>
      </w:r>
    </w:p>
    <w:p w14:paraId="0FEA8FE7" w14:textId="77777777" w:rsidR="00873390" w:rsidRPr="00873390" w:rsidRDefault="00873390" w:rsidP="00873390">
      <w:pPr>
        <w:pStyle w:val="Indent1"/>
      </w:pPr>
    </w:p>
    <w:p w14:paraId="349F545B" w14:textId="77777777" w:rsidR="00873390" w:rsidRPr="00873390" w:rsidRDefault="00873390" w:rsidP="00873390">
      <w:pPr>
        <w:pStyle w:val="Indent1"/>
      </w:pPr>
      <w:r w:rsidRPr="00873390">
        <w:t>The installation will be rejected if the geometry does not satisfy the requirements of 02560.05 or no permanent felt tip pen marks are present for at least 7 Days after installation showing the rotation past snug tight.</w:t>
      </w:r>
    </w:p>
    <w:p w14:paraId="5F73ECD1" w14:textId="77777777" w:rsidR="00873390" w:rsidRPr="00873390" w:rsidRDefault="00873390" w:rsidP="00873390">
      <w:pPr>
        <w:pStyle w:val="Indent1"/>
      </w:pPr>
    </w:p>
    <w:p w14:paraId="7D50EBE2" w14:textId="77777777" w:rsidR="00873390" w:rsidRPr="00873390" w:rsidRDefault="00873390" w:rsidP="00873390">
      <w:r w:rsidRPr="00873390">
        <w:rPr>
          <w:b/>
        </w:rPr>
        <w:t>00962.46(j</w:t>
      </w:r>
      <w:proofErr w:type="gramStart"/>
      <w:r w:rsidRPr="00873390">
        <w:rPr>
          <w:b/>
        </w:rPr>
        <w:t>)(</w:t>
      </w:r>
      <w:proofErr w:type="gramEnd"/>
      <w:r w:rsidRPr="00873390">
        <w:rPr>
          <w:b/>
        </w:rPr>
        <w:t>2)(b)  Anchor Rods for Slip Base (Break-away) Luminaire Supports</w:t>
      </w:r>
      <w:r w:rsidRPr="00873390">
        <w:t> </w:t>
      </w:r>
      <w:r w:rsidRPr="00873390">
        <w:noBreakHyphen/>
        <w:t> Replace this subsection with the following:</w:t>
      </w:r>
    </w:p>
    <w:p w14:paraId="247634C4" w14:textId="77777777" w:rsidR="00873390" w:rsidRPr="00873390" w:rsidRDefault="00873390" w:rsidP="00873390"/>
    <w:p w14:paraId="65D2F9D3" w14:textId="77777777" w:rsidR="00873390" w:rsidRPr="00873390" w:rsidRDefault="00873390" w:rsidP="00873390">
      <w:r w:rsidRPr="00873390">
        <w:rPr>
          <w:b/>
        </w:rPr>
        <w:t>00962.46(j</w:t>
      </w:r>
      <w:proofErr w:type="gramStart"/>
      <w:r w:rsidRPr="00873390">
        <w:rPr>
          <w:b/>
        </w:rPr>
        <w:t>)(</w:t>
      </w:r>
      <w:proofErr w:type="gramEnd"/>
      <w:r w:rsidRPr="00873390">
        <w:rPr>
          <w:b/>
        </w:rPr>
        <w:t>2)(b)  Anchor Rods and High-Strength Bolts for Slip Base (Break-away) Luminaire Supports</w:t>
      </w:r>
    </w:p>
    <w:p w14:paraId="69C6FD73" w14:textId="77777777" w:rsidR="00873390" w:rsidRPr="00873390" w:rsidRDefault="00873390" w:rsidP="00873390"/>
    <w:p w14:paraId="11F610E7" w14:textId="77777777" w:rsidR="00873390" w:rsidRPr="00873390" w:rsidRDefault="00873390" w:rsidP="00873390">
      <w:pPr>
        <w:pStyle w:val="Indent1"/>
        <w:rPr>
          <w:snapToGrid w:val="0"/>
        </w:rPr>
      </w:pPr>
      <w:r w:rsidRPr="00873390">
        <w:rPr>
          <w:b/>
          <w:snapToGrid w:val="0"/>
        </w:rPr>
        <w:t>1.  Installation</w:t>
      </w:r>
      <w:r w:rsidRPr="00873390">
        <w:rPr>
          <w:snapToGrid w:val="0"/>
        </w:rPr>
        <w:t> </w:t>
      </w:r>
      <w:r w:rsidRPr="00873390">
        <w:rPr>
          <w:snapToGrid w:val="0"/>
        </w:rPr>
        <w:noBreakHyphen/>
        <w:t> </w:t>
      </w:r>
      <w:proofErr w:type="gramStart"/>
      <w:r w:rsidRPr="00873390">
        <w:rPr>
          <w:snapToGrid w:val="0"/>
        </w:rPr>
        <w:t>After</w:t>
      </w:r>
      <w:proofErr w:type="gramEnd"/>
      <w:r w:rsidRPr="00873390">
        <w:rPr>
          <w:snapToGrid w:val="0"/>
        </w:rPr>
        <w:t xml:space="preserve"> foundation concrete strength and curing requirements are satisfied and after inspection of the foundation, pole installation may begin.</w:t>
      </w:r>
    </w:p>
    <w:p w14:paraId="27F32584" w14:textId="77777777" w:rsidR="00873390" w:rsidRPr="00873390" w:rsidRDefault="00873390" w:rsidP="00873390">
      <w:pPr>
        <w:pStyle w:val="Indent1"/>
        <w:rPr>
          <w:snapToGrid w:val="0"/>
        </w:rPr>
      </w:pPr>
    </w:p>
    <w:p w14:paraId="35F30A40" w14:textId="77777777" w:rsidR="00873390" w:rsidRPr="00873390" w:rsidRDefault="00873390" w:rsidP="00873390">
      <w:pPr>
        <w:pStyle w:val="Indent1"/>
        <w:rPr>
          <w:snapToGrid w:val="0"/>
        </w:rPr>
      </w:pPr>
      <w:r w:rsidRPr="00873390">
        <w:rPr>
          <w:snapToGrid w:val="0"/>
        </w:rPr>
        <w:t>Furnish, at no additional cost to the Agency, a calibrated torque wrench of a capacity appropriate to the size and type of the bolts being tightened. Confirm the accuracy of the calibrated torque wrench through calibration by an approved independent testing agency at least once a year.</w:t>
      </w:r>
    </w:p>
    <w:p w14:paraId="47DD1629" w14:textId="77777777" w:rsidR="00873390" w:rsidRPr="00873390" w:rsidRDefault="00873390" w:rsidP="00873390">
      <w:pPr>
        <w:pStyle w:val="Indent1"/>
        <w:rPr>
          <w:snapToGrid w:val="0"/>
        </w:rPr>
      </w:pPr>
    </w:p>
    <w:p w14:paraId="07A805BB" w14:textId="77777777" w:rsidR="00873390" w:rsidRPr="00873390" w:rsidRDefault="00873390" w:rsidP="00873390">
      <w:pPr>
        <w:pStyle w:val="Indent1"/>
        <w:rPr>
          <w:snapToGrid w:val="0"/>
        </w:rPr>
      </w:pPr>
      <w:r w:rsidRPr="00873390">
        <w:t xml:space="preserve">Protect anchor rods, washers, and nuts from dirt and moisture. </w:t>
      </w:r>
      <w:r w:rsidRPr="00873390">
        <w:rPr>
          <w:snapToGrid w:val="0"/>
        </w:rPr>
        <w:t>Lubricate anchor rods, nuts, and bearing surfaces that will turn during installation according to 02560.70. Estimate the required rake, if any, and set the lubricated leveling nuts accordingly, so that when pole installation is complete and all appurtenances are installed on the pole, the top of the pole is plumb with the base of the pole.</w:t>
      </w:r>
    </w:p>
    <w:p w14:paraId="53F07A73" w14:textId="77777777" w:rsidR="00873390" w:rsidRPr="00873390" w:rsidRDefault="00873390" w:rsidP="00873390">
      <w:pPr>
        <w:pStyle w:val="Indent1"/>
        <w:rPr>
          <w:snapToGrid w:val="0"/>
        </w:rPr>
      </w:pPr>
    </w:p>
    <w:p w14:paraId="4B966B5D" w14:textId="77777777" w:rsidR="00873390" w:rsidRPr="00873390" w:rsidRDefault="00873390" w:rsidP="00873390">
      <w:pPr>
        <w:pStyle w:val="Indent1"/>
        <w:rPr>
          <w:snapToGrid w:val="0"/>
        </w:rPr>
      </w:pPr>
      <w:r w:rsidRPr="00873390">
        <w:rPr>
          <w:snapToGrid w:val="0"/>
        </w:rPr>
        <w:t>Install the anchor plate on the leveling nuts and washers. Make sure all leveling nuts and washers are in full contact with base plate.</w:t>
      </w:r>
    </w:p>
    <w:p w14:paraId="64A1A39A" w14:textId="77777777" w:rsidR="00873390" w:rsidRPr="00873390" w:rsidRDefault="00873390" w:rsidP="00873390">
      <w:pPr>
        <w:pStyle w:val="Indent1"/>
        <w:rPr>
          <w:snapToGrid w:val="0"/>
        </w:rPr>
      </w:pPr>
    </w:p>
    <w:p w14:paraId="280E3C77" w14:textId="77777777" w:rsidR="00873390" w:rsidRPr="00873390" w:rsidRDefault="00873390" w:rsidP="00873390">
      <w:pPr>
        <w:pStyle w:val="Indent1"/>
        <w:rPr>
          <w:snapToGrid w:val="0"/>
        </w:rPr>
      </w:pPr>
      <w:r w:rsidRPr="00873390">
        <w:rPr>
          <w:snapToGrid w:val="0"/>
        </w:rPr>
        <w:t xml:space="preserve">Install washers </w:t>
      </w:r>
      <w:r w:rsidRPr="00873390">
        <w:t xml:space="preserve">with lubricated bearing surfaces that turn during installation </w:t>
      </w:r>
      <w:r w:rsidRPr="00873390">
        <w:rPr>
          <w:snapToGrid w:val="0"/>
        </w:rPr>
        <w:t>and lubricated top nuts, and bring to a snug tight condition. Snug tight is defined as the condition when all plies of the connection are in firm contact, and can be obtained by the full effort of a worker on the end of a 12 inch long wrench. Several passes may be required to obtain uniform snug tightness.</w:t>
      </w:r>
    </w:p>
    <w:p w14:paraId="45325BD3" w14:textId="77777777" w:rsidR="00873390" w:rsidRPr="00873390" w:rsidRDefault="00873390" w:rsidP="00873390">
      <w:pPr>
        <w:pStyle w:val="Indent1"/>
        <w:rPr>
          <w:snapToGrid w:val="0"/>
        </w:rPr>
      </w:pPr>
    </w:p>
    <w:p w14:paraId="37F98924" w14:textId="77777777" w:rsidR="00873390" w:rsidRPr="00873390" w:rsidRDefault="00873390" w:rsidP="00873390">
      <w:pPr>
        <w:pStyle w:val="Indent1"/>
      </w:pPr>
      <w:r w:rsidRPr="00873390">
        <w:rPr>
          <w:snapToGrid w:val="0"/>
        </w:rPr>
        <w:t xml:space="preserve">When all anchor rods are snug tight, proceed with the "Slip Base Bolting Procedure" as shown </w:t>
      </w:r>
      <w:r w:rsidRPr="00873390">
        <w:t>and lubricate bolt threads and bearing surfaces that turn during installation according to 02560.70</w:t>
      </w:r>
      <w:r w:rsidRPr="00873390">
        <w:rPr>
          <w:snapToGrid w:val="0"/>
        </w:rPr>
        <w:t>.</w:t>
      </w:r>
      <w:r w:rsidRPr="00873390">
        <w:t xml:space="preserve"> When the slip base bolting procedure is complete, final anchor rod tightening may begin. As a safety measure, provide crane support of the pole until anchor rod tightening is complete.</w:t>
      </w:r>
    </w:p>
    <w:p w14:paraId="7B0EFB99" w14:textId="77777777" w:rsidR="00873390" w:rsidRPr="00873390" w:rsidRDefault="00873390" w:rsidP="00873390">
      <w:pPr>
        <w:pStyle w:val="Indent1"/>
      </w:pPr>
    </w:p>
    <w:p w14:paraId="08D70E67" w14:textId="77777777" w:rsidR="00873390" w:rsidRPr="00873390" w:rsidRDefault="00873390" w:rsidP="00873390">
      <w:pPr>
        <w:pStyle w:val="Indent1"/>
      </w:pPr>
      <w:r w:rsidRPr="00873390">
        <w:rPr>
          <w:snapToGrid w:val="0"/>
        </w:rPr>
        <w:t xml:space="preserve">Mark the initial relative position of each </w:t>
      </w:r>
      <w:r w:rsidRPr="00873390">
        <w:t>anchor rod and an outside ridge of each first nut above the base plate</w:t>
      </w:r>
      <w:r w:rsidRPr="00873390" w:rsidDel="00803EA4">
        <w:rPr>
          <w:snapToGrid w:val="0"/>
        </w:rPr>
        <w:t xml:space="preserve"> </w:t>
      </w:r>
      <w:r w:rsidRPr="00873390">
        <w:rPr>
          <w:snapToGrid w:val="0"/>
        </w:rPr>
        <w:t>with a felt tip pen or similar marker.</w:t>
      </w:r>
      <w:r w:rsidRPr="00873390">
        <w:t xml:space="preserve"> Retain visibility of the marks for at least 7 Days to verify subsequent nut rotation Rotate all first nuts above the base plate past snug tight an additional amount shown in 00962.46(j)(2)(e) in two passes. "Cheater" bars, multiplier wrenches, or slugging wrenches are allowed if required for large diameter anchor rods.</w:t>
      </w:r>
    </w:p>
    <w:p w14:paraId="3D503599" w14:textId="77777777" w:rsidR="00873390" w:rsidRPr="00873390" w:rsidRDefault="00873390" w:rsidP="00873390">
      <w:pPr>
        <w:pStyle w:val="Indent1"/>
      </w:pPr>
    </w:p>
    <w:p w14:paraId="4925008E" w14:textId="36F5EE98" w:rsidR="00873390" w:rsidRPr="00873390" w:rsidRDefault="00873390" w:rsidP="00873390">
      <w:pPr>
        <w:pStyle w:val="Indent1"/>
      </w:pPr>
      <w:r w:rsidRPr="00873390">
        <w:rPr>
          <w:b/>
        </w:rPr>
        <w:t>2.  Inspection</w:t>
      </w:r>
      <w:r w:rsidRPr="00873390">
        <w:t> </w:t>
      </w:r>
      <w:r w:rsidR="009A72DC">
        <w:noBreakHyphen/>
      </w:r>
      <w:r w:rsidRPr="00873390">
        <w:t> Notify the Engineer in writing at least 24 hours before starting installation. The Engineer will observe the installation and tightening operations to ensure that proper procedures are followed.</w:t>
      </w:r>
    </w:p>
    <w:p w14:paraId="2B93167D" w14:textId="77777777" w:rsidR="00873390" w:rsidRPr="00873390" w:rsidRDefault="00873390" w:rsidP="00873390">
      <w:pPr>
        <w:pStyle w:val="Indent1"/>
      </w:pPr>
    </w:p>
    <w:p w14:paraId="44D27727" w14:textId="77777777" w:rsidR="00873390" w:rsidRPr="00873390" w:rsidRDefault="00873390" w:rsidP="00873390">
      <w:pPr>
        <w:pStyle w:val="Indent1"/>
      </w:pPr>
      <w:r w:rsidRPr="00873390">
        <w:lastRenderedPageBreak/>
        <w:t>The installation will be rejected if the geometry does not satisfy the requirements of 02560.05 or no permanent felt tip pen marks are present for at least 7 Days after installation showing the rotation past snug tight.</w:t>
      </w:r>
    </w:p>
    <w:p w14:paraId="5931E06B" w14:textId="77777777" w:rsidR="00873390" w:rsidRPr="00873390" w:rsidRDefault="00873390" w:rsidP="00873390">
      <w:pPr>
        <w:pStyle w:val="Indent1"/>
      </w:pPr>
    </w:p>
    <w:p w14:paraId="697B4D1F" w14:textId="77777777" w:rsidR="00873390" w:rsidRPr="00873390" w:rsidRDefault="00873390" w:rsidP="00873390">
      <w:r w:rsidRPr="00873390">
        <w:rPr>
          <w:b/>
        </w:rPr>
        <w:t>00962.46(j</w:t>
      </w:r>
      <w:proofErr w:type="gramStart"/>
      <w:r w:rsidRPr="00873390">
        <w:rPr>
          <w:b/>
        </w:rPr>
        <w:t>)(</w:t>
      </w:r>
      <w:proofErr w:type="gramEnd"/>
      <w:r w:rsidRPr="00873390">
        <w:rPr>
          <w:b/>
        </w:rPr>
        <w:t>2)(c)  High-Strength Bolts in Mast Arm-to-Pole Connections and Luminaire Arm-to-Pole Connections</w:t>
      </w:r>
      <w:r w:rsidRPr="00873390">
        <w:t> </w:t>
      </w:r>
      <w:r w:rsidRPr="00873390">
        <w:noBreakHyphen/>
        <w:t> Replace this subsection with the following:</w:t>
      </w:r>
    </w:p>
    <w:p w14:paraId="3A4A9FD0" w14:textId="77777777" w:rsidR="00873390" w:rsidRPr="00873390" w:rsidRDefault="00873390" w:rsidP="00873390"/>
    <w:p w14:paraId="5BE1CA93" w14:textId="59445837" w:rsidR="00873390" w:rsidRPr="00873390" w:rsidRDefault="00873390" w:rsidP="00873390">
      <w:r w:rsidRPr="00873390">
        <w:rPr>
          <w:b/>
        </w:rPr>
        <w:t>00962.46(j</w:t>
      </w:r>
      <w:proofErr w:type="gramStart"/>
      <w:r w:rsidRPr="00873390">
        <w:rPr>
          <w:b/>
        </w:rPr>
        <w:t>)(</w:t>
      </w:r>
      <w:proofErr w:type="gramEnd"/>
      <w:r w:rsidRPr="00873390">
        <w:rPr>
          <w:b/>
        </w:rPr>
        <w:t>2)(c)  High-Strength Thru Bolts in Mast Arm-to-Pole Connections and Luminaire Arm-to-Pole Connections</w:t>
      </w:r>
      <w:r w:rsidR="009A72DC">
        <w:t> </w:t>
      </w:r>
      <w:r w:rsidR="009A72DC">
        <w:noBreakHyphen/>
      </w:r>
      <w:r w:rsidRPr="00873390">
        <w:t> </w:t>
      </w:r>
    </w:p>
    <w:p w14:paraId="00254558" w14:textId="77777777" w:rsidR="00873390" w:rsidRPr="00873390" w:rsidRDefault="00873390" w:rsidP="00873390"/>
    <w:p w14:paraId="30E1EF93" w14:textId="49E8AD5C" w:rsidR="00873390" w:rsidRPr="00873390" w:rsidRDefault="00873390" w:rsidP="00873390">
      <w:pPr>
        <w:pStyle w:val="Indent1"/>
      </w:pPr>
      <w:r w:rsidRPr="00873390">
        <w:rPr>
          <w:b/>
        </w:rPr>
        <w:t>1.  Installation</w:t>
      </w:r>
      <w:r w:rsidRPr="00873390">
        <w:t> </w:t>
      </w:r>
      <w:r w:rsidR="009A72DC">
        <w:noBreakHyphen/>
      </w:r>
      <w:r w:rsidRPr="00873390">
        <w:t> Do not reuse galvanized high strength bolts. Retightening previously tightened bolts that may have been loosened by the tightening of adjacent bolts will not be considered a reuse.</w:t>
      </w:r>
    </w:p>
    <w:p w14:paraId="66B0B37E" w14:textId="77777777" w:rsidR="00873390" w:rsidRPr="00873390" w:rsidRDefault="00873390" w:rsidP="00873390">
      <w:pPr>
        <w:pStyle w:val="Indent1"/>
      </w:pPr>
    </w:p>
    <w:p w14:paraId="23E2CFE0" w14:textId="77777777" w:rsidR="00873390" w:rsidRPr="00873390" w:rsidRDefault="00873390" w:rsidP="00873390">
      <w:pPr>
        <w:pStyle w:val="Indent1"/>
      </w:pPr>
      <w:r w:rsidRPr="00873390">
        <w:t>Provide all high strength bolts according to the details shown. Use bolt, nut, and washer combinations from the same rotational capacity lot with new and unused direct tension indicators with protrusions in contact with the hardened washer.</w:t>
      </w:r>
    </w:p>
    <w:p w14:paraId="4F4D9BD1" w14:textId="77777777" w:rsidR="00873390" w:rsidRPr="00873390" w:rsidRDefault="00873390" w:rsidP="00873390">
      <w:pPr>
        <w:pStyle w:val="Indent1"/>
      </w:pPr>
    </w:p>
    <w:p w14:paraId="6F5F79CA" w14:textId="77777777" w:rsidR="00873390" w:rsidRPr="00873390" w:rsidRDefault="00873390" w:rsidP="00873390">
      <w:pPr>
        <w:pStyle w:val="Indent1"/>
      </w:pPr>
      <w:r w:rsidRPr="00873390">
        <w:t>Protect fasteners from dirt and moisture. Do not remove the lubricant that is present in as</w:t>
      </w:r>
      <w:r w:rsidRPr="00873390">
        <w:noBreakHyphen/>
        <w:t>delivered condition. Lubricate threads, nuts, and bearing surfaces that turn during installation according to 02560.70.</w:t>
      </w:r>
    </w:p>
    <w:p w14:paraId="3CD0248F" w14:textId="77777777" w:rsidR="00873390" w:rsidRPr="00873390" w:rsidRDefault="00873390" w:rsidP="00873390">
      <w:pPr>
        <w:pStyle w:val="Indent1"/>
      </w:pPr>
    </w:p>
    <w:p w14:paraId="18174443" w14:textId="6B40A18D" w:rsidR="00873390" w:rsidRPr="00873390" w:rsidRDefault="00873390" w:rsidP="00873390">
      <w:pPr>
        <w:pStyle w:val="Indent1"/>
      </w:pPr>
      <w:r w:rsidRPr="00873390">
        <w:t>Bring the connection to a snug-tight condition. Snug-tight is defined as the condition when all plies of the connection are in firm contact and can be attained by applying the full effort of a worker on the end of a 12 inch long wrench to each bolt in the connection. Tighten all fasteners in the connection by progressing systematically from the most rigid part of the connection to the free edges in a manner that will minimize relaxation of previously tightened fasteners. In some cases, proper tensioning of the bolts may require more than a single cycle of systematic partial tightening. After attaining a snug-tight condition, tighten all fasteners in the connection by progressing systematically from the most rigid part of the connection to the free edges until the direct tension indicator spaces between the protrusions refuse entry of a 0.005 inch feeler gauge in all spaces except one. "Cheater" bars, multiplier wrenches, or impact wrenches are allowed. Provide impact wrenches with enough capacity and supplied air to tighten each bolt in 10 seconds or less. Do not use a slugging wrench or similar met</w:t>
      </w:r>
      <w:r w:rsidR="009A72DC">
        <w:t>hod for final tightening.</w:t>
      </w:r>
    </w:p>
    <w:p w14:paraId="4FA28EAA" w14:textId="77777777" w:rsidR="00873390" w:rsidRPr="00873390" w:rsidRDefault="00873390" w:rsidP="00873390">
      <w:pPr>
        <w:pStyle w:val="Indent1"/>
      </w:pPr>
    </w:p>
    <w:p w14:paraId="2A47DECF" w14:textId="4BB3064F" w:rsidR="00873390" w:rsidRPr="00873390" w:rsidRDefault="00873390" w:rsidP="00873390">
      <w:pPr>
        <w:pStyle w:val="Indent1"/>
      </w:pPr>
      <w:r w:rsidRPr="00873390">
        <w:rPr>
          <w:b/>
        </w:rPr>
        <w:t>2.  Inspection</w:t>
      </w:r>
      <w:r w:rsidR="009A72DC" w:rsidRPr="009A72DC">
        <w:t> </w:t>
      </w:r>
      <w:r w:rsidR="009A72DC" w:rsidRPr="009A72DC">
        <w:noBreakHyphen/>
        <w:t> </w:t>
      </w:r>
      <w:r w:rsidRPr="00873390">
        <w:t xml:space="preserve">Notify the Engineer in writing at least 24 hours before starting installation. The Engineer will observe the installation and tightening of bolts to determine that the tightening procedures are properly used. Inspect all bolts in each joint. The joint will be accepted as properly tightened when one open space allows entry of a 0.005 inch feeler gauge. If there is more than one space between the direct </w:t>
      </w:r>
      <w:proofErr w:type="gramStart"/>
      <w:r w:rsidRPr="00873390">
        <w:t>tension</w:t>
      </w:r>
      <w:proofErr w:type="gramEnd"/>
      <w:r w:rsidRPr="00873390">
        <w:t xml:space="preserve"> indicator protrusions that allow entry of a 0.005 inch feeler gauge, re-inspect all bolts, retighten bolts in the joint as required, and resubmit the joint for inspection. If no spaces exist between the direct tension indicator protrusions that allow entry of a 0.005 inch feeler gauge, replace bolt assembly, tighten bolts in the joint as required, and resubmit the joint for inspection. Connections that have all bolts fully tightened can replace one bolt at a time without providing crane support of the mast arm.</w:t>
      </w:r>
    </w:p>
    <w:p w14:paraId="223B76E1" w14:textId="77777777" w:rsidR="00873390" w:rsidRPr="00873390" w:rsidRDefault="00873390" w:rsidP="00873390">
      <w:pPr>
        <w:pStyle w:val="Indent1"/>
      </w:pPr>
    </w:p>
    <w:p w14:paraId="5E4C5ABF" w14:textId="539BF3D7" w:rsidR="00873390" w:rsidRPr="00873390" w:rsidRDefault="00873390" w:rsidP="00873390">
      <w:pPr>
        <w:pStyle w:val="Indent1"/>
      </w:pPr>
      <w:r w:rsidRPr="00873390">
        <w:t xml:space="preserve">The installation will be rejected if the geometry does </w:t>
      </w:r>
      <w:r w:rsidR="009A72DC">
        <w:t>not satisfy the requirements of </w:t>
      </w:r>
      <w:r w:rsidRPr="00873390">
        <w:t>02560.05.</w:t>
      </w:r>
    </w:p>
    <w:p w14:paraId="32423664" w14:textId="77777777" w:rsidR="00873390" w:rsidRPr="00873390" w:rsidRDefault="00873390" w:rsidP="00873390">
      <w:pPr>
        <w:pStyle w:val="Indent1"/>
      </w:pPr>
    </w:p>
    <w:p w14:paraId="312D6E79" w14:textId="09441E0D" w:rsidR="00873390" w:rsidRPr="00873390" w:rsidRDefault="00873390" w:rsidP="00873390">
      <w:r w:rsidRPr="00873390">
        <w:rPr>
          <w:b/>
        </w:rPr>
        <w:lastRenderedPageBreak/>
        <w:t>00962.46(j</w:t>
      </w:r>
      <w:proofErr w:type="gramStart"/>
      <w:r w:rsidRPr="00873390">
        <w:rPr>
          <w:b/>
        </w:rPr>
        <w:t>)(</w:t>
      </w:r>
      <w:proofErr w:type="gramEnd"/>
      <w:r w:rsidRPr="00873390">
        <w:rPr>
          <w:b/>
        </w:rPr>
        <w:t>2)(</w:t>
      </w:r>
      <w:r w:rsidR="009A72DC">
        <w:rPr>
          <w:b/>
        </w:rPr>
        <w:t>d)  Final Tightening </w:t>
      </w:r>
      <w:r w:rsidR="009A72DC">
        <w:rPr>
          <w:b/>
        </w:rPr>
        <w:noBreakHyphen/>
      </w:r>
      <w:r w:rsidRPr="00873390">
        <w:t> Replace this subsection with the following:</w:t>
      </w:r>
    </w:p>
    <w:p w14:paraId="36F3F11F" w14:textId="77777777" w:rsidR="00873390" w:rsidRPr="00873390" w:rsidRDefault="00873390" w:rsidP="00873390"/>
    <w:p w14:paraId="477611F2" w14:textId="73F83180" w:rsidR="00873390" w:rsidRPr="00873390" w:rsidRDefault="00873390" w:rsidP="00873390">
      <w:r w:rsidRPr="00873390">
        <w:rPr>
          <w:b/>
        </w:rPr>
        <w:t>00962.46(j</w:t>
      </w:r>
      <w:proofErr w:type="gramStart"/>
      <w:r w:rsidRPr="00873390">
        <w:rPr>
          <w:b/>
        </w:rPr>
        <w:t>)(</w:t>
      </w:r>
      <w:proofErr w:type="gramEnd"/>
      <w:r w:rsidRPr="00873390">
        <w:rPr>
          <w:b/>
        </w:rPr>
        <w:t>2)(d)  High-Strength Bolts in Tapped Holes in Mast Arm-to-Pole Connections and Luminaire Arm-to-Pole Connections</w:t>
      </w:r>
      <w:r w:rsidR="009A72DC">
        <w:t> </w:t>
      </w:r>
      <w:r w:rsidR="009A72DC">
        <w:noBreakHyphen/>
      </w:r>
      <w:r w:rsidRPr="00873390">
        <w:t> </w:t>
      </w:r>
    </w:p>
    <w:p w14:paraId="179B4908" w14:textId="77777777" w:rsidR="00873390" w:rsidRPr="00873390" w:rsidRDefault="00873390" w:rsidP="00873390"/>
    <w:p w14:paraId="3B4D82C3" w14:textId="22C76855" w:rsidR="00873390" w:rsidRPr="00873390" w:rsidRDefault="00873390" w:rsidP="00873390">
      <w:pPr>
        <w:pStyle w:val="Indent1"/>
      </w:pPr>
      <w:r w:rsidRPr="00873390">
        <w:rPr>
          <w:b/>
        </w:rPr>
        <w:t>1.  Installation</w:t>
      </w:r>
      <w:r w:rsidRPr="00873390">
        <w:t> </w:t>
      </w:r>
      <w:r w:rsidR="009A72DC">
        <w:noBreakHyphen/>
      </w:r>
      <w:r w:rsidRPr="00873390">
        <w:t> Protect fasteners from dirt and moisture. Lubricate bolt threads and bearing surfaces that turn during installation according to 02560.70. Provide all high-strength bolts with hardened flat washers under the element turned during tightening.</w:t>
      </w:r>
    </w:p>
    <w:p w14:paraId="279E37ED" w14:textId="77777777" w:rsidR="00873390" w:rsidRPr="00873390" w:rsidRDefault="00873390" w:rsidP="00873390">
      <w:pPr>
        <w:pStyle w:val="Indent1"/>
      </w:pPr>
    </w:p>
    <w:p w14:paraId="7BD444B4" w14:textId="77777777" w:rsidR="00873390" w:rsidRPr="00873390" w:rsidRDefault="00873390" w:rsidP="00873390">
      <w:pPr>
        <w:pStyle w:val="Indent1"/>
      </w:pPr>
      <w:r w:rsidRPr="00873390">
        <w:t>If arms or appurtenances are attached after pole erection, support them until bolts are snug tight.</w:t>
      </w:r>
    </w:p>
    <w:p w14:paraId="195CA3C8" w14:textId="77777777" w:rsidR="00873390" w:rsidRPr="00873390" w:rsidRDefault="00873390" w:rsidP="00873390">
      <w:pPr>
        <w:pStyle w:val="Indent1"/>
      </w:pPr>
    </w:p>
    <w:p w14:paraId="1203E2D6" w14:textId="77777777" w:rsidR="00873390" w:rsidRPr="00873390" w:rsidRDefault="00873390" w:rsidP="00873390">
      <w:pPr>
        <w:pStyle w:val="Indent1"/>
      </w:pPr>
      <w:r w:rsidRPr="00873390">
        <w:t xml:space="preserve">Install high-strength tapped </w:t>
      </w:r>
      <w:proofErr w:type="gramStart"/>
      <w:r w:rsidRPr="00873390">
        <w:t>hole</w:t>
      </w:r>
      <w:proofErr w:type="gramEnd"/>
      <w:r w:rsidRPr="00873390">
        <w:t xml:space="preserve"> connections to a snug tight condition. Snug tight is defined as the condition when all plies of the connection are in firm contact, and can be obtained by the full effort of a worker on the end of a 12 inch long wrench. Mark the initial relative position of the outside ridge of each turned element (nut or bolt head) and plate with a permanent felt tip pen or similar marker. Retain visibility of the marks for at least 7 Days to verify subsequent nut rotation. Rotate the top nut of each bolt past snug tight by the amount in 00962.46(j</w:t>
      </w:r>
      <w:proofErr w:type="gramStart"/>
      <w:r w:rsidRPr="00873390">
        <w:t>)(</w:t>
      </w:r>
      <w:proofErr w:type="gramEnd"/>
      <w:r w:rsidRPr="00873390">
        <w:t>2)(e). Several passes may be required to obtain uniform snug tightness. "Cheater" bars, multiplier wrenches, and impact wrenches are allowed. Provide impact wrenches with enough capacity and supplied air to tighten each bolt in 10 seconds or less. Do not use a slugging wrench or similar method for final tightening.</w:t>
      </w:r>
    </w:p>
    <w:p w14:paraId="3A21E18B" w14:textId="77777777" w:rsidR="00873390" w:rsidRPr="00873390" w:rsidRDefault="00873390" w:rsidP="00873390">
      <w:pPr>
        <w:pStyle w:val="Indent1"/>
      </w:pPr>
    </w:p>
    <w:p w14:paraId="40D65502" w14:textId="2A7C9827" w:rsidR="00873390" w:rsidRPr="00873390" w:rsidRDefault="00873390" w:rsidP="00873390">
      <w:pPr>
        <w:pStyle w:val="Indent1"/>
      </w:pPr>
      <w:r w:rsidRPr="00873390">
        <w:rPr>
          <w:b/>
        </w:rPr>
        <w:t>2.  Inspection</w:t>
      </w:r>
      <w:r w:rsidRPr="00873390">
        <w:t> </w:t>
      </w:r>
      <w:r w:rsidR="009A72DC">
        <w:noBreakHyphen/>
      </w:r>
      <w:r w:rsidRPr="00873390">
        <w:t> Notify the Engineer in writing at least 24 hours before starting installation. The Engineer will observe the installation and tightening operations to ensure that proper procedures are followed.</w:t>
      </w:r>
    </w:p>
    <w:p w14:paraId="7987FA73" w14:textId="77777777" w:rsidR="00873390" w:rsidRPr="00873390" w:rsidRDefault="00873390" w:rsidP="00873390">
      <w:pPr>
        <w:pStyle w:val="Indent1"/>
      </w:pPr>
    </w:p>
    <w:p w14:paraId="70A00DFA" w14:textId="349792C5" w:rsidR="00873390" w:rsidRPr="00873390" w:rsidRDefault="00873390" w:rsidP="00873390">
      <w:pPr>
        <w:pStyle w:val="Indent1"/>
      </w:pPr>
      <w:r w:rsidRPr="00873390">
        <w:t xml:space="preserve">The installation will be rejected if the geometry does </w:t>
      </w:r>
      <w:r w:rsidR="009A72DC">
        <w:t>not satisfy the requirements of </w:t>
      </w:r>
      <w:r w:rsidRPr="00873390">
        <w:t>02560.05 or no permanent felt tip pen marks are present showing the rotation past snug tight.</w:t>
      </w:r>
    </w:p>
    <w:p w14:paraId="474527EE" w14:textId="77777777" w:rsidR="00873390" w:rsidRPr="00873390" w:rsidRDefault="00873390" w:rsidP="00873390"/>
    <w:p w14:paraId="4319B5E5" w14:textId="77777777" w:rsidR="00873390" w:rsidRPr="00873390" w:rsidRDefault="00873390" w:rsidP="00873390">
      <w:r w:rsidRPr="00873390">
        <w:t>Add the following subsection:</w:t>
      </w:r>
    </w:p>
    <w:p w14:paraId="4C63E343" w14:textId="77777777" w:rsidR="00873390" w:rsidRPr="00873390" w:rsidRDefault="00873390" w:rsidP="00873390"/>
    <w:p w14:paraId="2F126FB6" w14:textId="3759FE57" w:rsidR="00873390" w:rsidRPr="00873390" w:rsidRDefault="00873390" w:rsidP="00873390">
      <w:pPr>
        <w:rPr>
          <w:snapToGrid w:val="0"/>
        </w:rPr>
      </w:pPr>
      <w:r w:rsidRPr="00873390">
        <w:rPr>
          <w:b/>
          <w:snapToGrid w:val="0"/>
        </w:rPr>
        <w:t>00962.46(j</w:t>
      </w:r>
      <w:proofErr w:type="gramStart"/>
      <w:r w:rsidRPr="00873390">
        <w:rPr>
          <w:b/>
          <w:snapToGrid w:val="0"/>
        </w:rPr>
        <w:t>)(</w:t>
      </w:r>
      <w:proofErr w:type="gramEnd"/>
      <w:r w:rsidRPr="00873390">
        <w:rPr>
          <w:b/>
          <w:snapToGrid w:val="0"/>
        </w:rPr>
        <w:t>2)(e)  Final Tightening</w:t>
      </w:r>
      <w:r w:rsidR="009A72DC">
        <w:rPr>
          <w:snapToGrid w:val="0"/>
        </w:rPr>
        <w:t> </w:t>
      </w:r>
      <w:r w:rsidR="009A72DC">
        <w:rPr>
          <w:snapToGrid w:val="0"/>
        </w:rPr>
        <w:noBreakHyphen/>
      </w:r>
      <w:r w:rsidRPr="00873390">
        <w:rPr>
          <w:snapToGrid w:val="0"/>
        </w:rPr>
        <w:t> Required final tig</w:t>
      </w:r>
      <w:r w:rsidR="009A72DC">
        <w:rPr>
          <w:snapToGrid w:val="0"/>
        </w:rPr>
        <w:t>htening of anchor rods and high</w:t>
      </w:r>
      <w:r w:rsidR="009A72DC">
        <w:rPr>
          <w:snapToGrid w:val="0"/>
        </w:rPr>
        <w:noBreakHyphen/>
      </w:r>
      <w:r w:rsidRPr="00873390">
        <w:rPr>
          <w:snapToGrid w:val="0"/>
        </w:rPr>
        <w:t>strength bolts are shown in the following Table:</w:t>
      </w:r>
    </w:p>
    <w:p w14:paraId="715461F2" w14:textId="77777777" w:rsidR="00873390" w:rsidRPr="00873390" w:rsidRDefault="00873390" w:rsidP="00873390">
      <w:pPr>
        <w:pStyle w:val="Indent3"/>
      </w:pPr>
    </w:p>
    <w:p w14:paraId="4D3E7008" w14:textId="77777777" w:rsidR="00873390" w:rsidRPr="00873390" w:rsidRDefault="00873390" w:rsidP="00873390">
      <w:pPr>
        <w:tabs>
          <w:tab w:val="center" w:pos="2340"/>
          <w:tab w:val="center" w:pos="5580"/>
        </w:tabs>
        <w:rPr>
          <w:b/>
        </w:rPr>
      </w:pPr>
      <w:r w:rsidRPr="00873390">
        <w:tab/>
      </w:r>
      <w:r w:rsidRPr="00873390">
        <w:rPr>
          <w:b/>
        </w:rPr>
        <w:t>Connection Type</w:t>
      </w:r>
      <w:r w:rsidRPr="00873390">
        <w:rPr>
          <w:b/>
        </w:rPr>
        <w:tab/>
        <w:t>Rotation Past Snug Tight</w:t>
      </w:r>
    </w:p>
    <w:p w14:paraId="6F5CCB21" w14:textId="77777777" w:rsidR="00873390" w:rsidRPr="00873390" w:rsidRDefault="00873390" w:rsidP="00873390">
      <w:pPr>
        <w:pStyle w:val="Indent3"/>
      </w:pPr>
    </w:p>
    <w:p w14:paraId="55E9A43A" w14:textId="77777777" w:rsidR="00873390" w:rsidRPr="00873390" w:rsidRDefault="00873390" w:rsidP="00873390">
      <w:pPr>
        <w:tabs>
          <w:tab w:val="center" w:pos="2340"/>
          <w:tab w:val="center" w:pos="5580"/>
        </w:tabs>
        <w:rPr>
          <w:snapToGrid w:val="0"/>
        </w:rPr>
      </w:pPr>
      <w:r w:rsidRPr="00873390">
        <w:rPr>
          <w:snapToGrid w:val="0"/>
        </w:rPr>
        <w:tab/>
        <w:t>ASTM F1554, Grade 36 Anchor Rods</w:t>
      </w:r>
      <w:r w:rsidRPr="00873390">
        <w:rPr>
          <w:snapToGrid w:val="0"/>
        </w:rPr>
        <w:tab/>
        <w:t>30° (1/12 turn)</w:t>
      </w:r>
    </w:p>
    <w:p w14:paraId="7F4E2CFE" w14:textId="77777777" w:rsidR="00873390" w:rsidRPr="00873390" w:rsidRDefault="00873390" w:rsidP="00873390">
      <w:pPr>
        <w:tabs>
          <w:tab w:val="center" w:pos="2340"/>
          <w:tab w:val="center" w:pos="5580"/>
        </w:tabs>
        <w:rPr>
          <w:snapToGrid w:val="0"/>
        </w:rPr>
      </w:pPr>
      <w:r w:rsidRPr="00873390">
        <w:rPr>
          <w:snapToGrid w:val="0"/>
        </w:rPr>
        <w:tab/>
        <w:t>ASTM A449 Anchor Rods</w:t>
      </w:r>
      <w:r w:rsidRPr="00873390">
        <w:rPr>
          <w:snapToGrid w:val="0"/>
        </w:rPr>
        <w:tab/>
        <w:t>60° (1/6 turn)</w:t>
      </w:r>
    </w:p>
    <w:p w14:paraId="75210A00" w14:textId="77777777" w:rsidR="00873390" w:rsidRPr="00873390" w:rsidRDefault="00873390" w:rsidP="00873390">
      <w:pPr>
        <w:tabs>
          <w:tab w:val="center" w:pos="2340"/>
          <w:tab w:val="center" w:pos="5580"/>
        </w:tabs>
        <w:rPr>
          <w:snapToGrid w:val="0"/>
        </w:rPr>
      </w:pPr>
      <w:r w:rsidRPr="00873390">
        <w:rPr>
          <w:snapToGrid w:val="0"/>
        </w:rPr>
        <w:tab/>
        <w:t>ASTM F1554 Grade 55 Anchor Rods</w:t>
      </w:r>
      <w:r w:rsidRPr="00873390">
        <w:rPr>
          <w:snapToGrid w:val="0"/>
        </w:rPr>
        <w:tab/>
        <w:t>60° (1/6 turn)</w:t>
      </w:r>
    </w:p>
    <w:p w14:paraId="0F899A6A" w14:textId="77777777" w:rsidR="00873390" w:rsidRPr="00873390" w:rsidRDefault="00873390" w:rsidP="00873390">
      <w:pPr>
        <w:tabs>
          <w:tab w:val="center" w:pos="2340"/>
          <w:tab w:val="center" w:pos="5580"/>
        </w:tabs>
        <w:rPr>
          <w:snapToGrid w:val="0"/>
        </w:rPr>
      </w:pPr>
      <w:r w:rsidRPr="00873390">
        <w:rPr>
          <w:snapToGrid w:val="0"/>
        </w:rPr>
        <w:tab/>
        <w:t>ASTM F3125, Grade A325 Bolts</w:t>
      </w:r>
      <w:r w:rsidRPr="00873390">
        <w:rPr>
          <w:snapToGrid w:val="0"/>
        </w:rPr>
        <w:tab/>
        <w:t>60° (1/6 turn)</w:t>
      </w:r>
    </w:p>
    <w:p w14:paraId="2A8933C7" w14:textId="77777777" w:rsidR="007A7AF9" w:rsidRPr="00873390" w:rsidRDefault="007A7AF9"/>
    <w:p w14:paraId="511D2FDF" w14:textId="1B2CC8D8" w:rsidR="0065162E" w:rsidRPr="00873390" w:rsidRDefault="0065162E" w:rsidP="0065162E">
      <w:pPr>
        <w:pStyle w:val="Instructions-Indented"/>
      </w:pPr>
      <w:r w:rsidRPr="00873390">
        <w:t>(Use the following subsection .48 to specify coating steel signal and luminaire supports.)</w:t>
      </w:r>
    </w:p>
    <w:p w14:paraId="67C26D81" w14:textId="77777777" w:rsidR="0065162E" w:rsidRPr="00873390" w:rsidRDefault="0065162E"/>
    <w:p w14:paraId="28EFD27E" w14:textId="22800D2D" w:rsidR="0065162E" w:rsidRPr="00873390" w:rsidRDefault="0065162E">
      <w:r w:rsidRPr="00873390">
        <w:rPr>
          <w:b/>
          <w:bCs/>
        </w:rPr>
        <w:t>00962.48</w:t>
      </w:r>
      <w:proofErr w:type="gramStart"/>
      <w:r w:rsidRPr="00873390">
        <w:rPr>
          <w:b/>
          <w:bCs/>
        </w:rPr>
        <w:t>  Coating</w:t>
      </w:r>
      <w:proofErr w:type="gramEnd"/>
      <w:r w:rsidRPr="00873390">
        <w:t> </w:t>
      </w:r>
      <w:r w:rsidR="009A72DC">
        <w:noBreakHyphen/>
      </w:r>
      <w:r w:rsidRPr="00873390">
        <w:t> Replace this subsection, except for the subsection number and title, with the following:</w:t>
      </w:r>
    </w:p>
    <w:p w14:paraId="136B0371" w14:textId="77777777" w:rsidR="0065162E" w:rsidRPr="00873390" w:rsidRDefault="0065162E"/>
    <w:p w14:paraId="0B6FCD76" w14:textId="7DA7B3EA" w:rsidR="0065162E" w:rsidRPr="00873390" w:rsidRDefault="00A8091C">
      <w:r w:rsidRPr="00873390">
        <w:t>Prepare and powder coat supports according to the applicable portions of Section 00593 or prepare and coat supports according to the</w:t>
      </w:r>
      <w:r w:rsidR="00A63DDA" w:rsidRPr="00873390">
        <w:t xml:space="preserve"> applicable portions of Section </w:t>
      </w:r>
      <w:r w:rsidRPr="00873390">
        <w:t>00594.</w:t>
      </w:r>
      <w:r w:rsidR="00EB71FD" w:rsidRPr="00873390">
        <w:t xml:space="preserve"> </w:t>
      </w:r>
      <w:r w:rsidR="0065162E" w:rsidRPr="00873390">
        <w:t xml:space="preserve">Provide </w:t>
      </w:r>
      <w:r w:rsidR="00D7441C" w:rsidRPr="00873390">
        <w:lastRenderedPageBreak/>
        <w:t>coating material</w:t>
      </w:r>
      <w:r w:rsidR="007C64AE" w:rsidRPr="00873390">
        <w:t>s</w:t>
      </w:r>
      <w:r w:rsidR="00D7441C" w:rsidRPr="00873390">
        <w:t xml:space="preserve"> </w:t>
      </w:r>
      <w:r w:rsidR="0065162E" w:rsidRPr="00873390">
        <w:t>for field application, repair</w:t>
      </w:r>
      <w:r w:rsidR="00D7441C" w:rsidRPr="00873390">
        <w:t>ing</w:t>
      </w:r>
      <w:r w:rsidR="0065162E" w:rsidRPr="00873390">
        <w:t xml:space="preserve"> damaged coatings, and </w:t>
      </w:r>
      <w:r w:rsidR="00DE6206" w:rsidRPr="00873390">
        <w:t xml:space="preserve">coating </w:t>
      </w:r>
      <w:r w:rsidR="0065162E" w:rsidRPr="00873390">
        <w:t>hardware after installation</w:t>
      </w:r>
      <w:r w:rsidR="00D7441C" w:rsidRPr="00873390">
        <w:t>, according to Section 00593 or 00594</w:t>
      </w:r>
      <w:r w:rsidR="0065162E" w:rsidRPr="00873390">
        <w:t xml:space="preserve">. Do not </w:t>
      </w:r>
      <w:r w:rsidRPr="00873390">
        <w:t>coat</w:t>
      </w:r>
      <w:r w:rsidR="0065162E" w:rsidRPr="00873390">
        <w:t>:</w:t>
      </w:r>
    </w:p>
    <w:p w14:paraId="5B29DF50" w14:textId="77777777" w:rsidR="0065162E" w:rsidRPr="00873390" w:rsidRDefault="0065162E"/>
    <w:p w14:paraId="7068E9C9" w14:textId="77777777" w:rsidR="0065162E" w:rsidRPr="00873390" w:rsidRDefault="0065162E" w:rsidP="0065162E">
      <w:pPr>
        <w:pStyle w:val="Bullet1"/>
      </w:pPr>
      <w:r w:rsidRPr="00873390">
        <w:t>Slip plate or arm connection surfaces.</w:t>
      </w:r>
    </w:p>
    <w:p w14:paraId="03DDA92D" w14:textId="77777777" w:rsidR="0065162E" w:rsidRPr="00873390" w:rsidRDefault="0065162E" w:rsidP="0065162E">
      <w:pPr>
        <w:pStyle w:val="Bullet1-After1st"/>
      </w:pPr>
      <w:r w:rsidRPr="00873390">
        <w:t>Slip base bolting hardware.</w:t>
      </w:r>
    </w:p>
    <w:p w14:paraId="69AFDF10" w14:textId="77777777" w:rsidR="0065162E" w:rsidRPr="00873390" w:rsidRDefault="0065162E" w:rsidP="0065162E">
      <w:pPr>
        <w:pStyle w:val="Bullet1-After1st"/>
      </w:pPr>
      <w:r w:rsidRPr="00873390">
        <w:t>Anchor rods, anchor rod washers, and anchor rod nuts.</w:t>
      </w:r>
    </w:p>
    <w:p w14:paraId="7728A4E2" w14:textId="77777777" w:rsidR="0065162E" w:rsidRPr="00206090" w:rsidRDefault="0065162E"/>
    <w:p w14:paraId="6D4A5DFF" w14:textId="77777777" w:rsidR="0041239C" w:rsidRPr="00206090" w:rsidRDefault="0041239C" w:rsidP="0065162E"/>
    <w:sectPr w:rsidR="0041239C" w:rsidRPr="00206090">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2718E8" w14:textId="77777777" w:rsidR="006F2FEF" w:rsidRDefault="006F2FEF">
      <w:r>
        <w:separator/>
      </w:r>
    </w:p>
  </w:endnote>
  <w:endnote w:type="continuationSeparator" w:id="0">
    <w:p w14:paraId="30FBC9BD" w14:textId="77777777" w:rsidR="006F2FEF" w:rsidRDefault="006F2FEF">
      <w:r>
        <w:continuationSeparator/>
      </w:r>
    </w:p>
  </w:endnote>
  <w:endnote w:type="continuationNotice" w:id="1">
    <w:p w14:paraId="6653C5ED" w14:textId="77777777" w:rsidR="006F2FEF" w:rsidRDefault="006F2F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04EF0E" w14:textId="61A330DE"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E4481C">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68927A" w14:textId="77777777" w:rsidR="006F2FEF" w:rsidRDefault="006F2FEF">
      <w:r>
        <w:separator/>
      </w:r>
    </w:p>
  </w:footnote>
  <w:footnote w:type="continuationSeparator" w:id="0">
    <w:p w14:paraId="5A7955F2" w14:textId="77777777" w:rsidR="006F2FEF" w:rsidRDefault="006F2FEF">
      <w:r>
        <w:continuationSeparator/>
      </w:r>
    </w:p>
  </w:footnote>
  <w:footnote w:type="continuationNotice" w:id="1">
    <w:p w14:paraId="4E14C6A1" w14:textId="77777777" w:rsidR="006F2FEF" w:rsidRDefault="006F2FE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57DD8" w14:textId="77777777" w:rsidR="005359E9" w:rsidRDefault="005359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9"/>
  </w:num>
  <w:num w:numId="2">
    <w:abstractNumId w:val="2"/>
  </w:num>
  <w:num w:numId="3">
    <w:abstractNumId w:val="1"/>
  </w:num>
  <w:num w:numId="4">
    <w:abstractNumId w:val="8"/>
  </w:num>
  <w:num w:numId="5">
    <w:abstractNumId w:val="13"/>
  </w:num>
  <w:num w:numId="6">
    <w:abstractNumId w:val="18"/>
  </w:num>
  <w:num w:numId="7">
    <w:abstractNumId w:val="17"/>
  </w:num>
  <w:num w:numId="8">
    <w:abstractNumId w:val="6"/>
  </w:num>
  <w:num w:numId="9">
    <w:abstractNumId w:val="16"/>
  </w:num>
  <w:num w:numId="10">
    <w:abstractNumId w:val="19"/>
  </w:num>
  <w:num w:numId="11">
    <w:abstractNumId w:val="5"/>
  </w:num>
  <w:num w:numId="12">
    <w:abstractNumId w:val="15"/>
  </w:num>
  <w:num w:numId="13">
    <w:abstractNumId w:val="3"/>
  </w:num>
  <w:num w:numId="14">
    <w:abstractNumId w:val="7"/>
  </w:num>
  <w:num w:numId="15">
    <w:abstractNumId w:val="14"/>
  </w:num>
  <w:num w:numId="16">
    <w:abstractNumId w:val="12"/>
  </w:num>
  <w:num w:numId="17">
    <w:abstractNumId w:val="4"/>
  </w:num>
  <w:num w:numId="18">
    <w:abstractNumId w:val="20"/>
  </w:num>
  <w:num w:numId="19">
    <w:abstractNumId w:val="0"/>
  </w:num>
  <w:num w:numId="20">
    <w:abstractNumId w:val="10"/>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mirrorMargins/>
  <w:activeWritingStyle w:appName="MSWord" w:lang="en-US" w:vendorID="64" w:dllVersion="131078" w:nlCheck="1" w:checkStyle="1"/>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944"/>
    <w:rsid w:val="000659F1"/>
    <w:rsid w:val="000835BA"/>
    <w:rsid w:val="00083B48"/>
    <w:rsid w:val="00085AEB"/>
    <w:rsid w:val="000A0004"/>
    <w:rsid w:val="000B0527"/>
    <w:rsid w:val="000B4355"/>
    <w:rsid w:val="000C74BB"/>
    <w:rsid w:val="000D5655"/>
    <w:rsid w:val="000E0849"/>
    <w:rsid w:val="00104E64"/>
    <w:rsid w:val="001154F9"/>
    <w:rsid w:val="00123FC3"/>
    <w:rsid w:val="0013275B"/>
    <w:rsid w:val="0013436F"/>
    <w:rsid w:val="00136722"/>
    <w:rsid w:val="00143016"/>
    <w:rsid w:val="0016323E"/>
    <w:rsid w:val="001704B5"/>
    <w:rsid w:val="001D11AF"/>
    <w:rsid w:val="001F627E"/>
    <w:rsid w:val="00206090"/>
    <w:rsid w:val="00207091"/>
    <w:rsid w:val="002243CC"/>
    <w:rsid w:val="0023758F"/>
    <w:rsid w:val="00237D8A"/>
    <w:rsid w:val="002463CC"/>
    <w:rsid w:val="0025592F"/>
    <w:rsid w:val="002638A5"/>
    <w:rsid w:val="00267CDA"/>
    <w:rsid w:val="00280524"/>
    <w:rsid w:val="0029783A"/>
    <w:rsid w:val="002A319C"/>
    <w:rsid w:val="002A4E23"/>
    <w:rsid w:val="002B2551"/>
    <w:rsid w:val="002D77E9"/>
    <w:rsid w:val="002F1C0C"/>
    <w:rsid w:val="002F6A04"/>
    <w:rsid w:val="00306E2C"/>
    <w:rsid w:val="00313841"/>
    <w:rsid w:val="00323316"/>
    <w:rsid w:val="003343ED"/>
    <w:rsid w:val="0034366A"/>
    <w:rsid w:val="0037366F"/>
    <w:rsid w:val="003826FE"/>
    <w:rsid w:val="00397F17"/>
    <w:rsid w:val="003A250E"/>
    <w:rsid w:val="003B596B"/>
    <w:rsid w:val="003F26F6"/>
    <w:rsid w:val="003F5EFF"/>
    <w:rsid w:val="0041239C"/>
    <w:rsid w:val="00420FE5"/>
    <w:rsid w:val="00421AFA"/>
    <w:rsid w:val="0042430D"/>
    <w:rsid w:val="00430AC6"/>
    <w:rsid w:val="00432B24"/>
    <w:rsid w:val="00444363"/>
    <w:rsid w:val="00451D6E"/>
    <w:rsid w:val="00453902"/>
    <w:rsid w:val="00455139"/>
    <w:rsid w:val="004576F2"/>
    <w:rsid w:val="004924E7"/>
    <w:rsid w:val="00495505"/>
    <w:rsid w:val="00496AF1"/>
    <w:rsid w:val="00497500"/>
    <w:rsid w:val="004A4F6B"/>
    <w:rsid w:val="004B37F6"/>
    <w:rsid w:val="004D2DAD"/>
    <w:rsid w:val="004E6032"/>
    <w:rsid w:val="004E7E79"/>
    <w:rsid w:val="005256B4"/>
    <w:rsid w:val="005344B5"/>
    <w:rsid w:val="005359E9"/>
    <w:rsid w:val="005569A6"/>
    <w:rsid w:val="00560A1F"/>
    <w:rsid w:val="00564F3D"/>
    <w:rsid w:val="0056693F"/>
    <w:rsid w:val="005675F0"/>
    <w:rsid w:val="005A3C1B"/>
    <w:rsid w:val="005C0819"/>
    <w:rsid w:val="005C12E2"/>
    <w:rsid w:val="005C602C"/>
    <w:rsid w:val="005D2A54"/>
    <w:rsid w:val="005D7581"/>
    <w:rsid w:val="005E0041"/>
    <w:rsid w:val="005E1AF6"/>
    <w:rsid w:val="005E7870"/>
    <w:rsid w:val="0061062B"/>
    <w:rsid w:val="00613E90"/>
    <w:rsid w:val="006163DB"/>
    <w:rsid w:val="00623669"/>
    <w:rsid w:val="00630A9C"/>
    <w:rsid w:val="00634BBF"/>
    <w:rsid w:val="00634E70"/>
    <w:rsid w:val="00636879"/>
    <w:rsid w:val="00640BD0"/>
    <w:rsid w:val="00645F00"/>
    <w:rsid w:val="0065162E"/>
    <w:rsid w:val="0065644A"/>
    <w:rsid w:val="00656733"/>
    <w:rsid w:val="006754E0"/>
    <w:rsid w:val="0068427A"/>
    <w:rsid w:val="00687307"/>
    <w:rsid w:val="006923E3"/>
    <w:rsid w:val="006A0F1E"/>
    <w:rsid w:val="006A277B"/>
    <w:rsid w:val="006D59A2"/>
    <w:rsid w:val="006F2FEF"/>
    <w:rsid w:val="00701BB3"/>
    <w:rsid w:val="00712CAE"/>
    <w:rsid w:val="007418DC"/>
    <w:rsid w:val="00744376"/>
    <w:rsid w:val="00757944"/>
    <w:rsid w:val="00766A4B"/>
    <w:rsid w:val="007914EF"/>
    <w:rsid w:val="007A7ADA"/>
    <w:rsid w:val="007A7AF9"/>
    <w:rsid w:val="007B24B0"/>
    <w:rsid w:val="007B49E8"/>
    <w:rsid w:val="007C64AE"/>
    <w:rsid w:val="007C6C65"/>
    <w:rsid w:val="007E0A0D"/>
    <w:rsid w:val="007E1066"/>
    <w:rsid w:val="007E2F3C"/>
    <w:rsid w:val="007F151C"/>
    <w:rsid w:val="008021B7"/>
    <w:rsid w:val="00823E74"/>
    <w:rsid w:val="00827AE4"/>
    <w:rsid w:val="00853761"/>
    <w:rsid w:val="00856BD2"/>
    <w:rsid w:val="00873390"/>
    <w:rsid w:val="00885B10"/>
    <w:rsid w:val="008919DF"/>
    <w:rsid w:val="008A153F"/>
    <w:rsid w:val="008B40ED"/>
    <w:rsid w:val="008B5D11"/>
    <w:rsid w:val="008B7E59"/>
    <w:rsid w:val="008C195F"/>
    <w:rsid w:val="008D54DB"/>
    <w:rsid w:val="008E284E"/>
    <w:rsid w:val="008E2A54"/>
    <w:rsid w:val="008E78B1"/>
    <w:rsid w:val="00900A5C"/>
    <w:rsid w:val="00905B0F"/>
    <w:rsid w:val="00944A68"/>
    <w:rsid w:val="009469A6"/>
    <w:rsid w:val="00953DC8"/>
    <w:rsid w:val="00966FD0"/>
    <w:rsid w:val="009732E7"/>
    <w:rsid w:val="00981566"/>
    <w:rsid w:val="00983DFA"/>
    <w:rsid w:val="00994701"/>
    <w:rsid w:val="0099548A"/>
    <w:rsid w:val="009A299D"/>
    <w:rsid w:val="009A584F"/>
    <w:rsid w:val="009A72DC"/>
    <w:rsid w:val="009B59EC"/>
    <w:rsid w:val="009C7C2D"/>
    <w:rsid w:val="009D40BD"/>
    <w:rsid w:val="009F24BC"/>
    <w:rsid w:val="00A01F04"/>
    <w:rsid w:val="00A0685B"/>
    <w:rsid w:val="00A1052D"/>
    <w:rsid w:val="00A316EB"/>
    <w:rsid w:val="00A442A9"/>
    <w:rsid w:val="00A63DDA"/>
    <w:rsid w:val="00A76C83"/>
    <w:rsid w:val="00A8091C"/>
    <w:rsid w:val="00AB6B59"/>
    <w:rsid w:val="00AE2C9E"/>
    <w:rsid w:val="00AF76DB"/>
    <w:rsid w:val="00B02E74"/>
    <w:rsid w:val="00B16525"/>
    <w:rsid w:val="00B167E3"/>
    <w:rsid w:val="00B26EBF"/>
    <w:rsid w:val="00B31BBF"/>
    <w:rsid w:val="00B46160"/>
    <w:rsid w:val="00B646C1"/>
    <w:rsid w:val="00B666A9"/>
    <w:rsid w:val="00B74A47"/>
    <w:rsid w:val="00B74D4E"/>
    <w:rsid w:val="00BB0B69"/>
    <w:rsid w:val="00BC7AE9"/>
    <w:rsid w:val="00BD495B"/>
    <w:rsid w:val="00BF1D57"/>
    <w:rsid w:val="00BF7BE8"/>
    <w:rsid w:val="00C000DD"/>
    <w:rsid w:val="00C2105E"/>
    <w:rsid w:val="00C22A56"/>
    <w:rsid w:val="00C24020"/>
    <w:rsid w:val="00C2719E"/>
    <w:rsid w:val="00C37060"/>
    <w:rsid w:val="00C43AD2"/>
    <w:rsid w:val="00C4624F"/>
    <w:rsid w:val="00C47BC8"/>
    <w:rsid w:val="00C5199D"/>
    <w:rsid w:val="00C77BEC"/>
    <w:rsid w:val="00C8650F"/>
    <w:rsid w:val="00C903BF"/>
    <w:rsid w:val="00C94536"/>
    <w:rsid w:val="00CB0FDE"/>
    <w:rsid w:val="00CB1B14"/>
    <w:rsid w:val="00CB5C52"/>
    <w:rsid w:val="00CC36B9"/>
    <w:rsid w:val="00CE4BD7"/>
    <w:rsid w:val="00CF25D8"/>
    <w:rsid w:val="00CF2E1C"/>
    <w:rsid w:val="00D156FB"/>
    <w:rsid w:val="00D23F4C"/>
    <w:rsid w:val="00D479AB"/>
    <w:rsid w:val="00D55F9B"/>
    <w:rsid w:val="00D57928"/>
    <w:rsid w:val="00D61503"/>
    <w:rsid w:val="00D73ED0"/>
    <w:rsid w:val="00D7441C"/>
    <w:rsid w:val="00D806D4"/>
    <w:rsid w:val="00D9745B"/>
    <w:rsid w:val="00DA6820"/>
    <w:rsid w:val="00DC62CC"/>
    <w:rsid w:val="00DD1ABB"/>
    <w:rsid w:val="00DD5D41"/>
    <w:rsid w:val="00DE5C25"/>
    <w:rsid w:val="00DE6206"/>
    <w:rsid w:val="00DF117C"/>
    <w:rsid w:val="00E07363"/>
    <w:rsid w:val="00E4481C"/>
    <w:rsid w:val="00E456F2"/>
    <w:rsid w:val="00E531AE"/>
    <w:rsid w:val="00E670A2"/>
    <w:rsid w:val="00E71EFF"/>
    <w:rsid w:val="00E73E5A"/>
    <w:rsid w:val="00E82D29"/>
    <w:rsid w:val="00E86E25"/>
    <w:rsid w:val="00E97BAF"/>
    <w:rsid w:val="00EA3F69"/>
    <w:rsid w:val="00EB0DCF"/>
    <w:rsid w:val="00EB33E3"/>
    <w:rsid w:val="00EB71FD"/>
    <w:rsid w:val="00EF2C5B"/>
    <w:rsid w:val="00F01449"/>
    <w:rsid w:val="00F02D39"/>
    <w:rsid w:val="00F3015A"/>
    <w:rsid w:val="00F33EE2"/>
    <w:rsid w:val="00F463BC"/>
    <w:rsid w:val="00F637E8"/>
    <w:rsid w:val="00F663CD"/>
    <w:rsid w:val="00F81AEA"/>
    <w:rsid w:val="00F976BA"/>
    <w:rsid w:val="00FB09AF"/>
    <w:rsid w:val="00FB6B36"/>
    <w:rsid w:val="00FC2666"/>
    <w:rsid w:val="00FD4597"/>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FA8308"/>
  <w15:docId w15:val="{12254A19-6D41-4F32-B8CE-C848F6600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link w:val="Indent3Char"/>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DE5C25"/>
    <w:rPr>
      <w:sz w:val="16"/>
      <w:szCs w:val="16"/>
    </w:rPr>
  </w:style>
  <w:style w:type="paragraph" w:styleId="CommentText">
    <w:name w:val="annotation text"/>
    <w:basedOn w:val="Normal"/>
    <w:link w:val="CommentTextChar"/>
    <w:rsid w:val="00DE5C25"/>
    <w:rPr>
      <w:sz w:val="20"/>
    </w:rPr>
  </w:style>
  <w:style w:type="character" w:customStyle="1" w:styleId="CommentTextChar">
    <w:name w:val="Comment Text Char"/>
    <w:basedOn w:val="DefaultParagraphFont"/>
    <w:link w:val="CommentText"/>
    <w:rsid w:val="00DE5C25"/>
    <w:rPr>
      <w:rFonts w:ascii="Arial" w:hAnsi="Arial"/>
    </w:rPr>
  </w:style>
  <w:style w:type="paragraph" w:styleId="CommentSubject">
    <w:name w:val="annotation subject"/>
    <w:basedOn w:val="CommentText"/>
    <w:next w:val="CommentText"/>
    <w:link w:val="CommentSubjectChar"/>
    <w:rsid w:val="00DE5C25"/>
    <w:rPr>
      <w:b/>
      <w:bCs/>
    </w:rPr>
  </w:style>
  <w:style w:type="character" w:customStyle="1" w:styleId="CommentSubjectChar">
    <w:name w:val="Comment Subject Char"/>
    <w:basedOn w:val="CommentTextChar"/>
    <w:link w:val="CommentSubject"/>
    <w:rsid w:val="00DE5C25"/>
    <w:rPr>
      <w:rFonts w:ascii="Arial" w:hAnsi="Arial"/>
      <w:b/>
      <w:bCs/>
    </w:rPr>
  </w:style>
  <w:style w:type="paragraph" w:customStyle="1" w:styleId="Instructions-Center">
    <w:name w:val="Instructions - Center"/>
    <w:basedOn w:val="Instructions"/>
    <w:qFormat/>
    <w:rsid w:val="00C4624F"/>
    <w:pPr>
      <w:tabs>
        <w:tab w:val="left" w:pos="1260"/>
        <w:tab w:val="left" w:pos="1530"/>
      </w:tabs>
      <w:jc w:val="center"/>
    </w:pPr>
  </w:style>
  <w:style w:type="paragraph" w:customStyle="1" w:styleId="Listmaterials">
    <w:name w:val="List materials"/>
    <w:basedOn w:val="Normal"/>
    <w:next w:val="Normal"/>
    <w:link w:val="ListmaterialsChar"/>
    <w:qFormat/>
    <w:rsid w:val="007418DC"/>
    <w:pPr>
      <w:tabs>
        <w:tab w:val="left" w:pos="1440"/>
        <w:tab w:val="right" w:leader="dot" w:pos="7200"/>
      </w:tabs>
    </w:pPr>
  </w:style>
  <w:style w:type="character" w:customStyle="1" w:styleId="ListmaterialsChar">
    <w:name w:val="List materials Char"/>
    <w:basedOn w:val="DefaultParagraphFont"/>
    <w:link w:val="Listmaterials"/>
    <w:rsid w:val="007418DC"/>
    <w:rPr>
      <w:rFonts w:ascii="Arial" w:hAnsi="Arial"/>
      <w:sz w:val="22"/>
    </w:rPr>
  </w:style>
  <w:style w:type="paragraph" w:customStyle="1" w:styleId="Listpayment">
    <w:name w:val="List payment"/>
    <w:basedOn w:val="Normal"/>
    <w:next w:val="Normal"/>
    <w:link w:val="ListpaymentChar"/>
    <w:qFormat/>
    <w:rsid w:val="007418DC"/>
    <w:pPr>
      <w:tabs>
        <w:tab w:val="right" w:pos="1440"/>
        <w:tab w:val="left" w:pos="1584"/>
        <w:tab w:val="center" w:leader="dot" w:pos="7200"/>
      </w:tabs>
    </w:pPr>
  </w:style>
  <w:style w:type="character" w:customStyle="1" w:styleId="ListpaymentChar">
    <w:name w:val="List payment Char"/>
    <w:basedOn w:val="DefaultParagraphFont"/>
    <w:link w:val="Listpayment"/>
    <w:rsid w:val="007418DC"/>
    <w:rPr>
      <w:rFonts w:ascii="Arial" w:hAnsi="Arial"/>
      <w:sz w:val="22"/>
    </w:rPr>
  </w:style>
  <w:style w:type="paragraph" w:customStyle="1" w:styleId="Listpaymentheading">
    <w:name w:val="List payment heading"/>
    <w:basedOn w:val="Normal"/>
    <w:next w:val="Normal"/>
    <w:link w:val="ListpaymentheadingChar"/>
    <w:qFormat/>
    <w:rsid w:val="007418DC"/>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7418DC"/>
    <w:rPr>
      <w:rFonts w:ascii="Arial" w:hAnsi="Arial"/>
      <w:b/>
      <w:sz w:val="22"/>
    </w:rPr>
  </w:style>
  <w:style w:type="character" w:customStyle="1" w:styleId="Indent3Char">
    <w:name w:val="Indent 3 Char"/>
    <w:link w:val="Indent3"/>
    <w:rsid w:val="00873390"/>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795326">
      <w:bodyDiv w:val="1"/>
      <w:marLeft w:val="0"/>
      <w:marRight w:val="0"/>
      <w:marTop w:val="0"/>
      <w:marBottom w:val="0"/>
      <w:divBdr>
        <w:top w:val="none" w:sz="0" w:space="0" w:color="auto"/>
        <w:left w:val="none" w:sz="0" w:space="0" w:color="auto"/>
        <w:bottom w:val="none" w:sz="0" w:space="0" w:color="auto"/>
        <w:right w:val="none" w:sz="0" w:space="0" w:color="auto"/>
      </w:divBdr>
    </w:div>
    <w:div w:id="960451626">
      <w:bodyDiv w:val="1"/>
      <w:marLeft w:val="0"/>
      <w:marRight w:val="0"/>
      <w:marTop w:val="0"/>
      <w:marBottom w:val="0"/>
      <w:divBdr>
        <w:top w:val="none" w:sz="0" w:space="0" w:color="auto"/>
        <w:left w:val="none" w:sz="0" w:space="0" w:color="auto"/>
        <w:bottom w:val="none" w:sz="0" w:space="0" w:color="auto"/>
        <w:right w:val="none" w:sz="0" w:space="0" w:color="auto"/>
      </w:divBdr>
    </w:div>
    <w:div w:id="1976057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Props1.xml><?xml version="1.0" encoding="utf-8"?>
<ds:datastoreItem xmlns:ds="http://schemas.openxmlformats.org/officeDocument/2006/customXml" ds:itemID="{97158CC5-2E11-4064-AF77-1BFE65D239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D11097-2045-4976-8BCC-2A9CA7B60F8D}">
  <ds:schemaRefs>
    <ds:schemaRef ds:uri="http://schemas.microsoft.com/sharepoint/v3/contenttype/forms"/>
  </ds:schemaRefs>
</ds:datastoreItem>
</file>

<file path=customXml/itemProps3.xml><?xml version="1.0" encoding="utf-8"?>
<ds:datastoreItem xmlns:ds="http://schemas.openxmlformats.org/officeDocument/2006/customXml" ds:itemID="{4DEECC96-D080-4B9C-AFB6-20CB4BBA8C33}">
  <ds:schemaRefs>
    <ds:schemaRef ds:uri="http://schemas.microsoft.com/office/2006/metadata/properties"/>
    <ds:schemaRef ds:uri="http://schemas.microsoft.com/office/infopath/2007/PartnerControls"/>
    <ds:schemaRef ds:uri="a705576a-4b6e-4c9a-beab-8f3d7ddd6666"/>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7</Pages>
  <Words>2582</Words>
  <Characters>13713</Characters>
  <Application>Microsoft Office Word</Application>
  <DocSecurity>0</DocSecurity>
  <Lines>318</Lines>
  <Paragraphs>124</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SP00962</vt:lpstr>
      <vt:lpstr>SECTION 00962 - METAL ILLUMINATION AND TRAFFIC SIGNAL SUPPORTS</vt:lpstr>
    </vt:vector>
  </TitlesOfParts>
  <Company>Oregon Dept of Transportation</Company>
  <LinksUpToDate>false</LinksUpToDate>
  <CharactersWithSpaces>16171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SP00962</dc:title>
  <dc:subject>ODOT Specifications (2015)</dc:subject>
  <dc:creator>ODOT_Specs</dc:creator>
  <cp:lastModifiedBy>ODOT_Specs</cp:lastModifiedBy>
  <cp:revision>30</cp:revision>
  <cp:lastPrinted>2015-11-13T18:07:00Z</cp:lastPrinted>
  <dcterms:created xsi:type="dcterms:W3CDTF">2018-12-04T21:58:00Z</dcterms:created>
  <dcterms:modified xsi:type="dcterms:W3CDTF">2022-12-07T01:41:00Z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ies>
</file>