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7D8" w:rsidRDefault="006D79FA" w:rsidP="00D747D8">
      <w:pPr>
        <w:pStyle w:val="SPTitle"/>
      </w:pPr>
      <w:bookmarkStart w:id="0" w:name="_GoBack"/>
      <w:bookmarkEnd w:id="0"/>
      <w:proofErr w:type="gramStart"/>
      <w:r>
        <w:t>SP02030</w:t>
      </w:r>
      <w:r w:rsidR="001626B2" w:rsidRPr="00AA2EAA">
        <w:t xml:space="preserve">  </w:t>
      </w:r>
      <w:r w:rsidR="00D747D8" w:rsidRPr="00CA6613">
        <w:t>(</w:t>
      </w:r>
      <w:proofErr w:type="gramEnd"/>
      <w:r w:rsidR="00D747D8">
        <w:t>Special Provisions for the 2021 Book</w:t>
      </w:r>
      <w:r w:rsidR="00D747D8" w:rsidRPr="00CA6613">
        <w:t>)</w:t>
      </w:r>
      <w:r w:rsidR="00D747D8" w:rsidRPr="00B212DB">
        <w:t xml:space="preserve"> </w:t>
      </w:r>
      <w:r w:rsidR="00D747D8">
        <w:tab/>
        <w:t xml:space="preserve">(Bidding on or after: </w:t>
      </w:r>
      <w:r w:rsidR="007E2559">
        <w:t>05</w:t>
      </w:r>
      <w:r w:rsidR="00D747D8" w:rsidRPr="006A72DF">
        <w:t>-01-</w:t>
      </w:r>
      <w:r>
        <w:t>21</w:t>
      </w:r>
    </w:p>
    <w:p w:rsidR="001626B2" w:rsidRPr="00AA2EAA" w:rsidRDefault="006D79FA" w:rsidP="00AA2EAA">
      <w:pPr>
        <w:pStyle w:val="SPTitle"/>
        <w:rPr>
          <w:i/>
        </w:rPr>
      </w:pPr>
      <w:r>
        <w:tab/>
        <w:t xml:space="preserve">Last updated: </w:t>
      </w:r>
      <w:r w:rsidR="007E2559">
        <w:t>01</w:t>
      </w:r>
      <w:r>
        <w:t>-</w:t>
      </w:r>
      <w:r w:rsidR="007E2559">
        <w:t>13</w:t>
      </w:r>
      <w:r w:rsidR="00D747D8">
        <w:t>-2</w:t>
      </w:r>
      <w:r w:rsidR="007E2559">
        <w:t>1</w:t>
      </w:r>
      <w:r w:rsidR="00D747D8" w:rsidRPr="003F26C2">
        <w:t>)</w:t>
      </w:r>
    </w:p>
    <w:p w:rsidR="001626B2" w:rsidRPr="00AA2EAA" w:rsidRDefault="001626B2" w:rsidP="001626B2"/>
    <w:p w:rsidR="001626B2" w:rsidRPr="00AA2EAA" w:rsidRDefault="006D79FA" w:rsidP="001626B2">
      <w:pPr>
        <w:pStyle w:val="Heading1"/>
      </w:pPr>
      <w:r>
        <w:t>SECTION 02030</w:t>
      </w:r>
      <w:r w:rsidR="001626B2" w:rsidRPr="00AA2EAA">
        <w:t> – </w:t>
      </w:r>
      <w:r>
        <w:t>SUPPLEMENTARY CEMENTITIOUS MATERIALS</w:t>
      </w:r>
    </w:p>
    <w:p w:rsidR="00D747D8" w:rsidRPr="003F26C2" w:rsidRDefault="00D747D8" w:rsidP="00D747D8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 xml:space="preserve">. </w:t>
      </w:r>
      <w:r>
        <w:t xml:space="preserve">This Section is not published in the Oregon Standard. </w:t>
      </w:r>
      <w:r w:rsidRPr="00BA032A">
        <w:t>If there are no instructions</w:t>
      </w:r>
      <w:r>
        <w:t xml:space="preserve"> [orange text]</w:t>
      </w:r>
      <w:r w:rsidRPr="00BA032A">
        <w:t xml:space="preserve"> above a subsection, paragraph, sentence, or bullet, then include it in the project</w:t>
      </w:r>
      <w:r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BA032A">
        <w:t xml:space="preserve">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:rsidR="001626B2" w:rsidRPr="00AA2EAA" w:rsidRDefault="001626B2" w:rsidP="001626B2"/>
    <w:p w:rsidR="001626B2" w:rsidRDefault="00D435CB" w:rsidP="001626B2">
      <w:r>
        <w:t xml:space="preserve">Comply with </w:t>
      </w:r>
      <w:r w:rsidR="006D79FA">
        <w:t>Section 02030</w:t>
      </w:r>
      <w:r w:rsidR="001626B2" w:rsidRPr="00AA2EAA">
        <w:t xml:space="preserve">, </w:t>
      </w:r>
      <w:r>
        <w:t>of the</w:t>
      </w:r>
      <w:r w:rsidR="001626B2" w:rsidRPr="00AA2EAA">
        <w:t xml:space="preserve"> Standard Specification</w:t>
      </w:r>
      <w:r>
        <w:t>s modified as follows:</w:t>
      </w:r>
    </w:p>
    <w:p w:rsidR="00D435CB" w:rsidRDefault="00D435CB" w:rsidP="001626B2"/>
    <w:p w:rsidR="00D435CB" w:rsidRDefault="00D435CB" w:rsidP="001626B2">
      <w:pPr>
        <w:rPr>
          <w:szCs w:val="22"/>
        </w:rPr>
      </w:pPr>
      <w:r>
        <w:rPr>
          <w:b/>
        </w:rPr>
        <w:t>02030.00</w:t>
      </w:r>
      <w:proofErr w:type="gramStart"/>
      <w:r>
        <w:rPr>
          <w:b/>
        </w:rPr>
        <w:t>  </w:t>
      </w:r>
      <w:r w:rsidRPr="00D435CB">
        <w:rPr>
          <w:b/>
        </w:rPr>
        <w:t>Scope</w:t>
      </w:r>
      <w:proofErr w:type="gramEnd"/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:rsidR="00D435CB" w:rsidRDefault="00D435CB" w:rsidP="001626B2">
      <w:pPr>
        <w:rPr>
          <w:szCs w:val="22"/>
        </w:rPr>
      </w:pPr>
    </w:p>
    <w:p w:rsidR="00D435CB" w:rsidRDefault="00D435CB" w:rsidP="001626B2">
      <w:r w:rsidRPr="00D435CB">
        <w:t xml:space="preserve">This Section includes the requirements for fly ash, natural pozzolans, silica fume, ground granulated blast furnace slag and high reactivity pozzolans used in </w:t>
      </w:r>
      <w:proofErr w:type="spellStart"/>
      <w:proofErr w:type="gramStart"/>
      <w:r w:rsidRPr="00D435CB">
        <w:t>portland</w:t>
      </w:r>
      <w:proofErr w:type="spellEnd"/>
      <w:proofErr w:type="gramEnd"/>
      <w:r w:rsidRPr="00D435CB">
        <w:t xml:space="preserve"> cement concrete.</w:t>
      </w:r>
    </w:p>
    <w:p w:rsidR="00D435CB" w:rsidRDefault="00D435CB" w:rsidP="001626B2"/>
    <w:p w:rsidR="00D435CB" w:rsidRDefault="00D435CB" w:rsidP="00D435CB">
      <w:pPr>
        <w:rPr>
          <w:szCs w:val="22"/>
        </w:rPr>
      </w:pPr>
      <w:r w:rsidRPr="00D435CB">
        <w:rPr>
          <w:b/>
        </w:rPr>
        <w:t>02030.10</w:t>
      </w:r>
      <w:proofErr w:type="gramStart"/>
      <w:r>
        <w:rPr>
          <w:b/>
        </w:rPr>
        <w:t>  </w:t>
      </w:r>
      <w:r w:rsidRPr="00D435CB">
        <w:rPr>
          <w:b/>
        </w:rPr>
        <w:t>Fly</w:t>
      </w:r>
      <w:proofErr w:type="gramEnd"/>
      <w:r w:rsidRPr="00D435CB">
        <w:rPr>
          <w:b/>
        </w:rPr>
        <w:t xml:space="preserve"> Ash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:rsidR="00D435CB" w:rsidRDefault="00D435CB" w:rsidP="00D435CB">
      <w:pPr>
        <w:rPr>
          <w:szCs w:val="22"/>
        </w:rPr>
      </w:pPr>
    </w:p>
    <w:p w:rsidR="00D435CB" w:rsidRDefault="00D435CB" w:rsidP="00D435CB">
      <w:r>
        <w:t xml:space="preserve">Furnish Class C and Class F </w:t>
      </w:r>
      <w:r w:rsidR="00972A45">
        <w:t xml:space="preserve">fly </w:t>
      </w:r>
      <w:r>
        <w:t>ash from the QPL and conforming to AASHTO M 295 (ASTM C618).</w:t>
      </w:r>
    </w:p>
    <w:p w:rsidR="00D435CB" w:rsidRDefault="00D435CB" w:rsidP="00D435CB"/>
    <w:p w:rsidR="00D435CB" w:rsidRDefault="00D435CB" w:rsidP="00D435CB">
      <w:r>
        <w:t>Add the following subsection:</w:t>
      </w:r>
    </w:p>
    <w:p w:rsidR="00D435CB" w:rsidRDefault="00D435CB" w:rsidP="00D435CB"/>
    <w:p w:rsidR="00D435CB" w:rsidRDefault="00D435CB" w:rsidP="00D435CB">
      <w:r w:rsidRPr="00D435CB">
        <w:rPr>
          <w:b/>
        </w:rPr>
        <w:t>02030.15</w:t>
      </w:r>
      <w:proofErr w:type="gramStart"/>
      <w:r w:rsidRPr="00D435CB">
        <w:rPr>
          <w:b/>
        </w:rPr>
        <w:t>  Natural</w:t>
      </w:r>
      <w:proofErr w:type="gramEnd"/>
      <w:r w:rsidRPr="00D435CB">
        <w:rPr>
          <w:b/>
        </w:rPr>
        <w:t xml:space="preserve"> Pozzolans</w:t>
      </w:r>
      <w:r>
        <w:t> </w:t>
      </w:r>
      <w:r>
        <w:noBreakHyphen/>
        <w:t> Furnish Class N natural pozzolans from the QPL and conforming to AASHTO M 295 (ASTM C618).</w:t>
      </w:r>
    </w:p>
    <w:p w:rsidR="00D435CB" w:rsidRDefault="00D435CB" w:rsidP="001626B2"/>
    <w:p w:rsidR="00796255" w:rsidRPr="00796255" w:rsidRDefault="00796255" w:rsidP="001626B2">
      <w:r w:rsidRPr="00796255">
        <w:rPr>
          <w:b/>
        </w:rPr>
        <w:t>02030.50</w:t>
      </w:r>
      <w:proofErr w:type="gramStart"/>
      <w:r w:rsidRPr="00796255">
        <w:rPr>
          <w:b/>
        </w:rPr>
        <w:t>  </w:t>
      </w:r>
      <w:proofErr w:type="spellStart"/>
      <w:r w:rsidRPr="00796255">
        <w:rPr>
          <w:b/>
        </w:rPr>
        <w:t>Metakaolin</w:t>
      </w:r>
      <w:proofErr w:type="spellEnd"/>
      <w:proofErr w:type="gramEnd"/>
      <w:r>
        <w:t> </w:t>
      </w:r>
      <w:r>
        <w:noBreakHyphen/>
        <w:t> </w:t>
      </w:r>
      <w:r>
        <w:rPr>
          <w:szCs w:val="22"/>
        </w:rPr>
        <w:t>Replace this subsection with the following:</w:t>
      </w:r>
    </w:p>
    <w:p w:rsidR="00796255" w:rsidRPr="00796255" w:rsidRDefault="00796255" w:rsidP="001626B2"/>
    <w:p w:rsidR="00D435CB" w:rsidRDefault="00D435CB" w:rsidP="001626B2">
      <w:r w:rsidRPr="00D435CB">
        <w:rPr>
          <w:b/>
        </w:rPr>
        <w:t>02030.50</w:t>
      </w:r>
      <w:proofErr w:type="gramStart"/>
      <w:r w:rsidRPr="00D435CB">
        <w:rPr>
          <w:b/>
        </w:rPr>
        <w:t>  High</w:t>
      </w:r>
      <w:proofErr w:type="gramEnd"/>
      <w:r w:rsidRPr="00D435CB">
        <w:rPr>
          <w:b/>
        </w:rPr>
        <w:t xml:space="preserve"> Reactivity Pozzolans</w:t>
      </w:r>
      <w:r>
        <w:t> </w:t>
      </w:r>
      <w:r>
        <w:noBreakHyphen/>
        <w:t> </w:t>
      </w:r>
      <w:r w:rsidRPr="00D435CB">
        <w:t>Furnish high-reactivity pozzolans from t</w:t>
      </w:r>
      <w:r>
        <w:t>he QPL and conforming to AASHTO </w:t>
      </w:r>
      <w:r w:rsidRPr="00D435CB">
        <w:t>M 321.</w:t>
      </w:r>
    </w:p>
    <w:p w:rsidR="00D435CB" w:rsidRPr="00AA2EAA" w:rsidRDefault="00D435CB" w:rsidP="001626B2"/>
    <w:p w:rsidR="001626B2" w:rsidRPr="00AA2EAA" w:rsidRDefault="001626B2" w:rsidP="001626B2"/>
    <w:sectPr w:rsidR="001626B2" w:rsidRPr="00AA2E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"/>
  </w:num>
  <w:num w:numId="5">
    <w:abstractNumId w:val="4"/>
  </w:num>
  <w:num w:numId="6">
    <w:abstractNumId w:val="4"/>
  </w:num>
  <w:num w:numId="7">
    <w:abstractNumId w:val="3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D25"/>
    <w:rsid w:val="000A15F3"/>
    <w:rsid w:val="001626B2"/>
    <w:rsid w:val="001F7632"/>
    <w:rsid w:val="00400EC9"/>
    <w:rsid w:val="00452E07"/>
    <w:rsid w:val="006D79FA"/>
    <w:rsid w:val="00796255"/>
    <w:rsid w:val="007E2559"/>
    <w:rsid w:val="00972A45"/>
    <w:rsid w:val="00AA2EAA"/>
    <w:rsid w:val="00B26BD1"/>
    <w:rsid w:val="00B82D25"/>
    <w:rsid w:val="00CD3838"/>
    <w:rsid w:val="00D435CB"/>
    <w:rsid w:val="00D747D8"/>
    <w:rsid w:val="00F4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65E39F-14E7-43B6-A914-04AB23F42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838"/>
    <w:pPr>
      <w:spacing w:after="0" w:line="240" w:lineRule="auto"/>
      <w:jc w:val="both"/>
    </w:pPr>
    <w:rPr>
      <w:rFonts w:ascii="Arial" w:hAnsi="Arial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CD3838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link w:val="Heading2Char"/>
    <w:qFormat/>
    <w:rsid w:val="00CD3838"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CD3838"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link w:val="Heading4Char"/>
    <w:qFormat/>
    <w:rsid w:val="00CD3838"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CD38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D3838"/>
    <w:rPr>
      <w:rFonts w:ascii="Tahoma" w:eastAsia="Times New Roman" w:hAnsi="Tahoma" w:cs="Tahoma"/>
      <w:sz w:val="16"/>
      <w:szCs w:val="16"/>
    </w:rPr>
  </w:style>
  <w:style w:type="paragraph" w:customStyle="1" w:styleId="Bullet1">
    <w:name w:val="Bullet 1"/>
    <w:basedOn w:val="Normal"/>
    <w:next w:val="Normal"/>
    <w:rsid w:val="00CD3838"/>
    <w:pPr>
      <w:numPr>
        <w:numId w:val="2"/>
      </w:numPr>
    </w:pPr>
  </w:style>
  <w:style w:type="paragraph" w:customStyle="1" w:styleId="Bullet1-After1st">
    <w:name w:val="Bullet 1 - After 1st"/>
    <w:basedOn w:val="Bullet1"/>
    <w:qFormat/>
    <w:rsid w:val="00CD3838"/>
    <w:pPr>
      <w:spacing w:before="80"/>
    </w:pPr>
  </w:style>
  <w:style w:type="paragraph" w:customStyle="1" w:styleId="Bullet2">
    <w:name w:val="Bullet 2"/>
    <w:basedOn w:val="Normal"/>
    <w:next w:val="Normal"/>
    <w:rsid w:val="00CD3838"/>
    <w:pPr>
      <w:numPr>
        <w:numId w:val="4"/>
      </w:numPr>
    </w:pPr>
  </w:style>
  <w:style w:type="paragraph" w:customStyle="1" w:styleId="Bullet2-After1st">
    <w:name w:val="Bullet 2 - After 1st"/>
    <w:basedOn w:val="Bullet2"/>
    <w:qFormat/>
    <w:rsid w:val="00CD3838"/>
    <w:pPr>
      <w:spacing w:before="80"/>
    </w:pPr>
  </w:style>
  <w:style w:type="paragraph" w:customStyle="1" w:styleId="Bullet3">
    <w:name w:val="Bullet 3"/>
    <w:basedOn w:val="Normal"/>
    <w:next w:val="Normal"/>
    <w:rsid w:val="00CD3838"/>
    <w:pPr>
      <w:numPr>
        <w:numId w:val="6"/>
      </w:numPr>
    </w:pPr>
  </w:style>
  <w:style w:type="paragraph" w:customStyle="1" w:styleId="Bullet3-After1st">
    <w:name w:val="Bullet 3 - After 1st"/>
    <w:basedOn w:val="Bullet3"/>
    <w:qFormat/>
    <w:rsid w:val="00CD3838"/>
    <w:pPr>
      <w:spacing w:before="80"/>
    </w:pPr>
  </w:style>
  <w:style w:type="paragraph" w:customStyle="1" w:styleId="Bullet4">
    <w:name w:val="Bullet 4"/>
    <w:basedOn w:val="Normal"/>
    <w:next w:val="Normal"/>
    <w:rsid w:val="00CD3838"/>
    <w:pPr>
      <w:numPr>
        <w:numId w:val="8"/>
      </w:numPr>
    </w:pPr>
  </w:style>
  <w:style w:type="paragraph" w:customStyle="1" w:styleId="Bullet4-After1st">
    <w:name w:val="Bullet 4 - After 1st"/>
    <w:basedOn w:val="Bullet4"/>
    <w:qFormat/>
    <w:rsid w:val="00CD3838"/>
    <w:pPr>
      <w:spacing w:before="80"/>
    </w:pPr>
  </w:style>
  <w:style w:type="character" w:styleId="CommentReference">
    <w:name w:val="annotation reference"/>
    <w:basedOn w:val="DefaultParagraphFont"/>
    <w:rsid w:val="00CD383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D383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D3838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rsid w:val="00CD383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D3838"/>
    <w:rPr>
      <w:rFonts w:ascii="Arial" w:eastAsia="Times New Roman" w:hAnsi="Arial" w:cs="Times New Roman"/>
      <w:szCs w:val="20"/>
    </w:rPr>
  </w:style>
  <w:style w:type="paragraph" w:styleId="Header">
    <w:name w:val="header"/>
    <w:basedOn w:val="Normal"/>
    <w:link w:val="HeaderChar"/>
    <w:rsid w:val="00CD383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D3838"/>
    <w:rPr>
      <w:rFonts w:ascii="Arial" w:eastAsia="Times New Roman" w:hAnsi="Arial" w:cs="Times New Roman"/>
      <w:szCs w:val="20"/>
    </w:rPr>
  </w:style>
  <w:style w:type="character" w:customStyle="1" w:styleId="Heading1Char">
    <w:name w:val="Heading 1 Char"/>
    <w:basedOn w:val="DefaultParagraphFont"/>
    <w:link w:val="Heading1"/>
    <w:rsid w:val="00CD3838"/>
    <w:rPr>
      <w:rFonts w:ascii="Arial" w:hAnsi="Arial" w:cs="Arial"/>
      <w:b/>
      <w:szCs w:val="20"/>
    </w:rPr>
  </w:style>
  <w:style w:type="character" w:customStyle="1" w:styleId="Heading2Char">
    <w:name w:val="Heading 2 Char"/>
    <w:basedOn w:val="DefaultParagraphFont"/>
    <w:link w:val="Heading2"/>
    <w:rsid w:val="00CD3838"/>
    <w:rPr>
      <w:rFonts w:ascii="Arial" w:eastAsia="Times New Roman" w:hAnsi="Arial" w:cs="Times New Roman"/>
      <w:b/>
      <w:szCs w:val="20"/>
    </w:rPr>
  </w:style>
  <w:style w:type="character" w:customStyle="1" w:styleId="Heading3Char">
    <w:name w:val="Heading 3 Char"/>
    <w:basedOn w:val="DefaultParagraphFont"/>
    <w:link w:val="Heading3"/>
    <w:rsid w:val="00CD3838"/>
    <w:rPr>
      <w:rFonts w:ascii="Arial" w:eastAsia="Times New Roman" w:hAnsi="Arial" w:cs="Times New Roman"/>
      <w:szCs w:val="20"/>
    </w:rPr>
  </w:style>
  <w:style w:type="character" w:customStyle="1" w:styleId="Heading4Char">
    <w:name w:val="Heading 4 Char"/>
    <w:basedOn w:val="DefaultParagraphFont"/>
    <w:link w:val="Heading4"/>
    <w:rsid w:val="00CD3838"/>
    <w:rPr>
      <w:rFonts w:ascii="Arial" w:eastAsia="Times New Roman" w:hAnsi="Arial" w:cs="Times New Roman"/>
      <w:szCs w:val="20"/>
    </w:rPr>
  </w:style>
  <w:style w:type="paragraph" w:customStyle="1" w:styleId="Indent1">
    <w:name w:val="Indent 1"/>
    <w:basedOn w:val="Normal"/>
    <w:rsid w:val="00CD3838"/>
    <w:pPr>
      <w:ind w:left="288"/>
    </w:pPr>
  </w:style>
  <w:style w:type="paragraph" w:customStyle="1" w:styleId="Indent2">
    <w:name w:val="Indent 2"/>
    <w:basedOn w:val="Normal"/>
    <w:rsid w:val="00CD3838"/>
    <w:pPr>
      <w:ind w:left="576"/>
    </w:pPr>
  </w:style>
  <w:style w:type="paragraph" w:customStyle="1" w:styleId="Indent3">
    <w:name w:val="Indent 3"/>
    <w:basedOn w:val="Normal"/>
    <w:rsid w:val="00CD3838"/>
    <w:pPr>
      <w:ind w:left="864"/>
    </w:pPr>
  </w:style>
  <w:style w:type="paragraph" w:customStyle="1" w:styleId="Indent4">
    <w:name w:val="Indent 4"/>
    <w:basedOn w:val="Normal"/>
    <w:rsid w:val="00CD3838"/>
    <w:pPr>
      <w:ind w:left="1152"/>
    </w:pPr>
  </w:style>
  <w:style w:type="paragraph" w:customStyle="1" w:styleId="Instructions">
    <w:name w:val="Instructions"/>
    <w:basedOn w:val="Normal"/>
    <w:next w:val="Normal"/>
    <w:qFormat/>
    <w:rsid w:val="00CD3838"/>
    <w:rPr>
      <w:b/>
      <w:i/>
      <w:color w:val="FF6600"/>
    </w:rPr>
  </w:style>
  <w:style w:type="paragraph" w:customStyle="1" w:styleId="Instructions-Bullet">
    <w:name w:val="Instructions - Bullet"/>
    <w:basedOn w:val="Bullet2"/>
    <w:qFormat/>
    <w:rsid w:val="00CD3838"/>
    <w:pPr>
      <w:numPr>
        <w:numId w:val="9"/>
      </w:numPr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CD3838"/>
    <w:pPr>
      <w:tabs>
        <w:tab w:val="left" w:pos="1260"/>
        <w:tab w:val="left" w:pos="1530"/>
      </w:tabs>
      <w:jc w:val="center"/>
    </w:pPr>
  </w:style>
  <w:style w:type="paragraph" w:customStyle="1" w:styleId="Instructions-Indented">
    <w:name w:val="Instructions - Indented"/>
    <w:basedOn w:val="Instructions"/>
    <w:next w:val="Normal"/>
    <w:qFormat/>
    <w:rsid w:val="00CD3838"/>
    <w:pPr>
      <w:ind w:left="360"/>
    </w:pPr>
  </w:style>
  <w:style w:type="paragraph" w:customStyle="1" w:styleId="SPTitle">
    <w:name w:val="SP Title"/>
    <w:basedOn w:val="Normal"/>
    <w:next w:val="Normal"/>
    <w:qFormat/>
    <w:rsid w:val="00CD3838"/>
    <w:pPr>
      <w:tabs>
        <w:tab w:val="right" w:pos="8914"/>
      </w:tabs>
    </w:pPr>
    <w:rPr>
      <w:b/>
      <w:color w:val="FF6600"/>
    </w:rPr>
  </w:style>
  <w:style w:type="paragraph" w:styleId="TOC1">
    <w:name w:val="toc 1"/>
    <w:basedOn w:val="Normal"/>
    <w:next w:val="Normal"/>
    <w:autoRedefine/>
    <w:rsid w:val="00CD3838"/>
    <w:pPr>
      <w:ind w:left="1872" w:right="864" w:hanging="1872"/>
      <w:jc w:val="left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A2EA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A2EAA"/>
    <w:rPr>
      <w:rFonts w:ascii="Arial" w:hAnsi="Arial" w:cs="Times New Roman"/>
      <w:szCs w:val="20"/>
    </w:rPr>
  </w:style>
  <w:style w:type="paragraph" w:customStyle="1" w:styleId="Listpayment">
    <w:name w:val="List payment"/>
    <w:basedOn w:val="Normal"/>
    <w:next w:val="Normal"/>
    <w:link w:val="ListpaymentChar"/>
    <w:qFormat/>
    <w:rsid w:val="00AA2EA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A2EAA"/>
    <w:rPr>
      <w:rFonts w:ascii="Arial" w:hAnsi="Arial" w:cs="Times New Roman"/>
      <w:szCs w:val="20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A2EA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A2EAA"/>
    <w:rPr>
      <w:rFonts w:ascii="Arial" w:hAnsi="Arial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SP02030</vt:lpstr>
      <vt:lpstr>SECTION 02030 – SUPPLEMENTARY CEMENTITIOUS MATERIALS</vt:lpstr>
    </vt:vector>
  </TitlesOfParts>
  <Company>Oregon Department of Transportation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SP02030</dc:title>
  <dc:subject/>
  <dc:creator>ODOT_Specs</dc:creator>
  <cp:keywords/>
  <dc:description/>
  <cp:lastModifiedBy>ODOT_Specs</cp:lastModifiedBy>
  <cp:revision>5</cp:revision>
  <dcterms:created xsi:type="dcterms:W3CDTF">2021-01-14T00:14:00Z</dcterms:created>
  <dcterms:modified xsi:type="dcterms:W3CDTF">2021-01-27T22:24:00Z</dcterms:modified>
</cp:coreProperties>
</file>