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2385B21C" w:rsidR="002B2061" w:rsidRDefault="000C2B06" w:rsidP="002B2061">
      <w:pPr>
        <w:pStyle w:val="SPTitle"/>
      </w:pPr>
      <w:bookmarkStart w:id="0" w:name="_GoBack"/>
      <w:bookmarkEnd w:id="0"/>
      <w:proofErr w:type="gramStart"/>
      <w:r>
        <w:t>SP0253</w:t>
      </w:r>
      <w:r w:rsidR="00F24F1E">
        <w:t>0</w:t>
      </w:r>
      <w:r w:rsidR="00D33CE2" w:rsidRPr="0082128E">
        <w:t xml:space="preserve">  </w:t>
      </w:r>
      <w:r w:rsidR="002B2061" w:rsidRPr="00CA6613">
        <w:t>(</w:t>
      </w:r>
      <w:proofErr w:type="gramEnd"/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7B53AF">
        <w:t>12</w:t>
      </w:r>
      <w:r w:rsidR="002B2061" w:rsidRPr="006A72DF">
        <w:t>-01-</w:t>
      </w:r>
      <w:r w:rsidR="002B2061">
        <w:t>2</w:t>
      </w:r>
      <w:r w:rsidR="007B53AF">
        <w:t>2</w:t>
      </w:r>
    </w:p>
    <w:p w14:paraId="2062688C" w14:textId="182CD7E0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C13BFE">
        <w:t>0</w:t>
      </w:r>
      <w:r w:rsidR="007B53AF">
        <w:t>9</w:t>
      </w:r>
      <w:r w:rsidR="00F24F1E">
        <w:t>-</w:t>
      </w:r>
      <w:r w:rsidR="007B53AF">
        <w:t>1</w:t>
      </w:r>
      <w:r w:rsidR="000C2B06">
        <w:t>-2</w:t>
      </w:r>
      <w:r w:rsidR="007B53AF">
        <w:t>2</w:t>
      </w:r>
      <w:r w:rsidRPr="003F26C2">
        <w:t>)</w:t>
      </w:r>
    </w:p>
    <w:p w14:paraId="7A51895D" w14:textId="77777777" w:rsidR="00D67EFA" w:rsidRPr="0082128E" w:rsidRDefault="00D67EFA"/>
    <w:p w14:paraId="250FB211" w14:textId="33788D78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0C2B06">
        <w:t>253</w:t>
      </w:r>
      <w:r w:rsidR="00F24F1E">
        <w:t>0</w:t>
      </w:r>
      <w:r w:rsidR="00C25041" w:rsidRPr="0082128E">
        <w:t> </w:t>
      </w:r>
      <w:r w:rsidR="00C25041" w:rsidRPr="0082128E">
        <w:noBreakHyphen/>
        <w:t> </w:t>
      </w:r>
      <w:r w:rsidR="000C2B06">
        <w:t>STRUCTURAL STEEL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2A5BD0A8" w:rsidR="00F24F1E" w:rsidRPr="00EF4E4A" w:rsidRDefault="000C2B06" w:rsidP="00F24F1E">
      <w:r>
        <w:t>Comply with Section 0253</w:t>
      </w:r>
      <w:r w:rsidR="00F24F1E">
        <w:t>0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4514E987" w14:textId="0B6257FD" w:rsidR="0084130C" w:rsidRDefault="0084130C" w:rsidP="0084130C">
      <w:r w:rsidRPr="006A7508">
        <w:rPr>
          <w:b/>
        </w:rPr>
        <w:t>02530.10</w:t>
      </w:r>
      <w:proofErr w:type="gramStart"/>
      <w:r w:rsidRPr="006A7508">
        <w:rPr>
          <w:b/>
        </w:rPr>
        <w:t>  Structural</w:t>
      </w:r>
      <w:proofErr w:type="gramEnd"/>
      <w:r w:rsidRPr="006A7508">
        <w:rPr>
          <w:b/>
        </w:rPr>
        <w:t xml:space="preserve"> Steel for Bridges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E4FC126" w14:textId="77777777" w:rsidR="0084130C" w:rsidRDefault="0084130C" w:rsidP="0084130C"/>
    <w:p w14:paraId="64B1B83A" w14:textId="77777777" w:rsidR="0084130C" w:rsidRDefault="0084130C" w:rsidP="0084130C">
      <w:r>
        <w:t>Structural steel for Bridges shall conform to the following, as shown or specified:</w:t>
      </w:r>
    </w:p>
    <w:p w14:paraId="10F578B7" w14:textId="77777777" w:rsidR="0084130C" w:rsidRDefault="0084130C" w:rsidP="0084130C"/>
    <w:p w14:paraId="3424D0AF" w14:textId="77777777" w:rsidR="0084130C" w:rsidRDefault="0084130C" w:rsidP="0084130C">
      <w:pPr>
        <w:pStyle w:val="Bullet1"/>
      </w:pPr>
      <w:r>
        <w:t>AASHTO M 270, Grade 36 (ASTM A709, Grade 36)</w:t>
      </w:r>
    </w:p>
    <w:p w14:paraId="03669901" w14:textId="77777777" w:rsidR="0084130C" w:rsidRDefault="0084130C" w:rsidP="0084130C">
      <w:pPr>
        <w:pStyle w:val="Bullet1-After1st"/>
      </w:pPr>
      <w:r>
        <w:t>AASHTO M 270, Grade 50 (ASTM A709, Grade 50)</w:t>
      </w:r>
    </w:p>
    <w:p w14:paraId="12085D29" w14:textId="77777777" w:rsidR="0084130C" w:rsidRDefault="0084130C" w:rsidP="0084130C">
      <w:pPr>
        <w:pStyle w:val="Bullet1-After1st"/>
      </w:pPr>
      <w:r>
        <w:t>AASHTO M 270, Grade 50W (ASTM A709, Grade 50W)</w:t>
      </w:r>
    </w:p>
    <w:p w14:paraId="65EA9E4C" w14:textId="77777777" w:rsidR="0084130C" w:rsidRDefault="0084130C" w:rsidP="0084130C">
      <w:pPr>
        <w:pStyle w:val="Bullet1-After1st"/>
      </w:pPr>
      <w:r>
        <w:t>AASHTO M 270, Grade HPS 70 (ASTM A709 Grade HPS 70)</w:t>
      </w:r>
    </w:p>
    <w:p w14:paraId="74C7B07C" w14:textId="77777777" w:rsidR="0084130C" w:rsidRDefault="0084130C" w:rsidP="0084130C">
      <w:pPr>
        <w:pStyle w:val="Bullet1-After1st"/>
      </w:pPr>
      <w:r>
        <w:t>AASHTO M 270, Grade HPS 70W (ASTM A709 Grade HPS 70W)</w:t>
      </w:r>
    </w:p>
    <w:p w14:paraId="2BCA6DF3" w14:textId="77777777" w:rsidR="0084130C" w:rsidRDefault="0084130C" w:rsidP="0084130C"/>
    <w:p w14:paraId="0FE8C225" w14:textId="298171F3" w:rsidR="0084130C" w:rsidRDefault="0084130C" w:rsidP="0084130C">
      <w:r w:rsidRPr="006A7508">
        <w:t>Impact test requirements, fo</w:t>
      </w:r>
      <w:r>
        <w:t>r both non-fracture-critical</w:t>
      </w:r>
      <w:r w:rsidRPr="006A7508">
        <w:t xml:space="preserve"> t</w:t>
      </w:r>
      <w:r>
        <w:t>ension components (T), and fracture</w:t>
      </w:r>
      <w:r>
        <w:noBreakHyphen/>
        <w:t>critical</w:t>
      </w:r>
      <w:r w:rsidRPr="006A7508">
        <w:t xml:space="preserve"> tension components </w:t>
      </w:r>
      <w:r>
        <w:t xml:space="preserve">(F), </w:t>
      </w:r>
      <w:r w:rsidRPr="006A7508">
        <w:t>are to be according t</w:t>
      </w:r>
      <w:r>
        <w:t>o Zone 2 requirements of AASHTO M </w:t>
      </w:r>
      <w:r w:rsidRPr="006A7508">
        <w:t>270 Tables 11 and 12, respectively.</w:t>
      </w:r>
    </w:p>
    <w:p w14:paraId="00126C83" w14:textId="77777777" w:rsidR="006A7508" w:rsidRDefault="006A7508" w:rsidP="00F24F1E"/>
    <w:p w14:paraId="6A4F1A2F" w14:textId="77777777" w:rsidR="006A7508" w:rsidRPr="0082128E" w:rsidRDefault="006A7508" w:rsidP="00F24F1E"/>
    <w:sectPr w:rsidR="006A7508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C1F6A" w14:textId="77777777" w:rsidR="00791EC1" w:rsidRDefault="00791EC1">
      <w:r>
        <w:separator/>
      </w:r>
    </w:p>
  </w:endnote>
  <w:endnote w:type="continuationSeparator" w:id="0">
    <w:p w14:paraId="50797A22" w14:textId="77777777" w:rsidR="00791EC1" w:rsidRDefault="0079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719A528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751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04AD0" w14:textId="77777777" w:rsidR="00791EC1" w:rsidRDefault="00791EC1">
      <w:r>
        <w:separator/>
      </w:r>
    </w:p>
  </w:footnote>
  <w:footnote w:type="continuationSeparator" w:id="0">
    <w:p w14:paraId="1F167AC7" w14:textId="77777777" w:rsidR="00791EC1" w:rsidRDefault="00791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2B06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71162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A7508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1EC1"/>
    <w:rsid w:val="00794F00"/>
    <w:rsid w:val="007A6EA6"/>
    <w:rsid w:val="007B24B0"/>
    <w:rsid w:val="007B49E8"/>
    <w:rsid w:val="007B53AF"/>
    <w:rsid w:val="007C6C65"/>
    <w:rsid w:val="007E0A0D"/>
    <w:rsid w:val="00804A97"/>
    <w:rsid w:val="00811529"/>
    <w:rsid w:val="0082128E"/>
    <w:rsid w:val="00823E74"/>
    <w:rsid w:val="00836CC1"/>
    <w:rsid w:val="00836EFE"/>
    <w:rsid w:val="0084130C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13BFE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751C5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1084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SP02530</vt:lpstr>
    </vt:vector>
  </TitlesOfParts>
  <Company>Oregon Dept of Transportation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SP02530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2021-03-19T18:44:00Z</dcterms:created>
  <dcterms:modified xsi:type="dcterms:W3CDTF">2022-09-08T17:46:00Z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