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A8D16" w14:textId="5E0ADA2D" w:rsidR="008B60BB" w:rsidRDefault="00473EF3" w:rsidP="008B60BB">
      <w:pPr>
        <w:pStyle w:val="SPTitle"/>
      </w:pPr>
      <w:r w:rsidRPr="00C61A09">
        <w:rPr>
          <w:bCs/>
          <w:szCs w:val="22"/>
        </w:rPr>
        <w:t>SP</w:t>
      </w:r>
      <w:r w:rsidR="00D07C21" w:rsidRPr="00C61A09">
        <w:rPr>
          <w:bCs/>
          <w:szCs w:val="22"/>
        </w:rPr>
        <w:t>00</w:t>
      </w:r>
      <w:r w:rsidRPr="00C61A09">
        <w:rPr>
          <w:bCs/>
          <w:szCs w:val="22"/>
        </w:rPr>
        <w:t xml:space="preserve">190  </w:t>
      </w:r>
      <w:r w:rsidR="008B60BB" w:rsidRPr="00CA6613">
        <w:t>(</w:t>
      </w:r>
      <w:r w:rsidR="008B60BB">
        <w:t>Special Provisions for the 2021 Book</w:t>
      </w:r>
      <w:r w:rsidR="008B60BB" w:rsidRPr="00CA6613">
        <w:t>)</w:t>
      </w:r>
      <w:r w:rsidR="008B60BB" w:rsidRPr="00B212DB">
        <w:t xml:space="preserve"> </w:t>
      </w:r>
      <w:r w:rsidR="008B60BB">
        <w:tab/>
        <w:t xml:space="preserve">(Bidding on or after: </w:t>
      </w:r>
      <w:r w:rsidR="002F0C99">
        <w:t>02</w:t>
      </w:r>
      <w:r w:rsidR="008B60BB" w:rsidRPr="006A72DF">
        <w:t>-01-</w:t>
      </w:r>
      <w:r w:rsidR="008B60BB">
        <w:t>2</w:t>
      </w:r>
      <w:r w:rsidR="002F0C99">
        <w:t>2</w:t>
      </w:r>
    </w:p>
    <w:p w14:paraId="0F9B74BC" w14:textId="5A6177CA" w:rsidR="00473EF3" w:rsidRPr="00C61A09" w:rsidRDefault="008B60BB" w:rsidP="008B60BB">
      <w:pPr>
        <w:pStyle w:val="SPTitle"/>
        <w:rPr>
          <w:bCs/>
          <w:szCs w:val="22"/>
        </w:rPr>
      </w:pPr>
      <w:r>
        <w:tab/>
        <w:t xml:space="preserve">Last updated: </w:t>
      </w:r>
      <w:r w:rsidR="002F0C99">
        <w:t>10</w:t>
      </w:r>
      <w:r>
        <w:t>-</w:t>
      </w:r>
      <w:r w:rsidR="00B70598">
        <w:t>2</w:t>
      </w:r>
      <w:r w:rsidR="002F0C99">
        <w:t>5</w:t>
      </w:r>
      <w:r>
        <w:t>-2</w:t>
      </w:r>
      <w:r w:rsidR="009F4FDD">
        <w:t>1</w:t>
      </w:r>
      <w:r>
        <w:t>)</w:t>
      </w:r>
    </w:p>
    <w:p w14:paraId="59DA1AB3" w14:textId="77777777" w:rsidR="00473EF3" w:rsidRPr="00C61A09" w:rsidRDefault="00473EF3">
      <w:pPr>
        <w:rPr>
          <w:szCs w:val="22"/>
        </w:rPr>
      </w:pPr>
    </w:p>
    <w:p w14:paraId="1F3F2D08" w14:textId="77777777" w:rsidR="00473EF3" w:rsidRPr="00C61A09" w:rsidRDefault="00473EF3" w:rsidP="00E71F5F">
      <w:pPr>
        <w:pStyle w:val="Heading1"/>
      </w:pPr>
      <w:r w:rsidRPr="00C61A09">
        <w:t>SECTION 00190 - MEASUREMENT OF PAY QUANTITIES</w:t>
      </w:r>
    </w:p>
    <w:p w14:paraId="3FCBDC84" w14:textId="6DB36F06" w:rsidR="00473EF3" w:rsidRPr="00C61A09" w:rsidRDefault="008B60BB" w:rsidP="00E71F5F">
      <w:pPr>
        <w:pStyle w:val="Instructions"/>
      </w:pPr>
      <w:r w:rsidRPr="00CA6613">
        <w:t>(Follow all instructions</w:t>
      </w:r>
      <w:r>
        <w:t xml:space="preserve"> and make all edits with “Track Changes” turned on</w:t>
      </w:r>
      <w:r w:rsidRPr="00CA6613">
        <w:t>. If there are no instructions</w:t>
      </w:r>
      <w:r>
        <w:t xml:space="preserve"> [orange text]</w:t>
      </w:r>
      <w:r w:rsidRPr="00CA6613">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 State Specifications Engineer approval</w:t>
      </w:r>
      <w:r>
        <w:t xml:space="preserve"> and the State Specifications Engineer will obtain approval from the Department of Justice</w:t>
      </w:r>
      <w:r w:rsidRPr="00CA6613">
        <w:t>.)</w:t>
      </w:r>
    </w:p>
    <w:p w14:paraId="0AD77C43" w14:textId="77777777" w:rsidR="008246BC" w:rsidRPr="00C61A09" w:rsidRDefault="008246BC" w:rsidP="008246BC"/>
    <w:p w14:paraId="32C00564" w14:textId="2CB6DC89" w:rsidR="00930C4C" w:rsidRPr="005F4CA9" w:rsidRDefault="00930C4C" w:rsidP="00930C4C">
      <w:r w:rsidRPr="005F4CA9">
        <w:t>Comply with Section 00</w:t>
      </w:r>
      <w:r>
        <w:t>19</w:t>
      </w:r>
      <w:r w:rsidRPr="005F4CA9">
        <w:t>0 of the Standard Specifications modified as follows:</w:t>
      </w:r>
    </w:p>
    <w:p w14:paraId="668918DD" w14:textId="1AA3C340" w:rsidR="00473EF3" w:rsidRDefault="00473EF3">
      <w:pPr>
        <w:rPr>
          <w:szCs w:val="22"/>
        </w:rPr>
      </w:pPr>
    </w:p>
    <w:p w14:paraId="32299D90" w14:textId="77777777" w:rsidR="00B95CE9" w:rsidRPr="004D25F9" w:rsidRDefault="00B95CE9" w:rsidP="00B95CE9">
      <w:pPr>
        <w:rPr>
          <w:szCs w:val="22"/>
        </w:rPr>
      </w:pPr>
      <w:r w:rsidRPr="004D25F9">
        <w:rPr>
          <w:b/>
          <w:szCs w:val="22"/>
        </w:rPr>
        <w:t>00190.20(a)  General </w:t>
      </w:r>
      <w:r w:rsidRPr="004D25F9">
        <w:rPr>
          <w:b/>
          <w:szCs w:val="22"/>
        </w:rPr>
        <w:noBreakHyphen/>
        <w:t> </w:t>
      </w:r>
      <w:r w:rsidRPr="004D25F9">
        <w:rPr>
          <w:szCs w:val="22"/>
        </w:rPr>
        <w:t>Replace the paragraph that begins "Unless otherwise provided in the Contract, Pay …" with the following paragraph:</w:t>
      </w:r>
    </w:p>
    <w:p w14:paraId="018E60AD" w14:textId="77777777" w:rsidR="00B95CE9" w:rsidRPr="004D25F9" w:rsidRDefault="00B95CE9" w:rsidP="00B95CE9">
      <w:pPr>
        <w:rPr>
          <w:szCs w:val="22"/>
        </w:rPr>
      </w:pPr>
    </w:p>
    <w:p w14:paraId="4E1F8BA3" w14:textId="77777777" w:rsidR="00B95CE9" w:rsidRPr="004D25F9" w:rsidRDefault="00B95CE9" w:rsidP="00B95CE9">
      <w:pPr>
        <w:rPr>
          <w:szCs w:val="22"/>
        </w:rPr>
      </w:pPr>
      <w:r w:rsidRPr="004D25F9">
        <w:rPr>
          <w:szCs w:val="22"/>
        </w:rPr>
        <w:t>Unless otherwise provided in the Contract, Pay Items to be measured by weight shall include all Contractor costs for providing, maintaining, inspecting, and testing scales; for furnishing appropriate weigh tickets; for self-printing scales; for electronic weigh memo system(s); and for transporting Materials to the scales or to check weighing.</w:t>
      </w:r>
    </w:p>
    <w:p w14:paraId="2B3CCE4C" w14:textId="77777777" w:rsidR="00B95CE9" w:rsidRPr="004D25F9" w:rsidRDefault="00B95CE9" w:rsidP="00B95CE9">
      <w:pPr>
        <w:rPr>
          <w:b/>
        </w:rPr>
      </w:pPr>
    </w:p>
    <w:p w14:paraId="56C315FF" w14:textId="77777777" w:rsidR="00B95CE9" w:rsidRPr="004D25F9" w:rsidRDefault="00B95CE9" w:rsidP="00B95CE9">
      <w:pPr>
        <w:rPr>
          <w:szCs w:val="22"/>
        </w:rPr>
      </w:pPr>
      <w:r w:rsidRPr="004D25F9">
        <w:rPr>
          <w:b/>
        </w:rPr>
        <w:t>00190.20(f)(1)  Scale with Automatic Printer</w:t>
      </w:r>
      <w:r w:rsidRPr="004D25F9">
        <w:rPr>
          <w:szCs w:val="22"/>
        </w:rPr>
        <w:t> - Replace the paragraph that begins "If the scales have an automatic weigh memo printer …" with the following paragraph:</w:t>
      </w:r>
    </w:p>
    <w:p w14:paraId="152FB00E" w14:textId="77777777" w:rsidR="00B95CE9" w:rsidRPr="004D25F9" w:rsidRDefault="00B95CE9" w:rsidP="00B95CE9">
      <w:pPr>
        <w:rPr>
          <w:szCs w:val="22"/>
        </w:rPr>
      </w:pPr>
    </w:p>
    <w:p w14:paraId="6181C973" w14:textId="77777777" w:rsidR="00B95CE9" w:rsidRPr="004D25F9" w:rsidRDefault="00B95CE9" w:rsidP="00B95CE9">
      <w:pPr>
        <w:rPr>
          <w:szCs w:val="22"/>
        </w:rPr>
      </w:pPr>
      <w:r w:rsidRPr="004D25F9">
        <w:rPr>
          <w:szCs w:val="22"/>
        </w:rPr>
        <w:t>If the scales have an automatic weigh memo printer or an approved electronic weigh memo system that does not require manual entry of gross weight information, the Agency may periodically have a representative at the scales to observe the weighing procedures. In addition, the Engineer may periodically check the weight for a load of Materials by directing the haul vehicle to reweigh on a different scale that has been inspected and certified according to 00190.20(b) and 00190.20(d).</w:t>
      </w:r>
    </w:p>
    <w:p w14:paraId="1786252D" w14:textId="77777777" w:rsidR="00B95CE9" w:rsidRPr="00C61A09" w:rsidRDefault="00B95CE9">
      <w:pPr>
        <w:rPr>
          <w:szCs w:val="22"/>
        </w:rPr>
      </w:pPr>
    </w:p>
    <w:p w14:paraId="27C53A6C" w14:textId="79CE2E5C" w:rsidR="00F922DC" w:rsidRDefault="00473EF3">
      <w:pPr>
        <w:rPr>
          <w:szCs w:val="22"/>
        </w:rPr>
      </w:pPr>
      <w:r w:rsidRPr="00C61A09">
        <w:rPr>
          <w:b/>
        </w:rPr>
        <w:t>00190.20(f</w:t>
      </w:r>
      <w:r w:rsidR="00161A83" w:rsidRPr="00C61A09">
        <w:rPr>
          <w:b/>
        </w:rPr>
        <w:t>)(</w:t>
      </w:r>
      <w:r w:rsidRPr="00C61A09">
        <w:rPr>
          <w:b/>
        </w:rPr>
        <w:t>2)  Scale Without Automatic Printer</w:t>
      </w:r>
      <w:r w:rsidRPr="00C61A09">
        <w:rPr>
          <w:szCs w:val="22"/>
        </w:rPr>
        <w:t> - </w:t>
      </w:r>
      <w:r w:rsidR="00F922DC">
        <w:rPr>
          <w:szCs w:val="22"/>
        </w:rPr>
        <w:t xml:space="preserve">Replace the </w:t>
      </w:r>
      <w:r w:rsidR="00A30F65">
        <w:rPr>
          <w:szCs w:val="22"/>
        </w:rPr>
        <w:t xml:space="preserve">sentence </w:t>
      </w:r>
      <w:r w:rsidR="00F922DC">
        <w:rPr>
          <w:szCs w:val="22"/>
        </w:rPr>
        <w:t>that begins "</w:t>
      </w:r>
      <w:r w:rsidR="00A30F65" w:rsidRPr="00F922DC">
        <w:rPr>
          <w:szCs w:val="22"/>
        </w:rPr>
        <w:t>The Contractor shall inform the Engineer of</w:t>
      </w:r>
      <w:r w:rsidR="00F922DC">
        <w:rPr>
          <w:szCs w:val="22"/>
        </w:rPr>
        <w:t xml:space="preserve"> …" with the following </w:t>
      </w:r>
      <w:r w:rsidR="00A30F65">
        <w:rPr>
          <w:szCs w:val="22"/>
        </w:rPr>
        <w:t>sentence</w:t>
      </w:r>
      <w:r w:rsidR="00F922DC">
        <w:rPr>
          <w:szCs w:val="22"/>
        </w:rPr>
        <w:t>:</w:t>
      </w:r>
    </w:p>
    <w:p w14:paraId="5E1E5743" w14:textId="77777777" w:rsidR="00F922DC" w:rsidRDefault="00F922DC">
      <w:pPr>
        <w:rPr>
          <w:szCs w:val="22"/>
        </w:rPr>
      </w:pPr>
    </w:p>
    <w:p w14:paraId="2F555ED2" w14:textId="683D574C" w:rsidR="00F922DC" w:rsidRDefault="00F922DC">
      <w:pPr>
        <w:rPr>
          <w:szCs w:val="22"/>
        </w:rPr>
      </w:pPr>
      <w:r w:rsidRPr="00F922DC">
        <w:rPr>
          <w:szCs w:val="22"/>
        </w:rPr>
        <w:t xml:space="preserve">The Contractor shall inform the Engineer of </w:t>
      </w:r>
      <w:r>
        <w:rPr>
          <w:szCs w:val="22"/>
        </w:rPr>
        <w:t>its</w:t>
      </w:r>
      <w:r w:rsidRPr="00F922DC">
        <w:rPr>
          <w:szCs w:val="22"/>
        </w:rPr>
        <w:t xml:space="preserve"> intent to use a scale without an automatic printer at least 3 working </w:t>
      </w:r>
      <w:r w:rsidR="00B95CE9">
        <w:rPr>
          <w:szCs w:val="22"/>
        </w:rPr>
        <w:t>D</w:t>
      </w:r>
      <w:r w:rsidRPr="00F922DC">
        <w:rPr>
          <w:szCs w:val="22"/>
        </w:rPr>
        <w:t xml:space="preserve">ays before weighing begins or before the Contractor changes to a scale that does </w:t>
      </w:r>
      <w:r>
        <w:rPr>
          <w:szCs w:val="22"/>
        </w:rPr>
        <w:t xml:space="preserve">not have an automatic printer. </w:t>
      </w:r>
    </w:p>
    <w:p w14:paraId="54D2028C" w14:textId="0DBC89CE" w:rsidR="00F922DC" w:rsidRDefault="00F922DC">
      <w:pPr>
        <w:rPr>
          <w:szCs w:val="22"/>
        </w:rPr>
      </w:pPr>
    </w:p>
    <w:p w14:paraId="3B9898DB" w14:textId="03C6A224" w:rsidR="00F922DC" w:rsidRPr="00C61A09" w:rsidRDefault="00F922DC" w:rsidP="00F922DC">
      <w:pPr>
        <w:pStyle w:val="Instructions-Indented"/>
      </w:pPr>
      <w:r w:rsidRPr="00C61A09">
        <w:t xml:space="preserve">(Use the following </w:t>
      </w:r>
      <w:r>
        <w:t>paragraph</w:t>
      </w:r>
      <w:r w:rsidRPr="00C61A09">
        <w:t xml:space="preserve"> when materials are to be weighed to determine pay quantities.)</w:t>
      </w:r>
    </w:p>
    <w:p w14:paraId="4C1289F1" w14:textId="77777777" w:rsidR="00F922DC" w:rsidRDefault="00F922DC">
      <w:pPr>
        <w:rPr>
          <w:szCs w:val="22"/>
        </w:rPr>
      </w:pPr>
    </w:p>
    <w:p w14:paraId="79020B7D" w14:textId="3EB1D366" w:rsidR="00473EF3" w:rsidRPr="00C61A09" w:rsidRDefault="00473EF3">
      <w:pPr>
        <w:rPr>
          <w:szCs w:val="22"/>
        </w:rPr>
      </w:pPr>
      <w:r w:rsidRPr="00C61A09">
        <w:rPr>
          <w:szCs w:val="22"/>
        </w:rPr>
        <w:t>Add the following paragraph after the paragraph that begins "If the scales require manual entry…":</w:t>
      </w:r>
    </w:p>
    <w:p w14:paraId="5E7FC181" w14:textId="58FAE049" w:rsidR="00473EF3" w:rsidRPr="00C61A09" w:rsidRDefault="00473EF3">
      <w:pPr>
        <w:rPr>
          <w:szCs w:val="22"/>
        </w:rPr>
      </w:pPr>
    </w:p>
    <w:p w14:paraId="662F5EE2" w14:textId="388E058D" w:rsidR="00473EF3" w:rsidRPr="00C61A09" w:rsidRDefault="00473EF3">
      <w:pPr>
        <w:rPr>
          <w:szCs w:val="22"/>
        </w:rPr>
      </w:pPr>
      <w:r w:rsidRPr="00C61A09">
        <w:rPr>
          <w:szCs w:val="22"/>
        </w:rPr>
        <w:t>Pay costs for the weigh witness at $35.00 per hour.</w:t>
      </w:r>
    </w:p>
    <w:p w14:paraId="4257E8F5" w14:textId="2D636136" w:rsidR="00473EF3" w:rsidRDefault="00473EF3">
      <w:pPr>
        <w:rPr>
          <w:szCs w:val="22"/>
        </w:rPr>
      </w:pPr>
    </w:p>
    <w:p w14:paraId="0C628EB9" w14:textId="6A25129F" w:rsidR="00B95CE9" w:rsidRPr="004D25F9" w:rsidRDefault="00B95CE9" w:rsidP="00B95CE9">
      <w:pPr>
        <w:rPr>
          <w:szCs w:val="22"/>
        </w:rPr>
      </w:pPr>
      <w:r w:rsidRPr="004D25F9">
        <w:rPr>
          <w:b/>
        </w:rPr>
        <w:t>00190.20(f)(3)  Duties of Weigh Technician</w:t>
      </w:r>
      <w:r w:rsidRPr="004D25F9">
        <w:rPr>
          <w:szCs w:val="22"/>
        </w:rPr>
        <w:t> - Replace the bullet that begins "</w:t>
      </w:r>
      <w:r w:rsidRPr="004D25F9">
        <w:t>Furnish a legible, serially numbered weigh memo</w:t>
      </w:r>
      <w:r w:rsidRPr="004D25F9">
        <w:rPr>
          <w:szCs w:val="22"/>
        </w:rPr>
        <w:t xml:space="preserve"> …" with the following bullets:</w:t>
      </w:r>
    </w:p>
    <w:p w14:paraId="3C0A066E" w14:textId="77777777" w:rsidR="00B95CE9" w:rsidRPr="004D25F9" w:rsidRDefault="00B95CE9" w:rsidP="00B95CE9">
      <w:pPr>
        <w:rPr>
          <w:szCs w:val="22"/>
        </w:rPr>
      </w:pPr>
    </w:p>
    <w:p w14:paraId="67A57EC7" w14:textId="77777777" w:rsidR="00B95CE9" w:rsidRPr="004D25F9" w:rsidRDefault="00B95CE9" w:rsidP="00B95CE9">
      <w:pPr>
        <w:pStyle w:val="Bullet1-After1st"/>
        <w:rPr>
          <w:szCs w:val="22"/>
        </w:rPr>
      </w:pPr>
      <w:r w:rsidRPr="004D25F9">
        <w:lastRenderedPageBreak/>
        <w:t xml:space="preserve">Furnish a legible, serially numbered weigh memo for each load of Materials to the Agency's Materials receiver at the point of delivery, or as directed by the Engineer. The memo shall identify the Project, the Materials, the date, net weight (gross and tare as appropriate), and identification of the vehicle and weigh technician. If approved by the Engineer an electronic weigh memo system may be used. </w:t>
      </w:r>
      <w:r w:rsidRPr="004D25F9">
        <w:rPr>
          <w:szCs w:val="22"/>
        </w:rPr>
        <w:t xml:space="preserve">Requests to use an electronic weigh memo system shall be submitted to the Engineer according to 00150.37, providing sufficient detail for the Engineer to perform an evaluation. If approved, the Contractor shall provide training, technical support, reports, and weigh memo information to the Engineer at no additional cost to the Agency. </w:t>
      </w:r>
      <w:r w:rsidRPr="004D25F9">
        <w:t>The electronic weigh memo system shall be:</w:t>
      </w:r>
    </w:p>
    <w:p w14:paraId="52FD89CF" w14:textId="0F451F20" w:rsidR="00B95CE9" w:rsidRPr="004D25F9" w:rsidRDefault="00B95CE9" w:rsidP="00B95CE9">
      <w:pPr>
        <w:pStyle w:val="Bullet2-After1st"/>
      </w:pPr>
      <w:r w:rsidRPr="004D25F9">
        <w:t xml:space="preserve">Capable </w:t>
      </w:r>
      <w:r w:rsidR="002F0C99">
        <w:t>of</w:t>
      </w:r>
      <w:r w:rsidRPr="004D25F9">
        <w:t xml:space="preserve"> record</w:t>
      </w:r>
      <w:r w:rsidR="002F0C99">
        <w:t>ing</w:t>
      </w:r>
      <w:r w:rsidRPr="004D25F9">
        <w:t xml:space="preserve"> and securely retain</w:t>
      </w:r>
      <w:r w:rsidR="002F0C99">
        <w:t>ing</w:t>
      </w:r>
      <w:r w:rsidRPr="004D25F9">
        <w:t xml:space="preserve"> the same required “weigh memo” information identified above. For retention see 00170.07(c).</w:t>
      </w:r>
    </w:p>
    <w:p w14:paraId="639CAB28" w14:textId="77777777" w:rsidR="00B95CE9" w:rsidRPr="004D25F9" w:rsidRDefault="00B95CE9" w:rsidP="00B95CE9">
      <w:pPr>
        <w:pStyle w:val="Bullet2-After1st"/>
      </w:pPr>
      <w:r w:rsidRPr="004D25F9">
        <w:t>Fully integrated with the provided weigh scale system.</w:t>
      </w:r>
    </w:p>
    <w:p w14:paraId="0C5EF906" w14:textId="77777777" w:rsidR="00B95CE9" w:rsidRPr="004D25F9" w:rsidRDefault="00B95CE9" w:rsidP="00B95CE9">
      <w:pPr>
        <w:pStyle w:val="Bullet2-After1st"/>
      </w:pPr>
      <w:r w:rsidRPr="004D25F9">
        <w:t>Designed in such a way that the data electronically read from scales cannot be altered by the Contractor, Subcontractor, Supplier, Engineer, or other system users.</w:t>
      </w:r>
    </w:p>
    <w:p w14:paraId="32840657" w14:textId="26FD8B1E" w:rsidR="00B95CE9" w:rsidRPr="004D25F9" w:rsidRDefault="00B95CE9" w:rsidP="00B95CE9">
      <w:pPr>
        <w:pStyle w:val="Bullet2-After1st"/>
      </w:pPr>
      <w:r w:rsidRPr="004D25F9">
        <w:t xml:space="preserve">Designed to allow the Engineer remote access to all the weigh memo data in real-time and allow the Engineer to add comments to the individual weigh memo regarding waste, temperature, stations, </w:t>
      </w:r>
      <w:proofErr w:type="gramStart"/>
      <w:r w:rsidRPr="004D25F9">
        <w:t>yield</w:t>
      </w:r>
      <w:proofErr w:type="gramEnd"/>
      <w:r w:rsidRPr="004D25F9">
        <w:t xml:space="preserve"> or other information. The system </w:t>
      </w:r>
      <w:r w:rsidR="002F0C99">
        <w:t>shall</w:t>
      </w:r>
      <w:r w:rsidRPr="004D25F9">
        <w:t xml:space="preserve"> identify the system user or individual that adds comments to the electronic weigh memo or otherwise access the system. The Contractor shall provide the Engineer a means to access the data if the Engineer cannot use an Agency provided </w:t>
      </w:r>
      <w:proofErr w:type="gramStart"/>
      <w:r w:rsidRPr="004D25F9">
        <w:t>hand held</w:t>
      </w:r>
      <w:proofErr w:type="gramEnd"/>
      <w:r w:rsidRPr="004D25F9">
        <w:t xml:space="preserve"> device for access.</w:t>
      </w:r>
    </w:p>
    <w:p w14:paraId="0DF40310" w14:textId="77777777" w:rsidR="00B95CE9" w:rsidRPr="004D25F9" w:rsidRDefault="00B95CE9" w:rsidP="00B95CE9">
      <w:pPr>
        <w:pStyle w:val="Bullet2-After1st"/>
      </w:pPr>
      <w:r w:rsidRPr="004D25F9">
        <w:t>Capable of providing all the weigh memo information, including any added comments, in an electronic data file the Engineer can easily access without proprietary software.</w:t>
      </w:r>
    </w:p>
    <w:p w14:paraId="5895313A" w14:textId="77777777" w:rsidR="00B95CE9" w:rsidRDefault="00B95CE9">
      <w:pPr>
        <w:rPr>
          <w:szCs w:val="22"/>
        </w:rPr>
      </w:pPr>
    </w:p>
    <w:p w14:paraId="7566FEEE" w14:textId="4BE4D329" w:rsidR="00F922DC" w:rsidRPr="00C61A09" w:rsidRDefault="00F922DC" w:rsidP="00F922DC">
      <w:pPr>
        <w:pStyle w:val="Instructions-Indented"/>
      </w:pPr>
      <w:r w:rsidRPr="00C61A09">
        <w:t>(Use the following subsections .20(g) when materials are to be weighed to determine pay quantities.)</w:t>
      </w:r>
    </w:p>
    <w:p w14:paraId="0BF748A8" w14:textId="7407942C" w:rsidR="00F922DC" w:rsidRDefault="00F922DC">
      <w:pPr>
        <w:rPr>
          <w:szCs w:val="22"/>
        </w:rPr>
      </w:pPr>
    </w:p>
    <w:p w14:paraId="6D37D45D" w14:textId="77777777" w:rsidR="00473EF3" w:rsidRPr="00C61A09" w:rsidRDefault="00473EF3">
      <w:pPr>
        <w:rPr>
          <w:szCs w:val="22"/>
        </w:rPr>
      </w:pPr>
      <w:r w:rsidRPr="00C61A09">
        <w:rPr>
          <w:b/>
          <w:bCs/>
          <w:szCs w:val="22"/>
        </w:rPr>
        <w:t>00190.20(g)  Agency-Provided Weigh Technician</w:t>
      </w:r>
      <w:r w:rsidRPr="00C61A09">
        <w:rPr>
          <w:szCs w:val="22"/>
        </w:rPr>
        <w:t> - Add the following paragraph to the end of this subsection:</w:t>
      </w:r>
    </w:p>
    <w:p w14:paraId="11DADB7D" w14:textId="77777777" w:rsidR="00473EF3" w:rsidRPr="00C61A09" w:rsidRDefault="00473EF3">
      <w:pPr>
        <w:rPr>
          <w:szCs w:val="22"/>
        </w:rPr>
      </w:pPr>
    </w:p>
    <w:p w14:paraId="14230CE0" w14:textId="77777777" w:rsidR="00473EF3" w:rsidRPr="00C61A09" w:rsidRDefault="00473EF3">
      <w:pPr>
        <w:rPr>
          <w:szCs w:val="22"/>
        </w:rPr>
      </w:pPr>
      <w:r w:rsidRPr="00C61A09">
        <w:rPr>
          <w:szCs w:val="22"/>
        </w:rPr>
        <w:t>Pay costs for the weigh technician at $35.00 per hour.</w:t>
      </w:r>
    </w:p>
    <w:p w14:paraId="1FB1A546" w14:textId="0D5344D2" w:rsidR="00473EF3" w:rsidRDefault="00473EF3">
      <w:pPr>
        <w:rPr>
          <w:szCs w:val="22"/>
        </w:rPr>
      </w:pPr>
    </w:p>
    <w:p w14:paraId="6B73E988" w14:textId="77777777" w:rsidR="00B95CE9" w:rsidRPr="004D25F9" w:rsidRDefault="00B95CE9" w:rsidP="00B95CE9">
      <w:pPr>
        <w:rPr>
          <w:szCs w:val="22"/>
        </w:rPr>
      </w:pPr>
      <w:r w:rsidRPr="004D25F9">
        <w:rPr>
          <w:b/>
          <w:bCs/>
          <w:szCs w:val="22"/>
        </w:rPr>
        <w:t>00190.30  Plant Scales</w:t>
      </w:r>
      <w:r w:rsidRPr="004D25F9">
        <w:rPr>
          <w:szCs w:val="22"/>
        </w:rPr>
        <w:t> - Add the following paragraph after the paragraph that begins "The Contractor, with the Engineer’s written…":</w:t>
      </w:r>
    </w:p>
    <w:p w14:paraId="58D2FF6A" w14:textId="77777777" w:rsidR="00B95CE9" w:rsidRPr="004D25F9" w:rsidRDefault="00B95CE9" w:rsidP="00B95CE9">
      <w:pPr>
        <w:rPr>
          <w:szCs w:val="22"/>
        </w:rPr>
      </w:pPr>
    </w:p>
    <w:p w14:paraId="319D6CD6" w14:textId="77777777" w:rsidR="00B95CE9" w:rsidRPr="004D25F9" w:rsidRDefault="00B95CE9" w:rsidP="00B95CE9">
      <w:pPr>
        <w:rPr>
          <w:szCs w:val="22"/>
        </w:rPr>
      </w:pPr>
      <w:r w:rsidRPr="004D25F9">
        <w:rPr>
          <w:szCs w:val="22"/>
        </w:rPr>
        <w:t>If approved by the Engineer an electronic weigh memo system may be used in place of a printer system. See 00190.20(f)(3).</w:t>
      </w:r>
    </w:p>
    <w:p w14:paraId="4BB178FD" w14:textId="77777777" w:rsidR="00B95CE9" w:rsidRPr="00C61A09" w:rsidRDefault="00B95CE9">
      <w:pPr>
        <w:rPr>
          <w:szCs w:val="22"/>
        </w:rPr>
      </w:pPr>
    </w:p>
    <w:p w14:paraId="7D1E353C" w14:textId="77777777" w:rsidR="00134C11" w:rsidRPr="00C61A09" w:rsidRDefault="00134C11" w:rsidP="006F0E53"/>
    <w:sectPr w:rsidR="00134C11" w:rsidRPr="00C61A09">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AC27F" w14:textId="77777777" w:rsidR="009F4647" w:rsidRDefault="009F4647">
      <w:r>
        <w:separator/>
      </w:r>
    </w:p>
  </w:endnote>
  <w:endnote w:type="continuationSeparator" w:id="0">
    <w:p w14:paraId="55A65683" w14:textId="77777777" w:rsidR="009F4647" w:rsidRDefault="009F4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D3197" w14:textId="5B2065F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4015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28FD1" w14:textId="77777777" w:rsidR="009F4647" w:rsidRDefault="009F4647">
      <w:r>
        <w:separator/>
      </w:r>
    </w:p>
  </w:footnote>
  <w:footnote w:type="continuationSeparator" w:id="0">
    <w:p w14:paraId="3E947B84" w14:textId="77777777" w:rsidR="009F4647" w:rsidRDefault="009F4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18742650">
    <w:abstractNumId w:val="11"/>
  </w:num>
  <w:num w:numId="2" w16cid:durableId="747963741">
    <w:abstractNumId w:val="2"/>
  </w:num>
  <w:num w:numId="3" w16cid:durableId="1385369306">
    <w:abstractNumId w:val="1"/>
  </w:num>
  <w:num w:numId="4" w16cid:durableId="1547376389">
    <w:abstractNumId w:val="10"/>
  </w:num>
  <w:num w:numId="5" w16cid:durableId="243225474">
    <w:abstractNumId w:val="15"/>
  </w:num>
  <w:num w:numId="6" w16cid:durableId="651638232">
    <w:abstractNumId w:val="20"/>
  </w:num>
  <w:num w:numId="7" w16cid:durableId="2041320347">
    <w:abstractNumId w:val="19"/>
  </w:num>
  <w:num w:numId="8" w16cid:durableId="1765691441">
    <w:abstractNumId w:val="8"/>
  </w:num>
  <w:num w:numId="9" w16cid:durableId="1171943536">
    <w:abstractNumId w:val="18"/>
  </w:num>
  <w:num w:numId="10" w16cid:durableId="1422992379">
    <w:abstractNumId w:val="21"/>
  </w:num>
  <w:num w:numId="11" w16cid:durableId="43143605">
    <w:abstractNumId w:val="6"/>
  </w:num>
  <w:num w:numId="12" w16cid:durableId="1230116481">
    <w:abstractNumId w:val="17"/>
  </w:num>
  <w:num w:numId="13" w16cid:durableId="741560218">
    <w:abstractNumId w:val="4"/>
  </w:num>
  <w:num w:numId="14" w16cid:durableId="185872849">
    <w:abstractNumId w:val="9"/>
  </w:num>
  <w:num w:numId="15" w16cid:durableId="1161433259">
    <w:abstractNumId w:val="16"/>
  </w:num>
  <w:num w:numId="16" w16cid:durableId="473719647">
    <w:abstractNumId w:val="14"/>
  </w:num>
  <w:num w:numId="17" w16cid:durableId="2021275758">
    <w:abstractNumId w:val="5"/>
  </w:num>
  <w:num w:numId="18" w16cid:durableId="146556216">
    <w:abstractNumId w:val="22"/>
  </w:num>
  <w:num w:numId="19" w16cid:durableId="1229925341">
    <w:abstractNumId w:val="0"/>
  </w:num>
  <w:num w:numId="20" w16cid:durableId="1244951593">
    <w:abstractNumId w:val="12"/>
  </w:num>
  <w:num w:numId="21" w16cid:durableId="693773405">
    <w:abstractNumId w:val="13"/>
  </w:num>
  <w:num w:numId="22" w16cid:durableId="278755456">
    <w:abstractNumId w:val="3"/>
  </w:num>
  <w:num w:numId="23" w16cid:durableId="13745787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0AEC"/>
    <w:rsid w:val="000164C8"/>
    <w:rsid w:val="00065E18"/>
    <w:rsid w:val="000B0527"/>
    <w:rsid w:val="000C12EE"/>
    <w:rsid w:val="000C3AB2"/>
    <w:rsid w:val="00134C11"/>
    <w:rsid w:val="00137B4B"/>
    <w:rsid w:val="00161A83"/>
    <w:rsid w:val="001D0AEC"/>
    <w:rsid w:val="00237D8A"/>
    <w:rsid w:val="0028437C"/>
    <w:rsid w:val="002A2CAA"/>
    <w:rsid w:val="002D77E9"/>
    <w:rsid w:val="002E56E0"/>
    <w:rsid w:val="002F0C99"/>
    <w:rsid w:val="00313841"/>
    <w:rsid w:val="0034366A"/>
    <w:rsid w:val="003A1412"/>
    <w:rsid w:val="003B596B"/>
    <w:rsid w:val="004317E4"/>
    <w:rsid w:val="00473EF3"/>
    <w:rsid w:val="004D5EC4"/>
    <w:rsid w:val="00505677"/>
    <w:rsid w:val="005569A6"/>
    <w:rsid w:val="00563954"/>
    <w:rsid w:val="00567DBB"/>
    <w:rsid w:val="00575886"/>
    <w:rsid w:val="005C602C"/>
    <w:rsid w:val="00604691"/>
    <w:rsid w:val="006163DB"/>
    <w:rsid w:val="006234EF"/>
    <w:rsid w:val="00630A9C"/>
    <w:rsid w:val="00636879"/>
    <w:rsid w:val="00636D7C"/>
    <w:rsid w:val="006400D7"/>
    <w:rsid w:val="0065644A"/>
    <w:rsid w:val="006701C2"/>
    <w:rsid w:val="006A0A24"/>
    <w:rsid w:val="006A0F1E"/>
    <w:rsid w:val="006B2E06"/>
    <w:rsid w:val="006F0E53"/>
    <w:rsid w:val="007030BD"/>
    <w:rsid w:val="00730817"/>
    <w:rsid w:val="00733367"/>
    <w:rsid w:val="0074015C"/>
    <w:rsid w:val="007914EF"/>
    <w:rsid w:val="007E0A0D"/>
    <w:rsid w:val="008072C3"/>
    <w:rsid w:val="008246BC"/>
    <w:rsid w:val="008919DF"/>
    <w:rsid w:val="008B60BB"/>
    <w:rsid w:val="008B7E59"/>
    <w:rsid w:val="008C1BDD"/>
    <w:rsid w:val="00930C4C"/>
    <w:rsid w:val="00963722"/>
    <w:rsid w:val="009A584F"/>
    <w:rsid w:val="009D02B2"/>
    <w:rsid w:val="009F4647"/>
    <w:rsid w:val="009F4FDD"/>
    <w:rsid w:val="00A0685B"/>
    <w:rsid w:val="00A30F65"/>
    <w:rsid w:val="00A73A5B"/>
    <w:rsid w:val="00A858F7"/>
    <w:rsid w:val="00A87C74"/>
    <w:rsid w:val="00A96F5D"/>
    <w:rsid w:val="00AA150F"/>
    <w:rsid w:val="00AE2C9E"/>
    <w:rsid w:val="00B15888"/>
    <w:rsid w:val="00B167E3"/>
    <w:rsid w:val="00B31BBF"/>
    <w:rsid w:val="00B60B5B"/>
    <w:rsid w:val="00B70598"/>
    <w:rsid w:val="00B95CE9"/>
    <w:rsid w:val="00BD3EB7"/>
    <w:rsid w:val="00BF1D57"/>
    <w:rsid w:val="00BF58EC"/>
    <w:rsid w:val="00C0790F"/>
    <w:rsid w:val="00C13A81"/>
    <w:rsid w:val="00C61A09"/>
    <w:rsid w:val="00CB5C52"/>
    <w:rsid w:val="00CE4BD7"/>
    <w:rsid w:val="00D07C21"/>
    <w:rsid w:val="00D91341"/>
    <w:rsid w:val="00DB091F"/>
    <w:rsid w:val="00E0660B"/>
    <w:rsid w:val="00E066D1"/>
    <w:rsid w:val="00E71EFF"/>
    <w:rsid w:val="00E71F5F"/>
    <w:rsid w:val="00E72FF0"/>
    <w:rsid w:val="00ED4983"/>
    <w:rsid w:val="00EE55CB"/>
    <w:rsid w:val="00EE6505"/>
    <w:rsid w:val="00F27D2C"/>
    <w:rsid w:val="00F44053"/>
    <w:rsid w:val="00F90545"/>
    <w:rsid w:val="00F922DC"/>
    <w:rsid w:val="00F93C5A"/>
    <w:rsid w:val="00FC589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DAB79"/>
  <w15:docId w15:val="{A4B80259-1FAE-474C-A1F5-031292663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15888"/>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4D5EC4"/>
    <w:rPr>
      <w:b/>
      <w:bCs/>
    </w:rPr>
  </w:style>
  <w:style w:type="character" w:customStyle="1" w:styleId="CommentSubjectChar">
    <w:name w:val="Comment Subject Char"/>
    <w:basedOn w:val="CommentTextChar"/>
    <w:link w:val="CommentSubject"/>
    <w:rsid w:val="004D5EC4"/>
    <w:rPr>
      <w:rFonts w:ascii="Arial" w:hAnsi="Arial"/>
      <w:b/>
      <w:bCs/>
    </w:rPr>
  </w:style>
  <w:style w:type="paragraph" w:customStyle="1" w:styleId="Instructions-Center">
    <w:name w:val="Instructions - Center"/>
    <w:basedOn w:val="Instructions"/>
    <w:qFormat/>
    <w:rsid w:val="006B2E06"/>
    <w:pPr>
      <w:tabs>
        <w:tab w:val="left" w:pos="1260"/>
        <w:tab w:val="left" w:pos="1530"/>
      </w:tabs>
      <w:jc w:val="center"/>
    </w:pPr>
  </w:style>
  <w:style w:type="paragraph" w:customStyle="1" w:styleId="Listmaterials">
    <w:name w:val="List materials"/>
    <w:basedOn w:val="Normal"/>
    <w:next w:val="Normal"/>
    <w:link w:val="ListmaterialsChar"/>
    <w:qFormat/>
    <w:rsid w:val="00C61A09"/>
    <w:pPr>
      <w:tabs>
        <w:tab w:val="left" w:pos="1440"/>
        <w:tab w:val="right" w:leader="dot" w:pos="7200"/>
      </w:tabs>
    </w:pPr>
  </w:style>
  <w:style w:type="character" w:customStyle="1" w:styleId="ListmaterialsChar">
    <w:name w:val="List materials Char"/>
    <w:basedOn w:val="DefaultParagraphFont"/>
    <w:link w:val="Listmaterials"/>
    <w:rsid w:val="00C61A09"/>
    <w:rPr>
      <w:rFonts w:ascii="Arial" w:hAnsi="Arial"/>
      <w:sz w:val="22"/>
    </w:rPr>
  </w:style>
  <w:style w:type="paragraph" w:customStyle="1" w:styleId="Listpayment">
    <w:name w:val="List payment"/>
    <w:basedOn w:val="Normal"/>
    <w:next w:val="Normal"/>
    <w:link w:val="ListpaymentChar"/>
    <w:qFormat/>
    <w:rsid w:val="00C61A09"/>
    <w:pPr>
      <w:tabs>
        <w:tab w:val="right" w:pos="1440"/>
        <w:tab w:val="left" w:pos="1584"/>
        <w:tab w:val="center" w:leader="dot" w:pos="7200"/>
      </w:tabs>
    </w:pPr>
  </w:style>
  <w:style w:type="character" w:customStyle="1" w:styleId="ListpaymentChar">
    <w:name w:val="List payment Char"/>
    <w:basedOn w:val="DefaultParagraphFont"/>
    <w:link w:val="Listpayment"/>
    <w:rsid w:val="00C61A09"/>
    <w:rPr>
      <w:rFonts w:ascii="Arial" w:hAnsi="Arial"/>
      <w:sz w:val="22"/>
    </w:rPr>
  </w:style>
  <w:style w:type="paragraph" w:customStyle="1" w:styleId="Listpaymentheading">
    <w:name w:val="List payment heading"/>
    <w:basedOn w:val="Normal"/>
    <w:next w:val="Normal"/>
    <w:link w:val="ListpaymentheadingChar"/>
    <w:qFormat/>
    <w:rsid w:val="00C61A0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61A09"/>
    <w:rPr>
      <w:rFonts w:ascii="Arial" w:hAnsi="Arial"/>
      <w:b/>
      <w:sz w:val="22"/>
    </w:rPr>
  </w:style>
  <w:style w:type="paragraph" w:styleId="Revision">
    <w:name w:val="Revision"/>
    <w:hidden/>
    <w:uiPriority w:val="99"/>
    <w:semiHidden/>
    <w:rsid w:val="0073081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15 Special Provisions.dotx</Template>
  <TotalTime>87</TotalTime>
  <Pages>2</Pages>
  <Words>738</Words>
  <Characters>4211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SP00190</vt:lpstr>
    </vt:vector>
  </TitlesOfParts>
  <Company>Oregon Dept of Transportation</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SP00190</dc:title>
  <dc:subject>ODOT Specifications (2015)</dc:subject>
  <dc:creator>Proposed</dc:creator>
  <cp:lastModifiedBy>ODOT_Specs</cp:lastModifiedBy>
  <cp:revision>26</cp:revision>
  <cp:lastPrinted>2014-02-06T16:00:00Z</cp:lastPrinted>
  <dcterms:created xsi:type="dcterms:W3CDTF">2016-12-29T22:28:00Z</dcterms:created>
  <dcterms:modified xsi:type="dcterms:W3CDTF">2023-09-19T21:42:00Z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2023-09-19T21:41:57Z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dafb548e-467f-4093-9470-6337f47a9d93</vt:lpwstr>
  </property>
  <property fmtid="{D5CDD505-2E9C-101B-9397-08002B2CF9AE}" pid="12" name="MSIP_Label_c9cf6fe3-5bce-446b-ad70-bd306593eea0_ContentBits">
    <vt:lpwstr>0</vt:lpwstr>
  </property>
</Properties>
</file>