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A5EF6" w14:textId="507CAF54" w:rsidR="00475A71" w:rsidRPr="009225E7" w:rsidRDefault="002061CF" w:rsidP="00475A71">
      <w:pPr>
        <w:pStyle w:val="SPTitle"/>
      </w:pPr>
      <w:r w:rsidRPr="009225E7">
        <w:t>SP0022</w:t>
      </w:r>
      <w:r w:rsidR="008638B4" w:rsidRPr="009225E7">
        <w:t>7</w:t>
      </w:r>
      <w:r w:rsidRPr="009225E7">
        <w:t xml:space="preserve">  </w:t>
      </w:r>
      <w:r w:rsidR="00475A71" w:rsidRPr="009225E7">
        <w:t xml:space="preserve">(Special Provisions for the 2021 Book) </w:t>
      </w:r>
      <w:r w:rsidR="00475A71" w:rsidRPr="009225E7">
        <w:tab/>
        <w:t xml:space="preserve">(Bidding on or after: </w:t>
      </w:r>
      <w:r w:rsidR="00B20B3F">
        <w:t>0</w:t>
      </w:r>
      <w:r w:rsidR="00902F9B">
        <w:t>8</w:t>
      </w:r>
      <w:r w:rsidR="00475A71" w:rsidRPr="009225E7">
        <w:t>-01-2</w:t>
      </w:r>
      <w:r w:rsidR="00B20B3F">
        <w:t>3</w:t>
      </w:r>
    </w:p>
    <w:p w14:paraId="445869A3" w14:textId="0FF0D872" w:rsidR="00C63363" w:rsidRPr="009225E7" w:rsidRDefault="00475A71" w:rsidP="00297C74">
      <w:pPr>
        <w:pStyle w:val="SPTitle"/>
      </w:pPr>
      <w:r w:rsidRPr="009225E7">
        <w:tab/>
        <w:t xml:space="preserve">Last updated: </w:t>
      </w:r>
      <w:r w:rsidR="00902F9B">
        <w:t>05</w:t>
      </w:r>
      <w:r w:rsidRPr="009225E7">
        <w:t>-</w:t>
      </w:r>
      <w:r w:rsidR="00204FFA">
        <w:t>0</w:t>
      </w:r>
      <w:r w:rsidR="00902F9B">
        <w:t>2</w:t>
      </w:r>
      <w:r w:rsidRPr="009225E7">
        <w:t>-2</w:t>
      </w:r>
      <w:r w:rsidR="00B20B3F">
        <w:t>3</w:t>
      </w:r>
    </w:p>
    <w:p w14:paraId="16D728D6" w14:textId="379BA7CA" w:rsidR="00044864" w:rsidRDefault="00C63363" w:rsidP="00297C74">
      <w:pPr>
        <w:pStyle w:val="SPTitle"/>
        <w:rPr>
          <w:i/>
        </w:rPr>
      </w:pPr>
      <w:r w:rsidRPr="009225E7">
        <w:tab/>
      </w:r>
      <w:r w:rsidRPr="009A59A7">
        <w:rPr>
          <w:i/>
        </w:rPr>
        <w:t xml:space="preserve">This Section requires </w:t>
      </w:r>
      <w:proofErr w:type="gramStart"/>
      <w:r w:rsidR="00044864" w:rsidRPr="009A59A7">
        <w:rPr>
          <w:i/>
        </w:rPr>
        <w:t>SP00440</w:t>
      </w:r>
      <w:proofErr w:type="gramEnd"/>
    </w:p>
    <w:p w14:paraId="1AD3260F" w14:textId="0BA01820" w:rsidR="006813C8" w:rsidRDefault="006813C8" w:rsidP="006813C8">
      <w:pPr>
        <w:pStyle w:val="SPTitle"/>
        <w:rPr>
          <w:i/>
        </w:rPr>
      </w:pPr>
      <w:r>
        <w:rPr>
          <w:i/>
        </w:rPr>
        <w:tab/>
      </w:r>
      <w:r w:rsidRPr="006813C8">
        <w:rPr>
          <w:i/>
        </w:rPr>
        <w:t xml:space="preserve">When </w:t>
      </w:r>
      <w:r>
        <w:rPr>
          <w:i/>
        </w:rPr>
        <w:t>concrete foundations are</w:t>
      </w:r>
    </w:p>
    <w:p w14:paraId="451BC5D0" w14:textId="7247267C" w:rsidR="006813C8" w:rsidRDefault="006813C8" w:rsidP="00297C74">
      <w:pPr>
        <w:pStyle w:val="SPTitle"/>
        <w:rPr>
          <w:i/>
        </w:rPr>
      </w:pPr>
      <w:r>
        <w:rPr>
          <w:i/>
        </w:rPr>
        <w:tab/>
      </w:r>
      <w:r w:rsidRPr="006813C8">
        <w:rPr>
          <w:i/>
        </w:rPr>
        <w:t>required</w:t>
      </w:r>
      <w:r>
        <w:rPr>
          <w:i/>
        </w:rPr>
        <w:t xml:space="preserve"> a</w:t>
      </w:r>
      <w:r w:rsidR="00044864" w:rsidRPr="009A59A7">
        <w:rPr>
          <w:i/>
        </w:rPr>
        <w:t xml:space="preserve">nd </w:t>
      </w:r>
      <w:r w:rsidR="00C63363" w:rsidRPr="009A59A7">
        <w:rPr>
          <w:i/>
        </w:rPr>
        <w:t>SP02926</w:t>
      </w:r>
      <w:r>
        <w:rPr>
          <w:i/>
        </w:rPr>
        <w:t xml:space="preserve"> when </w:t>
      </w:r>
      <w:proofErr w:type="gramStart"/>
      <w:r>
        <w:rPr>
          <w:i/>
        </w:rPr>
        <w:t>temporary</w:t>
      </w:r>
      <w:proofErr w:type="gramEnd"/>
    </w:p>
    <w:p w14:paraId="4080EF9E" w14:textId="74862B82" w:rsidR="002061CF" w:rsidRPr="009225E7" w:rsidRDefault="006813C8" w:rsidP="00297C74">
      <w:pPr>
        <w:pStyle w:val="SPTitle"/>
      </w:pPr>
      <w:r>
        <w:rPr>
          <w:i/>
        </w:rPr>
        <w:tab/>
        <w:t>illumination is required</w:t>
      </w:r>
      <w:r w:rsidR="00475A71" w:rsidRPr="009225E7">
        <w:t>)</w:t>
      </w:r>
    </w:p>
    <w:p w14:paraId="2D75452F" w14:textId="77777777" w:rsidR="002061CF" w:rsidRPr="009225E7" w:rsidRDefault="002061CF"/>
    <w:p w14:paraId="06EBEC2D" w14:textId="42891D7C" w:rsidR="002061CF" w:rsidRPr="009225E7" w:rsidRDefault="002061CF" w:rsidP="00DF6F35">
      <w:pPr>
        <w:pStyle w:val="Heading1"/>
      </w:pPr>
      <w:r w:rsidRPr="009225E7">
        <w:t>SECTION 0022</w:t>
      </w:r>
      <w:r w:rsidR="008638B4" w:rsidRPr="009225E7">
        <w:t>7</w:t>
      </w:r>
      <w:r w:rsidRPr="009225E7">
        <w:t> </w:t>
      </w:r>
      <w:r w:rsidR="009A41E5" w:rsidRPr="009225E7">
        <w:t>-</w:t>
      </w:r>
      <w:r w:rsidRPr="009225E7">
        <w:t> </w:t>
      </w:r>
      <w:r w:rsidR="00B60C59" w:rsidRPr="009225E7">
        <w:t xml:space="preserve">TEMPORARY </w:t>
      </w:r>
      <w:r w:rsidR="000D1F2C" w:rsidRPr="009225E7">
        <w:t>TRAFFIC SIGNALS AND ILLUMINATION</w:t>
      </w:r>
    </w:p>
    <w:p w14:paraId="23D0347E" w14:textId="77777777" w:rsidR="002061CF" w:rsidRPr="009225E7" w:rsidRDefault="002061CF"/>
    <w:p w14:paraId="057A9DD1" w14:textId="215BC5F5" w:rsidR="002061CF" w:rsidRPr="009225E7" w:rsidRDefault="00475A71" w:rsidP="00DF6F35">
      <w:pPr>
        <w:pStyle w:val="Instructions"/>
      </w:pPr>
      <w:r w:rsidRPr="009225E7">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4C051ECF" w14:textId="77777777" w:rsidR="002061CF" w:rsidRPr="009225E7" w:rsidRDefault="002061CF"/>
    <w:p w14:paraId="7B7BDAC4" w14:textId="728A62BC" w:rsidR="002061CF" w:rsidRPr="009225E7" w:rsidRDefault="002061CF">
      <w:r w:rsidRPr="009225E7">
        <w:t>Comply with Section 0022</w:t>
      </w:r>
      <w:r w:rsidR="008638B4" w:rsidRPr="009225E7">
        <w:t>7</w:t>
      </w:r>
      <w:r w:rsidRPr="009225E7">
        <w:t xml:space="preserve"> of the Standard Specifications modified as follows:</w:t>
      </w:r>
    </w:p>
    <w:p w14:paraId="5DE1BF4E" w14:textId="73C7CCF6" w:rsidR="00DB2AD8" w:rsidRDefault="00DB2AD8" w:rsidP="0071620D"/>
    <w:p w14:paraId="2394EDD4" w14:textId="77777777" w:rsidR="00FA1E73" w:rsidRPr="00B125C3" w:rsidRDefault="00FA1E73" w:rsidP="00FA1E73">
      <w:pPr>
        <w:pStyle w:val="Instructions-Indented"/>
      </w:pPr>
      <w:r w:rsidRPr="00B125C3">
        <w:t>(</w:t>
      </w:r>
      <w:r>
        <w:t>Use the following subsection .00</w:t>
      </w:r>
      <w:r w:rsidRPr="00B125C3">
        <w:t xml:space="preserve"> when including </w:t>
      </w:r>
      <w:r>
        <w:t>temporary flashing beacons</w:t>
      </w:r>
      <w:r w:rsidRPr="00B125C3">
        <w:t>.)</w:t>
      </w:r>
    </w:p>
    <w:p w14:paraId="2374B443" w14:textId="77777777" w:rsidR="00FA1E73" w:rsidRDefault="00FA1E73" w:rsidP="00FA1E73"/>
    <w:p w14:paraId="4F342470" w14:textId="77777777" w:rsidR="00FA1E73" w:rsidRDefault="00FA1E73" w:rsidP="00FA1E73">
      <w:pPr>
        <w:rPr>
          <w:szCs w:val="22"/>
        </w:rPr>
      </w:pPr>
      <w:r w:rsidRPr="00C071EF">
        <w:rPr>
          <w:b/>
        </w:rPr>
        <w:t>00227.00  Scope</w:t>
      </w:r>
      <w:r>
        <w:t> </w:t>
      </w:r>
      <w:r>
        <w:noBreakHyphen/>
        <w:t> </w:t>
      </w:r>
      <w:r w:rsidRPr="009225E7">
        <w:rPr>
          <w:szCs w:val="22"/>
        </w:rPr>
        <w:t>Replace this subsection, except for the subsection number and title, with the following:</w:t>
      </w:r>
    </w:p>
    <w:p w14:paraId="1E66BC13" w14:textId="77777777" w:rsidR="00FA1E73" w:rsidRDefault="00FA1E73" w:rsidP="00FA1E73">
      <w:pPr>
        <w:rPr>
          <w:szCs w:val="22"/>
        </w:rPr>
      </w:pPr>
    </w:p>
    <w:p w14:paraId="6649E125" w14:textId="77777777" w:rsidR="00FA1E73" w:rsidRDefault="00FA1E73" w:rsidP="00FA1E73">
      <w:r w:rsidRPr="00C071EF">
        <w:t>In addition</w:t>
      </w:r>
      <w:r>
        <w:t xml:space="preserve"> to the requirements of Section </w:t>
      </w:r>
      <w:r w:rsidRPr="00C071EF">
        <w:t xml:space="preserve">00221, this Work consists of providing, installing, maintaining, and removing temporary traffic signals, flashing beacons and illumination, as </w:t>
      </w:r>
      <w:proofErr w:type="gramStart"/>
      <w:r w:rsidRPr="00C071EF">
        <w:t>shown</w:t>
      </w:r>
      <w:proofErr w:type="gramEnd"/>
      <w:r w:rsidRPr="00C071EF">
        <w:t xml:space="preserve"> or directed.</w:t>
      </w:r>
    </w:p>
    <w:p w14:paraId="3B4F23C8" w14:textId="77777777" w:rsidR="00FA1E73" w:rsidRDefault="00FA1E73" w:rsidP="00FA1E73"/>
    <w:p w14:paraId="661C733D" w14:textId="77777777" w:rsidR="00FA1E73" w:rsidRPr="00B125C3" w:rsidRDefault="00FA1E73" w:rsidP="00FA1E73">
      <w:pPr>
        <w:pStyle w:val="Instructions-Indented"/>
      </w:pPr>
      <w:r w:rsidRPr="00B125C3">
        <w:t>(</w:t>
      </w:r>
      <w:r>
        <w:t>Use the following subsection .14</w:t>
      </w:r>
      <w:r w:rsidRPr="00B125C3">
        <w:t xml:space="preserve"> when including </w:t>
      </w:r>
      <w:r>
        <w:t>temporary flashing beacons</w:t>
      </w:r>
      <w:r w:rsidRPr="00B125C3">
        <w:t>.)</w:t>
      </w:r>
    </w:p>
    <w:p w14:paraId="6C7DE537" w14:textId="77777777" w:rsidR="00FA1E73" w:rsidRDefault="00FA1E73" w:rsidP="00FA1E73"/>
    <w:p w14:paraId="34CF6B10" w14:textId="77777777" w:rsidR="00FA1E73" w:rsidRPr="00B125C3" w:rsidRDefault="00FA1E73" w:rsidP="00FA1E73">
      <w:r w:rsidRPr="00B125C3">
        <w:t>Add the following subsection:</w:t>
      </w:r>
    </w:p>
    <w:p w14:paraId="144B16DD" w14:textId="77777777" w:rsidR="00FA1E73" w:rsidRDefault="00FA1E73" w:rsidP="00FA1E73"/>
    <w:p w14:paraId="1FB8CBCB" w14:textId="77777777" w:rsidR="00FA1E73" w:rsidRDefault="00FA1E73" w:rsidP="00FA1E73">
      <w:r w:rsidRPr="006A01F6">
        <w:rPr>
          <w:b/>
        </w:rPr>
        <w:t>00227.14  Temporary Flashing Beacons</w:t>
      </w:r>
      <w:r>
        <w:t> </w:t>
      </w:r>
      <w:r>
        <w:noBreakHyphen/>
        <w:t> Use materials for temporary flashing beacons that conform to Sections 00960, 00990, and the following:</w:t>
      </w:r>
    </w:p>
    <w:p w14:paraId="0F6EE45F" w14:textId="77777777" w:rsidR="00FA1E73" w:rsidRDefault="00FA1E73" w:rsidP="00FA1E73"/>
    <w:p w14:paraId="2C3BB7C7" w14:textId="77777777" w:rsidR="00FA1E73" w:rsidRDefault="00FA1E73" w:rsidP="00FA1E73">
      <w:pPr>
        <w:pStyle w:val="Indent1"/>
      </w:pPr>
      <w:r w:rsidRPr="006A01F6">
        <w:rPr>
          <w:b/>
        </w:rPr>
        <w:t>(a)  General</w:t>
      </w:r>
      <w:r>
        <w:t> </w:t>
      </w:r>
      <w:r>
        <w:noBreakHyphen/>
        <w:t> Used materials are allowed if restored to new condition or have very minor wear that is undetectable without close inspection. Do not use permanent equipment as part of the temporary installation.</w:t>
      </w:r>
    </w:p>
    <w:p w14:paraId="0A0607AA" w14:textId="77777777" w:rsidR="00FA1E73" w:rsidRDefault="00FA1E73" w:rsidP="00FA1E73">
      <w:pPr>
        <w:pStyle w:val="Indent1"/>
      </w:pPr>
    </w:p>
    <w:p w14:paraId="2460CB58" w14:textId="77777777" w:rsidR="00FA1E73" w:rsidRDefault="00FA1E73" w:rsidP="00FA1E73">
      <w:pPr>
        <w:pStyle w:val="Indent1"/>
      </w:pPr>
      <w:r w:rsidRPr="006A01F6">
        <w:rPr>
          <w:b/>
        </w:rPr>
        <w:t>(b)  Cable and Wire</w:t>
      </w:r>
      <w:r>
        <w:t> </w:t>
      </w:r>
      <w:r>
        <w:noBreakHyphen/>
        <w:t> Use all new cable and wire.</w:t>
      </w:r>
    </w:p>
    <w:p w14:paraId="530EF513" w14:textId="77777777" w:rsidR="00FA1E73" w:rsidRDefault="00FA1E73" w:rsidP="0071620D"/>
    <w:p w14:paraId="172ED7BF" w14:textId="77777777" w:rsidR="00643B1D" w:rsidRPr="00B125C3" w:rsidRDefault="00643B1D" w:rsidP="00643B1D">
      <w:pPr>
        <w:pStyle w:val="Instructions-Indented"/>
      </w:pPr>
      <w:r w:rsidRPr="00B125C3">
        <w:t xml:space="preserve">(Use the following subsection </w:t>
      </w:r>
      <w:r>
        <w:t xml:space="preserve">.16 </w:t>
      </w:r>
      <w:r w:rsidRPr="00B125C3">
        <w:t>when including the Work Zone Presence Lighting System. Work Zone Presence Lighting System may be used on freeways, or high-speed divided roadways where existing ambient lighting is non-existent or very limited. Use the system on projects to stimulate driver attention as traffic approaches the work zone. On freeways and divided roadways, include one system in each direction active work is taking place.</w:t>
      </w:r>
      <w:r>
        <w:t xml:space="preserve"> </w:t>
      </w:r>
      <w:r w:rsidRPr="00B125C3">
        <w:t>Include Standard Detail DET4772 in the TCP when Work Zone Presence Lighting is used.)</w:t>
      </w:r>
    </w:p>
    <w:p w14:paraId="7B1788D5" w14:textId="77777777" w:rsidR="00643B1D" w:rsidRPr="00B125C3" w:rsidRDefault="00643B1D" w:rsidP="00643B1D"/>
    <w:p w14:paraId="50E95A66" w14:textId="77777777" w:rsidR="00643B1D" w:rsidRPr="00B125C3" w:rsidRDefault="00643B1D" w:rsidP="00643B1D">
      <w:r w:rsidRPr="00B125C3">
        <w:t>Add the following subsection:</w:t>
      </w:r>
    </w:p>
    <w:p w14:paraId="233DE12F" w14:textId="77777777" w:rsidR="00643B1D" w:rsidRPr="00B125C3" w:rsidRDefault="00643B1D" w:rsidP="00643B1D"/>
    <w:p w14:paraId="17F491A8" w14:textId="7DA2E36B" w:rsidR="00643B1D" w:rsidRPr="00B125C3" w:rsidRDefault="00643B1D" w:rsidP="00643B1D">
      <w:r w:rsidRPr="00B125C3">
        <w:rPr>
          <w:b/>
        </w:rPr>
        <w:lastRenderedPageBreak/>
        <w:t>00227.16  Work Zone Presence Lighting System</w:t>
      </w:r>
      <w:r w:rsidRPr="00B125C3">
        <w:t> </w:t>
      </w:r>
      <w:r w:rsidRPr="00B125C3">
        <w:noBreakHyphen/>
        <w:t xml:space="preserve"> Furnish work zone presence lighting system using flagger station lighting devices from </w:t>
      </w:r>
      <w:r w:rsidR="00801ECA">
        <w:t xml:space="preserve">section 00223.22 of </w:t>
      </w:r>
      <w:r w:rsidRPr="00B125C3">
        <w:t>the QPL</w:t>
      </w:r>
      <w:r>
        <w:t xml:space="preserve"> </w:t>
      </w:r>
      <w:r w:rsidRPr="00B125C3">
        <w:t xml:space="preserve">and </w:t>
      </w:r>
      <w:r>
        <w:t>meeting</w:t>
      </w:r>
      <w:r w:rsidRPr="00B125C3">
        <w:t xml:space="preserve"> the following requirements:</w:t>
      </w:r>
    </w:p>
    <w:p w14:paraId="1C849BBF" w14:textId="77777777" w:rsidR="00643B1D" w:rsidRPr="00B125C3" w:rsidRDefault="00643B1D" w:rsidP="00643B1D"/>
    <w:p w14:paraId="2657AD54" w14:textId="77777777" w:rsidR="00643B1D" w:rsidRDefault="00643B1D" w:rsidP="00643B1D">
      <w:pPr>
        <w:pStyle w:val="Bullet1"/>
      </w:pPr>
      <w:r w:rsidRPr="00B125C3">
        <w:t xml:space="preserve">Each light unit </w:t>
      </w:r>
      <w:proofErr w:type="gramStart"/>
      <w:r w:rsidRPr="00B125C3">
        <w:t>is capable of providing</w:t>
      </w:r>
      <w:proofErr w:type="gramEnd"/>
      <w:r w:rsidRPr="00B125C3">
        <w:t xml:space="preserve"> a minimum 14,000 lumens illuminating a minimum area of approximately 3,000 square feet.</w:t>
      </w:r>
    </w:p>
    <w:p w14:paraId="0CA1392C" w14:textId="77777777" w:rsidR="00643B1D" w:rsidRPr="00B125C3" w:rsidRDefault="00643B1D" w:rsidP="00643B1D">
      <w:pPr>
        <w:pStyle w:val="Bullet1-After1st"/>
      </w:pPr>
      <w:r w:rsidRPr="00B125C3">
        <w:t>Capable of be</w:t>
      </w:r>
      <w:r>
        <w:t>ing elevated to a height of 18 feet</w:t>
      </w:r>
      <w:r w:rsidRPr="00B125C3">
        <w:t xml:space="preserve"> ± 3 feet.</w:t>
      </w:r>
    </w:p>
    <w:p w14:paraId="201B15AB" w14:textId="77777777" w:rsidR="00643B1D" w:rsidRDefault="00643B1D" w:rsidP="00643B1D">
      <w:pPr>
        <w:pStyle w:val="Bullet1-After1st"/>
      </w:pPr>
      <w:r w:rsidRPr="00B125C3">
        <w:t>The light is shielded from approaching traffic.</w:t>
      </w:r>
    </w:p>
    <w:p w14:paraId="4A1AFBF1" w14:textId="77777777" w:rsidR="00643B1D" w:rsidRPr="00B125C3" w:rsidRDefault="00643B1D" w:rsidP="00643B1D">
      <w:pPr>
        <w:pStyle w:val="Bullet1-After1st"/>
      </w:pPr>
      <w:r w:rsidRPr="00C82226">
        <w:t xml:space="preserve">In addition to the products listed on the QPL, tripod mounted or cart mounted flagger station lights that were purchased on or before January 1, </w:t>
      </w:r>
      <w:proofErr w:type="gramStart"/>
      <w:r w:rsidRPr="00C82226">
        <w:t>2014</w:t>
      </w:r>
      <w:proofErr w:type="gramEnd"/>
      <w:r w:rsidRPr="00C82226">
        <w:t xml:space="preserve"> and that were on the QPL before January 1, 2014 may also be used. Provide proof of the original purchase date to the Engineer.</w:t>
      </w:r>
    </w:p>
    <w:p w14:paraId="4192CD96" w14:textId="77777777" w:rsidR="00643B1D" w:rsidRPr="009225E7" w:rsidRDefault="00643B1D" w:rsidP="0071620D"/>
    <w:p w14:paraId="75F72A11" w14:textId="07E7EE5F" w:rsidR="00DB2AD8" w:rsidRPr="009225E7" w:rsidRDefault="00DB2AD8" w:rsidP="00DB2AD8">
      <w:pPr>
        <w:pStyle w:val="Instructions-Indented"/>
      </w:pPr>
      <w:r w:rsidRPr="009225E7">
        <w:t>(Use the following subsection .4</w:t>
      </w:r>
      <w:r w:rsidR="0071620D" w:rsidRPr="009225E7">
        <w:t>0</w:t>
      </w:r>
      <w:r w:rsidRPr="009225E7">
        <w:t xml:space="preserve"> only when vehicular traffic will be passing beneath falsework.)</w:t>
      </w:r>
    </w:p>
    <w:p w14:paraId="2615CF6E" w14:textId="77777777" w:rsidR="00DB2AD8" w:rsidRPr="009225E7" w:rsidRDefault="00DB2AD8" w:rsidP="00DB2AD8"/>
    <w:p w14:paraId="2DC36F2D" w14:textId="739BFFB8" w:rsidR="00DB2AD8" w:rsidRPr="009225E7" w:rsidRDefault="00DB2AD8" w:rsidP="00DB2AD8">
      <w:r w:rsidRPr="009225E7">
        <w:rPr>
          <w:b/>
        </w:rPr>
        <w:t>0022</w:t>
      </w:r>
      <w:r w:rsidR="002E3A61" w:rsidRPr="009225E7">
        <w:rPr>
          <w:b/>
        </w:rPr>
        <w:t>7</w:t>
      </w:r>
      <w:r w:rsidRPr="009225E7">
        <w:rPr>
          <w:b/>
        </w:rPr>
        <w:t>.</w:t>
      </w:r>
      <w:r w:rsidR="0071620D" w:rsidRPr="009225E7">
        <w:rPr>
          <w:b/>
        </w:rPr>
        <w:t>40</w:t>
      </w:r>
      <w:r w:rsidRPr="009225E7">
        <w:rPr>
          <w:b/>
        </w:rPr>
        <w:t>  Temporary Illumination</w:t>
      </w:r>
      <w:r w:rsidRPr="009225E7">
        <w:t> - Add the following paragraph to the end of this subsection:</w:t>
      </w:r>
    </w:p>
    <w:p w14:paraId="3D8CDE60" w14:textId="77777777" w:rsidR="00DB2AD8" w:rsidRPr="009225E7" w:rsidRDefault="00DB2AD8" w:rsidP="00DB2AD8"/>
    <w:p w14:paraId="603BD839" w14:textId="77777777" w:rsidR="00DB2AD8" w:rsidRPr="009225E7" w:rsidRDefault="00DB2AD8" w:rsidP="00DB2AD8">
      <w:r w:rsidRPr="009225E7">
        <w:t>Install 25</w:t>
      </w:r>
      <w:r w:rsidRPr="009225E7">
        <w:noBreakHyphen/>
        <w:t>watt, steady-burning, amber lights on 36</w:t>
      </w:r>
      <w:r w:rsidRPr="009225E7">
        <w:noBreakHyphen/>
        <w:t>inch spacing around the perimeter of the falsework as shown, facing oncoming traffic.</w:t>
      </w:r>
    </w:p>
    <w:p w14:paraId="72E2EA41" w14:textId="24994AC0" w:rsidR="00DB2AD8" w:rsidRPr="009225E7" w:rsidRDefault="00DB2AD8" w:rsidP="00DB2AD8"/>
    <w:p w14:paraId="0DA73783" w14:textId="77777777" w:rsidR="00483B90" w:rsidRPr="009225E7" w:rsidRDefault="00483B90" w:rsidP="00483B90">
      <w:pPr>
        <w:pStyle w:val="Instructions-Indented"/>
      </w:pPr>
      <w:r w:rsidRPr="009225E7">
        <w:t>(Use the following subsection .42(a) when a temporary signal is included in the project.)</w:t>
      </w:r>
    </w:p>
    <w:p w14:paraId="6309486C" w14:textId="77777777" w:rsidR="00483B90" w:rsidRPr="009225E7" w:rsidRDefault="00483B90" w:rsidP="00483B90"/>
    <w:p w14:paraId="762C3B09" w14:textId="77777777" w:rsidR="00483B90" w:rsidRPr="009225E7" w:rsidRDefault="00483B90" w:rsidP="00483B90">
      <w:r w:rsidRPr="009225E7">
        <w:rPr>
          <w:b/>
        </w:rPr>
        <w:t>00227.42(a)  Removal</w:t>
      </w:r>
      <w:r w:rsidRPr="009225E7">
        <w:t> </w:t>
      </w:r>
      <w:r w:rsidRPr="009225E7">
        <w:noBreakHyphen/>
        <w:t> </w:t>
      </w:r>
      <w:r w:rsidRPr="009225E7">
        <w:rPr>
          <w:szCs w:val="22"/>
        </w:rPr>
        <w:t>Replace this subsection, except for the subsection number and title, with the following:</w:t>
      </w:r>
    </w:p>
    <w:p w14:paraId="19E1C660" w14:textId="77777777" w:rsidR="00483B90" w:rsidRPr="009225E7" w:rsidRDefault="00483B90" w:rsidP="00483B90"/>
    <w:p w14:paraId="05841F54" w14:textId="73AF0918" w:rsidR="00483B90" w:rsidRPr="009225E7" w:rsidRDefault="00483B90" w:rsidP="00483B90">
      <w:r w:rsidRPr="009225E7">
        <w:t>Remove the temporary traffic signal when directed. Remove all wood poles and guy anchors in their entirety. Abandon vehicle detector loops in place. Contractor furnished Equipment remains the property of the Contractor. Return all Agency-furnished Materials according to 00160.30. Contact the Traffic Systems Service Unit at 503-378-2645 to confirm delivery of Agency furnished Materials 48 hours prior to delivery.</w:t>
      </w:r>
    </w:p>
    <w:p w14:paraId="27D577ED" w14:textId="41534651" w:rsidR="0071620D" w:rsidRDefault="0071620D" w:rsidP="00DB2AD8"/>
    <w:p w14:paraId="192DA649" w14:textId="77777777" w:rsidR="00643B1D" w:rsidRPr="00B125C3" w:rsidRDefault="00643B1D" w:rsidP="00643B1D">
      <w:pPr>
        <w:pStyle w:val="Instructions-Indented"/>
      </w:pPr>
      <w:r w:rsidRPr="00B125C3">
        <w:t xml:space="preserve">(Use the following subsection </w:t>
      </w:r>
      <w:r>
        <w:t xml:space="preserve">.45 </w:t>
      </w:r>
      <w:r w:rsidRPr="00B125C3">
        <w:t>when including the Work Zone Presence Lighting System. Work Zone Presence Lighting Systems may remain in one location for the duration of the project, or be moved from one work area to another, as needed.)</w:t>
      </w:r>
    </w:p>
    <w:p w14:paraId="075106D5" w14:textId="6BA2CE16" w:rsidR="00643B1D" w:rsidRDefault="00643B1D" w:rsidP="00643B1D"/>
    <w:p w14:paraId="5FC9086B" w14:textId="2B907773" w:rsidR="00902F9B" w:rsidRDefault="00902F9B" w:rsidP="00643B1D">
      <w:r>
        <w:t>Add the following subsection:</w:t>
      </w:r>
    </w:p>
    <w:p w14:paraId="6CAE3476" w14:textId="77777777" w:rsidR="00902F9B" w:rsidRPr="00B125C3" w:rsidRDefault="00902F9B" w:rsidP="00643B1D"/>
    <w:p w14:paraId="4A7FBCDB" w14:textId="77777777" w:rsidR="00643B1D" w:rsidRPr="00B125C3" w:rsidRDefault="00643B1D" w:rsidP="00643B1D">
      <w:r w:rsidRPr="00B125C3">
        <w:rPr>
          <w:b/>
        </w:rPr>
        <w:t>00227.45  Work Zone Presence Lighting System</w:t>
      </w:r>
      <w:r w:rsidRPr="00B125C3">
        <w:t> </w:t>
      </w:r>
      <w:r w:rsidRPr="00B125C3">
        <w:noBreakHyphen/>
        <w:t> Install the work zone presence lighting system at the beginning of the work zone in advance of the lane closure, on the same side of the Roadway as the active Work as shown or as directed.</w:t>
      </w:r>
    </w:p>
    <w:p w14:paraId="217D0AD8" w14:textId="77777777" w:rsidR="00643B1D" w:rsidRPr="00B125C3" w:rsidRDefault="00643B1D" w:rsidP="00643B1D"/>
    <w:p w14:paraId="5515C434" w14:textId="77777777" w:rsidR="00643B1D" w:rsidRPr="00B125C3" w:rsidRDefault="00643B1D" w:rsidP="00643B1D">
      <w:r w:rsidRPr="00B125C3">
        <w:t>Place each lighting unit on the outside paved Shoulder, a minimum of 4 feet from the travel lane and spaced according to the “PRESENCE LIGHTING SPACING TABLE” as shown.</w:t>
      </w:r>
    </w:p>
    <w:p w14:paraId="3F14E086" w14:textId="77777777" w:rsidR="00643B1D" w:rsidRPr="00B125C3" w:rsidRDefault="00643B1D" w:rsidP="00643B1D"/>
    <w:p w14:paraId="1EF64228" w14:textId="77777777" w:rsidR="00643B1D" w:rsidRPr="00B125C3" w:rsidRDefault="00643B1D" w:rsidP="00643B1D">
      <w:r w:rsidRPr="00B125C3">
        <w:t>Delineate system lights on the Roadway Shoulder according to the “Flagger Station Lighting Delineation” detail as shown on the Standard Drawing, or as directed.</w:t>
      </w:r>
    </w:p>
    <w:p w14:paraId="6854CB53" w14:textId="77777777" w:rsidR="00643B1D" w:rsidRPr="00B125C3" w:rsidRDefault="00643B1D" w:rsidP="00643B1D"/>
    <w:p w14:paraId="18092458" w14:textId="5C9D7982" w:rsidR="00643B1D" w:rsidRPr="00B125C3" w:rsidRDefault="00643B1D" w:rsidP="00643B1D">
      <w:r w:rsidRPr="00B125C3">
        <w:lastRenderedPageBreak/>
        <w:t>Turn off system lights during daytime hours</w:t>
      </w:r>
      <w:r w:rsidR="007144F6">
        <w:t>,</w:t>
      </w:r>
      <w:r w:rsidRPr="00B125C3">
        <w:t xml:space="preserve"> or, when no active Work is taking place, all TCD have been removed from the </w:t>
      </w:r>
      <w:r w:rsidR="0008673D">
        <w:t>Shoulders and Traffic Lanes and</w:t>
      </w:r>
      <w:r w:rsidRPr="00B125C3">
        <w:t xml:space="preserve"> all Traffic Lanes and Shoulders are open to traffic.</w:t>
      </w:r>
    </w:p>
    <w:p w14:paraId="31C3FABE" w14:textId="77777777" w:rsidR="00643B1D" w:rsidRPr="00B125C3" w:rsidRDefault="00643B1D" w:rsidP="00643B1D"/>
    <w:p w14:paraId="46771C65" w14:textId="2E9C4A4D" w:rsidR="00643B1D" w:rsidRPr="00B125C3" w:rsidRDefault="00643B1D" w:rsidP="00643B1D">
      <w:r w:rsidRPr="00B125C3">
        <w:t xml:space="preserve">System lights may be left in place on the Roadway Shoulder while Work is being </w:t>
      </w:r>
      <w:r w:rsidR="00FA1E73">
        <w:t>performed</w:t>
      </w:r>
      <w:r w:rsidR="00FA1E73" w:rsidRPr="00B125C3">
        <w:t xml:space="preserve"> </w:t>
      </w:r>
      <w:r w:rsidRPr="00B125C3">
        <w:t>and between Work shifts. When the system lights are not being used for more than 5 consecutive Calendar Days, remove the system lights from the Roadway Shoulder and locate the device at least 30 feet from the edge of the nearest Traffic Lane</w:t>
      </w:r>
      <w:r>
        <w:t>, p</w:t>
      </w:r>
      <w:r w:rsidRPr="00B125C3">
        <w:t>lace behind barrier system, or as directed.</w:t>
      </w:r>
    </w:p>
    <w:p w14:paraId="62893292" w14:textId="77777777" w:rsidR="00643B1D" w:rsidRPr="00B125C3" w:rsidRDefault="00643B1D" w:rsidP="00643B1D"/>
    <w:p w14:paraId="4465E9C0" w14:textId="01E3BF5E" w:rsidR="00643B1D" w:rsidRPr="00B125C3" w:rsidRDefault="005630BD" w:rsidP="00643B1D">
      <w:r w:rsidRPr="005630BD">
        <w:t>Do not use work zone presence lighting for other required construction lighting.</w:t>
      </w:r>
      <w:r w:rsidR="00643B1D" w:rsidRPr="00B125C3">
        <w:t xml:space="preserve"> If there is sufficient existing overhead lighting, work zone presence lighting may be eliminated as directed by the Engineer.</w:t>
      </w:r>
    </w:p>
    <w:p w14:paraId="32BD5B3B" w14:textId="00C1840D" w:rsidR="00643B1D" w:rsidRDefault="00643B1D" w:rsidP="00DB2AD8"/>
    <w:p w14:paraId="1038D7CF" w14:textId="77777777" w:rsidR="00FA1E73" w:rsidRPr="00B125C3" w:rsidRDefault="00FA1E73" w:rsidP="00FA1E73">
      <w:pPr>
        <w:pStyle w:val="Instructions-Indented"/>
      </w:pPr>
      <w:r w:rsidRPr="00B125C3">
        <w:t>(</w:t>
      </w:r>
      <w:r>
        <w:t>Use the following subsection .46</w:t>
      </w:r>
      <w:r w:rsidRPr="00B125C3">
        <w:t xml:space="preserve"> when including </w:t>
      </w:r>
      <w:r>
        <w:t>temporary flashing beacons</w:t>
      </w:r>
      <w:r w:rsidRPr="00B125C3">
        <w:t>.)</w:t>
      </w:r>
    </w:p>
    <w:p w14:paraId="6FBBCA88" w14:textId="48679416" w:rsidR="00FA1E73" w:rsidRDefault="00FA1E73" w:rsidP="00FA1E73"/>
    <w:p w14:paraId="12D4F751" w14:textId="77777777" w:rsidR="00902F9B" w:rsidRDefault="00902F9B" w:rsidP="00902F9B">
      <w:r>
        <w:t>Add the following subsection:</w:t>
      </w:r>
    </w:p>
    <w:p w14:paraId="48A8EE54" w14:textId="77777777" w:rsidR="00902F9B" w:rsidRDefault="00902F9B" w:rsidP="00FA1E73"/>
    <w:p w14:paraId="1255B54D" w14:textId="77777777" w:rsidR="00FA1E73" w:rsidRDefault="00FA1E73" w:rsidP="00FA1E73">
      <w:r w:rsidRPr="006A01F6">
        <w:rPr>
          <w:b/>
        </w:rPr>
        <w:t>00227.46  Temporary Flashing Beacons</w:t>
      </w:r>
      <w:r>
        <w:t> </w:t>
      </w:r>
      <w:r>
        <w:noBreakHyphen/>
        <w:t> Construct, adjust, and remove temporary flashing beacons according to the Plans, Sections 00950, 00960, 00990, and the following:</w:t>
      </w:r>
    </w:p>
    <w:p w14:paraId="7D19020B" w14:textId="77777777" w:rsidR="00FA1E73" w:rsidRDefault="00FA1E73" w:rsidP="00FA1E73">
      <w:pPr>
        <w:rPr>
          <w:b/>
        </w:rPr>
      </w:pPr>
    </w:p>
    <w:p w14:paraId="43704D3E" w14:textId="77777777" w:rsidR="00FA1E73" w:rsidRDefault="00FA1E73" w:rsidP="00FA1E73">
      <w:pPr>
        <w:pStyle w:val="Indent1"/>
      </w:pPr>
      <w:r>
        <w:rPr>
          <w:b/>
        </w:rPr>
        <w:t>(a)  </w:t>
      </w:r>
      <w:r w:rsidRPr="006A01F6">
        <w:rPr>
          <w:b/>
        </w:rPr>
        <w:t>Removal</w:t>
      </w:r>
      <w:r>
        <w:t> </w:t>
      </w:r>
      <w:r>
        <w:noBreakHyphen/>
        <w:t xml:space="preserve"> Remove the temporary flashing beacons when directed. Contractor furnished Equipment remains the property of the Contractor. </w:t>
      </w:r>
    </w:p>
    <w:p w14:paraId="46501712" w14:textId="77777777" w:rsidR="00FA1E73" w:rsidRDefault="00FA1E73" w:rsidP="00FA1E73">
      <w:pPr>
        <w:pStyle w:val="Indent1"/>
        <w:rPr>
          <w:b/>
        </w:rPr>
      </w:pPr>
    </w:p>
    <w:p w14:paraId="0991D553" w14:textId="77777777" w:rsidR="00FA1E73" w:rsidRDefault="00FA1E73" w:rsidP="00FA1E73">
      <w:pPr>
        <w:pStyle w:val="Indent1"/>
      </w:pPr>
      <w:r>
        <w:rPr>
          <w:b/>
        </w:rPr>
        <w:t>(b)  </w:t>
      </w:r>
      <w:r w:rsidRPr="006A01F6">
        <w:rPr>
          <w:b/>
        </w:rPr>
        <w:t>Power Service</w:t>
      </w:r>
      <w:r>
        <w:t> </w:t>
      </w:r>
      <w:r>
        <w:noBreakHyphen/>
        <w:t> Be responsible for Utility coordination, hook-up, and power consumption.</w:t>
      </w:r>
    </w:p>
    <w:p w14:paraId="58078DFA" w14:textId="77777777" w:rsidR="00204FFA" w:rsidRDefault="00204FFA" w:rsidP="00204FFA"/>
    <w:p w14:paraId="34DE8E28" w14:textId="77777777" w:rsidR="00204FFA" w:rsidRPr="00B125C3" w:rsidRDefault="00204FFA" w:rsidP="00204FFA">
      <w:pPr>
        <w:pStyle w:val="Instructions-Indented"/>
      </w:pPr>
      <w:r w:rsidRPr="00B125C3">
        <w:t>(</w:t>
      </w:r>
      <w:r>
        <w:t>Use the following subsection .62</w:t>
      </w:r>
      <w:r w:rsidRPr="00B125C3">
        <w:t xml:space="preserve"> when including </w:t>
      </w:r>
      <w:r>
        <w:t>temporary traffic signals</w:t>
      </w:r>
      <w:r w:rsidRPr="00B125C3">
        <w:t>.)</w:t>
      </w:r>
    </w:p>
    <w:p w14:paraId="5900624E" w14:textId="77777777" w:rsidR="00204FFA" w:rsidRDefault="00204FFA" w:rsidP="00204FFA"/>
    <w:p w14:paraId="7EC83900" w14:textId="77777777" w:rsidR="00204FFA" w:rsidRPr="009225E7" w:rsidRDefault="00204FFA" w:rsidP="00204FFA">
      <w:r w:rsidRPr="0012137E">
        <w:rPr>
          <w:b/>
        </w:rPr>
        <w:t>00227.62  Temporary Traffic Signals</w:t>
      </w:r>
      <w:r>
        <w:t> </w:t>
      </w:r>
      <w:r>
        <w:noBreakHyphen/>
        <w:t> </w:t>
      </w:r>
      <w:r w:rsidRPr="009225E7">
        <w:rPr>
          <w:szCs w:val="22"/>
        </w:rPr>
        <w:t>Replace this subsection, except for the subsection number and title, with the following:</w:t>
      </w:r>
    </w:p>
    <w:p w14:paraId="623FC011" w14:textId="77777777" w:rsidR="00204FFA" w:rsidRDefault="00204FFA" w:rsidP="00204FFA"/>
    <w:p w14:paraId="42B82ACF" w14:textId="77777777" w:rsidR="00204FFA" w:rsidRDefault="00204FFA" w:rsidP="00204FFA">
      <w:r>
        <w:t>After successful turn-on of the temporary signal, except for Equipment inside the controller cabinet, assume operation and maintenance of the temporary traffic signal until it is removed.</w:t>
      </w:r>
    </w:p>
    <w:p w14:paraId="2E4F30D9" w14:textId="77777777" w:rsidR="00204FFA" w:rsidRDefault="00204FFA" w:rsidP="00204FFA"/>
    <w:p w14:paraId="2F11D305" w14:textId="77777777" w:rsidR="00204FFA" w:rsidRDefault="00204FFA" w:rsidP="00204FFA">
      <w:r>
        <w:t>The operation and maintenance of the Equipment inside the controller cabinet once turned-on will be the responsibility of the Agency, including:</w:t>
      </w:r>
    </w:p>
    <w:p w14:paraId="59D926A7" w14:textId="77777777" w:rsidR="00204FFA" w:rsidRDefault="00204FFA" w:rsidP="00204FFA"/>
    <w:p w14:paraId="7AACCB93" w14:textId="77777777" w:rsidR="00204FFA" w:rsidRDefault="00204FFA" w:rsidP="00204FFA">
      <w:pPr>
        <w:pStyle w:val="Bullet1-After1st"/>
      </w:pPr>
      <w:r>
        <w:t>Installation and activation of any new control equipment</w:t>
      </w:r>
    </w:p>
    <w:p w14:paraId="520AD0B8" w14:textId="77777777" w:rsidR="00204FFA" w:rsidRDefault="00204FFA" w:rsidP="00204FFA">
      <w:pPr>
        <w:pStyle w:val="Bullet1-After1st"/>
      </w:pPr>
      <w:r>
        <w:t>Any required modifications to existing control equipment or existing field wiring terminations</w:t>
      </w:r>
    </w:p>
    <w:p w14:paraId="03F608AD" w14:textId="77777777" w:rsidR="00204FFA" w:rsidRDefault="00204FFA" w:rsidP="00204FFA">
      <w:pPr>
        <w:pStyle w:val="Bullet1-After1st"/>
      </w:pPr>
      <w:r>
        <w:t xml:space="preserve">Terminating new field wiring </w:t>
      </w:r>
    </w:p>
    <w:p w14:paraId="10B7828F" w14:textId="77777777" w:rsidR="00204FFA" w:rsidRDefault="00204FFA" w:rsidP="00204FFA"/>
    <w:p w14:paraId="6B1853C8" w14:textId="77777777" w:rsidR="00204FFA" w:rsidRDefault="00204FFA" w:rsidP="00204FFA">
      <w:r>
        <w:t>The Contractor is responsible for:</w:t>
      </w:r>
    </w:p>
    <w:p w14:paraId="1F530377" w14:textId="77777777" w:rsidR="00204FFA" w:rsidRDefault="00204FFA" w:rsidP="00204FFA">
      <w:pPr>
        <w:pStyle w:val="Bullet1-After1st"/>
      </w:pPr>
      <w:r>
        <w:t>furnishing replacement parts that fail within the controller cabinet while the temporary traffic signal is in use.</w:t>
      </w:r>
    </w:p>
    <w:p w14:paraId="4EB89D9C" w14:textId="77777777" w:rsidR="00204FFA" w:rsidRDefault="00204FFA" w:rsidP="00204FFA">
      <w:pPr>
        <w:pStyle w:val="Bullet1-After1st"/>
      </w:pPr>
      <w:r>
        <w:t xml:space="preserve">installing install new field wring as shown without terminating into the controller cabinet. </w:t>
      </w:r>
    </w:p>
    <w:p w14:paraId="1B83380D" w14:textId="77777777" w:rsidR="00204FFA" w:rsidRDefault="00204FFA" w:rsidP="00204FFA"/>
    <w:p w14:paraId="1409FE0D" w14:textId="77777777" w:rsidR="00204FFA" w:rsidRDefault="00204FFA" w:rsidP="00204FFA">
      <w:r>
        <w:lastRenderedPageBreak/>
        <w:t xml:space="preserve">Prior to the anticipated installation of any new control equipment, modification of existing control equipment, or modification of existing field wiring terminations due to stage construction, schedule field testing according to 00990.70(g). Field testing and activation of the new control equipment or modifications will occur within the same work shift. Be present at the Project Site during field testing. </w:t>
      </w:r>
    </w:p>
    <w:p w14:paraId="5E63FC75" w14:textId="77777777" w:rsidR="00204FFA" w:rsidRDefault="00204FFA" w:rsidP="00204FFA"/>
    <w:p w14:paraId="3CD8F623" w14:textId="77777777" w:rsidR="00204FFA" w:rsidRDefault="00204FFA" w:rsidP="00204FFA">
      <w:r>
        <w:t>After notification by the Agency, if the Contractor is not able to respond to a maintenance request for the temporary traffic signal or a request for replacement parts for the inside of the controller cabinet, Agency electricians will make repairs at the Contractor’s expense.</w:t>
      </w:r>
    </w:p>
    <w:p w14:paraId="6A676A30" w14:textId="77777777" w:rsidR="00204FFA" w:rsidRDefault="00204FFA" w:rsidP="00204FFA"/>
    <w:p w14:paraId="1C61AC99" w14:textId="77777777" w:rsidR="00204FFA" w:rsidRDefault="00204FFA" w:rsidP="00204FFA">
      <w:r>
        <w:t>If the temporary traffic signal fails during operation for any reason, immediately provide flaggers to control traffic until the temporary traffic signal is operational.</w:t>
      </w:r>
    </w:p>
    <w:p w14:paraId="1AF3A9F0" w14:textId="77777777" w:rsidR="00FA1E73" w:rsidRDefault="00FA1E73" w:rsidP="00DB2AD8"/>
    <w:p w14:paraId="1E369FBB" w14:textId="77777777" w:rsidR="00643B1D" w:rsidRPr="00B125C3" w:rsidRDefault="00643B1D" w:rsidP="00643B1D">
      <w:pPr>
        <w:pStyle w:val="Instructions-Indented"/>
      </w:pPr>
      <w:r w:rsidRPr="00B125C3">
        <w:t>(</w:t>
      </w:r>
      <w:r>
        <w:t>Use the following subsection .65</w:t>
      </w:r>
      <w:r w:rsidRPr="00B125C3">
        <w:t xml:space="preserve"> when including the Work Zone Presence Lighting System.)</w:t>
      </w:r>
    </w:p>
    <w:p w14:paraId="309A8B65" w14:textId="588871B2" w:rsidR="00643B1D" w:rsidRDefault="00643B1D" w:rsidP="00643B1D"/>
    <w:p w14:paraId="04C83B86" w14:textId="77777777" w:rsidR="00902F9B" w:rsidRDefault="00902F9B" w:rsidP="00902F9B">
      <w:r>
        <w:t>Add the following subsection:</w:t>
      </w:r>
    </w:p>
    <w:p w14:paraId="057E9169" w14:textId="77777777" w:rsidR="00902F9B" w:rsidRPr="00B125C3" w:rsidRDefault="00902F9B" w:rsidP="00643B1D"/>
    <w:p w14:paraId="33E27FF4" w14:textId="77777777" w:rsidR="00643B1D" w:rsidRDefault="00643B1D" w:rsidP="00643B1D">
      <w:r w:rsidRPr="00B125C3">
        <w:rPr>
          <w:b/>
        </w:rPr>
        <w:t>00227.65  Work Zone Presence Lighting System</w:t>
      </w:r>
      <w:r w:rsidRPr="00B125C3">
        <w:t> </w:t>
      </w:r>
      <w:r w:rsidRPr="00B125C3">
        <w:noBreakHyphen/>
        <w:t xml:space="preserve"> Maintain and use the work zone presence lighting system according to the manufacturer’s recommendation and as directed. </w:t>
      </w:r>
    </w:p>
    <w:p w14:paraId="13537A73" w14:textId="77777777" w:rsidR="00643B1D" w:rsidRDefault="00643B1D" w:rsidP="00643B1D"/>
    <w:p w14:paraId="048D5A35" w14:textId="77777777" w:rsidR="00643B1D" w:rsidRDefault="00643B1D" w:rsidP="00643B1D">
      <w:r w:rsidRPr="00B125C3">
        <w:t>When work zone presence lighting is in use</w:t>
      </w:r>
      <w:r>
        <w:t>, have on the Project Site, the following:</w:t>
      </w:r>
    </w:p>
    <w:p w14:paraId="3DCA6138" w14:textId="77777777" w:rsidR="00643B1D" w:rsidRDefault="00643B1D" w:rsidP="00643B1D">
      <w:pPr>
        <w:pStyle w:val="Bullet1-After1st"/>
      </w:pPr>
      <w:r>
        <w:t>Repair Equipment and electronic components recommended by the manufacturer.</w:t>
      </w:r>
    </w:p>
    <w:p w14:paraId="18008381" w14:textId="77777777" w:rsidR="00643B1D" w:rsidRDefault="00643B1D" w:rsidP="00643B1D">
      <w:pPr>
        <w:pStyle w:val="Bullet1-After1st"/>
      </w:pPr>
      <w:r>
        <w:t>At the beginning of each shift, have an approved backup flagger station lighting available for immediate use in event of failure.</w:t>
      </w:r>
    </w:p>
    <w:p w14:paraId="66C19D64" w14:textId="77777777" w:rsidR="00643B1D" w:rsidRPr="00B125C3" w:rsidRDefault="00643B1D" w:rsidP="00643B1D">
      <w:pPr>
        <w:pStyle w:val="Bullet1-After1st"/>
      </w:pPr>
      <w:r>
        <w:t>Sufficient fuel to maintain continuous operation of the generator.</w:t>
      </w:r>
    </w:p>
    <w:p w14:paraId="2CBFE1A4" w14:textId="3C388E72" w:rsidR="00643B1D" w:rsidRDefault="00643B1D" w:rsidP="00643B1D"/>
    <w:p w14:paraId="6F235983" w14:textId="77777777" w:rsidR="00FA1E73" w:rsidRPr="00B125C3" w:rsidRDefault="00FA1E73" w:rsidP="00FA1E73">
      <w:pPr>
        <w:pStyle w:val="Instructions-Indented"/>
      </w:pPr>
      <w:r w:rsidRPr="00B125C3">
        <w:t>(</w:t>
      </w:r>
      <w:r>
        <w:t>Use the following subsection .66</w:t>
      </w:r>
      <w:r w:rsidRPr="00B125C3">
        <w:t xml:space="preserve"> when including </w:t>
      </w:r>
      <w:r>
        <w:t>temporary flashing beacons</w:t>
      </w:r>
      <w:r w:rsidRPr="00B125C3">
        <w:t>.)</w:t>
      </w:r>
    </w:p>
    <w:p w14:paraId="3A2DD6B9" w14:textId="5187A4CE" w:rsidR="00FA1E73" w:rsidRDefault="00FA1E73" w:rsidP="00FA1E73"/>
    <w:p w14:paraId="5CFA540B" w14:textId="77777777" w:rsidR="00902F9B" w:rsidRDefault="00902F9B" w:rsidP="00902F9B">
      <w:r>
        <w:t>Add the following subsection:</w:t>
      </w:r>
    </w:p>
    <w:p w14:paraId="5BCA4448" w14:textId="77777777" w:rsidR="00902F9B" w:rsidRDefault="00902F9B" w:rsidP="00FA1E73"/>
    <w:p w14:paraId="0B9352D9" w14:textId="77777777" w:rsidR="00FA1E73" w:rsidRDefault="00FA1E73" w:rsidP="00FA1E73">
      <w:r>
        <w:rPr>
          <w:b/>
        </w:rPr>
        <w:t>00227.66</w:t>
      </w:r>
      <w:r w:rsidRPr="00C23811">
        <w:rPr>
          <w:b/>
        </w:rPr>
        <w:t>  Temporary Flashing Beacons</w:t>
      </w:r>
      <w:r>
        <w:t> </w:t>
      </w:r>
      <w:r>
        <w:noBreakHyphen/>
        <w:t> </w:t>
      </w:r>
      <w:r w:rsidRPr="00C23811">
        <w:t>After successful turn-on of the temporary flashing beacons assume maintenance of the temporary flashing beacons until it is removed. The operation of the equipment inside the controller cabinet will be the responsibility of the Agency, except the Contractor shall furnish replacement parts that fail within the controller cabinet while the temporary flashing beacons are in use.</w:t>
      </w:r>
    </w:p>
    <w:p w14:paraId="60BD7BCF" w14:textId="77777777" w:rsidR="00FA1E73" w:rsidRPr="00B125C3" w:rsidRDefault="00FA1E73" w:rsidP="00643B1D"/>
    <w:p w14:paraId="58402206" w14:textId="72C37E25" w:rsidR="00643B1D" w:rsidRPr="00B125C3" w:rsidRDefault="00643B1D" w:rsidP="00643B1D">
      <w:pPr>
        <w:pStyle w:val="Instructions-Indented"/>
      </w:pPr>
      <w:r w:rsidRPr="00B125C3">
        <w:t xml:space="preserve">(Use the following subsection .80 </w:t>
      </w:r>
      <w:r w:rsidR="00FA1E73" w:rsidRPr="009225E7">
        <w:t xml:space="preserve">when </w:t>
      </w:r>
      <w:proofErr w:type="gramStart"/>
      <w:r w:rsidR="00FA1E73">
        <w:t>either paragraphs</w:t>
      </w:r>
      <w:proofErr w:type="gramEnd"/>
      <w:r w:rsidR="00FA1E73">
        <w:t xml:space="preserve"> are used</w:t>
      </w:r>
      <w:r w:rsidR="00FA1E73" w:rsidRPr="009225E7">
        <w:t>.</w:t>
      </w:r>
      <w:r w:rsidR="00FA1E73">
        <w:t xml:space="preserve"> </w:t>
      </w:r>
      <w:r w:rsidR="00FA1E73" w:rsidRPr="00352503">
        <w:t>Delete the language in orange parentheses that does not apply and delete all orange parentheses.</w:t>
      </w:r>
      <w:r w:rsidR="00FA1E73" w:rsidRPr="009225E7">
        <w:t>)</w:t>
      </w:r>
    </w:p>
    <w:p w14:paraId="2F662B07" w14:textId="77777777" w:rsidR="00643B1D" w:rsidRPr="00B125C3" w:rsidRDefault="00643B1D" w:rsidP="00643B1D"/>
    <w:p w14:paraId="7D8D8621" w14:textId="77777777" w:rsidR="00643B1D" w:rsidRPr="00B125C3" w:rsidRDefault="00643B1D" w:rsidP="00643B1D">
      <w:r w:rsidRPr="00B125C3">
        <w:rPr>
          <w:b/>
        </w:rPr>
        <w:t>00227.80  Measurement</w:t>
      </w:r>
      <w:r w:rsidRPr="00B125C3">
        <w:t> </w:t>
      </w:r>
      <w:r w:rsidRPr="00B125C3">
        <w:noBreakHyphen/>
        <w:t xml:space="preserve"> Add the following to the end of this </w:t>
      </w:r>
      <w:r>
        <w:t>sub</w:t>
      </w:r>
      <w:r w:rsidRPr="00B125C3">
        <w:t>section:</w:t>
      </w:r>
    </w:p>
    <w:p w14:paraId="395F90FB" w14:textId="09272D6F" w:rsidR="00643B1D" w:rsidRDefault="00643B1D" w:rsidP="00643B1D"/>
    <w:p w14:paraId="3F06BE63" w14:textId="43C14A1F" w:rsidR="00FA1E73" w:rsidRDefault="00FA1E73" w:rsidP="00FA1E73">
      <w:pPr>
        <w:pStyle w:val="Instructions-Indented"/>
      </w:pPr>
      <w:r>
        <w:t xml:space="preserve">(Use the following paragraph </w:t>
      </w:r>
      <w:r w:rsidRPr="00B125C3">
        <w:t>when including the Work Zone Presence Lighting System. Include Standard Detail DET4772 in the TCP when Work Zone Presence Lighting is used.)</w:t>
      </w:r>
    </w:p>
    <w:p w14:paraId="0B2E12DF" w14:textId="77777777" w:rsidR="00FA1E73" w:rsidRPr="00B125C3" w:rsidRDefault="00FA1E73" w:rsidP="00643B1D"/>
    <w:p w14:paraId="2249C3BA" w14:textId="77777777" w:rsidR="00643B1D" w:rsidRPr="00B125C3" w:rsidRDefault="00643B1D" w:rsidP="00643B1D">
      <w:r w:rsidRPr="00B125C3">
        <w:t>The work zone presence lighting system will be measured on the unit basis, for each complete system</w:t>
      </w:r>
      <w:r>
        <w:t>, where initially installed on the Project</w:t>
      </w:r>
      <w:r w:rsidRPr="00B125C3">
        <w:t>. A complete sy</w:t>
      </w:r>
      <w:r>
        <w:t xml:space="preserve">stem consists of the </w:t>
      </w:r>
      <w:r>
        <w:lastRenderedPageBreak/>
        <w:t>number of flagger station lighting</w:t>
      </w:r>
      <w:r w:rsidRPr="00B125C3">
        <w:t xml:space="preserve"> from the “PRESENCE LIGHTING SPACING TABLE” as shown.</w:t>
      </w:r>
    </w:p>
    <w:p w14:paraId="4E68F79F" w14:textId="4D1E45B1" w:rsidR="00643B1D" w:rsidRDefault="00643B1D" w:rsidP="00DB2AD8"/>
    <w:p w14:paraId="5649218C" w14:textId="77777777" w:rsidR="00FA1E73" w:rsidRPr="00B125C3" w:rsidRDefault="00FA1E73" w:rsidP="00FA1E73">
      <w:pPr>
        <w:pStyle w:val="Instructions-Indented"/>
      </w:pPr>
      <w:r w:rsidRPr="00B125C3">
        <w:t>(</w:t>
      </w:r>
      <w:r>
        <w:t xml:space="preserve">Use the following paragraph </w:t>
      </w:r>
      <w:r w:rsidRPr="00B125C3">
        <w:t xml:space="preserve">when including </w:t>
      </w:r>
      <w:r>
        <w:t>temporary flashing beacons</w:t>
      </w:r>
      <w:r w:rsidRPr="00B125C3">
        <w:t>.)</w:t>
      </w:r>
    </w:p>
    <w:p w14:paraId="4E98E7A7" w14:textId="77777777" w:rsidR="00FA1E73" w:rsidRDefault="00FA1E73" w:rsidP="00FA1E73"/>
    <w:p w14:paraId="5AFBCBCE" w14:textId="77777777" w:rsidR="00FA1E73" w:rsidRDefault="00FA1E73" w:rsidP="00FA1E73">
      <w:r w:rsidRPr="00C23811">
        <w:t>No measurement of quantities will be made for temporary flashing beacons.</w:t>
      </w:r>
    </w:p>
    <w:p w14:paraId="1D64781C" w14:textId="77777777" w:rsidR="00FA1E73" w:rsidRPr="009225E7" w:rsidRDefault="00FA1E73" w:rsidP="00DB2AD8"/>
    <w:p w14:paraId="5C1A5560" w14:textId="6B833265" w:rsidR="0071620D" w:rsidRPr="009225E7" w:rsidRDefault="0071620D" w:rsidP="0071620D">
      <w:pPr>
        <w:pStyle w:val="Instructions-Indented"/>
      </w:pPr>
      <w:r w:rsidRPr="009225E7">
        <w:t xml:space="preserve">(Use the following subsection .90 when </w:t>
      </w:r>
      <w:r w:rsidR="00FA1E73">
        <w:t>any of the following</w:t>
      </w:r>
      <w:r w:rsidR="00FA1E73" w:rsidDel="00FA1E73">
        <w:t xml:space="preserve"> </w:t>
      </w:r>
      <w:r w:rsidR="005C7A39">
        <w:t>paragraphs are</w:t>
      </w:r>
      <w:r w:rsidR="002572E2">
        <w:t xml:space="preserve"> used</w:t>
      </w:r>
      <w:r w:rsidRPr="009225E7">
        <w:t>.</w:t>
      </w:r>
      <w:r w:rsidR="00352503">
        <w:t xml:space="preserve"> </w:t>
      </w:r>
      <w:r w:rsidR="00352503" w:rsidRPr="00352503">
        <w:t>Delete the language in orange parentheses that does not apply and delete all orange parentheses.</w:t>
      </w:r>
      <w:r w:rsidRPr="009225E7">
        <w:t>)</w:t>
      </w:r>
    </w:p>
    <w:p w14:paraId="3B33193F" w14:textId="77777777" w:rsidR="0071620D" w:rsidRPr="009225E7" w:rsidRDefault="0071620D" w:rsidP="00DB2AD8"/>
    <w:p w14:paraId="146F260B" w14:textId="048999DE" w:rsidR="00A7173C" w:rsidRDefault="0071620D">
      <w:r w:rsidRPr="009225E7">
        <w:rPr>
          <w:b/>
        </w:rPr>
        <w:t>00227.90  Payment </w:t>
      </w:r>
      <w:r w:rsidRPr="009225E7">
        <w:t>– </w:t>
      </w:r>
      <w:r w:rsidR="00A44CB1" w:rsidRPr="009225E7">
        <w:t xml:space="preserve">Add </w:t>
      </w:r>
      <w:r w:rsidRPr="009225E7">
        <w:t xml:space="preserve">the </w:t>
      </w:r>
      <w:r w:rsidR="00A44CB1" w:rsidRPr="009225E7">
        <w:t xml:space="preserve">following </w:t>
      </w:r>
      <w:r w:rsidRPr="009225E7">
        <w:t>paragraph</w:t>
      </w:r>
      <w:r w:rsidR="002572E2" w:rsidRPr="00352503">
        <w:rPr>
          <w:b/>
          <w:i/>
          <w:color w:val="FF6600"/>
        </w:rPr>
        <w:t>(</w:t>
      </w:r>
      <w:r w:rsidR="002572E2">
        <w:t>s</w:t>
      </w:r>
      <w:r w:rsidR="002572E2" w:rsidRPr="00352503">
        <w:rPr>
          <w:b/>
          <w:i/>
          <w:color w:val="FF0000"/>
        </w:rPr>
        <w:t>)</w:t>
      </w:r>
      <w:r w:rsidRPr="009225E7">
        <w:t xml:space="preserve"> </w:t>
      </w:r>
      <w:r w:rsidR="00A44CB1" w:rsidRPr="009225E7">
        <w:t>to the end of this subsection</w:t>
      </w:r>
      <w:r w:rsidRPr="009225E7">
        <w:t>:</w:t>
      </w:r>
    </w:p>
    <w:p w14:paraId="3C7A31A6" w14:textId="77777777" w:rsidR="002572E2" w:rsidRPr="009225E7" w:rsidRDefault="002572E2">
      <w:pPr>
        <w:rPr>
          <w:b/>
        </w:rPr>
      </w:pPr>
    </w:p>
    <w:p w14:paraId="785E2BFF" w14:textId="61C705DA" w:rsidR="002572E2" w:rsidRPr="009225E7" w:rsidRDefault="002572E2" w:rsidP="002572E2">
      <w:pPr>
        <w:pStyle w:val="Instructions-Indented"/>
      </w:pPr>
      <w:r w:rsidRPr="009225E7">
        <w:t xml:space="preserve">(Use the following </w:t>
      </w:r>
      <w:r>
        <w:t>paragraph</w:t>
      </w:r>
      <w:r w:rsidRPr="009225E7">
        <w:t xml:space="preserve"> when </w:t>
      </w:r>
      <w:r w:rsidR="00643B1D" w:rsidRPr="009225E7">
        <w:t>temporary falsework illumination</w:t>
      </w:r>
      <w:r w:rsidR="00643B1D">
        <w:t xml:space="preserve"> is required</w:t>
      </w:r>
      <w:r w:rsidRPr="009225E7">
        <w:t>.)</w:t>
      </w:r>
    </w:p>
    <w:p w14:paraId="0FFBFB3F" w14:textId="77777777" w:rsidR="0071620D" w:rsidRPr="009225E7" w:rsidRDefault="0071620D" w:rsidP="0071620D"/>
    <w:p w14:paraId="09131C2A" w14:textId="3A301E92" w:rsidR="00A7173C" w:rsidRPr="009225E7" w:rsidRDefault="0071620D" w:rsidP="0071620D">
      <w:r w:rsidRPr="009225E7">
        <w:t>Item (</w:t>
      </w:r>
      <w:r w:rsidR="00A44CB1" w:rsidRPr="009225E7">
        <w:t>a</w:t>
      </w:r>
      <w:r w:rsidRPr="009225E7">
        <w:t>) includes all Materials called for by the Plans and Specifications, and p</w:t>
      </w:r>
      <w:r w:rsidR="00A7173C" w:rsidRPr="009225E7">
        <w:t>roviding electrical power and furnishing, placing, maintaining, adjusting, and removing temporary falsework illumination.</w:t>
      </w:r>
    </w:p>
    <w:p w14:paraId="3D2C2E1B" w14:textId="0E6F4E6B" w:rsidR="00A7173C" w:rsidRPr="009225E7" w:rsidRDefault="00A7173C" w:rsidP="00A7173C"/>
    <w:p w14:paraId="2AA02444" w14:textId="77777777" w:rsidR="00483B90" w:rsidRPr="009225E7" w:rsidRDefault="00483B90" w:rsidP="00483B90">
      <w:pPr>
        <w:pStyle w:val="Instructions-Indented"/>
      </w:pPr>
      <w:r w:rsidRPr="009225E7">
        <w:t>(Use the following paragraph and bullets when item (b) is included in the pay item list.)</w:t>
      </w:r>
    </w:p>
    <w:p w14:paraId="5C9C1DDE" w14:textId="77777777" w:rsidR="00483B90" w:rsidRPr="009225E7" w:rsidRDefault="00483B90" w:rsidP="00483B90"/>
    <w:p w14:paraId="6C32AD54" w14:textId="77777777" w:rsidR="00483B90" w:rsidRPr="009225E7" w:rsidRDefault="00483B90" w:rsidP="00483B90">
      <w:r w:rsidRPr="009225E7">
        <w:t>Partial payments for Item (b) will be made as follows:</w:t>
      </w:r>
    </w:p>
    <w:p w14:paraId="6F306DFE" w14:textId="77777777" w:rsidR="00483B90" w:rsidRPr="009225E7" w:rsidRDefault="00483B90" w:rsidP="00483B90"/>
    <w:p w14:paraId="6EE7A9F0" w14:textId="20C3C9EC" w:rsidR="00D13978" w:rsidRPr="009225E7" w:rsidRDefault="00D13978" w:rsidP="00D13978">
      <w:pPr>
        <w:pStyle w:val="Bullet1-After1st"/>
        <w:tabs>
          <w:tab w:val="clear" w:pos="576"/>
          <w:tab w:val="right" w:leader="dot" w:pos="7920"/>
        </w:tabs>
      </w:pPr>
      <w:r w:rsidRPr="009225E7">
        <w:t>Temporary Traffic Signal Work</w:t>
      </w:r>
      <w:r w:rsidRPr="009225E7">
        <w:tab/>
        <w:t>90%</w:t>
      </w:r>
    </w:p>
    <w:p w14:paraId="0BB1B877" w14:textId="77777777" w:rsidR="00D13978" w:rsidRPr="009225E7" w:rsidRDefault="00483B90" w:rsidP="00D13978">
      <w:pPr>
        <w:pStyle w:val="Bullet1-After1st"/>
        <w:tabs>
          <w:tab w:val="clear" w:pos="576"/>
          <w:tab w:val="right" w:leader="dot" w:pos="7920"/>
        </w:tabs>
      </w:pPr>
      <w:r w:rsidRPr="009225E7">
        <w:t>When all Agency furnished Ma</w:t>
      </w:r>
      <w:r w:rsidR="00D13978" w:rsidRPr="009225E7">
        <w:t>terials for the</w:t>
      </w:r>
    </w:p>
    <w:p w14:paraId="6F4B98EE" w14:textId="278A9CE5" w:rsidR="00483B90" w:rsidRPr="009225E7" w:rsidRDefault="00483B90" w:rsidP="00D13978">
      <w:pPr>
        <w:pStyle w:val="Bullet1-After1st"/>
        <w:numPr>
          <w:ilvl w:val="0"/>
          <w:numId w:val="0"/>
        </w:numPr>
        <w:tabs>
          <w:tab w:val="right" w:leader="dot" w:pos="7920"/>
        </w:tabs>
        <w:ind w:left="576"/>
      </w:pPr>
      <w:r w:rsidRPr="009225E7">
        <w:t>Temporary Traffic Signal are returned</w:t>
      </w:r>
      <w:r w:rsidRPr="009225E7">
        <w:tab/>
        <w:t>10%</w:t>
      </w:r>
    </w:p>
    <w:p w14:paraId="5F2020BB" w14:textId="181C6FA4" w:rsidR="00483B90" w:rsidRDefault="00483B90" w:rsidP="00A7173C"/>
    <w:p w14:paraId="6D588A95" w14:textId="77777777" w:rsidR="00643B1D" w:rsidRPr="00B125C3" w:rsidRDefault="00643B1D" w:rsidP="00643B1D">
      <w:pPr>
        <w:pStyle w:val="Instructions-Indented"/>
      </w:pPr>
      <w:r w:rsidRPr="00B125C3">
        <w:t>(Use the following four paragraphs when including the Work Zone Presence Lighting System.)</w:t>
      </w:r>
    </w:p>
    <w:p w14:paraId="78C96F6F" w14:textId="77777777" w:rsidR="00643B1D" w:rsidRPr="00B125C3" w:rsidRDefault="00643B1D" w:rsidP="00643B1D"/>
    <w:p w14:paraId="62C4F886" w14:textId="77777777" w:rsidR="00643B1D" w:rsidRPr="00B125C3" w:rsidRDefault="00643B1D" w:rsidP="00643B1D">
      <w:r w:rsidRPr="00B125C3">
        <w:t xml:space="preserve">Add the following </w:t>
      </w:r>
      <w:r>
        <w:t xml:space="preserve">Pay Item </w:t>
      </w:r>
      <w:r w:rsidRPr="00B125C3">
        <w:t>to the Pay Item list:</w:t>
      </w:r>
    </w:p>
    <w:p w14:paraId="397F089E" w14:textId="77777777" w:rsidR="00643B1D" w:rsidRPr="00B125C3" w:rsidRDefault="00643B1D" w:rsidP="00643B1D"/>
    <w:p w14:paraId="597A6A5E" w14:textId="77777777" w:rsidR="00643B1D" w:rsidRPr="00B125C3" w:rsidRDefault="00643B1D" w:rsidP="00643B1D">
      <w:pPr>
        <w:pStyle w:val="Listpayment"/>
      </w:pPr>
      <w:r w:rsidRPr="00B125C3">
        <w:tab/>
        <w:t>(d)</w:t>
      </w:r>
      <w:r w:rsidRPr="00B125C3">
        <w:tab/>
        <w:t>Work Zone Presence Lighting System…………………………Each</w:t>
      </w:r>
    </w:p>
    <w:p w14:paraId="484F713D" w14:textId="77777777" w:rsidR="00643B1D" w:rsidRPr="00B125C3" w:rsidRDefault="00643B1D" w:rsidP="00643B1D"/>
    <w:p w14:paraId="2AB809E0" w14:textId="77777777" w:rsidR="00643B1D" w:rsidRPr="00B125C3" w:rsidRDefault="00643B1D" w:rsidP="00643B1D">
      <w:r w:rsidRPr="00B125C3">
        <w:t>Add the following to the end of this subsection:</w:t>
      </w:r>
    </w:p>
    <w:p w14:paraId="715FB29C" w14:textId="77777777" w:rsidR="00643B1D" w:rsidRPr="00B125C3" w:rsidRDefault="00643B1D" w:rsidP="00643B1D"/>
    <w:p w14:paraId="7F53FB83" w14:textId="77777777" w:rsidR="00643B1D" w:rsidRDefault="00643B1D" w:rsidP="00643B1D">
      <w:r w:rsidRPr="00B125C3">
        <w:t xml:space="preserve">Item (d) includes furnishing, operating, moving, </w:t>
      </w:r>
      <w:proofErr w:type="gramStart"/>
      <w:r w:rsidRPr="00B125C3">
        <w:t>maintaining</w:t>
      </w:r>
      <w:proofErr w:type="gramEnd"/>
      <w:r w:rsidRPr="00B125C3">
        <w:t xml:space="preserve"> and removing the work </w:t>
      </w:r>
      <w:r>
        <w:t>zone presence lighting system.</w:t>
      </w:r>
    </w:p>
    <w:p w14:paraId="53E4BFB5" w14:textId="77777777" w:rsidR="00643B1D" w:rsidRDefault="00643B1D" w:rsidP="00643B1D"/>
    <w:p w14:paraId="099B6AFC" w14:textId="77777777" w:rsidR="00643B1D" w:rsidRDefault="00643B1D" w:rsidP="00643B1D">
      <w:r w:rsidRPr="00235FFA">
        <w:t>In the paragraph that begins "No separate or additional payment…", add the following bullet</w:t>
      </w:r>
      <w:r>
        <w:t>s</w:t>
      </w:r>
      <w:r w:rsidRPr="00235FFA">
        <w:t xml:space="preserve"> to the end of the bullet list:</w:t>
      </w:r>
    </w:p>
    <w:p w14:paraId="2A63EC10" w14:textId="77777777" w:rsidR="00643B1D" w:rsidRDefault="00643B1D" w:rsidP="00643B1D"/>
    <w:p w14:paraId="5663E339" w14:textId="77777777" w:rsidR="00643B1D" w:rsidRDefault="00643B1D" w:rsidP="00643B1D">
      <w:pPr>
        <w:pStyle w:val="Bullet1"/>
      </w:pPr>
      <w:r>
        <w:t>R</w:t>
      </w:r>
      <w:r w:rsidRPr="00B125C3">
        <w:t>epairing or replacing damaged or malfu</w:t>
      </w:r>
      <w:r>
        <w:t>nctioning flagger station lighting</w:t>
      </w:r>
      <w:r w:rsidRPr="00B125C3">
        <w:t xml:space="preserve"> used as part of the lighting system.</w:t>
      </w:r>
    </w:p>
    <w:p w14:paraId="5110F180" w14:textId="77777777" w:rsidR="00643B1D" w:rsidRPr="000A7F04" w:rsidRDefault="00643B1D" w:rsidP="00643B1D">
      <w:pPr>
        <w:pStyle w:val="Bullet1-After1st"/>
      </w:pPr>
      <w:r>
        <w:t>Providing backup work zone presence lighting according to 00227.65 in the event it is used or not.</w:t>
      </w:r>
    </w:p>
    <w:p w14:paraId="15F397F5" w14:textId="0033FE27" w:rsidR="00643B1D" w:rsidRDefault="00643B1D" w:rsidP="00A7173C"/>
    <w:p w14:paraId="1FE7C78E" w14:textId="77777777" w:rsidR="00FA1E73" w:rsidRPr="00B125C3" w:rsidRDefault="00FA1E73" w:rsidP="00FA1E73">
      <w:pPr>
        <w:pStyle w:val="Instructions-Indented"/>
      </w:pPr>
      <w:r w:rsidRPr="00B125C3">
        <w:t xml:space="preserve">(Use the following </w:t>
      </w:r>
      <w:r>
        <w:t>two</w:t>
      </w:r>
      <w:r w:rsidRPr="00B125C3">
        <w:t xml:space="preserve"> paragraphs when including </w:t>
      </w:r>
      <w:r>
        <w:t>temporary flashing beacons</w:t>
      </w:r>
      <w:r w:rsidRPr="00B125C3">
        <w:t>.)</w:t>
      </w:r>
    </w:p>
    <w:p w14:paraId="19DF5487" w14:textId="77777777" w:rsidR="00FA1E73" w:rsidRDefault="00FA1E73" w:rsidP="00FA1E73"/>
    <w:p w14:paraId="27BA6C87" w14:textId="77777777" w:rsidR="00FA1E73" w:rsidRPr="00B125C3" w:rsidRDefault="00FA1E73" w:rsidP="00FA1E73">
      <w:r w:rsidRPr="00B125C3">
        <w:t xml:space="preserve">Add the following </w:t>
      </w:r>
      <w:r>
        <w:t xml:space="preserve">Pay Item </w:t>
      </w:r>
      <w:r w:rsidRPr="00B125C3">
        <w:t>to the Pay Item list:</w:t>
      </w:r>
    </w:p>
    <w:p w14:paraId="35E23456" w14:textId="77777777" w:rsidR="00FA1E73" w:rsidRPr="00B125C3" w:rsidRDefault="00FA1E73" w:rsidP="00FA1E73"/>
    <w:p w14:paraId="41FE910C" w14:textId="77777777" w:rsidR="00FA1E73" w:rsidRPr="00B125C3" w:rsidRDefault="00FA1E73" w:rsidP="00FA1E73">
      <w:pPr>
        <w:pStyle w:val="Listpayment"/>
      </w:pPr>
      <w:r>
        <w:tab/>
        <w:t>(e</w:t>
      </w:r>
      <w:r w:rsidRPr="00B125C3">
        <w:t>)</w:t>
      </w:r>
      <w:r w:rsidRPr="00B125C3">
        <w:tab/>
      </w:r>
      <w:r>
        <w:t>Temporary Flashing Beacons</w:t>
      </w:r>
      <w:r w:rsidRPr="00B125C3">
        <w:t>…………………………Each</w:t>
      </w:r>
    </w:p>
    <w:p w14:paraId="5E0F4FFA" w14:textId="77777777" w:rsidR="00FA1E73" w:rsidRDefault="00FA1E73" w:rsidP="00FA1E73"/>
    <w:p w14:paraId="0C7C02C3" w14:textId="77777777" w:rsidR="00FA1E73" w:rsidRPr="00B125C3" w:rsidRDefault="00FA1E73" w:rsidP="00FA1E73">
      <w:r w:rsidRPr="00B125C3">
        <w:t>Add the following to the end of this subsection:</w:t>
      </w:r>
    </w:p>
    <w:p w14:paraId="0C82BD9F" w14:textId="77777777" w:rsidR="00FA1E73" w:rsidRDefault="00FA1E73" w:rsidP="00FA1E73"/>
    <w:p w14:paraId="0EB13AE1" w14:textId="77777777" w:rsidR="00FA1E73" w:rsidRDefault="00FA1E73" w:rsidP="00FA1E73">
      <w:r>
        <w:t>Item (e</w:t>
      </w:r>
      <w:r w:rsidRPr="00C23811">
        <w:t>) includes all required Materials called for by the Plans and Specifications.</w:t>
      </w:r>
    </w:p>
    <w:p w14:paraId="65A9DD7B" w14:textId="6CA0AA4E" w:rsidR="00FA1E73" w:rsidRDefault="00FA1E73" w:rsidP="00A7173C"/>
    <w:p w14:paraId="1EB7BEFC" w14:textId="77777777" w:rsidR="000E67DB" w:rsidRDefault="000E67DB" w:rsidP="000E67DB">
      <w:r>
        <w:rPr>
          <w:b/>
        </w:rPr>
        <w:t xml:space="preserve">00227.91  Payment, Lump </w:t>
      </w:r>
      <w:proofErr w:type="gramStart"/>
      <w:r>
        <w:rPr>
          <w:b/>
        </w:rPr>
        <w:t>Sum</w:t>
      </w:r>
      <w:proofErr w:type="gramEnd"/>
      <w:r>
        <w:rPr>
          <w:b/>
        </w:rPr>
        <w:t xml:space="preserve"> or Incidental Basis</w:t>
      </w:r>
      <w:r>
        <w:t> </w:t>
      </w:r>
      <w:r>
        <w:noBreakHyphen/>
        <w:t> </w:t>
      </w:r>
      <w:r>
        <w:rPr>
          <w:szCs w:val="22"/>
        </w:rPr>
        <w:t>Replace this subsection, except for the subsection number and title, with the following:</w:t>
      </w:r>
    </w:p>
    <w:p w14:paraId="0A26924E" w14:textId="77777777" w:rsidR="000E67DB" w:rsidRDefault="000E67DB" w:rsidP="000E67DB"/>
    <w:p w14:paraId="04C77C20" w14:textId="77777777" w:rsidR="000E67DB" w:rsidRDefault="000E67DB" w:rsidP="000E67DB">
      <w:r>
        <w:t>When the Contract indicates payment for Work under 00221.98 Payment, Method “B” - Lump Sum Basis or 00221.99 Payment, Method “C” - Incidental Basis, no separate or additional payment will be made for Work performed under this Section. Payment will be included in payment according to 00221.98 or 00221.99.</w:t>
      </w:r>
    </w:p>
    <w:p w14:paraId="6AB275C2" w14:textId="77777777" w:rsidR="000E67DB" w:rsidRPr="009225E7" w:rsidRDefault="000E67DB" w:rsidP="00A7173C"/>
    <w:p w14:paraId="60EFF2CB" w14:textId="5B78BA6B" w:rsidR="009D48C2" w:rsidRPr="009225E7" w:rsidRDefault="009D48C2"/>
    <w:sectPr w:rsidR="009D48C2" w:rsidRPr="009225E7">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20CE9" w14:textId="77777777" w:rsidR="00F0356F" w:rsidRDefault="00F0356F">
      <w:r>
        <w:separator/>
      </w:r>
    </w:p>
  </w:endnote>
  <w:endnote w:type="continuationSeparator" w:id="0">
    <w:p w14:paraId="018A2AFE" w14:textId="77777777" w:rsidR="00F0356F" w:rsidRDefault="00F03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CCD19" w14:textId="19C5DB0F" w:rsidR="009C0842" w:rsidRDefault="009C084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C4573">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F7A71" w14:textId="77777777" w:rsidR="00F0356F" w:rsidRDefault="00F0356F">
      <w:r>
        <w:separator/>
      </w:r>
    </w:p>
  </w:footnote>
  <w:footnote w:type="continuationSeparator" w:id="0">
    <w:p w14:paraId="21C53A9A" w14:textId="77777777" w:rsidR="00F0356F" w:rsidRDefault="00F035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61477240">
    <w:abstractNumId w:val="9"/>
  </w:num>
  <w:num w:numId="2" w16cid:durableId="1938905593">
    <w:abstractNumId w:val="2"/>
  </w:num>
  <w:num w:numId="3" w16cid:durableId="1261331005">
    <w:abstractNumId w:val="1"/>
  </w:num>
  <w:num w:numId="4" w16cid:durableId="555121768">
    <w:abstractNumId w:val="8"/>
  </w:num>
  <w:num w:numId="5" w16cid:durableId="716782772">
    <w:abstractNumId w:val="13"/>
  </w:num>
  <w:num w:numId="6" w16cid:durableId="1104499804">
    <w:abstractNumId w:val="18"/>
  </w:num>
  <w:num w:numId="7" w16cid:durableId="420105578">
    <w:abstractNumId w:val="17"/>
  </w:num>
  <w:num w:numId="8" w16cid:durableId="840046660">
    <w:abstractNumId w:val="6"/>
  </w:num>
  <w:num w:numId="9" w16cid:durableId="769854677">
    <w:abstractNumId w:val="16"/>
  </w:num>
  <w:num w:numId="10" w16cid:durableId="942031805">
    <w:abstractNumId w:val="19"/>
  </w:num>
  <w:num w:numId="11" w16cid:durableId="2116434257">
    <w:abstractNumId w:val="5"/>
  </w:num>
  <w:num w:numId="12" w16cid:durableId="781145677">
    <w:abstractNumId w:val="15"/>
  </w:num>
  <w:num w:numId="13" w16cid:durableId="2106219094">
    <w:abstractNumId w:val="3"/>
  </w:num>
  <w:num w:numId="14" w16cid:durableId="1306004907">
    <w:abstractNumId w:val="7"/>
  </w:num>
  <w:num w:numId="15" w16cid:durableId="999505149">
    <w:abstractNumId w:val="14"/>
  </w:num>
  <w:num w:numId="16" w16cid:durableId="836461657">
    <w:abstractNumId w:val="12"/>
  </w:num>
  <w:num w:numId="17" w16cid:durableId="2069843875">
    <w:abstractNumId w:val="4"/>
  </w:num>
  <w:num w:numId="18" w16cid:durableId="278146181">
    <w:abstractNumId w:val="20"/>
  </w:num>
  <w:num w:numId="19" w16cid:durableId="2128113250">
    <w:abstractNumId w:val="0"/>
  </w:num>
  <w:num w:numId="20" w16cid:durableId="715356745">
    <w:abstractNumId w:val="10"/>
  </w:num>
  <w:num w:numId="21" w16cid:durableId="163204351">
    <w:abstractNumId w:val="11"/>
  </w:num>
  <w:num w:numId="22" w16cid:durableId="723172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13572"/>
    <w:rsid w:val="00015047"/>
    <w:rsid w:val="000176C6"/>
    <w:rsid w:val="00031594"/>
    <w:rsid w:val="00032FA9"/>
    <w:rsid w:val="00044864"/>
    <w:rsid w:val="00046044"/>
    <w:rsid w:val="00050B10"/>
    <w:rsid w:val="0007097F"/>
    <w:rsid w:val="000732E2"/>
    <w:rsid w:val="00073322"/>
    <w:rsid w:val="000738C4"/>
    <w:rsid w:val="000738CA"/>
    <w:rsid w:val="000862B3"/>
    <w:rsid w:val="0008673D"/>
    <w:rsid w:val="000929FB"/>
    <w:rsid w:val="000A3595"/>
    <w:rsid w:val="000A45BA"/>
    <w:rsid w:val="000A6AD7"/>
    <w:rsid w:val="000B0527"/>
    <w:rsid w:val="000B198C"/>
    <w:rsid w:val="000C2853"/>
    <w:rsid w:val="000C5E60"/>
    <w:rsid w:val="000D1D77"/>
    <w:rsid w:val="000D1F2C"/>
    <w:rsid w:val="000D405D"/>
    <w:rsid w:val="000E163A"/>
    <w:rsid w:val="000E1B88"/>
    <w:rsid w:val="000E67DB"/>
    <w:rsid w:val="000F08EC"/>
    <w:rsid w:val="000F625D"/>
    <w:rsid w:val="000F66CE"/>
    <w:rsid w:val="001018CA"/>
    <w:rsid w:val="00116048"/>
    <w:rsid w:val="001163E0"/>
    <w:rsid w:val="00131D21"/>
    <w:rsid w:val="0013588C"/>
    <w:rsid w:val="00150ABB"/>
    <w:rsid w:val="0016072B"/>
    <w:rsid w:val="001616F7"/>
    <w:rsid w:val="00165140"/>
    <w:rsid w:val="001760D8"/>
    <w:rsid w:val="0018209D"/>
    <w:rsid w:val="00184467"/>
    <w:rsid w:val="001910E8"/>
    <w:rsid w:val="00196566"/>
    <w:rsid w:val="001A3177"/>
    <w:rsid w:val="001A6433"/>
    <w:rsid w:val="001C58BD"/>
    <w:rsid w:val="001D68A7"/>
    <w:rsid w:val="00204FFA"/>
    <w:rsid w:val="002061CF"/>
    <w:rsid w:val="002074FE"/>
    <w:rsid w:val="00210947"/>
    <w:rsid w:val="002131B5"/>
    <w:rsid w:val="002145CC"/>
    <w:rsid w:val="00221D64"/>
    <w:rsid w:val="00235D72"/>
    <w:rsid w:val="00237D8A"/>
    <w:rsid w:val="002409A3"/>
    <w:rsid w:val="00242C72"/>
    <w:rsid w:val="00250E24"/>
    <w:rsid w:val="002572E2"/>
    <w:rsid w:val="00263A44"/>
    <w:rsid w:val="002709F1"/>
    <w:rsid w:val="0027131E"/>
    <w:rsid w:val="002823EA"/>
    <w:rsid w:val="00284517"/>
    <w:rsid w:val="002963F5"/>
    <w:rsid w:val="0029783A"/>
    <w:rsid w:val="00297C74"/>
    <w:rsid w:val="002C0CCF"/>
    <w:rsid w:val="002D489A"/>
    <w:rsid w:val="002D77E9"/>
    <w:rsid w:val="002E3A61"/>
    <w:rsid w:val="00313841"/>
    <w:rsid w:val="003232DD"/>
    <w:rsid w:val="00332F3D"/>
    <w:rsid w:val="0033681B"/>
    <w:rsid w:val="0034366A"/>
    <w:rsid w:val="00352503"/>
    <w:rsid w:val="003551FC"/>
    <w:rsid w:val="003734A0"/>
    <w:rsid w:val="003739BB"/>
    <w:rsid w:val="003775C7"/>
    <w:rsid w:val="00385DAC"/>
    <w:rsid w:val="003A07B9"/>
    <w:rsid w:val="003A0B23"/>
    <w:rsid w:val="003A0BD6"/>
    <w:rsid w:val="003A3607"/>
    <w:rsid w:val="003B10D7"/>
    <w:rsid w:val="003B3CB1"/>
    <w:rsid w:val="003B596B"/>
    <w:rsid w:val="003B5B29"/>
    <w:rsid w:val="003C15FD"/>
    <w:rsid w:val="003C2D78"/>
    <w:rsid w:val="003F347A"/>
    <w:rsid w:val="003F6737"/>
    <w:rsid w:val="003F7B53"/>
    <w:rsid w:val="004018D6"/>
    <w:rsid w:val="00422F34"/>
    <w:rsid w:val="00425526"/>
    <w:rsid w:val="004331A8"/>
    <w:rsid w:val="00453E84"/>
    <w:rsid w:val="004658FD"/>
    <w:rsid w:val="004659DE"/>
    <w:rsid w:val="00471AB6"/>
    <w:rsid w:val="004747BB"/>
    <w:rsid w:val="00475A71"/>
    <w:rsid w:val="00483B90"/>
    <w:rsid w:val="0048488D"/>
    <w:rsid w:val="004855CF"/>
    <w:rsid w:val="00497002"/>
    <w:rsid w:val="00497850"/>
    <w:rsid w:val="004A0580"/>
    <w:rsid w:val="004B0919"/>
    <w:rsid w:val="004B0B87"/>
    <w:rsid w:val="004C0D0B"/>
    <w:rsid w:val="004C2BCB"/>
    <w:rsid w:val="004C59F0"/>
    <w:rsid w:val="004C7927"/>
    <w:rsid w:val="004C7EFA"/>
    <w:rsid w:val="004D09F4"/>
    <w:rsid w:val="004D41D5"/>
    <w:rsid w:val="004E1BBB"/>
    <w:rsid w:val="004E3195"/>
    <w:rsid w:val="00520399"/>
    <w:rsid w:val="00555D44"/>
    <w:rsid w:val="005569A6"/>
    <w:rsid w:val="005630BD"/>
    <w:rsid w:val="00564A49"/>
    <w:rsid w:val="00577243"/>
    <w:rsid w:val="00581122"/>
    <w:rsid w:val="00587328"/>
    <w:rsid w:val="0058765A"/>
    <w:rsid w:val="005900FD"/>
    <w:rsid w:val="00591A63"/>
    <w:rsid w:val="005A48AD"/>
    <w:rsid w:val="005B00C9"/>
    <w:rsid w:val="005B69D2"/>
    <w:rsid w:val="005C3096"/>
    <w:rsid w:val="005C3D67"/>
    <w:rsid w:val="005C602C"/>
    <w:rsid w:val="005C6851"/>
    <w:rsid w:val="005C7744"/>
    <w:rsid w:val="005C7A39"/>
    <w:rsid w:val="005E5E23"/>
    <w:rsid w:val="005E7048"/>
    <w:rsid w:val="005F055D"/>
    <w:rsid w:val="005F4DB6"/>
    <w:rsid w:val="00600003"/>
    <w:rsid w:val="0060455D"/>
    <w:rsid w:val="00612399"/>
    <w:rsid w:val="006163DB"/>
    <w:rsid w:val="00617451"/>
    <w:rsid w:val="00630A9C"/>
    <w:rsid w:val="00632C4E"/>
    <w:rsid w:val="00636879"/>
    <w:rsid w:val="00643B1D"/>
    <w:rsid w:val="006466F7"/>
    <w:rsid w:val="0065208C"/>
    <w:rsid w:val="0065644A"/>
    <w:rsid w:val="006650A6"/>
    <w:rsid w:val="00665161"/>
    <w:rsid w:val="006813C8"/>
    <w:rsid w:val="006A0F1E"/>
    <w:rsid w:val="006A1C6E"/>
    <w:rsid w:val="006A59C5"/>
    <w:rsid w:val="006B7903"/>
    <w:rsid w:val="006C238B"/>
    <w:rsid w:val="006C4573"/>
    <w:rsid w:val="006C6558"/>
    <w:rsid w:val="006D4C54"/>
    <w:rsid w:val="006D564B"/>
    <w:rsid w:val="006D5F03"/>
    <w:rsid w:val="006E56D1"/>
    <w:rsid w:val="007144F6"/>
    <w:rsid w:val="0071620D"/>
    <w:rsid w:val="0072344C"/>
    <w:rsid w:val="007239F9"/>
    <w:rsid w:val="00731C96"/>
    <w:rsid w:val="00733986"/>
    <w:rsid w:val="0074046D"/>
    <w:rsid w:val="00740ACC"/>
    <w:rsid w:val="00740C6E"/>
    <w:rsid w:val="00756B8C"/>
    <w:rsid w:val="00772093"/>
    <w:rsid w:val="00774F4B"/>
    <w:rsid w:val="00787180"/>
    <w:rsid w:val="007914EF"/>
    <w:rsid w:val="00793448"/>
    <w:rsid w:val="00796A9D"/>
    <w:rsid w:val="00796C2A"/>
    <w:rsid w:val="007D4722"/>
    <w:rsid w:val="007D7140"/>
    <w:rsid w:val="007E0909"/>
    <w:rsid w:val="007E0A0D"/>
    <w:rsid w:val="007E732C"/>
    <w:rsid w:val="00801649"/>
    <w:rsid w:val="00801ECA"/>
    <w:rsid w:val="008020D6"/>
    <w:rsid w:val="00802678"/>
    <w:rsid w:val="008045DE"/>
    <w:rsid w:val="00810376"/>
    <w:rsid w:val="00813174"/>
    <w:rsid w:val="00815284"/>
    <w:rsid w:val="00830F0B"/>
    <w:rsid w:val="00845BE1"/>
    <w:rsid w:val="0084617E"/>
    <w:rsid w:val="0085536B"/>
    <w:rsid w:val="008620B5"/>
    <w:rsid w:val="008638B4"/>
    <w:rsid w:val="00864255"/>
    <w:rsid w:val="008767B8"/>
    <w:rsid w:val="00882463"/>
    <w:rsid w:val="0088636D"/>
    <w:rsid w:val="008910CC"/>
    <w:rsid w:val="008919DF"/>
    <w:rsid w:val="008A6C80"/>
    <w:rsid w:val="008B7E0A"/>
    <w:rsid w:val="008B7E59"/>
    <w:rsid w:val="008C559E"/>
    <w:rsid w:val="008C6651"/>
    <w:rsid w:val="008D5CD1"/>
    <w:rsid w:val="008E0B9E"/>
    <w:rsid w:val="008E5081"/>
    <w:rsid w:val="008E7A25"/>
    <w:rsid w:val="008F3C99"/>
    <w:rsid w:val="008F6A53"/>
    <w:rsid w:val="008F737D"/>
    <w:rsid w:val="00902F9B"/>
    <w:rsid w:val="00904186"/>
    <w:rsid w:val="00920DA2"/>
    <w:rsid w:val="00921828"/>
    <w:rsid w:val="009225E7"/>
    <w:rsid w:val="009260C8"/>
    <w:rsid w:val="009430FD"/>
    <w:rsid w:val="00961F6D"/>
    <w:rsid w:val="00974B9C"/>
    <w:rsid w:val="00975BF3"/>
    <w:rsid w:val="00982F00"/>
    <w:rsid w:val="00991057"/>
    <w:rsid w:val="00993D5F"/>
    <w:rsid w:val="00996BDC"/>
    <w:rsid w:val="009A41E5"/>
    <w:rsid w:val="009A572E"/>
    <w:rsid w:val="009A584F"/>
    <w:rsid w:val="009A59A7"/>
    <w:rsid w:val="009C0842"/>
    <w:rsid w:val="009C6906"/>
    <w:rsid w:val="009D12CD"/>
    <w:rsid w:val="009D13E0"/>
    <w:rsid w:val="009D48C2"/>
    <w:rsid w:val="009D7602"/>
    <w:rsid w:val="009E1DF5"/>
    <w:rsid w:val="009E3EC3"/>
    <w:rsid w:val="009E56D4"/>
    <w:rsid w:val="009F6FB3"/>
    <w:rsid w:val="00A0685B"/>
    <w:rsid w:val="00A126AC"/>
    <w:rsid w:val="00A214CB"/>
    <w:rsid w:val="00A34419"/>
    <w:rsid w:val="00A44CB1"/>
    <w:rsid w:val="00A504E4"/>
    <w:rsid w:val="00A53950"/>
    <w:rsid w:val="00A57B35"/>
    <w:rsid w:val="00A61499"/>
    <w:rsid w:val="00A623B1"/>
    <w:rsid w:val="00A63F0A"/>
    <w:rsid w:val="00A65E2E"/>
    <w:rsid w:val="00A70973"/>
    <w:rsid w:val="00A70BDD"/>
    <w:rsid w:val="00A7173C"/>
    <w:rsid w:val="00A948EA"/>
    <w:rsid w:val="00A95C4B"/>
    <w:rsid w:val="00A96C58"/>
    <w:rsid w:val="00AA0DE3"/>
    <w:rsid w:val="00AC7D3F"/>
    <w:rsid w:val="00AD32AF"/>
    <w:rsid w:val="00AD7CBD"/>
    <w:rsid w:val="00AE2C9E"/>
    <w:rsid w:val="00AE38AB"/>
    <w:rsid w:val="00AF0437"/>
    <w:rsid w:val="00AF1236"/>
    <w:rsid w:val="00AF23B9"/>
    <w:rsid w:val="00AF7BA2"/>
    <w:rsid w:val="00B00E11"/>
    <w:rsid w:val="00B167E3"/>
    <w:rsid w:val="00B171EF"/>
    <w:rsid w:val="00B20A8B"/>
    <w:rsid w:val="00B20B3F"/>
    <w:rsid w:val="00B22CDF"/>
    <w:rsid w:val="00B27A22"/>
    <w:rsid w:val="00B31BBF"/>
    <w:rsid w:val="00B44F32"/>
    <w:rsid w:val="00B462F2"/>
    <w:rsid w:val="00B55801"/>
    <w:rsid w:val="00B56A45"/>
    <w:rsid w:val="00B60C59"/>
    <w:rsid w:val="00B65AA8"/>
    <w:rsid w:val="00B71D92"/>
    <w:rsid w:val="00B77870"/>
    <w:rsid w:val="00B91D1F"/>
    <w:rsid w:val="00B93785"/>
    <w:rsid w:val="00BA32DB"/>
    <w:rsid w:val="00BD1D6F"/>
    <w:rsid w:val="00BE2D61"/>
    <w:rsid w:val="00BE45DC"/>
    <w:rsid w:val="00BE6098"/>
    <w:rsid w:val="00BF1D57"/>
    <w:rsid w:val="00C060C1"/>
    <w:rsid w:val="00C10DFF"/>
    <w:rsid w:val="00C117CA"/>
    <w:rsid w:val="00C12CEB"/>
    <w:rsid w:val="00C408C5"/>
    <w:rsid w:val="00C428FD"/>
    <w:rsid w:val="00C446B9"/>
    <w:rsid w:val="00C5249A"/>
    <w:rsid w:val="00C62E61"/>
    <w:rsid w:val="00C63363"/>
    <w:rsid w:val="00C705C6"/>
    <w:rsid w:val="00C766A9"/>
    <w:rsid w:val="00C91DDF"/>
    <w:rsid w:val="00C954B1"/>
    <w:rsid w:val="00CA430E"/>
    <w:rsid w:val="00CB1309"/>
    <w:rsid w:val="00CB16D3"/>
    <w:rsid w:val="00CB3F7F"/>
    <w:rsid w:val="00CB5C52"/>
    <w:rsid w:val="00CC48BD"/>
    <w:rsid w:val="00CC5CF2"/>
    <w:rsid w:val="00CD2BFD"/>
    <w:rsid w:val="00CD3FDB"/>
    <w:rsid w:val="00CE4BD7"/>
    <w:rsid w:val="00CF1B7B"/>
    <w:rsid w:val="00D01299"/>
    <w:rsid w:val="00D058A9"/>
    <w:rsid w:val="00D13978"/>
    <w:rsid w:val="00D1645E"/>
    <w:rsid w:val="00D22556"/>
    <w:rsid w:val="00D26DA1"/>
    <w:rsid w:val="00D32850"/>
    <w:rsid w:val="00D3465F"/>
    <w:rsid w:val="00D7294B"/>
    <w:rsid w:val="00D75EB6"/>
    <w:rsid w:val="00D82B61"/>
    <w:rsid w:val="00D9587C"/>
    <w:rsid w:val="00DA7858"/>
    <w:rsid w:val="00DB047E"/>
    <w:rsid w:val="00DB101A"/>
    <w:rsid w:val="00DB2AD8"/>
    <w:rsid w:val="00DB2D0D"/>
    <w:rsid w:val="00DB3713"/>
    <w:rsid w:val="00DC3671"/>
    <w:rsid w:val="00DD338D"/>
    <w:rsid w:val="00DD5C43"/>
    <w:rsid w:val="00DD6C48"/>
    <w:rsid w:val="00DD7663"/>
    <w:rsid w:val="00DF3446"/>
    <w:rsid w:val="00DF512C"/>
    <w:rsid w:val="00DF6F35"/>
    <w:rsid w:val="00E01CF7"/>
    <w:rsid w:val="00E20D86"/>
    <w:rsid w:val="00E2171B"/>
    <w:rsid w:val="00E21A05"/>
    <w:rsid w:val="00E31016"/>
    <w:rsid w:val="00E36377"/>
    <w:rsid w:val="00E474EA"/>
    <w:rsid w:val="00E511F6"/>
    <w:rsid w:val="00E5155D"/>
    <w:rsid w:val="00E56B71"/>
    <w:rsid w:val="00E67F0D"/>
    <w:rsid w:val="00E71EFF"/>
    <w:rsid w:val="00EA0513"/>
    <w:rsid w:val="00EA2409"/>
    <w:rsid w:val="00EA29A7"/>
    <w:rsid w:val="00EC4E23"/>
    <w:rsid w:val="00EC554F"/>
    <w:rsid w:val="00ED1996"/>
    <w:rsid w:val="00EE18ED"/>
    <w:rsid w:val="00EE6D64"/>
    <w:rsid w:val="00EE7E11"/>
    <w:rsid w:val="00EF3CD2"/>
    <w:rsid w:val="00EF6E8E"/>
    <w:rsid w:val="00EF70E5"/>
    <w:rsid w:val="00F0356F"/>
    <w:rsid w:val="00F10E94"/>
    <w:rsid w:val="00F14D16"/>
    <w:rsid w:val="00F20351"/>
    <w:rsid w:val="00F21B7A"/>
    <w:rsid w:val="00F232D7"/>
    <w:rsid w:val="00F3259D"/>
    <w:rsid w:val="00F45D4E"/>
    <w:rsid w:val="00F529B4"/>
    <w:rsid w:val="00FA1E73"/>
    <w:rsid w:val="00FB1575"/>
    <w:rsid w:val="00FB5DD3"/>
    <w:rsid w:val="00FD5E89"/>
    <w:rsid w:val="00FE5592"/>
    <w:rsid w:val="00FE6107"/>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6213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B98AC9D9-B1DA-4B32-AB25-33D606350FB3}">
  <ds:schemaRefs>
    <ds:schemaRef ds:uri="http://schemas.microsoft.com/sharepoint/v3/contenttype/forms"/>
  </ds:schemaRefs>
</ds:datastoreItem>
</file>

<file path=customXml/itemProps3.xml><?xml version="1.0" encoding="utf-8"?>
<ds:datastoreItem xmlns:ds="http://schemas.openxmlformats.org/officeDocument/2006/customXml" ds:itemID="{2A767C1C-2529-4DEA-89AB-B2E853D56AA2}">
  <ds:schemaRefs>
    <ds:schemaRef ds:uri="http://schemas.openxmlformats.org/officeDocument/2006/bibliography"/>
  </ds:schemaRefs>
</ds:datastoreItem>
</file>

<file path=customXml/itemProps4.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6</Pages>
  <Words>1822</Words>
  <Characters>10330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SP00227</vt:lpstr>
    </vt:vector>
  </TitlesOfParts>
  <Company>Oregon Dept of Transportation</Company>
  <LinksUpToDate>false</LinksUpToDate>
  <CharactersWithSpaces>12128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SP00227</dc:title>
  <dc:subject>ODOT Specifications (2015)</dc:subject>
  <dc:creator>ODOT_Specs</dc:creator>
  <cp:lastModifiedBy>ODOT_Specs</cp:lastModifiedBy>
  <cp:revision>41</cp:revision>
  <cp:lastPrinted>2017-08-07T16:46:00Z</cp:lastPrinted>
  <dcterms:created xsi:type="dcterms:W3CDTF">2019-10-07T01:14:00Z</dcterms:created>
  <dcterms:modified xsi:type="dcterms:W3CDTF">2023-09-19T21:44:00Z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2023-09-19T21:44:35Z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00dca00b-0bd9-46c5-9ae2-264a8ee854f8</vt:lpwstr>
  </property>
  <property fmtid="{D5CDD505-2E9C-101B-9397-08002B2CF9AE}" pid="13" name="MSIP_Label_c9cf6fe3-5bce-446b-ad70-bd306593eea0_ContentBits">
    <vt:lpwstr>0</vt:lpwstr>
  </property>
</Properties>
</file>