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499AA" w14:textId="09AEDC0C" w:rsidR="00E10C14" w:rsidRPr="009C0EB5" w:rsidRDefault="00392348" w:rsidP="00E10C14">
      <w:pPr>
        <w:pStyle w:val="SPTitle"/>
      </w:pPr>
      <w:r w:rsidRPr="009C0EB5">
        <w:t xml:space="preserve">SP00594  </w:t>
      </w:r>
      <w:r w:rsidR="00E10C14" w:rsidRPr="009C0EB5">
        <w:t xml:space="preserve">(Special Provisions for the 2021 Book) </w:t>
      </w:r>
      <w:r w:rsidR="00E10C14" w:rsidRPr="009C0EB5">
        <w:tab/>
        <w:t xml:space="preserve">(Bidding on or after: </w:t>
      </w:r>
      <w:r w:rsidR="00852ACD" w:rsidRPr="009C0EB5">
        <w:t>0</w:t>
      </w:r>
      <w:r w:rsidR="009F4A62" w:rsidRPr="009C0EB5">
        <w:t>3</w:t>
      </w:r>
      <w:r w:rsidR="00E10C14" w:rsidRPr="009C0EB5">
        <w:t>-01-2</w:t>
      </w:r>
      <w:r w:rsidR="009F4A62" w:rsidRPr="009C0EB5">
        <w:t>3</w:t>
      </w:r>
    </w:p>
    <w:p w14:paraId="7E9721E2" w14:textId="6CF1A0BB" w:rsidR="00E10C14" w:rsidRPr="009C0EB5" w:rsidRDefault="00E10C14" w:rsidP="00E10C14">
      <w:pPr>
        <w:pStyle w:val="SPTitle"/>
      </w:pPr>
      <w:r w:rsidRPr="009C0EB5">
        <w:tab/>
        <w:t xml:space="preserve">Last updated: </w:t>
      </w:r>
      <w:r w:rsidR="009F4A62" w:rsidRPr="009C0EB5">
        <w:t>12</w:t>
      </w:r>
      <w:r w:rsidRPr="009C0EB5">
        <w:t>-</w:t>
      </w:r>
      <w:r w:rsidR="009F4A62" w:rsidRPr="009C0EB5">
        <w:t>06</w:t>
      </w:r>
      <w:r w:rsidRPr="009C0EB5">
        <w:t>-2</w:t>
      </w:r>
      <w:r w:rsidR="009F4A62" w:rsidRPr="009C0EB5">
        <w:t>2</w:t>
      </w:r>
    </w:p>
    <w:p w14:paraId="020B9834" w14:textId="56DF62DE" w:rsidR="001B4A85" w:rsidRPr="009C0EB5" w:rsidRDefault="00E10C14" w:rsidP="00E10C14">
      <w:pPr>
        <w:pStyle w:val="SPTitle"/>
        <w:rPr>
          <w:i/>
        </w:rPr>
      </w:pPr>
      <w:r w:rsidRPr="009C0EB5">
        <w:tab/>
      </w:r>
      <w:r w:rsidR="00392348" w:rsidRPr="009C0EB5">
        <w:rPr>
          <w:i/>
        </w:rPr>
        <w:t xml:space="preserve">This Section requires </w:t>
      </w:r>
      <w:r w:rsidR="00891863" w:rsidRPr="009C0EB5">
        <w:rPr>
          <w:i/>
        </w:rPr>
        <w:t>SP00084</w:t>
      </w:r>
    </w:p>
    <w:p w14:paraId="285A1A07" w14:textId="77777777" w:rsidR="001B4A85" w:rsidRPr="009C0EB5" w:rsidRDefault="001B4A85" w:rsidP="00891863">
      <w:pPr>
        <w:pStyle w:val="SPTitle"/>
        <w:rPr>
          <w:i/>
        </w:rPr>
      </w:pPr>
      <w:r w:rsidRPr="009C0EB5">
        <w:rPr>
          <w:i/>
        </w:rPr>
        <w:tab/>
      </w:r>
      <w:r w:rsidR="00891863" w:rsidRPr="009C0EB5">
        <w:rPr>
          <w:i/>
        </w:rPr>
        <w:t>when a coating</w:t>
      </w:r>
      <w:r w:rsidRPr="009C0EB5">
        <w:rPr>
          <w:i/>
        </w:rPr>
        <w:t xml:space="preserve"> </w:t>
      </w:r>
      <w:r w:rsidR="00891863" w:rsidRPr="009C0EB5">
        <w:rPr>
          <w:i/>
        </w:rPr>
        <w:t>system warranty</w:t>
      </w:r>
    </w:p>
    <w:p w14:paraId="0B88C983" w14:textId="77777777" w:rsidR="001B4A85" w:rsidRPr="009C0EB5" w:rsidRDefault="001B4A85" w:rsidP="00392348">
      <w:pPr>
        <w:pStyle w:val="SPTitle"/>
        <w:rPr>
          <w:i/>
        </w:rPr>
      </w:pPr>
      <w:r w:rsidRPr="009C0EB5">
        <w:rPr>
          <w:i/>
        </w:rPr>
        <w:tab/>
      </w:r>
      <w:r w:rsidR="00891863" w:rsidRPr="009C0EB5">
        <w:rPr>
          <w:i/>
        </w:rPr>
        <w:t>is required in subsection .75.</w:t>
      </w:r>
    </w:p>
    <w:p w14:paraId="0D74FA62" w14:textId="7397A927" w:rsidR="00CE5E5F" w:rsidRPr="009C0EB5" w:rsidRDefault="001B4A85" w:rsidP="00CE5E5F">
      <w:pPr>
        <w:pStyle w:val="SPTitle"/>
        <w:rPr>
          <w:i/>
        </w:rPr>
      </w:pPr>
      <w:r w:rsidRPr="009C0EB5">
        <w:rPr>
          <w:i/>
        </w:rPr>
        <w:tab/>
      </w:r>
      <w:r w:rsidR="00CE5E5F" w:rsidRPr="009C0EB5">
        <w:rPr>
          <w:i/>
        </w:rPr>
        <w:t>Requires SP00253 when work</w:t>
      </w:r>
    </w:p>
    <w:p w14:paraId="01A6E59B" w14:textId="77777777" w:rsidR="00CE5E5F" w:rsidRPr="009C0EB5" w:rsidRDefault="00CE5E5F" w:rsidP="00CE5E5F">
      <w:pPr>
        <w:pStyle w:val="SPTitle"/>
        <w:rPr>
          <w:i/>
        </w:rPr>
      </w:pPr>
      <w:r w:rsidRPr="009C0EB5">
        <w:rPr>
          <w:i/>
        </w:rPr>
        <w:tab/>
        <w:t>access/containment is required.</w:t>
      </w:r>
    </w:p>
    <w:p w14:paraId="4AFE77D2" w14:textId="29CE9EB6" w:rsidR="001B4A85" w:rsidRPr="009C0EB5" w:rsidRDefault="00CE5E5F" w:rsidP="00CE5E5F">
      <w:pPr>
        <w:pStyle w:val="SPTitle"/>
        <w:rPr>
          <w:i/>
        </w:rPr>
      </w:pPr>
      <w:r w:rsidRPr="009C0EB5">
        <w:rPr>
          <w:i/>
        </w:rPr>
        <w:tab/>
      </w:r>
      <w:r w:rsidR="00392348" w:rsidRPr="009C0EB5">
        <w:rPr>
          <w:i/>
        </w:rPr>
        <w:t>Requires</w:t>
      </w:r>
      <w:r w:rsidR="003C5886" w:rsidRPr="009C0EB5">
        <w:rPr>
          <w:i/>
        </w:rPr>
        <w:t xml:space="preserve"> </w:t>
      </w:r>
      <w:r w:rsidR="00392348" w:rsidRPr="009C0EB5">
        <w:rPr>
          <w:i/>
        </w:rPr>
        <w:t>SP</w:t>
      </w:r>
      <w:r w:rsidR="00E1070F" w:rsidRPr="009C0EB5">
        <w:rPr>
          <w:i/>
        </w:rPr>
        <w:t>00</w:t>
      </w:r>
      <w:r w:rsidR="00392348" w:rsidRPr="009C0EB5">
        <w:rPr>
          <w:i/>
        </w:rPr>
        <w:t>296 when lead</w:t>
      </w:r>
      <w:r w:rsidR="001B4A85" w:rsidRPr="009C0EB5">
        <w:rPr>
          <w:i/>
        </w:rPr>
        <w:t xml:space="preserve"> </w:t>
      </w:r>
      <w:r w:rsidR="00392348" w:rsidRPr="009C0EB5">
        <w:rPr>
          <w:i/>
        </w:rPr>
        <w:t>is</w:t>
      </w:r>
    </w:p>
    <w:p w14:paraId="1E8A5E62" w14:textId="274BA48B" w:rsidR="00392348" w:rsidRPr="009C0EB5" w:rsidRDefault="001B4A85" w:rsidP="00CE5E5F">
      <w:pPr>
        <w:pStyle w:val="SPTitle"/>
        <w:rPr>
          <w:i/>
        </w:rPr>
      </w:pPr>
      <w:r w:rsidRPr="009C0EB5">
        <w:rPr>
          <w:i/>
        </w:rPr>
        <w:tab/>
      </w:r>
      <w:r w:rsidR="00392348" w:rsidRPr="009C0EB5">
        <w:rPr>
          <w:i/>
        </w:rPr>
        <w:t>anticipated.)</w:t>
      </w:r>
    </w:p>
    <w:p w14:paraId="3D539A03" w14:textId="77777777" w:rsidR="00392348" w:rsidRPr="009C0EB5" w:rsidRDefault="00392348">
      <w:pPr>
        <w:rPr>
          <w:rFonts w:cs="Arial"/>
          <w:szCs w:val="22"/>
        </w:rPr>
      </w:pPr>
    </w:p>
    <w:p w14:paraId="4B4838B6" w14:textId="77777777" w:rsidR="00392348" w:rsidRPr="009C0EB5" w:rsidRDefault="00392348" w:rsidP="00392348">
      <w:pPr>
        <w:pStyle w:val="Heading1"/>
      </w:pPr>
      <w:r w:rsidRPr="009C0EB5">
        <w:t>SECTION 00594 - PREPARING AND COATING METAL STRUCTURES</w:t>
      </w:r>
    </w:p>
    <w:p w14:paraId="2CB46CDE" w14:textId="77777777" w:rsidR="00392348" w:rsidRPr="009C0EB5" w:rsidRDefault="00392348">
      <w:pPr>
        <w:rPr>
          <w:rFonts w:cs="Arial"/>
          <w:szCs w:val="22"/>
        </w:rPr>
      </w:pPr>
    </w:p>
    <w:p w14:paraId="20C156D1" w14:textId="38C12CCC" w:rsidR="00392348" w:rsidRPr="009C0EB5" w:rsidRDefault="00E10C14" w:rsidP="00392348">
      <w:pPr>
        <w:pStyle w:val="Instructions"/>
      </w:pPr>
      <w:r w:rsidRPr="009C0EB5">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342C656C" w14:textId="77777777" w:rsidR="00392348" w:rsidRPr="009C0EB5" w:rsidRDefault="00392348">
      <w:pPr>
        <w:rPr>
          <w:rFonts w:cs="Arial"/>
          <w:szCs w:val="22"/>
        </w:rPr>
      </w:pPr>
    </w:p>
    <w:p w14:paraId="693A05CE" w14:textId="77777777" w:rsidR="00392348" w:rsidRPr="009C0EB5" w:rsidRDefault="00392348">
      <w:pPr>
        <w:rPr>
          <w:rFonts w:cs="Arial"/>
          <w:szCs w:val="22"/>
        </w:rPr>
      </w:pPr>
      <w:r w:rsidRPr="009C0EB5">
        <w:rPr>
          <w:rFonts w:cs="Arial"/>
          <w:szCs w:val="22"/>
        </w:rPr>
        <w:t>Comply with Section 00594 of the Standard Specifications modified as follows:</w:t>
      </w:r>
    </w:p>
    <w:p w14:paraId="65E3091D" w14:textId="77777777" w:rsidR="0002155D" w:rsidRPr="009C0EB5" w:rsidRDefault="0002155D">
      <w:pPr>
        <w:rPr>
          <w:rFonts w:cs="Arial"/>
          <w:szCs w:val="22"/>
        </w:rPr>
      </w:pPr>
    </w:p>
    <w:p w14:paraId="568B2192" w14:textId="77777777" w:rsidR="00A9119D" w:rsidRPr="009C0EB5" w:rsidRDefault="00A9119D" w:rsidP="00A9119D">
      <w:pPr>
        <w:pStyle w:val="Instructions-Indented"/>
      </w:pPr>
      <w:r w:rsidRPr="009C0EB5">
        <w:t>(Use the following subsection .00 when coating any structures that require a more detailed scope – e.g. bridges, sign structures, ornamental rail, if lead based coatings are involved, etc.)</w:t>
      </w:r>
    </w:p>
    <w:p w14:paraId="3293C9DD" w14:textId="77777777" w:rsidR="00A9119D" w:rsidRPr="009C0EB5" w:rsidRDefault="00A9119D" w:rsidP="00A9119D">
      <w:pPr>
        <w:rPr>
          <w:rFonts w:cs="Arial"/>
          <w:szCs w:val="22"/>
        </w:rPr>
      </w:pPr>
    </w:p>
    <w:p w14:paraId="6AB3E55F" w14:textId="3ADEEBC9" w:rsidR="00A9119D" w:rsidRPr="009C0EB5" w:rsidRDefault="00A9119D" w:rsidP="00A9119D">
      <w:pPr>
        <w:rPr>
          <w:rFonts w:cs="Arial"/>
          <w:szCs w:val="22"/>
        </w:rPr>
      </w:pPr>
      <w:r w:rsidRPr="009C0EB5">
        <w:rPr>
          <w:rFonts w:cs="Arial"/>
          <w:b/>
          <w:szCs w:val="22"/>
        </w:rPr>
        <w:t>00594.00  Scope</w:t>
      </w:r>
      <w:r w:rsidRPr="009C0EB5">
        <w:rPr>
          <w:rFonts w:cs="Arial"/>
          <w:szCs w:val="22"/>
        </w:rPr>
        <w:t> - Replace this subsection, except for the subsection number and title, with the following:</w:t>
      </w:r>
    </w:p>
    <w:p w14:paraId="12734F4C" w14:textId="77777777" w:rsidR="00A9119D" w:rsidRPr="009C0EB5" w:rsidRDefault="00A9119D" w:rsidP="00A9119D">
      <w:pPr>
        <w:rPr>
          <w:rFonts w:cs="Arial"/>
          <w:szCs w:val="22"/>
        </w:rPr>
      </w:pPr>
    </w:p>
    <w:p w14:paraId="6CB5CBA8" w14:textId="5546BF48" w:rsidR="00A9119D" w:rsidRPr="009C0EB5" w:rsidRDefault="00A9119D" w:rsidP="00A9119D">
      <w:pPr>
        <w:rPr>
          <w:rFonts w:cs="Arial"/>
          <w:szCs w:val="22"/>
        </w:rPr>
      </w:pPr>
      <w:r w:rsidRPr="009C0EB5">
        <w:rPr>
          <w:rFonts w:cs="Arial"/>
          <w:szCs w:val="22"/>
        </w:rPr>
        <w:t xml:space="preserve">This </w:t>
      </w:r>
      <w:r w:rsidR="00CD2143" w:rsidRPr="009C0EB5">
        <w:rPr>
          <w:rFonts w:cs="Arial"/>
          <w:szCs w:val="22"/>
        </w:rPr>
        <w:t>W</w:t>
      </w:r>
      <w:r w:rsidRPr="009C0EB5">
        <w:rPr>
          <w:rFonts w:cs="Arial"/>
          <w:szCs w:val="22"/>
        </w:rPr>
        <w:t>ork consists of preparing and coating existing steel on Bridge No. ____.</w:t>
      </w:r>
    </w:p>
    <w:p w14:paraId="1552DCF3" w14:textId="77777777" w:rsidR="00A9119D" w:rsidRPr="009C0EB5" w:rsidRDefault="00A9119D" w:rsidP="00A9119D">
      <w:pPr>
        <w:rPr>
          <w:rFonts w:cs="Arial"/>
          <w:szCs w:val="22"/>
        </w:rPr>
      </w:pPr>
    </w:p>
    <w:p w14:paraId="5C45394C" w14:textId="5461D969" w:rsidR="00A9119D" w:rsidRPr="009C0EB5" w:rsidRDefault="00A9119D" w:rsidP="00A9119D">
      <w:pPr>
        <w:pStyle w:val="Instructions-Indented"/>
      </w:pPr>
      <w:r w:rsidRPr="009C0EB5">
        <w:t>(Insert bridge/scope description here – i.e. length, number of spans, general area to be coated (above or below deck), etc.</w:t>
      </w:r>
      <w:r w:rsidR="00BB30C9" w:rsidRPr="009C0EB5">
        <w:t xml:space="preserve"> </w:t>
      </w:r>
      <w:r w:rsidRPr="009C0EB5">
        <w:t>Provide previous coating history including materials used and surface preparation if known.</w:t>
      </w:r>
      <w:r w:rsidR="00BB30C9" w:rsidRPr="009C0EB5">
        <w:t xml:space="preserve"> </w:t>
      </w:r>
      <w:r w:rsidR="00AA36E3" w:rsidRPr="009C0EB5">
        <w:t>Obtain information from the Designer.</w:t>
      </w:r>
      <w:r w:rsidRPr="009C0EB5">
        <w:t>)</w:t>
      </w:r>
    </w:p>
    <w:p w14:paraId="66B4009C" w14:textId="77777777" w:rsidR="00A9119D" w:rsidRPr="009C0EB5" w:rsidRDefault="00A9119D" w:rsidP="00A9119D"/>
    <w:p w14:paraId="22883F02" w14:textId="1953F61C" w:rsidR="00A9119D" w:rsidRPr="009C0EB5" w:rsidRDefault="00A9119D" w:rsidP="00A9119D">
      <w:pPr>
        <w:pStyle w:val="Instructions-Indented"/>
      </w:pPr>
      <w:r w:rsidRPr="009C0EB5">
        <w:t>(Use the following paragraph when mill scale will be exposed by this work.)</w:t>
      </w:r>
    </w:p>
    <w:p w14:paraId="5FE5FD80" w14:textId="77777777" w:rsidR="00A9119D" w:rsidRPr="009C0EB5" w:rsidRDefault="00A9119D" w:rsidP="00A9119D">
      <w:pPr>
        <w:rPr>
          <w:rFonts w:cs="Arial"/>
          <w:szCs w:val="22"/>
        </w:rPr>
      </w:pPr>
    </w:p>
    <w:p w14:paraId="153B062C" w14:textId="497837B0" w:rsidR="00A9119D" w:rsidRPr="009C0EB5" w:rsidRDefault="00A9119D" w:rsidP="00A9119D">
      <w:pPr>
        <w:rPr>
          <w:rFonts w:cs="Arial"/>
          <w:szCs w:val="22"/>
        </w:rPr>
      </w:pPr>
      <w:r w:rsidRPr="009C0EB5">
        <w:rPr>
          <w:rFonts w:cs="Arial"/>
          <w:szCs w:val="22"/>
        </w:rPr>
        <w:t>Mill scale will be exposed by the preparation and coating Work.</w:t>
      </w:r>
    </w:p>
    <w:p w14:paraId="7802C79B" w14:textId="77777777" w:rsidR="00A9119D" w:rsidRPr="009C0EB5" w:rsidRDefault="00A9119D" w:rsidP="00A9119D">
      <w:pPr>
        <w:rPr>
          <w:rFonts w:cs="Arial"/>
          <w:szCs w:val="22"/>
        </w:rPr>
      </w:pPr>
    </w:p>
    <w:p w14:paraId="48468C76" w14:textId="24CBC51B" w:rsidR="00A9119D" w:rsidRPr="009C0EB5" w:rsidRDefault="00A9119D" w:rsidP="00A9119D">
      <w:pPr>
        <w:pStyle w:val="Instructions-Indented"/>
      </w:pPr>
      <w:r w:rsidRPr="009C0EB5">
        <w:t>(Use the following paragraph when lead-based coating will be affected by the work.)</w:t>
      </w:r>
    </w:p>
    <w:p w14:paraId="08DAADB4" w14:textId="77777777" w:rsidR="00A9119D" w:rsidRPr="009C0EB5" w:rsidRDefault="00A9119D" w:rsidP="00A9119D">
      <w:pPr>
        <w:rPr>
          <w:rFonts w:cs="Arial"/>
          <w:szCs w:val="22"/>
        </w:rPr>
      </w:pPr>
    </w:p>
    <w:p w14:paraId="14688454" w14:textId="23FD26D8" w:rsidR="00A9119D" w:rsidRPr="009C0EB5" w:rsidRDefault="00A9119D" w:rsidP="00A9119D">
      <w:pPr>
        <w:rPr>
          <w:rFonts w:cs="Arial"/>
          <w:szCs w:val="22"/>
        </w:rPr>
      </w:pPr>
      <w:r w:rsidRPr="009C0EB5">
        <w:rPr>
          <w:rFonts w:cs="Arial"/>
          <w:szCs w:val="22"/>
        </w:rPr>
        <w:t>Lead-based coatings will be affected by the preparation and coating Work.</w:t>
      </w:r>
    </w:p>
    <w:p w14:paraId="31463F2A" w14:textId="77777777" w:rsidR="00A9119D" w:rsidRPr="009C0EB5" w:rsidRDefault="00A9119D" w:rsidP="00A9119D">
      <w:pPr>
        <w:rPr>
          <w:rFonts w:cs="Arial"/>
          <w:szCs w:val="22"/>
        </w:rPr>
      </w:pPr>
    </w:p>
    <w:p w14:paraId="49ED75C6" w14:textId="569F89F4" w:rsidR="00A9119D" w:rsidRPr="009C0EB5" w:rsidRDefault="00A9119D" w:rsidP="00A9119D">
      <w:pPr>
        <w:pStyle w:val="Instructions-Indented"/>
      </w:pPr>
      <w:r w:rsidRPr="009C0EB5">
        <w:t>(Use the following paragraph when chromates will be affected by the work.)</w:t>
      </w:r>
    </w:p>
    <w:p w14:paraId="2BE9F875" w14:textId="77777777" w:rsidR="00A9119D" w:rsidRPr="009C0EB5" w:rsidRDefault="00A9119D" w:rsidP="00A9119D">
      <w:pPr>
        <w:rPr>
          <w:rFonts w:cs="Arial"/>
          <w:szCs w:val="22"/>
        </w:rPr>
      </w:pPr>
    </w:p>
    <w:p w14:paraId="200AAF8C" w14:textId="3B109EC4" w:rsidR="00A9119D" w:rsidRPr="009C0EB5" w:rsidRDefault="00A9119D" w:rsidP="00A9119D">
      <w:pPr>
        <w:rPr>
          <w:rFonts w:cs="Arial"/>
          <w:szCs w:val="22"/>
        </w:rPr>
      </w:pPr>
      <w:r w:rsidRPr="009C0EB5">
        <w:rPr>
          <w:rFonts w:cs="Arial"/>
          <w:szCs w:val="22"/>
        </w:rPr>
        <w:t>Coatings that contain chromates will be affected by the preparation and coating work.</w:t>
      </w:r>
    </w:p>
    <w:p w14:paraId="07A79887" w14:textId="48EAC66D" w:rsidR="00A9119D" w:rsidRPr="009C0EB5" w:rsidRDefault="00A9119D" w:rsidP="00A9119D">
      <w:pPr>
        <w:rPr>
          <w:rFonts w:cs="Arial"/>
          <w:szCs w:val="22"/>
        </w:rPr>
      </w:pPr>
    </w:p>
    <w:p w14:paraId="2DD6DE65" w14:textId="77777777" w:rsidR="009F4A62" w:rsidRPr="009C0EB5" w:rsidRDefault="009F4A62" w:rsidP="009F4A62">
      <w:pPr>
        <w:rPr>
          <w:rFonts w:cs="Arial"/>
          <w:szCs w:val="22"/>
        </w:rPr>
      </w:pPr>
      <w:r w:rsidRPr="009C0EB5">
        <w:rPr>
          <w:rFonts w:cs="Arial"/>
          <w:b/>
          <w:szCs w:val="22"/>
        </w:rPr>
        <w:t>00594.01(b)  Definitions</w:t>
      </w:r>
      <w:r w:rsidRPr="009C0EB5">
        <w:rPr>
          <w:rFonts w:cs="Arial"/>
          <w:szCs w:val="22"/>
        </w:rPr>
        <w:t> - Replace the definition for “Maintenance Coating” with the following:</w:t>
      </w:r>
    </w:p>
    <w:p w14:paraId="271E96B2" w14:textId="77777777" w:rsidR="009F4A62" w:rsidRPr="009C0EB5" w:rsidRDefault="009F4A62" w:rsidP="009F4A62">
      <w:pPr>
        <w:rPr>
          <w:rFonts w:cs="Arial"/>
          <w:szCs w:val="22"/>
        </w:rPr>
      </w:pPr>
    </w:p>
    <w:p w14:paraId="5B87E183" w14:textId="4E8F715F" w:rsidR="009F4A62" w:rsidRPr="009C0EB5" w:rsidRDefault="009F4A62" w:rsidP="009F4A62">
      <w:pPr>
        <w:rPr>
          <w:rFonts w:cs="Arial"/>
          <w:szCs w:val="22"/>
        </w:rPr>
      </w:pPr>
      <w:r w:rsidRPr="009C0EB5">
        <w:rPr>
          <w:rFonts w:cs="Arial"/>
          <w:b/>
          <w:szCs w:val="22"/>
        </w:rPr>
        <w:t>Maintenance Coating</w:t>
      </w:r>
      <w:r w:rsidRPr="009C0EB5">
        <w:rPr>
          <w:rFonts w:cs="Arial"/>
          <w:szCs w:val="22"/>
        </w:rPr>
        <w:t> </w:t>
      </w:r>
      <w:r w:rsidRPr="009C0EB5">
        <w:rPr>
          <w:rFonts w:cs="Arial"/>
          <w:szCs w:val="22"/>
        </w:rPr>
        <w:noBreakHyphen/>
        <w:t> The coating of existing steel Structures that have been previously coated and need recoating. Maintenance Coating is not considered Rehabilitation Work.</w:t>
      </w:r>
    </w:p>
    <w:p w14:paraId="06E336EF" w14:textId="77777777" w:rsidR="009F4A62" w:rsidRPr="009C0EB5" w:rsidRDefault="009F4A62" w:rsidP="009F4A62">
      <w:pPr>
        <w:rPr>
          <w:rFonts w:cs="Arial"/>
          <w:szCs w:val="22"/>
        </w:rPr>
      </w:pPr>
    </w:p>
    <w:p w14:paraId="55BF2838" w14:textId="77777777" w:rsidR="009F4A62" w:rsidRPr="009C0EB5" w:rsidRDefault="009F4A62" w:rsidP="009F4A62">
      <w:pPr>
        <w:rPr>
          <w:rFonts w:cs="Arial"/>
          <w:szCs w:val="22"/>
        </w:rPr>
      </w:pPr>
      <w:r w:rsidRPr="009C0EB5">
        <w:rPr>
          <w:rFonts w:cs="Arial"/>
          <w:szCs w:val="22"/>
        </w:rPr>
        <w:t>Add the following definition:</w:t>
      </w:r>
    </w:p>
    <w:p w14:paraId="2176CB6E" w14:textId="77777777" w:rsidR="009F4A62" w:rsidRPr="009C0EB5" w:rsidRDefault="009F4A62" w:rsidP="009F4A62">
      <w:pPr>
        <w:rPr>
          <w:rFonts w:cs="Arial"/>
          <w:szCs w:val="22"/>
        </w:rPr>
      </w:pPr>
    </w:p>
    <w:p w14:paraId="656701B1" w14:textId="0980EB11" w:rsidR="009F4A62" w:rsidRPr="009C0EB5" w:rsidRDefault="009F4A62" w:rsidP="009F4A62">
      <w:pPr>
        <w:pStyle w:val="Indent1"/>
        <w:ind w:left="0"/>
      </w:pPr>
      <w:r w:rsidRPr="009C0EB5">
        <w:rPr>
          <w:b/>
        </w:rPr>
        <w:t>Rehabilitation</w:t>
      </w:r>
      <w:r w:rsidRPr="009C0EB5">
        <w:t> - Work performed on a Structure to restore or improve load carrying capacity, serviceability, or maintenance and inspection access.</w:t>
      </w:r>
    </w:p>
    <w:p w14:paraId="3BB8CF20" w14:textId="77777777" w:rsidR="009F4A62" w:rsidRPr="009C0EB5" w:rsidRDefault="009F4A62" w:rsidP="009F4A62">
      <w:pPr>
        <w:rPr>
          <w:rFonts w:cs="Arial"/>
          <w:szCs w:val="22"/>
        </w:rPr>
      </w:pPr>
    </w:p>
    <w:p w14:paraId="3BEEC0B6" w14:textId="77777777" w:rsidR="009F4A62" w:rsidRPr="009C0EB5" w:rsidRDefault="009F4A62" w:rsidP="009F4A62">
      <w:pPr>
        <w:rPr>
          <w:rFonts w:cs="Arial"/>
          <w:szCs w:val="22"/>
        </w:rPr>
      </w:pPr>
      <w:r w:rsidRPr="009C0EB5">
        <w:rPr>
          <w:rFonts w:cs="Arial"/>
          <w:szCs w:val="22"/>
        </w:rPr>
        <w:t>Replace the definition for “Stripe Coat” with the following:</w:t>
      </w:r>
    </w:p>
    <w:p w14:paraId="5163E7E6" w14:textId="77777777" w:rsidR="009F4A62" w:rsidRPr="009C0EB5" w:rsidRDefault="009F4A62" w:rsidP="009F4A62">
      <w:pPr>
        <w:pStyle w:val="Indent1"/>
        <w:ind w:left="0"/>
        <w:rPr>
          <w:b/>
          <w:szCs w:val="18"/>
        </w:rPr>
      </w:pPr>
    </w:p>
    <w:p w14:paraId="00C43DF9" w14:textId="2CC602D2" w:rsidR="009F4A62" w:rsidRPr="009C0EB5" w:rsidRDefault="009F4A62" w:rsidP="009F4A62">
      <w:pPr>
        <w:pStyle w:val="Indent1"/>
        <w:ind w:left="0"/>
      </w:pPr>
      <w:r w:rsidRPr="009C0EB5">
        <w:rPr>
          <w:b/>
          <w:szCs w:val="18"/>
        </w:rPr>
        <w:t>Stripe Coat</w:t>
      </w:r>
      <w:r w:rsidRPr="009C0EB5">
        <w:rPr>
          <w:szCs w:val="18"/>
        </w:rPr>
        <w:t> </w:t>
      </w:r>
      <w:r w:rsidRPr="009C0EB5">
        <w:rPr>
          <w:szCs w:val="18"/>
        </w:rPr>
        <w:noBreakHyphen/>
        <w:t> A separate, independent coating that is applied to complex details and irregular surfaces.</w:t>
      </w:r>
    </w:p>
    <w:p w14:paraId="71CB2873" w14:textId="77777777" w:rsidR="009F4A62" w:rsidRPr="009C0EB5" w:rsidRDefault="009F4A62" w:rsidP="00A9119D">
      <w:pPr>
        <w:rPr>
          <w:rFonts w:cs="Arial"/>
          <w:szCs w:val="22"/>
        </w:rPr>
      </w:pPr>
    </w:p>
    <w:p w14:paraId="3261C110" w14:textId="7A2B72F6" w:rsidR="00392348" w:rsidRPr="009C0EB5" w:rsidRDefault="00392348" w:rsidP="00392348">
      <w:pPr>
        <w:pStyle w:val="Instructions-Indented"/>
      </w:pPr>
      <w:r w:rsidRPr="009C0EB5">
        <w:t>(Use the following subsection .0</w:t>
      </w:r>
      <w:r w:rsidR="0002155D" w:rsidRPr="009C0EB5">
        <w:t>5</w:t>
      </w:r>
      <w:r w:rsidRPr="009C0EB5">
        <w:t xml:space="preserve"> when lead is anticipated on the project.)</w:t>
      </w:r>
    </w:p>
    <w:p w14:paraId="6B385CE0" w14:textId="77777777" w:rsidR="00392348" w:rsidRPr="009C0EB5" w:rsidRDefault="00392348">
      <w:pPr>
        <w:rPr>
          <w:rFonts w:cs="Arial"/>
          <w:szCs w:val="22"/>
        </w:rPr>
      </w:pPr>
    </w:p>
    <w:p w14:paraId="6C4FE3F3" w14:textId="3EFF36CA" w:rsidR="00392348" w:rsidRPr="009C0EB5" w:rsidRDefault="00392348">
      <w:pPr>
        <w:rPr>
          <w:rFonts w:cs="Arial"/>
          <w:szCs w:val="22"/>
        </w:rPr>
      </w:pPr>
      <w:r w:rsidRPr="009C0EB5">
        <w:rPr>
          <w:rFonts w:cs="Arial"/>
          <w:b/>
          <w:szCs w:val="22"/>
        </w:rPr>
        <w:t>00594.0</w:t>
      </w:r>
      <w:r w:rsidR="0002155D" w:rsidRPr="009C0EB5">
        <w:rPr>
          <w:rFonts w:cs="Arial"/>
          <w:b/>
          <w:szCs w:val="22"/>
        </w:rPr>
        <w:t>5</w:t>
      </w:r>
      <w:r w:rsidRPr="009C0EB5">
        <w:rPr>
          <w:rFonts w:cs="Arial"/>
          <w:b/>
          <w:szCs w:val="22"/>
        </w:rPr>
        <w:t>  Waste Handling and Disposal</w:t>
      </w:r>
      <w:r w:rsidRPr="009C0EB5">
        <w:rPr>
          <w:rFonts w:cs="Arial"/>
          <w:szCs w:val="22"/>
        </w:rPr>
        <w:t> - Add the following paragraph to the end of this subsection:</w:t>
      </w:r>
    </w:p>
    <w:p w14:paraId="4FE8D4BE" w14:textId="77777777" w:rsidR="00392348" w:rsidRPr="009C0EB5" w:rsidRDefault="00392348">
      <w:pPr>
        <w:rPr>
          <w:rFonts w:cs="Arial"/>
          <w:szCs w:val="22"/>
        </w:rPr>
      </w:pPr>
    </w:p>
    <w:p w14:paraId="3236536B" w14:textId="77777777" w:rsidR="00392348" w:rsidRPr="009C0EB5" w:rsidRDefault="00392348">
      <w:pPr>
        <w:rPr>
          <w:rFonts w:cs="Arial"/>
          <w:szCs w:val="22"/>
        </w:rPr>
      </w:pPr>
      <w:r w:rsidRPr="009C0EB5">
        <w:rPr>
          <w:rFonts w:cs="Arial"/>
          <w:szCs w:val="22"/>
        </w:rPr>
        <w:t>When lead is contained in the waste, dispose of waste material according to 00290.20, Section 00296, and the applicable requirements of SSPC</w:t>
      </w:r>
      <w:r w:rsidRPr="009C0EB5">
        <w:rPr>
          <w:rFonts w:cs="Arial"/>
          <w:szCs w:val="22"/>
        </w:rPr>
        <w:noBreakHyphen/>
        <w:t>Guide 7.</w:t>
      </w:r>
    </w:p>
    <w:p w14:paraId="692AF3E7" w14:textId="77777777" w:rsidR="00392348" w:rsidRPr="009C0EB5" w:rsidRDefault="00392348">
      <w:pPr>
        <w:rPr>
          <w:rFonts w:cs="Arial"/>
          <w:szCs w:val="22"/>
        </w:rPr>
      </w:pPr>
    </w:p>
    <w:p w14:paraId="0D780940" w14:textId="7F417280" w:rsidR="00AA36E3" w:rsidRPr="009C0EB5" w:rsidRDefault="00AA36E3" w:rsidP="00AA36E3">
      <w:pPr>
        <w:pStyle w:val="Instructions-Indented"/>
      </w:pPr>
      <w:r w:rsidRPr="009C0EB5">
        <w:t>(Use the following subsection .10 to list coating materials.</w:t>
      </w:r>
      <w:r w:rsidR="00BB30C9" w:rsidRPr="009C0EB5">
        <w:t xml:space="preserve"> </w:t>
      </w:r>
      <w:r w:rsidRPr="009C0EB5">
        <w:t>Obtain information from the Designer.</w:t>
      </w:r>
      <w:r w:rsidR="00BB30C9" w:rsidRPr="009C0EB5">
        <w:t xml:space="preserve"> </w:t>
      </w:r>
      <w:r w:rsidRPr="009C0EB5">
        <w:t xml:space="preserve">Use </w:t>
      </w:r>
      <w:r w:rsidR="007E1A47" w:rsidRPr="009C0EB5">
        <w:t xml:space="preserve">the </w:t>
      </w:r>
      <w:r w:rsidRPr="009C0EB5">
        <w:t>appropriate QPL subsection for the classification of work [i.e. non-ferrous, weathering steel, rehab, maintenance, high performance, shop, shop pile].)</w:t>
      </w:r>
    </w:p>
    <w:p w14:paraId="5107A168" w14:textId="77777777" w:rsidR="00AA36E3" w:rsidRPr="009C0EB5" w:rsidRDefault="00AA36E3">
      <w:pPr>
        <w:rPr>
          <w:rFonts w:cs="Arial"/>
          <w:szCs w:val="22"/>
        </w:rPr>
      </w:pPr>
    </w:p>
    <w:p w14:paraId="4CDD7126" w14:textId="744BF7EE" w:rsidR="00392348" w:rsidRPr="009C0EB5" w:rsidRDefault="00392348">
      <w:pPr>
        <w:rPr>
          <w:rFonts w:cs="Arial"/>
          <w:szCs w:val="22"/>
        </w:rPr>
      </w:pPr>
      <w:r w:rsidRPr="009C0EB5">
        <w:rPr>
          <w:rFonts w:cs="Arial"/>
          <w:b/>
          <w:bCs/>
          <w:szCs w:val="22"/>
        </w:rPr>
        <w:t>00594.10  Materials</w:t>
      </w:r>
      <w:r w:rsidRPr="009C0EB5">
        <w:rPr>
          <w:rFonts w:cs="Arial"/>
          <w:szCs w:val="22"/>
        </w:rPr>
        <w:t> - </w:t>
      </w:r>
      <w:r w:rsidR="00E10C14" w:rsidRPr="009C0EB5">
        <w:rPr>
          <w:szCs w:val="22"/>
        </w:rPr>
        <w:t>Add</w:t>
      </w:r>
      <w:r w:rsidR="003132A0" w:rsidRPr="009C0EB5">
        <w:rPr>
          <w:szCs w:val="22"/>
        </w:rPr>
        <w:t xml:space="preserve"> the following</w:t>
      </w:r>
      <w:r w:rsidR="00E10C14" w:rsidRPr="009C0EB5">
        <w:rPr>
          <w:szCs w:val="22"/>
        </w:rPr>
        <w:t xml:space="preserve"> to the end of the subsection</w:t>
      </w:r>
      <w:r w:rsidR="003132A0" w:rsidRPr="009C0EB5">
        <w:rPr>
          <w:szCs w:val="22"/>
        </w:rPr>
        <w:t>:</w:t>
      </w:r>
    </w:p>
    <w:p w14:paraId="664AA5E7" w14:textId="0A726F75" w:rsidR="00392348" w:rsidRPr="009C0EB5" w:rsidRDefault="00392348">
      <w:pPr>
        <w:rPr>
          <w:rFonts w:cs="Arial"/>
          <w:szCs w:val="22"/>
        </w:rPr>
      </w:pPr>
    </w:p>
    <w:p w14:paraId="0ED8CF59" w14:textId="77777777" w:rsidR="00840ED2" w:rsidRPr="009C0EB5" w:rsidRDefault="00840ED2" w:rsidP="00840ED2">
      <w:pPr>
        <w:pStyle w:val="Instructions-Indented"/>
      </w:pPr>
      <w:r w:rsidRPr="009C0EB5">
        <w:t>(Fill in the first blank with a description of the work item and the second blank with the bridge number. Use the appropriate QPL subsection for the classification of work (i.e. non-ferrous, weathering steel, rehab, maintenance, high performance, shop, shop pile).</w:t>
      </w:r>
    </w:p>
    <w:p w14:paraId="2E973A7D" w14:textId="77777777" w:rsidR="00840ED2" w:rsidRPr="009C0EB5" w:rsidRDefault="00840ED2" w:rsidP="00840ED2">
      <w:pPr>
        <w:pStyle w:val="Instructions-Indented"/>
      </w:pPr>
    </w:p>
    <w:p w14:paraId="7AAB86E0" w14:textId="77777777" w:rsidR="00840ED2" w:rsidRPr="009C0EB5" w:rsidRDefault="00840ED2" w:rsidP="00840ED2">
      <w:pPr>
        <w:pStyle w:val="Instructions-Indented"/>
      </w:pPr>
      <w:r w:rsidRPr="009C0EB5">
        <w:t>Example:</w:t>
      </w:r>
    </w:p>
    <w:p w14:paraId="21624BCB" w14:textId="77777777" w:rsidR="00840ED2" w:rsidRPr="009C0EB5" w:rsidRDefault="00840ED2" w:rsidP="00840ED2">
      <w:pPr>
        <w:pStyle w:val="Instructions-Indented"/>
      </w:pPr>
    </w:p>
    <w:p w14:paraId="53026D82" w14:textId="77777777" w:rsidR="00840ED2" w:rsidRPr="009C0EB5" w:rsidRDefault="00840ED2" w:rsidP="00840ED2">
      <w:pPr>
        <w:pStyle w:val="Instructions-Indented"/>
      </w:pPr>
      <w:r w:rsidRPr="009C0EB5">
        <w:t>For steel pipe pile at Bent No. 1 on Bridge No. 01234A:</w:t>
      </w:r>
    </w:p>
    <w:p w14:paraId="1F2FE800" w14:textId="77777777" w:rsidR="00840ED2" w:rsidRPr="009C0EB5" w:rsidRDefault="00840ED2" w:rsidP="00840ED2">
      <w:pPr>
        <w:pStyle w:val="Instructions-Indented"/>
      </w:pPr>
    </w:p>
    <w:p w14:paraId="0BE3FE54" w14:textId="77777777" w:rsidR="00840ED2" w:rsidRPr="009C0EB5" w:rsidRDefault="00840ED2" w:rsidP="00840ED2">
      <w:pPr>
        <w:pStyle w:val="Instructions-Indented"/>
        <w:ind w:left="576"/>
      </w:pPr>
      <w:r w:rsidRPr="009C0EB5">
        <w:t>Furnish a shop pile coating, 4 coat system with tar from the QPL. Provide top-coat color that conforms to #27038 of SAE AMS-STD-595.</w:t>
      </w:r>
    </w:p>
    <w:p w14:paraId="44A08414" w14:textId="77777777" w:rsidR="00840ED2" w:rsidRPr="009C0EB5" w:rsidRDefault="00840ED2" w:rsidP="00840ED2">
      <w:pPr>
        <w:pStyle w:val="Instructions-Indented"/>
      </w:pPr>
    </w:p>
    <w:p w14:paraId="5CF7C982" w14:textId="77777777" w:rsidR="00840ED2" w:rsidRPr="009C0EB5" w:rsidRDefault="00840ED2" w:rsidP="00840ED2">
      <w:pPr>
        <w:pStyle w:val="Instructions-Indented"/>
      </w:pPr>
      <w:r w:rsidRPr="009C0EB5">
        <w:t>Repeat the following language as necessary for multiple bridges, work items, coating systems, colors, etc.)</w:t>
      </w:r>
    </w:p>
    <w:p w14:paraId="28FA5CB1" w14:textId="77777777" w:rsidR="00840ED2" w:rsidRPr="009C0EB5" w:rsidRDefault="00840ED2" w:rsidP="00840ED2">
      <w:pPr>
        <w:rPr>
          <w:rFonts w:cs="Arial"/>
          <w:szCs w:val="22"/>
        </w:rPr>
      </w:pPr>
    </w:p>
    <w:p w14:paraId="27C2AB53" w14:textId="77777777" w:rsidR="00840ED2" w:rsidRPr="009C0EB5" w:rsidRDefault="00840ED2" w:rsidP="00840ED2">
      <w:pPr>
        <w:rPr>
          <w:rFonts w:cs="Arial"/>
          <w:szCs w:val="22"/>
        </w:rPr>
      </w:pPr>
      <w:r w:rsidRPr="009C0EB5">
        <w:rPr>
          <w:rFonts w:cs="Arial"/>
          <w:szCs w:val="22"/>
        </w:rPr>
        <w:t>For ______ on Bridge No. ______:</w:t>
      </w:r>
    </w:p>
    <w:p w14:paraId="72334B64" w14:textId="77777777" w:rsidR="00840ED2" w:rsidRPr="009C0EB5" w:rsidRDefault="00840ED2" w:rsidP="00840ED2">
      <w:pPr>
        <w:rPr>
          <w:rFonts w:cs="Arial"/>
          <w:szCs w:val="22"/>
        </w:rPr>
      </w:pPr>
    </w:p>
    <w:p w14:paraId="34E03D08" w14:textId="77777777" w:rsidR="00840ED2" w:rsidRPr="009C0EB5" w:rsidRDefault="00840ED2" w:rsidP="00840ED2">
      <w:pPr>
        <w:rPr>
          <w:rFonts w:cs="Arial"/>
          <w:szCs w:val="22"/>
        </w:rPr>
      </w:pPr>
      <w:r w:rsidRPr="009C0EB5">
        <w:rPr>
          <w:rFonts w:cs="Arial"/>
          <w:szCs w:val="22"/>
        </w:rPr>
        <w:t>Furnish a ______________ coating, ___ coat system with ____ from the QPL. Provide top-coat color that conforms to #_____ of SAE AMS-STD-595.</w:t>
      </w:r>
    </w:p>
    <w:p w14:paraId="19921F92" w14:textId="77777777" w:rsidR="00840ED2" w:rsidRPr="009C0EB5" w:rsidRDefault="00840ED2" w:rsidP="00840ED2">
      <w:pPr>
        <w:rPr>
          <w:rFonts w:cs="Arial"/>
          <w:szCs w:val="22"/>
        </w:rPr>
      </w:pPr>
    </w:p>
    <w:p w14:paraId="15D1D858" w14:textId="77777777" w:rsidR="00840ED2" w:rsidRPr="009C0EB5" w:rsidRDefault="00840ED2" w:rsidP="00840ED2">
      <w:pPr>
        <w:pStyle w:val="Instructions-Indented"/>
      </w:pPr>
      <w:r w:rsidRPr="009C0EB5">
        <w:t>(Use the following paragraph when weatherized guardrail and painting of guardrail transitions and terminals are required according to SP00810.)</w:t>
      </w:r>
    </w:p>
    <w:p w14:paraId="2E655334" w14:textId="77777777" w:rsidR="00840ED2" w:rsidRPr="009C0EB5" w:rsidRDefault="00840ED2" w:rsidP="00840ED2"/>
    <w:p w14:paraId="6B1DCD9B" w14:textId="58B9D8BC" w:rsidR="00301B2C" w:rsidRPr="009C0EB5" w:rsidRDefault="00840ED2" w:rsidP="00301B2C">
      <w:r w:rsidRPr="009C0EB5">
        <w:t xml:space="preserve">Furnish coating materials for metal galvanized guardrail transition and guardrail terminal materials according to Non-Steel Metallic Substrates except the color shall be brown that closely matches aged weatherized steel. Submit samples to the </w:t>
      </w:r>
      <w:r w:rsidR="00852ACD" w:rsidRPr="009C0EB5">
        <w:t>Engineer</w:t>
      </w:r>
      <w:r w:rsidRPr="009C0EB5">
        <w:t xml:space="preserve"> for review and approval.</w:t>
      </w:r>
    </w:p>
    <w:p w14:paraId="3BBE1127" w14:textId="4AD9FC93" w:rsidR="00301B2C" w:rsidRPr="009C0EB5" w:rsidRDefault="00301B2C" w:rsidP="00301B2C"/>
    <w:p w14:paraId="2EE37D36" w14:textId="77777777" w:rsidR="009F4A62" w:rsidRPr="009C0EB5" w:rsidRDefault="009F4A62" w:rsidP="009F4A62">
      <w:pPr>
        <w:rPr>
          <w:rFonts w:cs="Arial"/>
          <w:szCs w:val="22"/>
        </w:rPr>
      </w:pPr>
      <w:r w:rsidRPr="009C0EB5">
        <w:rPr>
          <w:rFonts w:cs="Arial"/>
          <w:b/>
          <w:szCs w:val="22"/>
        </w:rPr>
        <w:t>00594.11(c)  Sampling and Testing</w:t>
      </w:r>
      <w:r w:rsidRPr="009C0EB5">
        <w:rPr>
          <w:rFonts w:cs="Arial"/>
          <w:szCs w:val="22"/>
        </w:rPr>
        <w:t> - Replace the four bullets with the following four bullets:</w:t>
      </w:r>
    </w:p>
    <w:p w14:paraId="68474360" w14:textId="77777777" w:rsidR="009F4A62" w:rsidRPr="009C0EB5" w:rsidRDefault="009F4A62" w:rsidP="009F4A62">
      <w:pPr>
        <w:rPr>
          <w:rFonts w:cs="Arial"/>
          <w:szCs w:val="22"/>
        </w:rPr>
      </w:pPr>
    </w:p>
    <w:p w14:paraId="10F0B403" w14:textId="2040EE4B" w:rsidR="009F4A62" w:rsidRPr="009C0EB5" w:rsidRDefault="009F4A62" w:rsidP="009F4A62">
      <w:pPr>
        <w:pStyle w:val="Bullet1"/>
      </w:pPr>
      <w:r w:rsidRPr="009C0EB5">
        <w:t>One unopened 1 quart container from each batch of each coating. For multi</w:t>
      </w:r>
      <w:r w:rsidRPr="009C0EB5">
        <w:noBreakHyphen/>
        <w:t>component coatings, pre</w:t>
      </w:r>
      <w:r w:rsidRPr="009C0EB5">
        <w:noBreakHyphen/>
        <w:t>proportion components to mix approximately 1 quart of coating. The Agency may, at its discretion, place an Inspector at the site of manufacture and obtain check samples at the Project Site.</w:t>
      </w:r>
    </w:p>
    <w:p w14:paraId="7D368D69" w14:textId="77777777" w:rsidR="009F4A62" w:rsidRPr="009C0EB5" w:rsidRDefault="009F4A62" w:rsidP="009F4A62">
      <w:pPr>
        <w:pStyle w:val="Bullet1-After1st"/>
      </w:pPr>
      <w:r w:rsidRPr="009C0EB5">
        <w:t>Test results certification according to 00165.35 for each batch of each coat, and if the coating material is specified for use on steel-to-steel contact surfaces, certification that the coating material meets the requirements of 00594.11(d).</w:t>
      </w:r>
    </w:p>
    <w:p w14:paraId="30DBE96F" w14:textId="77777777" w:rsidR="009F4A62" w:rsidRPr="009C0EB5" w:rsidRDefault="009F4A62" w:rsidP="009F4A62">
      <w:pPr>
        <w:pStyle w:val="Bullet1-After1st"/>
      </w:pPr>
      <w:r w:rsidRPr="009C0EB5">
        <w:t>A product data sheet for each type of coating material.</w:t>
      </w:r>
    </w:p>
    <w:p w14:paraId="7F971D90" w14:textId="77777777" w:rsidR="009F4A62" w:rsidRPr="009C0EB5" w:rsidRDefault="009F4A62" w:rsidP="009F4A62">
      <w:pPr>
        <w:pStyle w:val="Bullet1-After1st"/>
      </w:pPr>
      <w:r w:rsidRPr="009C0EB5">
        <w:t>A material safety data sheet or safety data sheet with the initial sample of each type of coating material.</w:t>
      </w:r>
    </w:p>
    <w:p w14:paraId="63562023" w14:textId="77777777" w:rsidR="009F4A62" w:rsidRPr="009C0EB5" w:rsidRDefault="009F4A62" w:rsidP="009F4A62">
      <w:pPr>
        <w:pStyle w:val="Indent1"/>
      </w:pPr>
    </w:p>
    <w:p w14:paraId="7A1BBE3F" w14:textId="77777777" w:rsidR="009F4A62" w:rsidRPr="009C0EB5" w:rsidRDefault="009F4A62" w:rsidP="009F4A62">
      <w:r w:rsidRPr="009C0EB5">
        <w:t>Replace the paragraph beginning “Agency testing will include the following tests…” with the following:</w:t>
      </w:r>
    </w:p>
    <w:p w14:paraId="155E676F" w14:textId="77777777" w:rsidR="009F4A62" w:rsidRPr="009C0EB5" w:rsidRDefault="009F4A62" w:rsidP="009F4A62"/>
    <w:p w14:paraId="27BB6AD8" w14:textId="05F7D6A9" w:rsidR="009F4A62" w:rsidRPr="009C0EB5" w:rsidRDefault="009F4A62" w:rsidP="00301B2C">
      <w:r w:rsidRPr="009C0EB5">
        <w:t>Agency testing may include the following tests necessary to ensure that the coating materials conform to Specifications, manufacturer's product data sheet, and other testing as the Agency deems appropriate.</w:t>
      </w:r>
    </w:p>
    <w:p w14:paraId="450B9A66" w14:textId="77777777" w:rsidR="009F4A62" w:rsidRPr="009C0EB5" w:rsidRDefault="009F4A62" w:rsidP="00301B2C"/>
    <w:p w14:paraId="0C5EB434" w14:textId="02453272" w:rsidR="00392348" w:rsidRPr="009C0EB5" w:rsidRDefault="00392348" w:rsidP="00392348">
      <w:pPr>
        <w:pStyle w:val="Instructions-Indented"/>
      </w:pPr>
      <w:r w:rsidRPr="009C0EB5">
        <w:t>(Use the following subsection .40(b) when coating existing steel structures.</w:t>
      </w:r>
      <w:r w:rsidR="00BB30C9" w:rsidRPr="009C0EB5">
        <w:t xml:space="preserve"> </w:t>
      </w:r>
      <w:r w:rsidRPr="009C0EB5">
        <w:t>Obtain information from the Designer.)</w:t>
      </w:r>
    </w:p>
    <w:p w14:paraId="2833DBB3" w14:textId="77777777" w:rsidR="00392348" w:rsidRPr="009C0EB5" w:rsidRDefault="00392348">
      <w:pPr>
        <w:rPr>
          <w:rFonts w:cs="Arial"/>
          <w:szCs w:val="22"/>
        </w:rPr>
      </w:pPr>
    </w:p>
    <w:p w14:paraId="68802D54" w14:textId="77777777" w:rsidR="00392348" w:rsidRPr="009C0EB5" w:rsidRDefault="00392348">
      <w:pPr>
        <w:rPr>
          <w:rFonts w:cs="Arial"/>
          <w:szCs w:val="22"/>
        </w:rPr>
      </w:pPr>
      <w:r w:rsidRPr="009C0EB5">
        <w:rPr>
          <w:rFonts w:cs="Arial"/>
          <w:b/>
          <w:bCs/>
          <w:szCs w:val="22"/>
        </w:rPr>
        <w:t>00594.40(b)  Existing Steel Structures</w:t>
      </w:r>
      <w:r w:rsidRPr="009C0EB5">
        <w:rPr>
          <w:rFonts w:cs="Arial"/>
          <w:szCs w:val="22"/>
        </w:rPr>
        <w:t> - Add the following paragraphs and bullets to the end of this subsection:</w:t>
      </w:r>
    </w:p>
    <w:p w14:paraId="1857DE6A" w14:textId="77777777" w:rsidR="00392348" w:rsidRPr="009C0EB5" w:rsidRDefault="00392348">
      <w:pPr>
        <w:rPr>
          <w:rFonts w:cs="Arial"/>
          <w:szCs w:val="22"/>
        </w:rPr>
      </w:pPr>
    </w:p>
    <w:p w14:paraId="7DFC3563" w14:textId="77777777" w:rsidR="00392348" w:rsidRPr="009C0EB5" w:rsidRDefault="00392348">
      <w:pPr>
        <w:rPr>
          <w:rFonts w:cs="Arial"/>
          <w:szCs w:val="22"/>
        </w:rPr>
      </w:pPr>
      <w:r w:rsidRPr="009C0EB5">
        <w:rPr>
          <w:rFonts w:cs="Arial"/>
          <w:szCs w:val="22"/>
        </w:rPr>
        <w:t>Prepare and coat the following surfaces:</w:t>
      </w:r>
    </w:p>
    <w:p w14:paraId="4F990F99" w14:textId="77777777" w:rsidR="00392348" w:rsidRPr="009C0EB5" w:rsidRDefault="00392348">
      <w:pPr>
        <w:rPr>
          <w:rFonts w:cs="Arial"/>
          <w:szCs w:val="22"/>
        </w:rPr>
      </w:pPr>
    </w:p>
    <w:p w14:paraId="3DF84B5B" w14:textId="77777777" w:rsidR="00392348" w:rsidRPr="009C0EB5" w:rsidRDefault="00392348" w:rsidP="00392348">
      <w:pPr>
        <w:pStyle w:val="Instructions-Indented"/>
      </w:pPr>
      <w:r w:rsidRPr="009C0EB5">
        <w:t>(List below what is to be coated.)</w:t>
      </w:r>
    </w:p>
    <w:p w14:paraId="796FB5AD" w14:textId="77777777" w:rsidR="00392348" w:rsidRPr="009C0EB5" w:rsidRDefault="00392348">
      <w:pPr>
        <w:rPr>
          <w:rFonts w:cs="Arial"/>
          <w:szCs w:val="22"/>
        </w:rPr>
      </w:pPr>
    </w:p>
    <w:p w14:paraId="4D99A2F6" w14:textId="77777777" w:rsidR="00392348" w:rsidRPr="009C0EB5" w:rsidRDefault="00392348" w:rsidP="00392348">
      <w:pPr>
        <w:pStyle w:val="Bullet1"/>
      </w:pPr>
    </w:p>
    <w:p w14:paraId="1A0D8D9D" w14:textId="77777777" w:rsidR="00392348" w:rsidRPr="009C0EB5" w:rsidRDefault="00392348">
      <w:pPr>
        <w:rPr>
          <w:rFonts w:cs="Arial"/>
          <w:szCs w:val="22"/>
        </w:rPr>
      </w:pPr>
    </w:p>
    <w:p w14:paraId="14FE7623" w14:textId="1F9D0B01" w:rsidR="00392348" w:rsidRPr="009C0EB5" w:rsidRDefault="00392348">
      <w:pPr>
        <w:rPr>
          <w:rFonts w:cs="Arial"/>
          <w:szCs w:val="22"/>
        </w:rPr>
      </w:pPr>
    </w:p>
    <w:p w14:paraId="0106D5BD" w14:textId="77777777" w:rsidR="00392348" w:rsidRPr="009C0EB5" w:rsidRDefault="00392348">
      <w:pPr>
        <w:rPr>
          <w:rFonts w:cs="Arial"/>
          <w:szCs w:val="22"/>
        </w:rPr>
      </w:pPr>
      <w:r w:rsidRPr="009C0EB5">
        <w:rPr>
          <w:rFonts w:cs="Arial"/>
          <w:szCs w:val="22"/>
        </w:rPr>
        <w:t>Do not coat the following:</w:t>
      </w:r>
    </w:p>
    <w:p w14:paraId="7E426FE6" w14:textId="77777777" w:rsidR="00392348" w:rsidRPr="009C0EB5" w:rsidRDefault="00392348">
      <w:pPr>
        <w:rPr>
          <w:rFonts w:cs="Arial"/>
          <w:szCs w:val="22"/>
        </w:rPr>
      </w:pPr>
    </w:p>
    <w:p w14:paraId="55CBCC41" w14:textId="77777777" w:rsidR="00392348" w:rsidRPr="009C0EB5" w:rsidRDefault="00392348" w:rsidP="00392348">
      <w:pPr>
        <w:pStyle w:val="Instructions-Indented"/>
      </w:pPr>
      <w:r w:rsidRPr="009C0EB5">
        <w:t>(List below what is not to be coated.)</w:t>
      </w:r>
    </w:p>
    <w:p w14:paraId="0667CF08" w14:textId="77777777" w:rsidR="00392348" w:rsidRPr="009C0EB5" w:rsidRDefault="00392348">
      <w:pPr>
        <w:rPr>
          <w:rFonts w:cs="Arial"/>
          <w:szCs w:val="22"/>
        </w:rPr>
      </w:pPr>
    </w:p>
    <w:p w14:paraId="577E0B38" w14:textId="77777777" w:rsidR="00392348" w:rsidRPr="009C0EB5" w:rsidRDefault="00392348" w:rsidP="00392348">
      <w:pPr>
        <w:pStyle w:val="Bullet1"/>
      </w:pPr>
    </w:p>
    <w:p w14:paraId="19814EB8" w14:textId="77777777" w:rsidR="00392348" w:rsidRPr="009C0EB5" w:rsidRDefault="00392348">
      <w:pPr>
        <w:rPr>
          <w:rFonts w:cs="Arial"/>
          <w:szCs w:val="22"/>
        </w:rPr>
      </w:pPr>
    </w:p>
    <w:p w14:paraId="10B5A77D" w14:textId="53A597FA" w:rsidR="00392348" w:rsidRPr="009C0EB5" w:rsidRDefault="00392348">
      <w:pPr>
        <w:rPr>
          <w:rFonts w:cs="Arial"/>
          <w:szCs w:val="22"/>
        </w:rPr>
      </w:pPr>
    </w:p>
    <w:p w14:paraId="4F1BA1AF" w14:textId="77777777" w:rsidR="009F4A62" w:rsidRPr="009C0EB5" w:rsidRDefault="009F4A62" w:rsidP="009F4A62">
      <w:pPr>
        <w:rPr>
          <w:rFonts w:cs="Arial"/>
          <w:szCs w:val="22"/>
        </w:rPr>
      </w:pPr>
      <w:r w:rsidRPr="009C0EB5">
        <w:rPr>
          <w:rFonts w:cs="Arial"/>
          <w:b/>
          <w:szCs w:val="22"/>
        </w:rPr>
        <w:t>00594.40(c)  Rehabilitating Coated Steel Structures</w:t>
      </w:r>
      <w:r w:rsidRPr="009C0EB5">
        <w:rPr>
          <w:rFonts w:cs="Arial"/>
          <w:szCs w:val="22"/>
        </w:rPr>
        <w:t> - Replace this subsection with the following subsection:</w:t>
      </w:r>
    </w:p>
    <w:p w14:paraId="72168D91" w14:textId="77777777" w:rsidR="009F4A62" w:rsidRPr="009C0EB5" w:rsidRDefault="009F4A62" w:rsidP="009F4A62">
      <w:pPr>
        <w:rPr>
          <w:rFonts w:cs="Arial"/>
          <w:szCs w:val="22"/>
        </w:rPr>
      </w:pPr>
    </w:p>
    <w:p w14:paraId="6641E018" w14:textId="77777777" w:rsidR="009F4A62" w:rsidRPr="009C0EB5" w:rsidRDefault="009F4A62" w:rsidP="009F4A62">
      <w:pPr>
        <w:rPr>
          <w:rFonts w:cs="Arial"/>
          <w:szCs w:val="22"/>
        </w:rPr>
      </w:pPr>
      <w:r w:rsidRPr="009C0EB5">
        <w:rPr>
          <w:rFonts w:cs="Arial"/>
          <w:b/>
          <w:szCs w:val="22"/>
        </w:rPr>
        <w:lastRenderedPageBreak/>
        <w:t>00594.40(c)  Repair of Coated Steel Structures</w:t>
      </w:r>
      <w:r w:rsidRPr="009C0EB5">
        <w:rPr>
          <w:rFonts w:cs="Arial"/>
          <w:szCs w:val="22"/>
        </w:rPr>
        <w:t> - </w:t>
      </w:r>
      <w:r w:rsidRPr="009C0EB5">
        <w:t>Prepare and coat new steel members and existing steel Structures impacted by erection according to 00594.60. This includes all existing steel surfaces uncovered by the removal of existing steel, wood, and concrete members. Impacted areas include areas where rivets or bolts are removed and existing steel surfaces damaged during erection or other Contractor operations. Except as provided in the Specifications, perform all required preparation and coating of new steel members at the fabrication shop after completion of fabrication and before transporting to the Project Site. Perform preparation and coating of existing steel Structures impacted by erection in the field.</w:t>
      </w:r>
    </w:p>
    <w:p w14:paraId="12C437BA" w14:textId="77777777" w:rsidR="009F4A62" w:rsidRPr="009C0EB5" w:rsidRDefault="009F4A62">
      <w:pPr>
        <w:rPr>
          <w:rFonts w:cs="Arial"/>
          <w:szCs w:val="22"/>
        </w:rPr>
      </w:pPr>
    </w:p>
    <w:p w14:paraId="23E71432" w14:textId="0BDDD2CB" w:rsidR="00392348" w:rsidRPr="009C0EB5" w:rsidRDefault="00392348" w:rsidP="00392348">
      <w:pPr>
        <w:pStyle w:val="Instructions-Indented"/>
      </w:pPr>
      <w:r w:rsidRPr="009C0EB5">
        <w:t>(Use the following subsection .40(d) when existing non-steel metallic substrates are to be coated.</w:t>
      </w:r>
      <w:r w:rsidR="00BB30C9" w:rsidRPr="009C0EB5">
        <w:t xml:space="preserve"> </w:t>
      </w:r>
      <w:r w:rsidRPr="009C0EB5">
        <w:t>Obtain information from the Designer.)</w:t>
      </w:r>
    </w:p>
    <w:p w14:paraId="72FE74F6" w14:textId="77777777" w:rsidR="00392348" w:rsidRPr="009C0EB5" w:rsidRDefault="00392348">
      <w:pPr>
        <w:rPr>
          <w:rFonts w:cs="Arial"/>
          <w:szCs w:val="22"/>
        </w:rPr>
      </w:pPr>
    </w:p>
    <w:p w14:paraId="26DA076A" w14:textId="77777777" w:rsidR="00392348" w:rsidRPr="009C0EB5" w:rsidRDefault="00392348">
      <w:pPr>
        <w:rPr>
          <w:rFonts w:cs="Arial"/>
          <w:szCs w:val="22"/>
        </w:rPr>
      </w:pPr>
      <w:r w:rsidRPr="009C0EB5">
        <w:rPr>
          <w:rFonts w:cs="Arial"/>
          <w:b/>
          <w:bCs/>
          <w:szCs w:val="22"/>
        </w:rPr>
        <w:t>00594.40(d)  Non-Steel Metallic Substrates</w:t>
      </w:r>
      <w:r w:rsidRPr="009C0EB5">
        <w:rPr>
          <w:rFonts w:cs="Arial"/>
          <w:szCs w:val="22"/>
        </w:rPr>
        <w:t> - Add the following paragraph and bullets to the end of this subsection:</w:t>
      </w:r>
    </w:p>
    <w:p w14:paraId="155B45B4" w14:textId="77777777" w:rsidR="00392348" w:rsidRPr="009C0EB5" w:rsidRDefault="00392348">
      <w:pPr>
        <w:rPr>
          <w:rFonts w:cs="Arial"/>
          <w:szCs w:val="22"/>
        </w:rPr>
      </w:pPr>
    </w:p>
    <w:p w14:paraId="698DB5D9" w14:textId="77777777" w:rsidR="00392348" w:rsidRPr="009C0EB5" w:rsidRDefault="00392348">
      <w:pPr>
        <w:rPr>
          <w:rFonts w:cs="Arial"/>
          <w:szCs w:val="22"/>
        </w:rPr>
      </w:pPr>
      <w:r w:rsidRPr="009C0EB5">
        <w:rPr>
          <w:rFonts w:cs="Arial"/>
          <w:szCs w:val="22"/>
        </w:rPr>
        <w:t>Existing non-steel metallic substrates to be prepared and coated include:</w:t>
      </w:r>
    </w:p>
    <w:p w14:paraId="7C862D28" w14:textId="77777777" w:rsidR="00392348" w:rsidRPr="009C0EB5" w:rsidRDefault="00392348">
      <w:pPr>
        <w:rPr>
          <w:rFonts w:cs="Arial"/>
          <w:szCs w:val="22"/>
        </w:rPr>
      </w:pPr>
    </w:p>
    <w:p w14:paraId="427F43E1" w14:textId="77777777" w:rsidR="00392348" w:rsidRPr="009C0EB5" w:rsidRDefault="00392348" w:rsidP="00392348">
      <w:pPr>
        <w:pStyle w:val="Instructions-Indented"/>
      </w:pPr>
      <w:r w:rsidRPr="009C0EB5">
        <w:t>(List below what existing non-steel metallic substrates are to be coated.)</w:t>
      </w:r>
    </w:p>
    <w:p w14:paraId="275BDB3E" w14:textId="77777777" w:rsidR="00392348" w:rsidRPr="009C0EB5" w:rsidRDefault="00392348">
      <w:pPr>
        <w:rPr>
          <w:rFonts w:cs="Arial"/>
          <w:szCs w:val="22"/>
        </w:rPr>
      </w:pPr>
    </w:p>
    <w:p w14:paraId="09F69E76" w14:textId="77777777" w:rsidR="00392348" w:rsidRPr="009C0EB5" w:rsidRDefault="00392348" w:rsidP="00392348">
      <w:pPr>
        <w:pStyle w:val="Bullet1"/>
      </w:pPr>
    </w:p>
    <w:p w14:paraId="5529CC8A" w14:textId="77777777" w:rsidR="00392348" w:rsidRPr="009C0EB5" w:rsidRDefault="00392348">
      <w:pPr>
        <w:rPr>
          <w:rFonts w:cs="Arial"/>
          <w:szCs w:val="22"/>
        </w:rPr>
      </w:pPr>
    </w:p>
    <w:p w14:paraId="45916D78" w14:textId="77777777" w:rsidR="009F4A62" w:rsidRPr="009C0EB5" w:rsidRDefault="009F4A62" w:rsidP="009F4A62">
      <w:r w:rsidRPr="009C0EB5">
        <w:rPr>
          <w:b/>
        </w:rPr>
        <w:t>00594.42(c)  Rehabilitating Existing Coated Steel Structures</w:t>
      </w:r>
      <w:r w:rsidRPr="009C0EB5">
        <w:t> - Replace this subsection with the following subsection:</w:t>
      </w:r>
    </w:p>
    <w:p w14:paraId="77215BD9" w14:textId="77777777" w:rsidR="009F4A62" w:rsidRPr="009C0EB5" w:rsidRDefault="009F4A62" w:rsidP="009F4A62"/>
    <w:p w14:paraId="55CD97B4" w14:textId="77777777" w:rsidR="009F4A62" w:rsidRPr="009C0EB5" w:rsidRDefault="009F4A62" w:rsidP="009F4A62">
      <w:r w:rsidRPr="009C0EB5">
        <w:rPr>
          <w:b/>
        </w:rPr>
        <w:t>00594.42(c)  Rehabilitation of Existing Steel Structures</w:t>
      </w:r>
      <w:r w:rsidRPr="009C0EB5">
        <w:t xml:space="preserve"> - When performing rehabilitation on a Structure which is not receiving a Maintenance Coating outside the immediate area of the rehabilitation details, </w:t>
      </w:r>
      <w:r w:rsidRPr="009C0EB5">
        <w:rPr>
          <w:rFonts w:cs="Arial"/>
          <w:szCs w:val="22"/>
        </w:rPr>
        <w:t>prepare all existing steel surfaces to be coated according to SSPC</w:t>
      </w:r>
      <w:r w:rsidRPr="009C0EB5">
        <w:rPr>
          <w:rFonts w:cs="Arial"/>
          <w:szCs w:val="22"/>
        </w:rPr>
        <w:noBreakHyphen/>
        <w:t>SP 15, Commercial Grade Power Tool Cleaning</w:t>
      </w:r>
      <w:r w:rsidRPr="009C0EB5">
        <w:t>. Provide a cleaned surface with a minimum surface profile of 1 mil.</w:t>
      </w:r>
    </w:p>
    <w:p w14:paraId="4B41C89B" w14:textId="77777777" w:rsidR="009F4A62" w:rsidRPr="009C0EB5" w:rsidRDefault="009F4A62" w:rsidP="009F4A62"/>
    <w:p w14:paraId="35B9B195" w14:textId="77777777" w:rsidR="009F4A62" w:rsidRPr="009C0EB5" w:rsidRDefault="009F4A62" w:rsidP="009F4A62">
      <w:r w:rsidRPr="009C0EB5">
        <w:t>Prepare all existing coated surfaces exposed by the removal of the existing components involved in the rehabilitation, all areas in which rivets, bolts, or plates are to be removed, and areas damaged by erection or other Contractor operations. Completely clean all existing lead-based coatings exposed by the removal of any structural or miscellaneous member to SSPC</w:t>
      </w:r>
      <w:r w:rsidRPr="009C0EB5">
        <w:noBreakHyphen/>
        <w:t xml:space="preserve">SP 15 </w:t>
      </w:r>
      <w:r w:rsidRPr="009C0EB5">
        <w:rPr>
          <w:i/>
        </w:rPr>
        <w:t>Commercial Grade Power Tool Cleaning</w:t>
      </w:r>
      <w:r w:rsidRPr="009C0EB5">
        <w:t xml:space="preserve"> requirements. Extend all prepared areas at least 2 inches into tightly adhering, intact paint. Overlap the subsequent coating and the still intact coating by a minimum of 2 inches. Lightly sand the overlap area of the intact coating to provide a profile for the subsequent repair coating to adhere to.</w:t>
      </w:r>
    </w:p>
    <w:p w14:paraId="71433684" w14:textId="77777777" w:rsidR="009F4A62" w:rsidRPr="009C0EB5" w:rsidRDefault="009F4A62"/>
    <w:p w14:paraId="16CAC195" w14:textId="77777777" w:rsidR="00CE5E5F" w:rsidRPr="009C0EB5" w:rsidRDefault="00CE5E5F" w:rsidP="00CE5E5F">
      <w:pPr>
        <w:pStyle w:val="Instructions-Indented"/>
      </w:pPr>
      <w:r w:rsidRPr="009C0EB5">
        <w:t>(Use the following subsection .42(e-7) when coating existing steel within 2 miles of a salt water source or when required by the Designer.)</w:t>
      </w:r>
    </w:p>
    <w:p w14:paraId="7B711F6E" w14:textId="77777777" w:rsidR="00CE5E5F" w:rsidRPr="009C0EB5" w:rsidRDefault="00CE5E5F" w:rsidP="00564128"/>
    <w:p w14:paraId="3DCFC8E8" w14:textId="77777777" w:rsidR="00CE5E5F" w:rsidRPr="009C0EB5" w:rsidRDefault="00CE5E5F" w:rsidP="00CE5E5F">
      <w:r w:rsidRPr="009C0EB5">
        <w:t>Add the following subsection:</w:t>
      </w:r>
    </w:p>
    <w:p w14:paraId="675B2F31" w14:textId="77777777" w:rsidR="00CE5E5F" w:rsidRPr="009C0EB5" w:rsidRDefault="00CE5E5F" w:rsidP="00CE5E5F"/>
    <w:p w14:paraId="302E4C82" w14:textId="421B74C6" w:rsidR="00CE5E5F" w:rsidRPr="009C0EB5" w:rsidRDefault="00CE5E5F" w:rsidP="00CE5E5F">
      <w:r w:rsidRPr="009C0EB5">
        <w:rPr>
          <w:b/>
        </w:rPr>
        <w:t>00594.42(e)(7)  Soluble Salt Testing and Removal</w:t>
      </w:r>
      <w:r w:rsidRPr="009C0EB5">
        <w:t xml:space="preserve"> - Conduct soluble salt tests on all cleaned surfaces, except locations where rust inhibitors, chloride removers, or lead/chromate-treating abrasive additives are used, in accordance with SSPC </w:t>
      </w:r>
      <w:r w:rsidRPr="009C0EB5">
        <w:rPr>
          <w:i/>
        </w:rPr>
        <w:t>Technology Guide 15</w:t>
      </w:r>
      <w:r w:rsidRPr="009C0EB5">
        <w:t>, Section 4.1.1.</w:t>
      </w:r>
      <w:r w:rsidR="00BB30C9" w:rsidRPr="009C0EB5">
        <w:t xml:space="preserve"> </w:t>
      </w:r>
      <w:r w:rsidRPr="009C0EB5">
        <w:t xml:space="preserve">Conduct tests after final blow down, before any coating application, and on the same </w:t>
      </w:r>
      <w:r w:rsidR="00251C7A" w:rsidRPr="009C0EB5">
        <w:t>D</w:t>
      </w:r>
      <w:r w:rsidRPr="009C0EB5">
        <w:t xml:space="preserve">ay as </w:t>
      </w:r>
      <w:r w:rsidR="007E1A47" w:rsidRPr="009C0EB5">
        <w:t xml:space="preserve">the </w:t>
      </w:r>
      <w:r w:rsidRPr="009C0EB5">
        <w:t>coating operation.</w:t>
      </w:r>
      <w:r w:rsidR="00BB30C9" w:rsidRPr="009C0EB5">
        <w:t xml:space="preserve"> </w:t>
      </w:r>
      <w:r w:rsidRPr="009C0EB5">
        <w:t>Follow all of the recommendations and instructions from the test equipment manufacturer.</w:t>
      </w:r>
      <w:r w:rsidR="00BB30C9" w:rsidRPr="009C0EB5">
        <w:t xml:space="preserve"> </w:t>
      </w:r>
      <w:r w:rsidRPr="009C0EB5">
        <w:t>Convert soluble salt measurements to a standard temperature of 77 °F using a temperature correction factor of 1.11 percent per °F.</w:t>
      </w:r>
      <w:r w:rsidR="00BB30C9" w:rsidRPr="009C0EB5">
        <w:t xml:space="preserve"> </w:t>
      </w:r>
      <w:r w:rsidRPr="009C0EB5">
        <w:lastRenderedPageBreak/>
        <w:t xml:space="preserve">Perform three tests for the first 1000 square feet cleaned each </w:t>
      </w:r>
      <w:r w:rsidR="00251C7A" w:rsidRPr="009C0EB5">
        <w:t>D</w:t>
      </w:r>
      <w:r w:rsidRPr="009C0EB5">
        <w:t>ay, and one test for each subsequent 1000 square feet cleaned, with a minimum of two tests per work shift.</w:t>
      </w:r>
      <w:r w:rsidR="00BB30C9" w:rsidRPr="009C0EB5">
        <w:t xml:space="preserve"> </w:t>
      </w:r>
      <w:r w:rsidRPr="009C0EB5">
        <w:t>Perform tests at the locations identified by the Engineer.</w:t>
      </w:r>
      <w:r w:rsidR="00BB30C9" w:rsidRPr="009C0EB5">
        <w:t xml:space="preserve"> </w:t>
      </w:r>
      <w:r w:rsidRPr="009C0EB5">
        <w:t>The Engineer may perform additional soluble salt testing.</w:t>
      </w:r>
      <w:r w:rsidR="00BB30C9" w:rsidRPr="009C0EB5">
        <w:t xml:space="preserve"> </w:t>
      </w:r>
      <w:r w:rsidRPr="009C0EB5">
        <w:t>The maximum acceptable concentration of soluble salts is 70 </w:t>
      </w:r>
      <w:proofErr w:type="spellStart"/>
      <w:r w:rsidRPr="009C0EB5">
        <w:t>microsiemen</w:t>
      </w:r>
      <w:proofErr w:type="spellEnd"/>
      <w:r w:rsidRPr="009C0EB5">
        <w:t xml:space="preserve"> per centimeter.</w:t>
      </w:r>
      <w:r w:rsidR="00BB30C9" w:rsidRPr="009C0EB5">
        <w:t xml:space="preserve"> </w:t>
      </w:r>
      <w:r w:rsidRPr="009C0EB5">
        <w:t>If the total concentration of soluble salts found in any test exceeds allowable limits, the entire area represented by the test will be rejected.</w:t>
      </w:r>
      <w:r w:rsidR="00BB30C9" w:rsidRPr="009C0EB5">
        <w:t xml:space="preserve"> </w:t>
      </w:r>
      <w:r w:rsidRPr="009C0EB5">
        <w:t>Provide additional surface cleaning in rejected areas before repeating the tests.</w:t>
      </w:r>
      <w:r w:rsidR="00BB30C9" w:rsidRPr="009C0EB5">
        <w:t xml:space="preserve"> </w:t>
      </w:r>
      <w:r w:rsidRPr="009C0EB5">
        <w:t>Each area will be accepted when all soluble salt test readings in the area are within acceptable limits.</w:t>
      </w:r>
    </w:p>
    <w:p w14:paraId="7B39EBAB" w14:textId="77777777" w:rsidR="00CE5E5F" w:rsidRPr="009C0EB5" w:rsidRDefault="00CE5E5F" w:rsidP="00CE5E5F"/>
    <w:p w14:paraId="3B1A365F" w14:textId="325BAA98" w:rsidR="00CE5E5F" w:rsidRPr="009C0EB5" w:rsidRDefault="00CE5E5F" w:rsidP="00CE5E5F">
      <w:r w:rsidRPr="009C0EB5">
        <w:t xml:space="preserve">For areas where rust inhibitors, chloride removers, or lead/chromate-treating abrasive additives are used, test all cleaned surfaces for the presence of soluble salts in accordance with SSPC </w:t>
      </w:r>
      <w:r w:rsidRPr="009C0EB5">
        <w:rPr>
          <w:i/>
        </w:rPr>
        <w:t>Technology Guide 15</w:t>
      </w:r>
      <w:r w:rsidRPr="009C0EB5">
        <w:t>, Section 5.2.5.1.</w:t>
      </w:r>
      <w:r w:rsidR="00BB30C9" w:rsidRPr="009C0EB5">
        <w:t xml:space="preserve"> </w:t>
      </w:r>
      <w:r w:rsidRPr="009C0EB5">
        <w:t>Follow all of the recommendations and instructions from the test equipment manufacturer.</w:t>
      </w:r>
      <w:r w:rsidR="00BB30C9" w:rsidRPr="009C0EB5">
        <w:t xml:space="preserve"> </w:t>
      </w:r>
      <w:r w:rsidRPr="009C0EB5">
        <w:t xml:space="preserve">Perform three tests for the first 1000 square feet cleaned each </w:t>
      </w:r>
      <w:r w:rsidR="00251C7A" w:rsidRPr="009C0EB5">
        <w:t>D</w:t>
      </w:r>
      <w:r w:rsidRPr="009C0EB5">
        <w:t>ay, and one test for each subsequent 1000 square feet cleaned, with a minimum of two tests per work shift.</w:t>
      </w:r>
      <w:r w:rsidR="00BB30C9" w:rsidRPr="009C0EB5">
        <w:t xml:space="preserve"> </w:t>
      </w:r>
      <w:r w:rsidRPr="009C0EB5">
        <w:t>Perform tests at the locations identified by the Engineer.</w:t>
      </w:r>
      <w:r w:rsidR="00BB30C9" w:rsidRPr="009C0EB5">
        <w:t xml:space="preserve"> </w:t>
      </w:r>
      <w:r w:rsidRPr="009C0EB5">
        <w:t>The Engineer may perform additional soluble salt testing.</w:t>
      </w:r>
      <w:r w:rsidR="00BB30C9" w:rsidRPr="009C0EB5">
        <w:t xml:space="preserve"> </w:t>
      </w:r>
      <w:r w:rsidRPr="009C0EB5">
        <w:t>The maximum acceptable concentration of soluble salts is 5 micrograms per square centimeter.</w:t>
      </w:r>
      <w:r w:rsidR="00BB30C9" w:rsidRPr="009C0EB5">
        <w:t xml:space="preserve"> </w:t>
      </w:r>
      <w:r w:rsidRPr="009C0EB5">
        <w:t>If the total concentration of soluble salts found in any test exceeds allowable limits, the entire area represented by the test will be rejected.</w:t>
      </w:r>
      <w:r w:rsidR="00BB30C9" w:rsidRPr="009C0EB5">
        <w:t xml:space="preserve"> </w:t>
      </w:r>
      <w:r w:rsidRPr="009C0EB5">
        <w:t>Provide additional surface cleaning in rejected areas before repeating the tests.</w:t>
      </w:r>
      <w:r w:rsidR="00BB30C9" w:rsidRPr="009C0EB5">
        <w:t xml:space="preserve"> </w:t>
      </w:r>
      <w:r w:rsidRPr="009C0EB5">
        <w:t>Each area will be accepted when all soluble salt test readings in the area are within acceptable limits.</w:t>
      </w:r>
    </w:p>
    <w:p w14:paraId="02D04795" w14:textId="649A2892" w:rsidR="00CE5E5F" w:rsidRPr="009C0EB5" w:rsidRDefault="00CE5E5F" w:rsidP="00CE5E5F"/>
    <w:p w14:paraId="1B749D7D" w14:textId="77777777" w:rsidR="009F4A62" w:rsidRPr="009C0EB5" w:rsidRDefault="009F4A62" w:rsidP="009F4A62">
      <w:r w:rsidRPr="009C0EB5">
        <w:rPr>
          <w:b/>
        </w:rPr>
        <w:t>00594.43(c)(2)  Application Methods</w:t>
      </w:r>
      <w:r w:rsidRPr="009C0EB5">
        <w:t> - Add the following paragraphs after the paragraph beginning “Apply coating materials by air or airless spray…”</w:t>
      </w:r>
    </w:p>
    <w:p w14:paraId="63CA9315" w14:textId="77777777" w:rsidR="009F4A62" w:rsidRPr="009C0EB5" w:rsidRDefault="009F4A62" w:rsidP="009F4A62"/>
    <w:p w14:paraId="6D798230" w14:textId="77777777" w:rsidR="009F4A62" w:rsidRPr="009C0EB5" w:rsidRDefault="009F4A62" w:rsidP="009F4A62">
      <w:r w:rsidRPr="009C0EB5">
        <w:t>Augment the initial primer application using brushes. Immediately upon transfer of the liquid coating to the substrate, work coating by brush into all areas that are usually stripe coated as identified by SSPC Paint Application Guide No. 11.</w:t>
      </w:r>
    </w:p>
    <w:p w14:paraId="69846B6A" w14:textId="77777777" w:rsidR="009F4A62" w:rsidRPr="009C0EB5" w:rsidRDefault="009F4A62" w:rsidP="009F4A62"/>
    <w:p w14:paraId="1819A4A4" w14:textId="77777777" w:rsidR="009F4A62" w:rsidRPr="009C0EB5" w:rsidRDefault="009F4A62" w:rsidP="009F4A62">
      <w:r w:rsidRPr="009C0EB5">
        <w:t>If rust back, rust bloom, or rust stains are present on the surface after brush augmented primer application, re-prepare the surface according to 00594.42 and resubmit the primer application procedure to the Engineer.</w:t>
      </w:r>
    </w:p>
    <w:p w14:paraId="2ACDE6F8" w14:textId="77777777" w:rsidR="009F4A62" w:rsidRPr="009C0EB5" w:rsidRDefault="009F4A62" w:rsidP="009F4A62"/>
    <w:p w14:paraId="38228532" w14:textId="77777777" w:rsidR="009F4A62" w:rsidRPr="009C0EB5" w:rsidRDefault="009F4A62" w:rsidP="009F4A62">
      <w:r w:rsidRPr="009C0EB5">
        <w:rPr>
          <w:b/>
        </w:rPr>
        <w:t>00594.43(d)(2)  Stripe Coats</w:t>
      </w:r>
      <w:r w:rsidRPr="009C0EB5">
        <w:t> - Replace this subsection, except subsection number and title, with the following:</w:t>
      </w:r>
    </w:p>
    <w:p w14:paraId="1F5CA57C" w14:textId="77777777" w:rsidR="009F4A62" w:rsidRPr="009C0EB5" w:rsidRDefault="009F4A62" w:rsidP="009F4A62"/>
    <w:p w14:paraId="4045431D" w14:textId="77777777" w:rsidR="009F4A62" w:rsidRPr="009C0EB5" w:rsidRDefault="009F4A62" w:rsidP="009F4A62">
      <w:r w:rsidRPr="009C0EB5">
        <w:t xml:space="preserve">Apply a prime stripe coat by brush after applying the full brush augmented prime coat and apply an intermediate stripe coat by brush before applying the full intermediate coat. </w:t>
      </w:r>
      <w:r w:rsidRPr="009C0EB5">
        <w:rPr>
          <w:szCs w:val="18"/>
        </w:rPr>
        <w:t xml:space="preserve">For two coat paint systems, except non-ferrous coating systems from the QPL, apply a top coat stripe coat prior to full top coat application. </w:t>
      </w:r>
      <w:r w:rsidRPr="009C0EB5">
        <w:t>Apply the stripe coat by brush only. Use brushes to push the coating around and into complex details and irregular surfaces identified as usually stripe coated by SSPC Paint Application Guide No. 11. Make each stripe coat a different color than the preceding and subsequent full coat, extending a minimum of 1 inch from the irregular surface, and completely hiding the substrate. The stripe coat shall be a different color and be approximately 3 mils thick. Each stripe coat will have its own hold point and shall not be used to correct deficiencies in the preceding or subsequent coats. Apply stripe coats according to the applicable sections of SSPC Paint Application Guide No. 11 that do not conflict with this Section or the Special Provisions.</w:t>
      </w:r>
    </w:p>
    <w:p w14:paraId="3C2C8ACC" w14:textId="77777777" w:rsidR="009F4A62" w:rsidRPr="009C0EB5" w:rsidRDefault="009F4A62" w:rsidP="009F4A62"/>
    <w:p w14:paraId="13D59718" w14:textId="77777777" w:rsidR="009F4A62" w:rsidRPr="009C0EB5" w:rsidRDefault="009F4A62" w:rsidP="009F4A62">
      <w:r w:rsidRPr="009C0EB5">
        <w:lastRenderedPageBreak/>
        <w:t>A prime stripe coat may be applied prior to a full prime coat without brush augmentation other than what is necessary to achieve full coverage provided both coats are applied on the same Calendar Day as surface preparation.</w:t>
      </w:r>
    </w:p>
    <w:p w14:paraId="09135BAF" w14:textId="4A6846DD" w:rsidR="009F4A62" w:rsidRPr="009C0EB5" w:rsidRDefault="009F4A62" w:rsidP="00CE5E5F"/>
    <w:p w14:paraId="2AD61148" w14:textId="77777777" w:rsidR="009F4A62" w:rsidRPr="009C0EB5" w:rsidRDefault="009F4A62" w:rsidP="009F4A62">
      <w:r w:rsidRPr="009C0EB5">
        <w:rPr>
          <w:b/>
        </w:rPr>
        <w:t>00594.43(f)  Caulking</w:t>
      </w:r>
      <w:r w:rsidRPr="009C0EB5">
        <w:t> - Replace this subsection, except subsection number and title, with the following:</w:t>
      </w:r>
      <w:r w:rsidRPr="009C0EB5" w:rsidDel="00383A49">
        <w:t xml:space="preserve"> </w:t>
      </w:r>
    </w:p>
    <w:p w14:paraId="7161CBE6" w14:textId="77777777" w:rsidR="009F4A62" w:rsidRPr="009C0EB5" w:rsidRDefault="009F4A62" w:rsidP="009F4A62"/>
    <w:p w14:paraId="4FD8211A" w14:textId="77777777" w:rsidR="009F4A62" w:rsidRPr="009C0EB5" w:rsidRDefault="009F4A62" w:rsidP="009F4A62">
      <w:r w:rsidRPr="009C0EB5">
        <w:t xml:space="preserve">Apply clear or color matched caulk after complete application of the top coat. If opaque caulk cannot be supplied in a color that approximates the top coat color, apply after intermediate coat application, but before top coat application following all manufacturer recommended curing schedules. </w:t>
      </w:r>
    </w:p>
    <w:p w14:paraId="317AC7AD" w14:textId="77777777" w:rsidR="009F4A62" w:rsidRPr="009C0EB5" w:rsidRDefault="009F4A62" w:rsidP="009F4A62"/>
    <w:p w14:paraId="4E4AFA89" w14:textId="77777777" w:rsidR="009F4A62" w:rsidRPr="009C0EB5" w:rsidRDefault="009F4A62" w:rsidP="009F4A62">
      <w:r w:rsidRPr="009C0EB5">
        <w:t>Fill and seal crevices and gaps between structural shapes and plates, around bolt heads and nuts, weld terminations, and similar areas that would retain moisture, with the following:</w:t>
      </w:r>
    </w:p>
    <w:p w14:paraId="2D7A2693" w14:textId="77777777" w:rsidR="009F4A62" w:rsidRPr="009C0EB5" w:rsidRDefault="009F4A62" w:rsidP="009F4A62"/>
    <w:p w14:paraId="42268FD9" w14:textId="77777777" w:rsidR="009F4A62" w:rsidRPr="009C0EB5" w:rsidRDefault="009F4A62" w:rsidP="009F4A62">
      <w:pPr>
        <w:pStyle w:val="Bullet1"/>
      </w:pPr>
      <w:r w:rsidRPr="009C0EB5">
        <w:t>Caulk, if the crevice or gap cannot be filled with coating materials.</w:t>
      </w:r>
    </w:p>
    <w:p w14:paraId="5C694562" w14:textId="77777777" w:rsidR="009F4A62" w:rsidRPr="009C0EB5" w:rsidRDefault="009F4A62" w:rsidP="009F4A62">
      <w:pPr>
        <w:pStyle w:val="Bullet1-After1st"/>
      </w:pPr>
      <w:r w:rsidRPr="009C0EB5">
        <w:t>Backing material and caulk to fill the crevices and gaps that exceed 1/4 inch.</w:t>
      </w:r>
    </w:p>
    <w:p w14:paraId="4D979A5D" w14:textId="77777777" w:rsidR="009F4A62" w:rsidRPr="009C0EB5" w:rsidRDefault="009F4A62" w:rsidP="009F4A62">
      <w:pPr>
        <w:pStyle w:val="Bullet2-After1st"/>
      </w:pPr>
      <w:r w:rsidRPr="009C0EB5">
        <w:t>Apply caulk over the backing material to form a watertight seal.</w:t>
      </w:r>
    </w:p>
    <w:p w14:paraId="4C09D2DA" w14:textId="77777777" w:rsidR="009F4A62" w:rsidRPr="009C0EB5" w:rsidRDefault="009F4A62" w:rsidP="009F4A62">
      <w:pPr>
        <w:pStyle w:val="Bullet1-After1st"/>
      </w:pPr>
      <w:r w:rsidRPr="009C0EB5">
        <w:t>In areas that collect or channel water, apply caulk even if coating fills the gap.</w:t>
      </w:r>
    </w:p>
    <w:p w14:paraId="2FEAD2B5" w14:textId="77777777" w:rsidR="009F4A62" w:rsidRPr="009C0EB5" w:rsidRDefault="009F4A62" w:rsidP="009F4A62"/>
    <w:p w14:paraId="5EA2379A" w14:textId="77777777" w:rsidR="009F4A62" w:rsidRPr="009C0EB5" w:rsidRDefault="009F4A62" w:rsidP="009F4A62">
      <w:r w:rsidRPr="009C0EB5">
        <w:t>Do not caulk the bottom edge of vertical connections, horizontal built up members, or other connection details where caulking bottom surfaces may trap moisture.</w:t>
      </w:r>
    </w:p>
    <w:p w14:paraId="103C0496" w14:textId="77777777" w:rsidR="009F4A62" w:rsidRPr="009C0EB5" w:rsidRDefault="009F4A62" w:rsidP="009F4A62"/>
    <w:p w14:paraId="6988A8B6" w14:textId="77777777" w:rsidR="009F4A62" w:rsidRPr="009C0EB5" w:rsidRDefault="009F4A62" w:rsidP="009F4A62">
      <w:r w:rsidRPr="009C0EB5">
        <w:rPr>
          <w:b/>
        </w:rPr>
        <w:t>00594.43(g)  Adhesion</w:t>
      </w:r>
      <w:r w:rsidRPr="009C0EB5">
        <w:t> - Replace this subsection, except subsection number and title, with the following:</w:t>
      </w:r>
      <w:r w:rsidRPr="009C0EB5" w:rsidDel="00383A49">
        <w:t xml:space="preserve"> </w:t>
      </w:r>
    </w:p>
    <w:p w14:paraId="3ABD2D20" w14:textId="77777777" w:rsidR="009F4A62" w:rsidRPr="009C0EB5" w:rsidRDefault="009F4A62" w:rsidP="009F4A62"/>
    <w:p w14:paraId="06790AC2" w14:textId="77777777" w:rsidR="009F4A62" w:rsidRPr="009C0EB5" w:rsidRDefault="009F4A62" w:rsidP="009F4A62">
      <w:r w:rsidRPr="009C0EB5">
        <w:t>Perform adhesion tests according to ASTM D4541, Standard Test Method for Pull-Off Strength of Coatings Using Portable Adhesion Testers, using "Test Method D, E, or F". Ensure that a minimum pull-off strength of 650 psi is achieved for zinc rich primers and tar based coatings, and that a minimum pull-off strength of 1,000 psi is achieved for all other coatings, including those over a zinc rich primer. When testing a coating or coating system with a DFT of more than 12 mils, score around the test fixture. Allow sufficient time for coating to cure prior to performing adhesion tests.</w:t>
      </w:r>
    </w:p>
    <w:p w14:paraId="6C9E57B1" w14:textId="77777777" w:rsidR="009F4A62" w:rsidRPr="009C0EB5" w:rsidRDefault="009F4A62" w:rsidP="009F4A62"/>
    <w:p w14:paraId="11970961" w14:textId="77777777" w:rsidR="009F4A62" w:rsidRPr="009C0EB5" w:rsidRDefault="009F4A62" w:rsidP="009F4A62">
      <w:r w:rsidRPr="009C0EB5">
        <w:t>Perform three adhesion tests in locations determined by the Engineer on the completed coating system for each shift of coating application. When coating limits differ between coats, determine test frequency by each shift of primer application. When field coating discrete locations on a structure where less than 1,500 square feet is to be coated in each location, perform a minimum of three adhesion tests per 3,000 square feet of applied coating.</w:t>
      </w:r>
    </w:p>
    <w:p w14:paraId="6A4F8D40" w14:textId="77777777" w:rsidR="009F4A62" w:rsidRPr="009C0EB5" w:rsidRDefault="009F4A62" w:rsidP="009F4A62"/>
    <w:p w14:paraId="08EAC73D" w14:textId="77777777" w:rsidR="009F4A62" w:rsidRPr="009C0EB5" w:rsidRDefault="009F4A62" w:rsidP="009F4A62">
      <w:r w:rsidRPr="009C0EB5">
        <w:t xml:space="preserve">For shop applied coatings, use of coupons of identical material prepared and coated at the same time as production parts is acceptable. </w:t>
      </w:r>
    </w:p>
    <w:p w14:paraId="31EA33B9" w14:textId="77777777" w:rsidR="009F4A62" w:rsidRPr="009C0EB5" w:rsidRDefault="009F4A62" w:rsidP="009F4A62"/>
    <w:p w14:paraId="00CEFB68" w14:textId="77777777" w:rsidR="009F4A62" w:rsidRPr="009C0EB5" w:rsidRDefault="009F4A62" w:rsidP="009F4A62">
      <w:r w:rsidRPr="009C0EB5">
        <w:t>Perform additional adhesion tests as warranted or at the direction of the Engineer.</w:t>
      </w:r>
    </w:p>
    <w:p w14:paraId="1F8F64EE" w14:textId="77777777" w:rsidR="009F4A62" w:rsidRPr="009C0EB5" w:rsidRDefault="009F4A62" w:rsidP="009F4A62"/>
    <w:p w14:paraId="5B1FAF04" w14:textId="77777777" w:rsidR="009F4A62" w:rsidRPr="009C0EB5" w:rsidRDefault="009F4A62" w:rsidP="009F4A62">
      <w:r w:rsidRPr="009C0EB5">
        <w:t>Repair adhesion test locations according to 00594.60.</w:t>
      </w:r>
    </w:p>
    <w:p w14:paraId="698A0667" w14:textId="77777777" w:rsidR="009F4A62" w:rsidRPr="009C0EB5" w:rsidRDefault="009F4A62" w:rsidP="009F4A62"/>
    <w:p w14:paraId="6F248CC2" w14:textId="77777777" w:rsidR="009F4A62" w:rsidRPr="009C0EB5" w:rsidRDefault="009F4A62" w:rsidP="009F4A62">
      <w:r w:rsidRPr="009C0EB5">
        <w:rPr>
          <w:b/>
        </w:rPr>
        <w:t>00594.44  Inspecting</w:t>
      </w:r>
      <w:r w:rsidRPr="009C0EB5">
        <w:t> - Replace the sentence beginning “Aspects of the preparation and coating…” with the following:</w:t>
      </w:r>
    </w:p>
    <w:p w14:paraId="6838EB88" w14:textId="77777777" w:rsidR="009F4A62" w:rsidRPr="009C0EB5" w:rsidRDefault="009F4A62" w:rsidP="009F4A62"/>
    <w:p w14:paraId="6AB0A063" w14:textId="77777777" w:rsidR="009F4A62" w:rsidRPr="009C0EB5" w:rsidRDefault="009F4A62" w:rsidP="009F4A62">
      <w:pPr>
        <w:suppressAutoHyphens/>
      </w:pPr>
      <w:r w:rsidRPr="009C0EB5">
        <w:lastRenderedPageBreak/>
        <w:t>Aspects of the preparation and coating process to be inspected and tested may include:</w:t>
      </w:r>
    </w:p>
    <w:p w14:paraId="1505E9F5" w14:textId="77777777" w:rsidR="009F4A62" w:rsidRPr="009C0EB5" w:rsidRDefault="009F4A62" w:rsidP="009F4A62"/>
    <w:p w14:paraId="1EED1660" w14:textId="77777777" w:rsidR="009F4A62" w:rsidRPr="009C0EB5" w:rsidRDefault="009F4A62" w:rsidP="009F4A62">
      <w:r w:rsidRPr="009C0EB5">
        <w:t>Replace the list of test methods with the following:</w:t>
      </w:r>
    </w:p>
    <w:p w14:paraId="08802776" w14:textId="77777777" w:rsidR="009F4A62" w:rsidRPr="009C0EB5" w:rsidRDefault="009F4A62" w:rsidP="009F4A62">
      <w:pPr>
        <w:suppressAutoHyphens/>
      </w:pPr>
    </w:p>
    <w:p w14:paraId="37769164" w14:textId="77777777" w:rsidR="009F4A62" w:rsidRPr="009C0EB5" w:rsidRDefault="009F4A62" w:rsidP="009F4A62">
      <w:pPr>
        <w:tabs>
          <w:tab w:val="left" w:pos="1080"/>
          <w:tab w:val="center" w:pos="6480"/>
        </w:tabs>
        <w:spacing w:after="120"/>
        <w:rPr>
          <w:b/>
        </w:rPr>
      </w:pPr>
      <w:r w:rsidRPr="009C0EB5">
        <w:rPr>
          <w:b/>
        </w:rPr>
        <w:tab/>
        <w:t>Test</w:t>
      </w:r>
      <w:r w:rsidRPr="009C0EB5">
        <w:rPr>
          <w:b/>
        </w:rPr>
        <w:tab/>
      </w:r>
      <w:proofErr w:type="spellStart"/>
      <w:r w:rsidRPr="009C0EB5">
        <w:rPr>
          <w:b/>
        </w:rPr>
        <w:t>Test</w:t>
      </w:r>
      <w:proofErr w:type="spellEnd"/>
      <w:r w:rsidRPr="009C0EB5">
        <w:rPr>
          <w:b/>
        </w:rPr>
        <w:t xml:space="preserve"> Method</w:t>
      </w:r>
    </w:p>
    <w:p w14:paraId="5AB473A8" w14:textId="77777777" w:rsidR="009F4A62" w:rsidRPr="009C0EB5" w:rsidRDefault="009F4A62" w:rsidP="005307C7">
      <w:pPr>
        <w:pStyle w:val="Materials"/>
        <w:ind w:left="540"/>
        <w:rPr>
          <w:sz w:val="22"/>
          <w:szCs w:val="22"/>
        </w:rPr>
      </w:pPr>
      <w:r w:rsidRPr="009C0EB5">
        <w:rPr>
          <w:sz w:val="22"/>
          <w:szCs w:val="22"/>
        </w:rPr>
        <w:t>Environmental Conditions for Coating</w:t>
      </w:r>
      <w:r w:rsidRPr="009C0EB5">
        <w:rPr>
          <w:sz w:val="22"/>
          <w:szCs w:val="22"/>
        </w:rPr>
        <w:tab/>
        <w:t>ASTM E337</w:t>
      </w:r>
    </w:p>
    <w:p w14:paraId="57C5D510" w14:textId="77777777" w:rsidR="009F4A62" w:rsidRPr="009C0EB5" w:rsidRDefault="009F4A62" w:rsidP="005307C7">
      <w:pPr>
        <w:pStyle w:val="Materials"/>
        <w:ind w:left="540"/>
        <w:rPr>
          <w:sz w:val="22"/>
          <w:szCs w:val="22"/>
        </w:rPr>
      </w:pPr>
      <w:r w:rsidRPr="009C0EB5">
        <w:rPr>
          <w:sz w:val="22"/>
          <w:szCs w:val="22"/>
        </w:rPr>
        <w:t>Oil in the Abrasive Material</w:t>
      </w:r>
      <w:r w:rsidRPr="009C0EB5">
        <w:rPr>
          <w:sz w:val="22"/>
          <w:szCs w:val="22"/>
        </w:rPr>
        <w:tab/>
        <w:t>ASTM D7393</w:t>
      </w:r>
    </w:p>
    <w:p w14:paraId="5B8BA944" w14:textId="77777777" w:rsidR="009F4A62" w:rsidRPr="009C0EB5" w:rsidRDefault="009F4A62" w:rsidP="005307C7">
      <w:pPr>
        <w:pStyle w:val="Materials"/>
        <w:ind w:left="540"/>
        <w:rPr>
          <w:sz w:val="22"/>
          <w:szCs w:val="22"/>
        </w:rPr>
      </w:pPr>
      <w:r w:rsidRPr="009C0EB5">
        <w:rPr>
          <w:sz w:val="22"/>
          <w:szCs w:val="22"/>
        </w:rPr>
        <w:t>Ionic Contamination of Abrasive Material</w:t>
      </w:r>
      <w:r w:rsidRPr="009C0EB5">
        <w:rPr>
          <w:sz w:val="22"/>
          <w:szCs w:val="22"/>
        </w:rPr>
        <w:tab/>
        <w:t>ASTM D4940</w:t>
      </w:r>
    </w:p>
    <w:p w14:paraId="17E98978" w14:textId="77777777" w:rsidR="009F4A62" w:rsidRPr="009C0EB5" w:rsidRDefault="009F4A62" w:rsidP="005307C7">
      <w:pPr>
        <w:pStyle w:val="Materials"/>
        <w:ind w:left="540"/>
        <w:rPr>
          <w:sz w:val="22"/>
          <w:szCs w:val="22"/>
        </w:rPr>
      </w:pPr>
      <w:r w:rsidRPr="009C0EB5">
        <w:rPr>
          <w:sz w:val="22"/>
          <w:szCs w:val="22"/>
        </w:rPr>
        <w:t>Cleanness of Compressed Air</w:t>
      </w:r>
      <w:r w:rsidRPr="009C0EB5">
        <w:rPr>
          <w:sz w:val="22"/>
          <w:szCs w:val="22"/>
        </w:rPr>
        <w:tab/>
        <w:t>ASTM D4285</w:t>
      </w:r>
    </w:p>
    <w:p w14:paraId="754B8C6B" w14:textId="77777777" w:rsidR="009F4A62" w:rsidRPr="009C0EB5" w:rsidRDefault="009F4A62" w:rsidP="005307C7">
      <w:pPr>
        <w:pStyle w:val="Materials"/>
        <w:ind w:left="540"/>
        <w:rPr>
          <w:sz w:val="22"/>
          <w:szCs w:val="22"/>
        </w:rPr>
      </w:pPr>
      <w:r w:rsidRPr="009C0EB5">
        <w:rPr>
          <w:sz w:val="22"/>
          <w:szCs w:val="22"/>
        </w:rPr>
        <w:t>Pictorial Surface Preparation Standards</w:t>
      </w:r>
      <w:r w:rsidRPr="009C0EB5">
        <w:rPr>
          <w:sz w:val="22"/>
          <w:szCs w:val="22"/>
        </w:rPr>
        <w:tab/>
        <w:t>SSPC-VIS 1, 3, 4, and 5</w:t>
      </w:r>
    </w:p>
    <w:p w14:paraId="6E56DE2D" w14:textId="77777777" w:rsidR="009F4A62" w:rsidRPr="009C0EB5" w:rsidRDefault="009F4A62" w:rsidP="005307C7">
      <w:pPr>
        <w:pStyle w:val="Materials"/>
        <w:ind w:left="540"/>
        <w:rPr>
          <w:sz w:val="22"/>
          <w:szCs w:val="22"/>
        </w:rPr>
      </w:pPr>
      <w:r w:rsidRPr="009C0EB5">
        <w:rPr>
          <w:sz w:val="22"/>
          <w:szCs w:val="22"/>
        </w:rPr>
        <w:t>Surface Profile by Replica Tape</w:t>
      </w:r>
      <w:r w:rsidRPr="009C0EB5">
        <w:rPr>
          <w:sz w:val="22"/>
          <w:szCs w:val="22"/>
        </w:rPr>
        <w:tab/>
        <w:t>ASTM D4417</w:t>
      </w:r>
    </w:p>
    <w:p w14:paraId="1596678D" w14:textId="77777777" w:rsidR="009F4A62" w:rsidRPr="009C0EB5" w:rsidRDefault="009F4A62" w:rsidP="005307C7">
      <w:pPr>
        <w:pStyle w:val="Materials"/>
        <w:ind w:left="540"/>
        <w:rPr>
          <w:sz w:val="22"/>
          <w:szCs w:val="22"/>
        </w:rPr>
      </w:pPr>
      <w:r w:rsidRPr="009C0EB5">
        <w:rPr>
          <w:sz w:val="22"/>
          <w:szCs w:val="22"/>
        </w:rPr>
        <w:t>Wet Film Thickness</w:t>
      </w:r>
      <w:r w:rsidRPr="009C0EB5">
        <w:rPr>
          <w:sz w:val="22"/>
          <w:szCs w:val="22"/>
        </w:rPr>
        <w:tab/>
        <w:t>ASTM D4414</w:t>
      </w:r>
    </w:p>
    <w:p w14:paraId="460F41CC" w14:textId="77777777" w:rsidR="009F4A62" w:rsidRPr="009C0EB5" w:rsidRDefault="009F4A62" w:rsidP="005307C7">
      <w:pPr>
        <w:pStyle w:val="Materials"/>
        <w:ind w:left="540"/>
        <w:rPr>
          <w:sz w:val="22"/>
          <w:szCs w:val="22"/>
        </w:rPr>
      </w:pPr>
      <w:r w:rsidRPr="009C0EB5">
        <w:rPr>
          <w:sz w:val="22"/>
          <w:szCs w:val="22"/>
        </w:rPr>
        <w:t>Dry Film Thickness by Magnetic Gauge</w:t>
      </w:r>
      <w:r w:rsidRPr="009C0EB5">
        <w:rPr>
          <w:sz w:val="22"/>
          <w:szCs w:val="22"/>
        </w:rPr>
        <w:tab/>
        <w:t>SSPC-PA2 (modified)</w:t>
      </w:r>
    </w:p>
    <w:p w14:paraId="525C0414" w14:textId="77777777" w:rsidR="009F4A62" w:rsidRPr="009C0EB5" w:rsidRDefault="009F4A62" w:rsidP="005307C7">
      <w:pPr>
        <w:pStyle w:val="Materials"/>
        <w:ind w:left="540"/>
        <w:rPr>
          <w:sz w:val="22"/>
          <w:szCs w:val="22"/>
        </w:rPr>
      </w:pPr>
      <w:r w:rsidRPr="009C0EB5">
        <w:rPr>
          <w:sz w:val="22"/>
          <w:szCs w:val="22"/>
        </w:rPr>
        <w:t>Dry Film Thickness by Tooke Gauge</w:t>
      </w:r>
      <w:r w:rsidRPr="009C0EB5">
        <w:rPr>
          <w:sz w:val="22"/>
          <w:szCs w:val="22"/>
        </w:rPr>
        <w:tab/>
        <w:t>ASTM D4138</w:t>
      </w:r>
    </w:p>
    <w:p w14:paraId="2F154C5B" w14:textId="77777777" w:rsidR="009F4A62" w:rsidRPr="009C0EB5" w:rsidRDefault="009F4A62" w:rsidP="005307C7">
      <w:pPr>
        <w:pStyle w:val="Materials"/>
        <w:ind w:left="540"/>
        <w:rPr>
          <w:sz w:val="22"/>
          <w:szCs w:val="22"/>
        </w:rPr>
      </w:pPr>
      <w:r w:rsidRPr="009C0EB5">
        <w:rPr>
          <w:sz w:val="22"/>
          <w:szCs w:val="22"/>
        </w:rPr>
        <w:t>Pull-off Strength of Coating</w:t>
      </w:r>
      <w:r w:rsidRPr="009C0EB5">
        <w:rPr>
          <w:sz w:val="22"/>
          <w:szCs w:val="22"/>
        </w:rPr>
        <w:tab/>
        <w:t>ASTM D4541 (Method D, E, or F)</w:t>
      </w:r>
    </w:p>
    <w:p w14:paraId="5F1F17C6" w14:textId="77777777" w:rsidR="009F4A62" w:rsidRPr="009C0EB5" w:rsidRDefault="009F4A62" w:rsidP="005307C7">
      <w:pPr>
        <w:pStyle w:val="Materials"/>
        <w:ind w:left="540"/>
        <w:rPr>
          <w:sz w:val="22"/>
          <w:szCs w:val="22"/>
        </w:rPr>
      </w:pPr>
      <w:r w:rsidRPr="009C0EB5">
        <w:rPr>
          <w:sz w:val="22"/>
          <w:szCs w:val="22"/>
        </w:rPr>
        <w:t>Nonvolatile Vehicle Content</w:t>
      </w:r>
      <w:r w:rsidRPr="009C0EB5">
        <w:rPr>
          <w:sz w:val="22"/>
          <w:szCs w:val="22"/>
        </w:rPr>
        <w:tab/>
        <w:t>FTMS 141, Method 4053</w:t>
      </w:r>
    </w:p>
    <w:p w14:paraId="46DFE32B" w14:textId="77777777" w:rsidR="009F4A62" w:rsidRPr="009C0EB5" w:rsidRDefault="009F4A62" w:rsidP="009F4A62">
      <w:pPr>
        <w:suppressAutoHyphens/>
      </w:pPr>
    </w:p>
    <w:p w14:paraId="1955B50E" w14:textId="77777777" w:rsidR="009F4A62" w:rsidRPr="009C0EB5" w:rsidRDefault="009F4A62" w:rsidP="009F4A62">
      <w:r w:rsidRPr="009C0EB5">
        <w:rPr>
          <w:b/>
        </w:rPr>
        <w:t>00594.60(c)  Coating Application in Repair Areas</w:t>
      </w:r>
      <w:r w:rsidRPr="009C0EB5">
        <w:t> - Replace the paragraph beginning “When the bare metal substrate…” with the following:</w:t>
      </w:r>
    </w:p>
    <w:p w14:paraId="080F8DF1" w14:textId="77777777" w:rsidR="009F4A62" w:rsidRPr="009C0EB5" w:rsidRDefault="009F4A62" w:rsidP="009F4A62"/>
    <w:p w14:paraId="57C4FE56" w14:textId="77777777" w:rsidR="009F4A62" w:rsidRPr="009C0EB5" w:rsidRDefault="009F4A62" w:rsidP="009F4A62">
      <w:r w:rsidRPr="009C0EB5">
        <w:t>When the bare metal substrate is exposed in the repair area apply all coats of the coating system, including stripe coats where applicable, to the specified thicknesses.</w:t>
      </w:r>
    </w:p>
    <w:p w14:paraId="1D73745D" w14:textId="77777777" w:rsidR="009F4A62" w:rsidRPr="009C0EB5" w:rsidRDefault="009F4A62" w:rsidP="00CE5E5F"/>
    <w:p w14:paraId="156B85AE" w14:textId="6147DCAE" w:rsidR="00392348" w:rsidRPr="009C0EB5" w:rsidRDefault="00392348" w:rsidP="00CE5E5F">
      <w:pPr>
        <w:pStyle w:val="Instructions-Indented"/>
      </w:pPr>
      <w:r w:rsidRPr="009C0EB5">
        <w:t>(Use the following subsection .75 when a coating system warranty and supplemental warranty performance bond are required.</w:t>
      </w:r>
      <w:r w:rsidR="00BB30C9" w:rsidRPr="009C0EB5">
        <w:t xml:space="preserve"> </w:t>
      </w:r>
      <w:r w:rsidRPr="009C0EB5">
        <w:t>Fill in the first blank with the structure number.</w:t>
      </w:r>
      <w:r w:rsidR="00BB30C9" w:rsidRPr="009C0EB5">
        <w:t xml:space="preserve"> </w:t>
      </w:r>
      <w:r w:rsidRPr="009C0EB5">
        <w:t>Fill in the second blank with a discount to the value of the completed coating system work.</w:t>
      </w:r>
      <w:r w:rsidR="00BB30C9" w:rsidRPr="009C0EB5">
        <w:t xml:space="preserve"> </w:t>
      </w:r>
      <w:r w:rsidRPr="009C0EB5">
        <w:t xml:space="preserve">The value of the coating system work shall include the value of all pay items listed in subsection 00594.90, </w:t>
      </w:r>
      <w:r w:rsidR="0020125E" w:rsidRPr="009C0EB5">
        <w:t xml:space="preserve">subsection 00253.90, </w:t>
      </w:r>
      <w:r w:rsidRPr="009C0EB5">
        <w:t>barges, and any additional painting work, based on the project cost estimate.</w:t>
      </w:r>
      <w:r w:rsidR="00BB30C9" w:rsidRPr="009C0EB5">
        <w:t xml:space="preserve"> </w:t>
      </w:r>
      <w:r w:rsidRPr="009C0EB5">
        <w:t>Contact the Structure Coatings Engineer for the specific discount for the project.</w:t>
      </w:r>
      <w:r w:rsidR="00BB30C9" w:rsidRPr="009C0EB5">
        <w:t xml:space="preserve"> </w:t>
      </w:r>
      <w:r w:rsidR="00B811FF" w:rsidRPr="009C0EB5">
        <w:t>Be sure to include SP00084 when a coating system warranty is required.</w:t>
      </w:r>
      <w:r w:rsidRPr="009C0EB5">
        <w:t>)</w:t>
      </w:r>
    </w:p>
    <w:p w14:paraId="58F41D15" w14:textId="77777777" w:rsidR="00392348" w:rsidRPr="009C0EB5" w:rsidRDefault="00392348"/>
    <w:p w14:paraId="280C834D" w14:textId="6CBC87A6" w:rsidR="00392348" w:rsidRPr="009C0EB5" w:rsidRDefault="00392348">
      <w:pPr>
        <w:rPr>
          <w:bCs/>
        </w:rPr>
      </w:pPr>
      <w:r w:rsidRPr="009C0EB5">
        <w:rPr>
          <w:b/>
          <w:bCs/>
        </w:rPr>
        <w:t>00594.75  Coating System Warranty and Supplemental Warranty Performance Bond</w:t>
      </w:r>
      <w:r w:rsidRPr="009C0EB5">
        <w:rPr>
          <w:bCs/>
        </w:rPr>
        <w:t> -</w:t>
      </w:r>
      <w:r w:rsidR="00B9307B" w:rsidRPr="009C0EB5">
        <w:rPr>
          <w:bCs/>
        </w:rPr>
        <w:t> </w:t>
      </w:r>
      <w:r w:rsidRPr="009C0EB5">
        <w:rPr>
          <w:bCs/>
        </w:rPr>
        <w:t xml:space="preserve">Add the following </w:t>
      </w:r>
      <w:r w:rsidR="00B9307B" w:rsidRPr="009C0EB5">
        <w:rPr>
          <w:bCs/>
        </w:rPr>
        <w:t xml:space="preserve">paragraph </w:t>
      </w:r>
      <w:r w:rsidRPr="009C0EB5">
        <w:rPr>
          <w:bCs/>
        </w:rPr>
        <w:t xml:space="preserve">to </w:t>
      </w:r>
      <w:r w:rsidR="00B9307B" w:rsidRPr="009C0EB5">
        <w:rPr>
          <w:bCs/>
        </w:rPr>
        <w:t xml:space="preserve">the end of </w:t>
      </w:r>
      <w:r w:rsidRPr="009C0EB5">
        <w:rPr>
          <w:bCs/>
        </w:rPr>
        <w:t>this subsection:</w:t>
      </w:r>
    </w:p>
    <w:p w14:paraId="0315DE31" w14:textId="77777777" w:rsidR="00392348" w:rsidRPr="009C0EB5" w:rsidRDefault="00392348">
      <w:pPr>
        <w:rPr>
          <w:bCs/>
        </w:rPr>
      </w:pPr>
    </w:p>
    <w:p w14:paraId="78F9C0A2" w14:textId="4C24D659" w:rsidR="00392348" w:rsidRPr="009C0EB5" w:rsidRDefault="00392348">
      <w:pPr>
        <w:rPr>
          <w:bCs/>
        </w:rPr>
      </w:pPr>
      <w:r w:rsidRPr="009C0EB5">
        <w:rPr>
          <w:bCs/>
        </w:rPr>
        <w:t xml:space="preserve">Provide a coating system warranty for Structure No. ______ and a supplemental warranty </w:t>
      </w:r>
      <w:r w:rsidR="00251C7A" w:rsidRPr="009C0EB5">
        <w:rPr>
          <w:bCs/>
        </w:rPr>
        <w:t>P</w:t>
      </w:r>
      <w:r w:rsidRPr="009C0EB5">
        <w:rPr>
          <w:bCs/>
        </w:rPr>
        <w:t xml:space="preserve">erformance </w:t>
      </w:r>
      <w:r w:rsidR="00251C7A" w:rsidRPr="009C0EB5">
        <w:rPr>
          <w:bCs/>
        </w:rPr>
        <w:t>B</w:t>
      </w:r>
      <w:r w:rsidRPr="009C0EB5">
        <w:rPr>
          <w:bCs/>
        </w:rPr>
        <w:t>ond in the sum of $ _______</w:t>
      </w:r>
      <w:r w:rsidR="000B00DA" w:rsidRPr="009C0EB5">
        <w:rPr>
          <w:bCs/>
        </w:rPr>
        <w:t xml:space="preserve"> to the Project Manager</w:t>
      </w:r>
      <w:r w:rsidRPr="009C0EB5">
        <w:rPr>
          <w:bCs/>
        </w:rPr>
        <w:t>.</w:t>
      </w:r>
    </w:p>
    <w:p w14:paraId="549E8921" w14:textId="77777777" w:rsidR="00301B2C" w:rsidRPr="009C0EB5" w:rsidRDefault="00301B2C">
      <w:pPr>
        <w:rPr>
          <w:bCs/>
        </w:rPr>
      </w:pPr>
    </w:p>
    <w:p w14:paraId="47EDE07B" w14:textId="76497AB6" w:rsidR="00301B2C" w:rsidRPr="009C0EB5" w:rsidRDefault="00301B2C" w:rsidP="00301B2C">
      <w:pPr>
        <w:pStyle w:val="Instructions-Indented"/>
      </w:pPr>
      <w:r w:rsidRPr="009C0EB5">
        <w:t xml:space="preserve">(Use the following subsection .90(a) when </w:t>
      </w:r>
      <w:r w:rsidR="004077DB" w:rsidRPr="009C0EB5">
        <w:t>coating new metal structures and payment for the coating will not be made under Section 00594.</w:t>
      </w:r>
      <w:r w:rsidRPr="009C0EB5">
        <w:t>)</w:t>
      </w:r>
    </w:p>
    <w:p w14:paraId="60FF946C" w14:textId="77777777" w:rsidR="00301B2C" w:rsidRPr="009C0EB5" w:rsidRDefault="00301B2C">
      <w:pPr>
        <w:rPr>
          <w:bCs/>
        </w:rPr>
      </w:pPr>
    </w:p>
    <w:p w14:paraId="440FA292" w14:textId="77777777" w:rsidR="004077DB" w:rsidRPr="009C0EB5" w:rsidRDefault="00301B2C" w:rsidP="00301B2C">
      <w:r w:rsidRPr="009C0EB5">
        <w:rPr>
          <w:b/>
        </w:rPr>
        <w:t>00594.90(a)  New Metal Structures</w:t>
      </w:r>
      <w:r w:rsidRPr="009C0EB5">
        <w:t> - </w:t>
      </w:r>
      <w:r w:rsidR="004077DB" w:rsidRPr="009C0EB5">
        <w:t>Replace this subsection, except for the subsection number and title, with the following:</w:t>
      </w:r>
    </w:p>
    <w:p w14:paraId="78EBFA87" w14:textId="77777777" w:rsidR="004077DB" w:rsidRPr="009C0EB5" w:rsidRDefault="004077DB" w:rsidP="00301B2C"/>
    <w:p w14:paraId="0FF6F293" w14:textId="76FFBDB8" w:rsidR="004077DB" w:rsidRPr="009C0EB5" w:rsidRDefault="004077DB" w:rsidP="00301B2C">
      <w:r w:rsidRPr="009C0EB5">
        <w:t>No separate payment will be made for preparing and coating new metal Work. Payment for this Work, including correction of damages, will be included in payment made for appropriate items under which this Work is required.</w:t>
      </w:r>
    </w:p>
    <w:p w14:paraId="0FC4A9AD" w14:textId="77777777" w:rsidR="004077DB" w:rsidRPr="009C0EB5" w:rsidRDefault="004077DB" w:rsidP="00301B2C"/>
    <w:p w14:paraId="1F1E0B36" w14:textId="77777777" w:rsidR="005263F1" w:rsidRPr="009C0EB5" w:rsidRDefault="005263F1" w:rsidP="00392348"/>
    <w:sectPr w:rsidR="005263F1" w:rsidRPr="009C0EB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84D6A" w14:textId="77777777" w:rsidR="00380A07" w:rsidRDefault="00380A07">
      <w:r>
        <w:separator/>
      </w:r>
    </w:p>
  </w:endnote>
  <w:endnote w:type="continuationSeparator" w:id="0">
    <w:p w14:paraId="0BB572D6" w14:textId="77777777" w:rsidR="00380A07" w:rsidRDefault="00380A07">
      <w:r>
        <w:continuationSeparator/>
      </w:r>
    </w:p>
  </w:endnote>
  <w:endnote w:type="continuationNotice" w:id="1">
    <w:p w14:paraId="3C19A81F" w14:textId="77777777" w:rsidR="00380A07" w:rsidRDefault="00380A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0DBD9" w14:textId="63776E6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A61B0">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7DCCF" w14:textId="77777777" w:rsidR="00380A07" w:rsidRDefault="00380A07">
      <w:r>
        <w:separator/>
      </w:r>
    </w:p>
  </w:footnote>
  <w:footnote w:type="continuationSeparator" w:id="0">
    <w:p w14:paraId="5071E0B6" w14:textId="77777777" w:rsidR="00380A07" w:rsidRDefault="00380A07">
      <w:r>
        <w:continuationSeparator/>
      </w:r>
    </w:p>
  </w:footnote>
  <w:footnote w:type="continuationNotice" w:id="1">
    <w:p w14:paraId="04BCB37E" w14:textId="77777777" w:rsidR="00380A07" w:rsidRDefault="00380A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4CEC" w14:textId="77777777" w:rsidR="00380A07" w:rsidRDefault="00380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AD1C2E"/>
    <w:multiLevelType w:val="hybridMultilevel"/>
    <w:tmpl w:val="6C5E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9"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852645474">
    <w:abstractNumId w:val="12"/>
  </w:num>
  <w:num w:numId="2" w16cid:durableId="518589177">
    <w:abstractNumId w:val="3"/>
  </w:num>
  <w:num w:numId="3" w16cid:durableId="1492217654">
    <w:abstractNumId w:val="2"/>
  </w:num>
  <w:num w:numId="4" w16cid:durableId="1642537664">
    <w:abstractNumId w:val="11"/>
  </w:num>
  <w:num w:numId="5" w16cid:durableId="2003969969">
    <w:abstractNumId w:val="18"/>
  </w:num>
  <w:num w:numId="6" w16cid:durableId="211816426">
    <w:abstractNumId w:val="23"/>
  </w:num>
  <w:num w:numId="7" w16cid:durableId="1736277142">
    <w:abstractNumId w:val="22"/>
  </w:num>
  <w:num w:numId="8" w16cid:durableId="1293904829">
    <w:abstractNumId w:val="8"/>
  </w:num>
  <w:num w:numId="9" w16cid:durableId="1763646009">
    <w:abstractNumId w:val="21"/>
  </w:num>
  <w:num w:numId="10" w16cid:durableId="2021807564">
    <w:abstractNumId w:val="24"/>
  </w:num>
  <w:num w:numId="11" w16cid:durableId="407574952">
    <w:abstractNumId w:val="6"/>
  </w:num>
  <w:num w:numId="12" w16cid:durableId="995575949">
    <w:abstractNumId w:val="20"/>
  </w:num>
  <w:num w:numId="13" w16cid:durableId="1767580814">
    <w:abstractNumId w:val="4"/>
  </w:num>
  <w:num w:numId="14" w16cid:durableId="1991447340">
    <w:abstractNumId w:val="9"/>
  </w:num>
  <w:num w:numId="15" w16cid:durableId="315108407">
    <w:abstractNumId w:val="19"/>
  </w:num>
  <w:num w:numId="16" w16cid:durableId="180049936">
    <w:abstractNumId w:val="15"/>
  </w:num>
  <w:num w:numId="17" w16cid:durableId="1187137958">
    <w:abstractNumId w:val="5"/>
  </w:num>
  <w:num w:numId="18" w16cid:durableId="1924948950">
    <w:abstractNumId w:val="25"/>
  </w:num>
  <w:num w:numId="19" w16cid:durableId="1508866280">
    <w:abstractNumId w:val="0"/>
  </w:num>
  <w:num w:numId="20" w16cid:durableId="1360201542">
    <w:abstractNumId w:val="13"/>
  </w:num>
  <w:num w:numId="21" w16cid:durableId="1899779187">
    <w:abstractNumId w:val="14"/>
  </w:num>
  <w:num w:numId="22" w16cid:durableId="1676690987">
    <w:abstractNumId w:val="7"/>
  </w:num>
  <w:num w:numId="23" w16cid:durableId="30571456">
    <w:abstractNumId w:val="17"/>
  </w:num>
  <w:num w:numId="24" w16cid:durableId="1749962387">
    <w:abstractNumId w:val="1"/>
  </w:num>
  <w:num w:numId="25" w16cid:durableId="1438519729">
    <w:abstractNumId w:val="26"/>
  </w:num>
  <w:num w:numId="26" w16cid:durableId="1084257179">
    <w:abstractNumId w:val="10"/>
  </w:num>
  <w:num w:numId="27" w16cid:durableId="8851430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155D"/>
    <w:rsid w:val="000A79C5"/>
    <w:rsid w:val="000B00DA"/>
    <w:rsid w:val="000B0527"/>
    <w:rsid w:val="000B4355"/>
    <w:rsid w:val="000E3BA8"/>
    <w:rsid w:val="001038A6"/>
    <w:rsid w:val="001577A1"/>
    <w:rsid w:val="001B4A85"/>
    <w:rsid w:val="001B6DFE"/>
    <w:rsid w:val="001C73A4"/>
    <w:rsid w:val="001D11AF"/>
    <w:rsid w:val="001E564C"/>
    <w:rsid w:val="0020125E"/>
    <w:rsid w:val="0020166B"/>
    <w:rsid w:val="0020237C"/>
    <w:rsid w:val="00207091"/>
    <w:rsid w:val="00223971"/>
    <w:rsid w:val="00237D8A"/>
    <w:rsid w:val="00251C7A"/>
    <w:rsid w:val="0025224C"/>
    <w:rsid w:val="0029783A"/>
    <w:rsid w:val="002A4E23"/>
    <w:rsid w:val="002C5743"/>
    <w:rsid w:val="002D703A"/>
    <w:rsid w:val="002D77E9"/>
    <w:rsid w:val="00301B2C"/>
    <w:rsid w:val="003132A0"/>
    <w:rsid w:val="00313841"/>
    <w:rsid w:val="00323EE8"/>
    <w:rsid w:val="00334793"/>
    <w:rsid w:val="0034366A"/>
    <w:rsid w:val="003538E0"/>
    <w:rsid w:val="00366623"/>
    <w:rsid w:val="0037221C"/>
    <w:rsid w:val="00380A07"/>
    <w:rsid w:val="00392348"/>
    <w:rsid w:val="003924B1"/>
    <w:rsid w:val="00397D75"/>
    <w:rsid w:val="003B23BE"/>
    <w:rsid w:val="003B596B"/>
    <w:rsid w:val="003C45B1"/>
    <w:rsid w:val="003C5886"/>
    <w:rsid w:val="004077DB"/>
    <w:rsid w:val="004201F7"/>
    <w:rsid w:val="004401E2"/>
    <w:rsid w:val="00454535"/>
    <w:rsid w:val="00464EEB"/>
    <w:rsid w:val="004D56B5"/>
    <w:rsid w:val="00505F13"/>
    <w:rsid w:val="00525A52"/>
    <w:rsid w:val="005263F1"/>
    <w:rsid w:val="005307C7"/>
    <w:rsid w:val="00541999"/>
    <w:rsid w:val="0054275D"/>
    <w:rsid w:val="005569A6"/>
    <w:rsid w:val="00560CE1"/>
    <w:rsid w:val="00564128"/>
    <w:rsid w:val="0058604F"/>
    <w:rsid w:val="005A3C1B"/>
    <w:rsid w:val="005C602C"/>
    <w:rsid w:val="005D1B45"/>
    <w:rsid w:val="005F06E7"/>
    <w:rsid w:val="00600FAB"/>
    <w:rsid w:val="00614043"/>
    <w:rsid w:val="006163DB"/>
    <w:rsid w:val="00630A9C"/>
    <w:rsid w:val="00636879"/>
    <w:rsid w:val="0065644A"/>
    <w:rsid w:val="00671D01"/>
    <w:rsid w:val="0068427A"/>
    <w:rsid w:val="006A0F1E"/>
    <w:rsid w:val="006A37C4"/>
    <w:rsid w:val="006F57E5"/>
    <w:rsid w:val="0070758F"/>
    <w:rsid w:val="007205DE"/>
    <w:rsid w:val="00725DB1"/>
    <w:rsid w:val="00757944"/>
    <w:rsid w:val="007914EF"/>
    <w:rsid w:val="0079364A"/>
    <w:rsid w:val="007C3C4E"/>
    <w:rsid w:val="007C50C3"/>
    <w:rsid w:val="007D3655"/>
    <w:rsid w:val="007E0A0D"/>
    <w:rsid w:val="007E1A47"/>
    <w:rsid w:val="00803806"/>
    <w:rsid w:val="00825770"/>
    <w:rsid w:val="00833D38"/>
    <w:rsid w:val="00840ED2"/>
    <w:rsid w:val="00852ACD"/>
    <w:rsid w:val="00866CE7"/>
    <w:rsid w:val="008842BC"/>
    <w:rsid w:val="00891863"/>
    <w:rsid w:val="008919DF"/>
    <w:rsid w:val="008B1D16"/>
    <w:rsid w:val="008B4E92"/>
    <w:rsid w:val="008B7E59"/>
    <w:rsid w:val="00916BAE"/>
    <w:rsid w:val="00936B32"/>
    <w:rsid w:val="00943DE4"/>
    <w:rsid w:val="009440D5"/>
    <w:rsid w:val="00966FD0"/>
    <w:rsid w:val="009976D5"/>
    <w:rsid w:val="009A584F"/>
    <w:rsid w:val="009B093D"/>
    <w:rsid w:val="009C0EB5"/>
    <w:rsid w:val="009F4A62"/>
    <w:rsid w:val="00A0685B"/>
    <w:rsid w:val="00A072C1"/>
    <w:rsid w:val="00A124BD"/>
    <w:rsid w:val="00A27511"/>
    <w:rsid w:val="00A27840"/>
    <w:rsid w:val="00A34AAA"/>
    <w:rsid w:val="00A9119D"/>
    <w:rsid w:val="00AA36E3"/>
    <w:rsid w:val="00AA3DF5"/>
    <w:rsid w:val="00AA468B"/>
    <w:rsid w:val="00AB6C58"/>
    <w:rsid w:val="00AD7221"/>
    <w:rsid w:val="00AE2C9E"/>
    <w:rsid w:val="00B00CA5"/>
    <w:rsid w:val="00B0282E"/>
    <w:rsid w:val="00B02E74"/>
    <w:rsid w:val="00B167E3"/>
    <w:rsid w:val="00B31BBF"/>
    <w:rsid w:val="00B33836"/>
    <w:rsid w:val="00B811FF"/>
    <w:rsid w:val="00B9307B"/>
    <w:rsid w:val="00BB30C9"/>
    <w:rsid w:val="00BB40D1"/>
    <w:rsid w:val="00BD495B"/>
    <w:rsid w:val="00BF1D57"/>
    <w:rsid w:val="00BF5E3A"/>
    <w:rsid w:val="00C01539"/>
    <w:rsid w:val="00C40A43"/>
    <w:rsid w:val="00CA61B0"/>
    <w:rsid w:val="00CB5C52"/>
    <w:rsid w:val="00CD2143"/>
    <w:rsid w:val="00CD32E7"/>
    <w:rsid w:val="00CE4BD7"/>
    <w:rsid w:val="00CE5E5F"/>
    <w:rsid w:val="00CF25D8"/>
    <w:rsid w:val="00D0790C"/>
    <w:rsid w:val="00D51097"/>
    <w:rsid w:val="00D55F9B"/>
    <w:rsid w:val="00D75063"/>
    <w:rsid w:val="00D938C2"/>
    <w:rsid w:val="00DA761C"/>
    <w:rsid w:val="00DB376D"/>
    <w:rsid w:val="00DD5D41"/>
    <w:rsid w:val="00E1070F"/>
    <w:rsid w:val="00E10C14"/>
    <w:rsid w:val="00E71EFF"/>
    <w:rsid w:val="00E86E25"/>
    <w:rsid w:val="00EE0534"/>
    <w:rsid w:val="00EE596D"/>
    <w:rsid w:val="00F03005"/>
    <w:rsid w:val="00F2689E"/>
    <w:rsid w:val="00F3015A"/>
    <w:rsid w:val="00F82A67"/>
    <w:rsid w:val="00F87B87"/>
    <w:rsid w:val="00F92CA5"/>
    <w:rsid w:val="00FC3759"/>
    <w:rsid w:val="00FC410D"/>
    <w:rsid w:val="00FD5FA9"/>
    <w:rsid w:val="00FE3402"/>
    <w:rsid w:val="00FE6E3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FC726F"/>
  <w15:docId w15:val="{4FA2CDD2-0326-4A97-BD08-0159854FE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1E564C"/>
    <w:rPr>
      <w:b/>
      <w:bCs/>
    </w:rPr>
  </w:style>
  <w:style w:type="character" w:customStyle="1" w:styleId="CommentSubjectChar">
    <w:name w:val="Comment Subject Char"/>
    <w:basedOn w:val="CommentTextChar"/>
    <w:link w:val="CommentSubject"/>
    <w:rsid w:val="001E564C"/>
    <w:rPr>
      <w:rFonts w:ascii="Arial" w:hAnsi="Arial"/>
      <w:b/>
      <w:bCs/>
    </w:rPr>
  </w:style>
  <w:style w:type="paragraph" w:styleId="ListParagraph">
    <w:name w:val="List Paragraph"/>
    <w:basedOn w:val="Normal"/>
    <w:uiPriority w:val="34"/>
    <w:qFormat/>
    <w:rsid w:val="00301B2C"/>
    <w:pPr>
      <w:ind w:left="720"/>
      <w:contextualSpacing/>
    </w:pPr>
  </w:style>
  <w:style w:type="paragraph" w:customStyle="1" w:styleId="Instructions-Center">
    <w:name w:val="Instructions - Center"/>
    <w:basedOn w:val="Instructions"/>
    <w:qFormat/>
    <w:rsid w:val="001C73A4"/>
    <w:pPr>
      <w:tabs>
        <w:tab w:val="left" w:pos="1260"/>
        <w:tab w:val="left" w:pos="1530"/>
      </w:tabs>
      <w:jc w:val="center"/>
    </w:pPr>
  </w:style>
  <w:style w:type="paragraph" w:customStyle="1" w:styleId="Listmaterials">
    <w:name w:val="List materials"/>
    <w:basedOn w:val="Normal"/>
    <w:next w:val="Normal"/>
    <w:link w:val="ListmaterialsChar"/>
    <w:qFormat/>
    <w:rsid w:val="003924B1"/>
    <w:pPr>
      <w:tabs>
        <w:tab w:val="left" w:pos="1440"/>
        <w:tab w:val="right" w:leader="dot" w:pos="7200"/>
      </w:tabs>
    </w:pPr>
  </w:style>
  <w:style w:type="character" w:customStyle="1" w:styleId="ListmaterialsChar">
    <w:name w:val="List materials Char"/>
    <w:basedOn w:val="DefaultParagraphFont"/>
    <w:link w:val="Listmaterials"/>
    <w:rsid w:val="003924B1"/>
    <w:rPr>
      <w:rFonts w:ascii="Arial" w:hAnsi="Arial"/>
      <w:sz w:val="22"/>
    </w:rPr>
  </w:style>
  <w:style w:type="paragraph" w:customStyle="1" w:styleId="Listpayment">
    <w:name w:val="List payment"/>
    <w:basedOn w:val="Normal"/>
    <w:next w:val="Normal"/>
    <w:link w:val="ListpaymentChar"/>
    <w:qFormat/>
    <w:rsid w:val="003924B1"/>
    <w:pPr>
      <w:tabs>
        <w:tab w:val="right" w:pos="1440"/>
        <w:tab w:val="left" w:pos="1584"/>
        <w:tab w:val="center" w:leader="dot" w:pos="7200"/>
      </w:tabs>
    </w:pPr>
  </w:style>
  <w:style w:type="character" w:customStyle="1" w:styleId="ListpaymentChar">
    <w:name w:val="List payment Char"/>
    <w:basedOn w:val="DefaultParagraphFont"/>
    <w:link w:val="Listpayment"/>
    <w:rsid w:val="003924B1"/>
    <w:rPr>
      <w:rFonts w:ascii="Arial" w:hAnsi="Arial"/>
      <w:sz w:val="22"/>
    </w:rPr>
  </w:style>
  <w:style w:type="paragraph" w:customStyle="1" w:styleId="Listpaymentheading">
    <w:name w:val="List payment heading"/>
    <w:basedOn w:val="Normal"/>
    <w:next w:val="Normal"/>
    <w:link w:val="ListpaymentheadingChar"/>
    <w:qFormat/>
    <w:rsid w:val="003924B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924B1"/>
    <w:rPr>
      <w:rFonts w:ascii="Arial" w:hAnsi="Arial"/>
      <w:b/>
      <w:sz w:val="22"/>
    </w:rPr>
  </w:style>
  <w:style w:type="paragraph" w:customStyle="1" w:styleId="Materials">
    <w:name w:val="Materials"/>
    <w:basedOn w:val="Normal"/>
    <w:qFormat/>
    <w:rsid w:val="009F4A62"/>
    <w:pPr>
      <w:tabs>
        <w:tab w:val="right" w:leader="dot" w:pos="7200"/>
      </w:tabs>
      <w:ind w:left="864"/>
    </w:pPr>
    <w:rPr>
      <w:sz w:val="18"/>
    </w:rPr>
  </w:style>
  <w:style w:type="paragraph" w:styleId="Revision">
    <w:name w:val="Revision"/>
    <w:hidden/>
    <w:uiPriority w:val="99"/>
    <w:semiHidden/>
    <w:rsid w:val="00A2751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7</Pages>
  <Words>2715</Words>
  <Characters>15156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SP00594</vt:lpstr>
    </vt:vector>
  </TitlesOfParts>
  <Company>Oregon Dept of Transportation</Company>
  <LinksUpToDate>false</LinksUpToDate>
  <CharactersWithSpaces>17836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SP00594</dc:title>
  <dc:subject>ODOT Specifications (2015)</dc:subject>
  <dc:creator>ODOT_Specs</dc:creator>
  <cp:lastModifiedBy>ODOT_Specs</cp:lastModifiedBy>
  <cp:revision>12</cp:revision>
  <cp:lastPrinted>2014-10-30T16:43:00Z</cp:lastPrinted>
  <dcterms:created xsi:type="dcterms:W3CDTF">2018-06-05T20:35:00Z</dcterms:created>
  <dcterms:modified xsi:type="dcterms:W3CDTF">2023-09-19T22:26:00Z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2023-09-19T22:26:17Z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ec573d90-841e-48d8-baa0-1a36a5dd1836</vt:lpwstr>
  </property>
  <property fmtid="{D5CDD505-2E9C-101B-9397-08002B2CF9AE}" pid="12" name="MSIP_Label_c9cf6fe3-5bce-446b-ad70-bd306593eea0_ContentBits">
    <vt:lpwstr>0</vt:lpwstr>
  </property>
</Properties>
</file>