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B15B" w14:textId="77777777" w:rsidR="0055137A" w:rsidRPr="006F7936" w:rsidRDefault="00823E74" w:rsidP="0055137A">
      <w:pPr>
        <w:pStyle w:val="SPTitle"/>
      </w:pPr>
      <w:r w:rsidRPr="006F7936">
        <w:t xml:space="preserve">SP00635  </w:t>
      </w:r>
      <w:r w:rsidR="0055137A" w:rsidRPr="006F7936">
        <w:t xml:space="preserve">(Special Provisions for the 2021 Book) </w:t>
      </w:r>
      <w:r w:rsidR="0055137A" w:rsidRPr="006F7936">
        <w:tab/>
        <w:t>(Bidding on or after: 12-01-20</w:t>
      </w:r>
    </w:p>
    <w:p w14:paraId="2AB1B824" w14:textId="77777777" w:rsidR="00823E74" w:rsidRDefault="0055137A" w:rsidP="0055137A">
      <w:pPr>
        <w:pStyle w:val="SPTitle"/>
      </w:pPr>
      <w:r w:rsidRPr="006F7936">
        <w:tab/>
        <w:t>Last updated: 0</w:t>
      </w:r>
      <w:r w:rsidR="00EE59E5">
        <w:t>8</w:t>
      </w:r>
      <w:r w:rsidRPr="006F7936">
        <w:t>-</w:t>
      </w:r>
      <w:r w:rsidR="00A82867">
        <w:t>19</w:t>
      </w:r>
      <w:r w:rsidRPr="006F7936">
        <w:t>-20)</w:t>
      </w:r>
    </w:p>
    <w:p w14:paraId="7EF20CE0" w14:textId="77777777" w:rsidR="00A82867" w:rsidRPr="00A82867" w:rsidRDefault="00A82867" w:rsidP="00A82867"/>
    <w:p w14:paraId="26E4D860" w14:textId="77777777" w:rsidR="00823E74" w:rsidRPr="006F7936" w:rsidRDefault="00823E74" w:rsidP="00823E74">
      <w:pPr>
        <w:pStyle w:val="Heading1"/>
      </w:pPr>
      <w:r w:rsidRPr="006F7936">
        <w:t>SECTION 00635 - GRID-ROLLED AGGREGATE SUBBASE</w:t>
      </w:r>
    </w:p>
    <w:p w14:paraId="344D9D0A" w14:textId="77777777" w:rsidR="00823E74" w:rsidRPr="006F7936" w:rsidRDefault="00823E74"/>
    <w:p w14:paraId="208E4B06" w14:textId="77777777" w:rsidR="00C9752E" w:rsidRPr="006F7936" w:rsidRDefault="0055137A" w:rsidP="00C9752E">
      <w:pPr>
        <w:pStyle w:val="Instructions"/>
      </w:pPr>
      <w:r w:rsidRPr="006F7936">
        <w:t xml:space="preserve">(Follow all instructions and make all edits with “Track Changes” turned on. </w:t>
      </w:r>
      <w:r w:rsidR="00EE59E5">
        <w:t xml:space="preserve">This Section is not published in the Oregon Standard. </w:t>
      </w:r>
      <w:r w:rsidRPr="006F7936">
        <w:t>If there are no instructions [orange text] above a subsection, paragraph, sentence, or bullet, then include it in the project</w:t>
      </w:r>
      <w:r w:rsidR="00EE59E5">
        <w:t xml:space="preserve">, unless the item(s) that are included in the subsection, paragraph, sentence, or bullet are not required on the Project and then they should be deleted. In </w:t>
      </w:r>
      <w:proofErr w:type="gramStart"/>
      <w:r w:rsidR="00EE59E5">
        <w:t>general</w:t>
      </w:r>
      <w:proofErr w:type="gramEnd"/>
      <w:r w:rsidR="00EE59E5">
        <w:t xml:space="preserve"> do not re-number or re-letter subsections when item(s) are deleted</w:t>
      </w:r>
      <w:r w:rsidRPr="006F7936">
        <w:t>. Delete all orange text before preparing the final document. All other modifications to this Section will require ODOT Technical Resource and State Specifications Engineer approval.)</w:t>
      </w:r>
    </w:p>
    <w:p w14:paraId="0DE0D61C" w14:textId="77777777" w:rsidR="00C9752E" w:rsidRPr="006F7936" w:rsidRDefault="00C9752E"/>
    <w:p w14:paraId="0582BB1B" w14:textId="77777777" w:rsidR="00823E74" w:rsidRPr="006F7936" w:rsidRDefault="0088647E">
      <w:r w:rsidRPr="006F7936">
        <w:t>Section 00635, which is not a Standard Specification, is included in this Project by Special Provision.</w:t>
      </w:r>
    </w:p>
    <w:p w14:paraId="0350A080" w14:textId="77777777" w:rsidR="0088647E" w:rsidRPr="006F7936" w:rsidRDefault="0088647E" w:rsidP="0088647E">
      <w:pPr>
        <w:pStyle w:val="Heading2"/>
      </w:pPr>
      <w:r w:rsidRPr="006F7936">
        <w:t>Description</w:t>
      </w:r>
    </w:p>
    <w:p w14:paraId="472A0FFD" w14:textId="77777777" w:rsidR="0088647E" w:rsidRPr="006F7936" w:rsidRDefault="0088647E" w:rsidP="0088647E"/>
    <w:p w14:paraId="33B42D50" w14:textId="77777777" w:rsidR="0088647E" w:rsidRPr="006F7936" w:rsidRDefault="0088647E" w:rsidP="0088647E">
      <w:r w:rsidRPr="006F7936">
        <w:rPr>
          <w:b/>
        </w:rPr>
        <w:t>00635.00  Scope</w:t>
      </w:r>
      <w:r w:rsidRPr="006F7936">
        <w:t> </w:t>
      </w:r>
      <w:r w:rsidRPr="006F7936">
        <w:noBreakHyphen/>
        <w:t xml:space="preserve"> This Work consists of furnishing, placing, and compacting with a perforated or grid type roller, one or more layers of Aggregate mixed with water, on a prepared surface to the lines, grades, </w:t>
      </w:r>
      <w:proofErr w:type="gramStart"/>
      <w:r w:rsidRPr="006F7936">
        <w:t>thicknesses</w:t>
      </w:r>
      <w:proofErr w:type="gramEnd"/>
      <w:r w:rsidRPr="006F7936">
        <w:t xml:space="preserve"> and Cross Sections shown or established.</w:t>
      </w:r>
    </w:p>
    <w:p w14:paraId="223B1CB9" w14:textId="77777777" w:rsidR="0088647E" w:rsidRPr="006F7936" w:rsidRDefault="0088647E" w:rsidP="0088647E"/>
    <w:p w14:paraId="50C9A3B2" w14:textId="77777777" w:rsidR="0088647E" w:rsidRPr="006F7936" w:rsidRDefault="0088647E" w:rsidP="0088647E">
      <w:pPr>
        <w:pStyle w:val="Heading2"/>
      </w:pPr>
      <w:r w:rsidRPr="006F7936">
        <w:t>Materials</w:t>
      </w:r>
    </w:p>
    <w:p w14:paraId="6299D03C" w14:textId="77777777" w:rsidR="0088647E" w:rsidRPr="006F7936" w:rsidRDefault="0088647E" w:rsidP="0088647E"/>
    <w:p w14:paraId="41D66F34" w14:textId="77777777" w:rsidR="0088647E" w:rsidRPr="006F7936" w:rsidRDefault="0088647E" w:rsidP="0088647E">
      <w:r w:rsidRPr="006F7936">
        <w:rPr>
          <w:b/>
        </w:rPr>
        <w:t>00635.10  Materials</w:t>
      </w:r>
      <w:r w:rsidRPr="006F7936">
        <w:t> </w:t>
      </w:r>
      <w:r w:rsidRPr="006F7936">
        <w:noBreakHyphen/>
        <w:t> Furnish grid rolled Aggregate Subbase Rock Material having a maximum size of 6 inches and meeting the following requirements:</w:t>
      </w:r>
    </w:p>
    <w:p w14:paraId="5A74FCD3" w14:textId="77777777" w:rsidR="0088647E" w:rsidRPr="006F7936" w:rsidRDefault="0088647E" w:rsidP="0088647E"/>
    <w:p w14:paraId="551409CF" w14:textId="77777777" w:rsidR="0088647E" w:rsidRPr="006F7936" w:rsidRDefault="0088647E" w:rsidP="0088647E">
      <w:pPr>
        <w:pStyle w:val="Bullet1"/>
      </w:pPr>
      <w:r w:rsidRPr="006F7936">
        <w:rPr>
          <w:b/>
        </w:rPr>
        <w:t>Abrasion</w:t>
      </w:r>
      <w:r w:rsidRPr="006F7936">
        <w:t> </w:t>
      </w:r>
      <w:r w:rsidRPr="006F7936">
        <w:noBreakHyphen/>
        <w:t> The source materials for Aggregate Subbase shall not exceed 45 percent wear when tested according to AASHTO T 96.</w:t>
      </w:r>
    </w:p>
    <w:p w14:paraId="7CC93E42" w14:textId="77777777" w:rsidR="0088647E" w:rsidRPr="006F7936" w:rsidRDefault="0088647E" w:rsidP="0088647E">
      <w:pPr>
        <w:pStyle w:val="Bullet1-After1st"/>
      </w:pPr>
      <w:r w:rsidRPr="006F7936">
        <w:rPr>
          <w:b/>
        </w:rPr>
        <w:t>Sand Equivalent</w:t>
      </w:r>
      <w:r w:rsidRPr="006F7936">
        <w:t> </w:t>
      </w:r>
      <w:r w:rsidRPr="006F7936">
        <w:noBreakHyphen/>
        <w:t> Aggregate Subbase material shall have a sand equivalent of not less than 25 when tested according to AASHTO T 176.</w:t>
      </w:r>
    </w:p>
    <w:p w14:paraId="4F66780A" w14:textId="77777777" w:rsidR="0088647E" w:rsidRPr="006F7936" w:rsidRDefault="0088647E" w:rsidP="0088647E"/>
    <w:p w14:paraId="29180076" w14:textId="77777777" w:rsidR="0088647E" w:rsidRPr="006F7936" w:rsidRDefault="0088647E" w:rsidP="0088647E">
      <w:pPr>
        <w:pStyle w:val="Heading2"/>
      </w:pPr>
      <w:r w:rsidRPr="006F7936">
        <w:t>Equipment</w:t>
      </w:r>
    </w:p>
    <w:p w14:paraId="18D666C4" w14:textId="77777777" w:rsidR="0088647E" w:rsidRPr="006F7936" w:rsidRDefault="0088647E" w:rsidP="0088647E"/>
    <w:p w14:paraId="74313402" w14:textId="77777777" w:rsidR="0088647E" w:rsidRPr="006F7936" w:rsidRDefault="0088647E" w:rsidP="0088647E">
      <w:r w:rsidRPr="006F7936">
        <w:rPr>
          <w:b/>
        </w:rPr>
        <w:t>00635.20  Compacting Equipment</w:t>
      </w:r>
      <w:r w:rsidRPr="006F7936">
        <w:t> </w:t>
      </w:r>
      <w:r w:rsidRPr="006F7936">
        <w:noBreakHyphen/>
        <w:t> Provide perforated or grid-type metal twin-drum rollers meeting the following requirements:</w:t>
      </w:r>
    </w:p>
    <w:p w14:paraId="1EA52385" w14:textId="77777777" w:rsidR="0088647E" w:rsidRPr="006F7936" w:rsidRDefault="0088647E" w:rsidP="0088647E"/>
    <w:p w14:paraId="40506348" w14:textId="77777777" w:rsidR="0088647E" w:rsidRPr="006F7936" w:rsidRDefault="0088647E" w:rsidP="0088647E">
      <w:pPr>
        <w:pStyle w:val="Bullet1"/>
      </w:pPr>
      <w:r w:rsidRPr="006F7936">
        <w:t>Drums with an outside diameter of at least 5 feet.</w:t>
      </w:r>
    </w:p>
    <w:p w14:paraId="66FDA34F" w14:textId="77777777" w:rsidR="0088647E" w:rsidRPr="006F7936" w:rsidRDefault="0088647E" w:rsidP="0088647E">
      <w:pPr>
        <w:pStyle w:val="Bullet1-After1st"/>
      </w:pPr>
      <w:r w:rsidRPr="006F7936">
        <w:t>Maximum drum width of 32 inches.</w:t>
      </w:r>
    </w:p>
    <w:p w14:paraId="2B6F0BF4" w14:textId="77777777" w:rsidR="0088647E" w:rsidRPr="006F7936" w:rsidRDefault="0088647E" w:rsidP="0088647E">
      <w:pPr>
        <w:pStyle w:val="Bullet1-After1st"/>
      </w:pPr>
      <w:r w:rsidRPr="006F7936">
        <w:t xml:space="preserve">Capable of a 15 </w:t>
      </w:r>
      <w:r w:rsidR="006F7936" w:rsidRPr="006F7936">
        <w:t>T</w:t>
      </w:r>
      <w:r w:rsidRPr="006F7936">
        <w:t>on loading. The specific loaded weight will be as directed.</w:t>
      </w:r>
    </w:p>
    <w:p w14:paraId="5E2A6BF3" w14:textId="77777777" w:rsidR="0088647E" w:rsidRPr="006F7936" w:rsidRDefault="0088647E" w:rsidP="0088647E"/>
    <w:p w14:paraId="1C7C4117" w14:textId="77777777" w:rsidR="0088647E" w:rsidRPr="006F7936" w:rsidRDefault="0088647E" w:rsidP="0088647E">
      <w:r w:rsidRPr="006F7936">
        <w:t>Use self-propelled or tractor pulled rollers capable of operating at 15 miles per hour.</w:t>
      </w:r>
    </w:p>
    <w:p w14:paraId="65D9D3D7" w14:textId="77777777" w:rsidR="0088647E" w:rsidRPr="006F7936" w:rsidRDefault="0088647E" w:rsidP="0088647E"/>
    <w:p w14:paraId="70A0B9B1" w14:textId="77777777" w:rsidR="0088647E" w:rsidRPr="006F7936" w:rsidRDefault="0088647E" w:rsidP="0088647E">
      <w:pPr>
        <w:pStyle w:val="Heading2"/>
      </w:pPr>
      <w:r w:rsidRPr="006F7936">
        <w:t>Construction</w:t>
      </w:r>
    </w:p>
    <w:p w14:paraId="6100AC4A" w14:textId="77777777" w:rsidR="0088647E" w:rsidRPr="006F7936" w:rsidRDefault="0088647E" w:rsidP="0088647E"/>
    <w:p w14:paraId="71DE8FC9" w14:textId="77777777" w:rsidR="0088647E" w:rsidRPr="006F7936" w:rsidRDefault="0088647E" w:rsidP="0088647E">
      <w:r w:rsidRPr="006F7936">
        <w:rPr>
          <w:b/>
        </w:rPr>
        <w:t>00635.40  Preparation of Foundation</w:t>
      </w:r>
      <w:r w:rsidRPr="006F7936">
        <w:t> </w:t>
      </w:r>
      <w:r w:rsidRPr="006F7936">
        <w:noBreakHyphen/>
        <w:t> Provide a firm surface on which Aggregate Subbase is to be placed according to Section 00320, 00330, or 00610 as applicable.</w:t>
      </w:r>
    </w:p>
    <w:p w14:paraId="023F0A5C" w14:textId="77777777" w:rsidR="0088647E" w:rsidRPr="006F7936" w:rsidRDefault="0088647E" w:rsidP="0088647E"/>
    <w:p w14:paraId="477D141C" w14:textId="77777777" w:rsidR="0088647E" w:rsidRPr="006F7936" w:rsidRDefault="0088647E" w:rsidP="0088647E">
      <w:r w:rsidRPr="006F7936">
        <w:rPr>
          <w:b/>
        </w:rPr>
        <w:t>00635.42  Thickness and Number of Layers</w:t>
      </w:r>
      <w:r w:rsidRPr="006F7936">
        <w:t> </w:t>
      </w:r>
      <w:r w:rsidRPr="006F7936">
        <w:noBreakHyphen/>
        <w:t> If the required compacted depth of the Subbase exceeds 8 inches, construct it in two or more layers of nearly equal thickness. The maximum compacted thickness of any one layer shall not exceed 8 inches.</w:t>
      </w:r>
    </w:p>
    <w:p w14:paraId="247941DB" w14:textId="77777777" w:rsidR="0088647E" w:rsidRPr="006F7936" w:rsidRDefault="0088647E" w:rsidP="0088647E"/>
    <w:p w14:paraId="5AE02435" w14:textId="77777777" w:rsidR="0088647E" w:rsidRPr="006F7936" w:rsidRDefault="0088647E" w:rsidP="0088647E">
      <w:r w:rsidRPr="006F7936">
        <w:rPr>
          <w:b/>
        </w:rPr>
        <w:t>00635.43  Shaping and Compacting</w:t>
      </w:r>
      <w:r w:rsidRPr="006F7936">
        <w:t> </w:t>
      </w:r>
      <w:r w:rsidRPr="006F7936">
        <w:noBreakHyphen/>
        <w:t> Compact each layer of the Subbase by as many Passes of the roller as necessary to attain the desired fracture and compaction of the material. Operate the roller at the highest speed possible without bounce and without unevenness of compaction.</w:t>
      </w:r>
    </w:p>
    <w:p w14:paraId="63D9E130" w14:textId="77777777" w:rsidR="0088647E" w:rsidRPr="006F7936" w:rsidRDefault="0088647E" w:rsidP="0088647E"/>
    <w:p w14:paraId="38A0E9C5" w14:textId="77777777" w:rsidR="0088647E" w:rsidRPr="006F7936" w:rsidRDefault="0088647E" w:rsidP="0088647E">
      <w:r w:rsidRPr="006F7936">
        <w:t>Perform blading and watering as necessary to provide uniformity of crown, Cross Section, and compaction.</w:t>
      </w:r>
    </w:p>
    <w:p w14:paraId="103503A9" w14:textId="77777777" w:rsidR="0088647E" w:rsidRPr="006F7936" w:rsidRDefault="0088647E" w:rsidP="0088647E"/>
    <w:p w14:paraId="5CDA1CBF" w14:textId="77777777" w:rsidR="0088647E" w:rsidRPr="006F7936" w:rsidRDefault="0088647E" w:rsidP="0088647E">
      <w:r w:rsidRPr="006F7936">
        <w:t>Apply water according to Section 00340 and as directed.</w:t>
      </w:r>
    </w:p>
    <w:p w14:paraId="368DA7A0" w14:textId="77777777" w:rsidR="0088647E" w:rsidRPr="006F7936" w:rsidRDefault="0088647E" w:rsidP="0088647E"/>
    <w:p w14:paraId="73646F9A" w14:textId="77777777" w:rsidR="0088647E" w:rsidRPr="006F7936" w:rsidRDefault="0088647E" w:rsidP="0088647E">
      <w:pPr>
        <w:pStyle w:val="Heading2"/>
      </w:pPr>
      <w:r w:rsidRPr="006F7936">
        <w:t>Maintenance</w:t>
      </w:r>
    </w:p>
    <w:p w14:paraId="6F1A55E9" w14:textId="77777777" w:rsidR="0088647E" w:rsidRPr="006F7936" w:rsidRDefault="0088647E" w:rsidP="0088647E"/>
    <w:p w14:paraId="605ECC4B" w14:textId="77777777" w:rsidR="0088647E" w:rsidRPr="006F7936" w:rsidRDefault="0088647E" w:rsidP="0088647E">
      <w:r w:rsidRPr="006F7936">
        <w:rPr>
          <w:b/>
        </w:rPr>
        <w:t>00635.60  Care of the Work</w:t>
      </w:r>
      <w:r w:rsidRPr="006F7936">
        <w:t> </w:t>
      </w:r>
      <w:r w:rsidRPr="006F7936">
        <w:noBreakHyphen/>
        <w:t> After constructing each layer and completing the Subbase, maintain the layer to specified conditions, and prevent or repair segregation, raveling, or rutting until it is covered with a following layer or until all Contract Work is completed.</w:t>
      </w:r>
    </w:p>
    <w:p w14:paraId="2FD054CE" w14:textId="77777777" w:rsidR="0088647E" w:rsidRPr="006F7936" w:rsidRDefault="0088647E" w:rsidP="0088647E"/>
    <w:p w14:paraId="66522A77" w14:textId="77777777" w:rsidR="0088647E" w:rsidRPr="006F7936" w:rsidRDefault="0088647E" w:rsidP="0088647E">
      <w:pPr>
        <w:pStyle w:val="Heading2"/>
      </w:pPr>
      <w:r w:rsidRPr="006F7936">
        <w:t>Measurement</w:t>
      </w:r>
    </w:p>
    <w:p w14:paraId="793409F1" w14:textId="77777777" w:rsidR="0088647E" w:rsidRPr="006F7936" w:rsidRDefault="0088647E" w:rsidP="0088647E"/>
    <w:p w14:paraId="5C6E6646" w14:textId="77777777" w:rsidR="0088647E" w:rsidRPr="006F7936" w:rsidRDefault="0088647E" w:rsidP="0088647E">
      <w:r w:rsidRPr="006F7936">
        <w:rPr>
          <w:b/>
        </w:rPr>
        <w:t>00635.80  Measurement</w:t>
      </w:r>
      <w:r w:rsidRPr="006F7936">
        <w:t> </w:t>
      </w:r>
      <w:r w:rsidRPr="006F7936">
        <w:noBreakHyphen/>
        <w:t xml:space="preserve"> The quantities of grid-rolled Aggregate Subbase will be measured on the area basis, constructed to the full thickness. The thickness will be identified on the Plans. The surface area will be determined by horizontal measurements. In areas </w:t>
      </w:r>
      <w:proofErr w:type="gramStart"/>
      <w:r w:rsidRPr="006F7936">
        <w:t>where</w:t>
      </w:r>
      <w:proofErr w:type="gramEnd"/>
      <w:r w:rsidRPr="006F7936">
        <w:t xml:space="preserve"> directed to grid-roll to thicknesses other than identified on the Plans, the areas will be adjusted by converting to an equivalent number of square yards on a proportionate volume basis.</w:t>
      </w:r>
    </w:p>
    <w:p w14:paraId="125671DC" w14:textId="77777777" w:rsidR="0088647E" w:rsidRPr="006F7936" w:rsidRDefault="0088647E" w:rsidP="0088647E"/>
    <w:p w14:paraId="195AC404" w14:textId="77777777" w:rsidR="0088647E" w:rsidRPr="006F7936" w:rsidRDefault="0088647E" w:rsidP="0088647E">
      <w:pPr>
        <w:pStyle w:val="Heading2"/>
      </w:pPr>
      <w:r w:rsidRPr="006F7936">
        <w:t>Payment</w:t>
      </w:r>
    </w:p>
    <w:p w14:paraId="4A1E7EAE" w14:textId="77777777" w:rsidR="0088647E" w:rsidRPr="006F7936" w:rsidRDefault="0088647E" w:rsidP="0088647E"/>
    <w:p w14:paraId="0EEEC004" w14:textId="77777777" w:rsidR="0088647E" w:rsidRPr="006F7936" w:rsidRDefault="0088647E" w:rsidP="0088647E">
      <w:r w:rsidRPr="006F7936">
        <w:rPr>
          <w:b/>
        </w:rPr>
        <w:t>00635.90  Payment</w:t>
      </w:r>
      <w:r w:rsidRPr="006F7936">
        <w:t> </w:t>
      </w:r>
      <w:r w:rsidRPr="006F7936">
        <w:noBreakHyphen/>
        <w:t xml:space="preserve"> The accepted quantities of grid-rolled Aggregate Subbase will </w:t>
      </w:r>
      <w:proofErr w:type="gramStart"/>
      <w:r w:rsidRPr="006F7936">
        <w:t>paid</w:t>
      </w:r>
      <w:proofErr w:type="gramEnd"/>
      <w:r w:rsidRPr="006F7936">
        <w:t xml:space="preserve"> for at the Contract unit price, per square yard, for the item "Grid-Rolled Aggregate Subbase, ____ Inches Thick".</w:t>
      </w:r>
    </w:p>
    <w:p w14:paraId="78491505" w14:textId="77777777" w:rsidR="0088647E" w:rsidRPr="006F7936" w:rsidRDefault="0088647E" w:rsidP="0088647E"/>
    <w:p w14:paraId="26B84A2B" w14:textId="77777777" w:rsidR="0088647E" w:rsidRPr="006F7936" w:rsidRDefault="0088647E" w:rsidP="0088647E">
      <w:r w:rsidRPr="006F7936">
        <w:t>The thickness of the Subbase will be inserted in the blank.</w:t>
      </w:r>
    </w:p>
    <w:p w14:paraId="07021616" w14:textId="77777777" w:rsidR="0088647E" w:rsidRPr="006F7936" w:rsidRDefault="0088647E" w:rsidP="0088647E"/>
    <w:p w14:paraId="761601E3" w14:textId="77777777" w:rsidR="0088647E" w:rsidRPr="006F7936" w:rsidRDefault="0088647E" w:rsidP="0088647E">
      <w:r w:rsidRPr="006F7936">
        <w:t>Payment will be payment in full for furnishing and placing all Materials, and for furnishing all Equipment, labor, and Incidentals necessary to complete the Work as specified.</w:t>
      </w:r>
    </w:p>
    <w:p w14:paraId="45534EA3" w14:textId="77777777" w:rsidR="0088647E" w:rsidRPr="006F7936" w:rsidRDefault="0088647E" w:rsidP="0088647E"/>
    <w:p w14:paraId="27FC8FB8" w14:textId="77777777" w:rsidR="0088647E" w:rsidRPr="006F7936" w:rsidRDefault="0088647E" w:rsidP="0088647E">
      <w:r w:rsidRPr="006F7936">
        <w:t>No separate or additional payment will be made for water used to bring the mixture to optimum moisture content or for water used in the care of the Work.</w:t>
      </w:r>
    </w:p>
    <w:p w14:paraId="1F224AC8" w14:textId="77777777" w:rsidR="0088647E" w:rsidRPr="006F7936" w:rsidRDefault="0088647E"/>
    <w:p w14:paraId="019B9255" w14:textId="77777777" w:rsidR="00DD5D41" w:rsidRPr="006F7936" w:rsidRDefault="00DD5D41" w:rsidP="00823E74"/>
    <w:sectPr w:rsidR="00DD5D41" w:rsidRPr="006F7936">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F813E" w14:textId="77777777" w:rsidR="00757944" w:rsidRDefault="00757944">
      <w:r>
        <w:separator/>
      </w:r>
    </w:p>
  </w:endnote>
  <w:endnote w:type="continuationSeparator" w:id="0">
    <w:p w14:paraId="53C75552" w14:textId="77777777" w:rsidR="00757944" w:rsidRDefault="0075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5558E"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46A8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B6973" w14:textId="77777777" w:rsidR="00757944" w:rsidRDefault="00757944">
      <w:r>
        <w:separator/>
      </w:r>
    </w:p>
  </w:footnote>
  <w:footnote w:type="continuationSeparator" w:id="0">
    <w:p w14:paraId="00A9EF56" w14:textId="77777777" w:rsidR="00757944" w:rsidRDefault="00757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28741173">
    <w:abstractNumId w:val="9"/>
  </w:num>
  <w:num w:numId="2" w16cid:durableId="474881641">
    <w:abstractNumId w:val="2"/>
  </w:num>
  <w:num w:numId="3" w16cid:durableId="206991814">
    <w:abstractNumId w:val="1"/>
  </w:num>
  <w:num w:numId="4" w16cid:durableId="498077073">
    <w:abstractNumId w:val="8"/>
  </w:num>
  <w:num w:numId="5" w16cid:durableId="1384212384">
    <w:abstractNumId w:val="13"/>
  </w:num>
  <w:num w:numId="6" w16cid:durableId="1200388438">
    <w:abstractNumId w:val="18"/>
  </w:num>
  <w:num w:numId="7" w16cid:durableId="479151162">
    <w:abstractNumId w:val="17"/>
  </w:num>
  <w:num w:numId="8" w16cid:durableId="1501579669">
    <w:abstractNumId w:val="6"/>
  </w:num>
  <w:num w:numId="9" w16cid:durableId="126239885">
    <w:abstractNumId w:val="16"/>
  </w:num>
  <w:num w:numId="10" w16cid:durableId="1362785684">
    <w:abstractNumId w:val="19"/>
  </w:num>
  <w:num w:numId="11" w16cid:durableId="1504932724">
    <w:abstractNumId w:val="5"/>
  </w:num>
  <w:num w:numId="12" w16cid:durableId="953026515">
    <w:abstractNumId w:val="15"/>
  </w:num>
  <w:num w:numId="13" w16cid:durableId="593170532">
    <w:abstractNumId w:val="3"/>
  </w:num>
  <w:num w:numId="14" w16cid:durableId="1727988527">
    <w:abstractNumId w:val="7"/>
  </w:num>
  <w:num w:numId="15" w16cid:durableId="403332018">
    <w:abstractNumId w:val="14"/>
  </w:num>
  <w:num w:numId="16" w16cid:durableId="1549416830">
    <w:abstractNumId w:val="12"/>
  </w:num>
  <w:num w:numId="17" w16cid:durableId="1271163132">
    <w:abstractNumId w:val="4"/>
  </w:num>
  <w:num w:numId="18" w16cid:durableId="533348043">
    <w:abstractNumId w:val="20"/>
  </w:num>
  <w:num w:numId="19" w16cid:durableId="708997820">
    <w:abstractNumId w:val="0"/>
  </w:num>
  <w:num w:numId="20" w16cid:durableId="1961835848">
    <w:abstractNumId w:val="10"/>
  </w:num>
  <w:num w:numId="21" w16cid:durableId="11100084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83B48"/>
    <w:rsid w:val="0009386F"/>
    <w:rsid w:val="000B0527"/>
    <w:rsid w:val="000B2BF1"/>
    <w:rsid w:val="000B4355"/>
    <w:rsid w:val="001D11AF"/>
    <w:rsid w:val="00207091"/>
    <w:rsid w:val="00237D8A"/>
    <w:rsid w:val="0029783A"/>
    <w:rsid w:val="002A4E23"/>
    <w:rsid w:val="002D77E9"/>
    <w:rsid w:val="00313841"/>
    <w:rsid w:val="0034366A"/>
    <w:rsid w:val="003B596B"/>
    <w:rsid w:val="005122C0"/>
    <w:rsid w:val="0055137A"/>
    <w:rsid w:val="005569A6"/>
    <w:rsid w:val="005A3C1B"/>
    <w:rsid w:val="005C602C"/>
    <w:rsid w:val="00600FBC"/>
    <w:rsid w:val="006163DB"/>
    <w:rsid w:val="00630A9C"/>
    <w:rsid w:val="00636879"/>
    <w:rsid w:val="0065644A"/>
    <w:rsid w:val="0068427A"/>
    <w:rsid w:val="006A0F1E"/>
    <w:rsid w:val="006A277B"/>
    <w:rsid w:val="006F7936"/>
    <w:rsid w:val="00757944"/>
    <w:rsid w:val="00766A4B"/>
    <w:rsid w:val="007914EF"/>
    <w:rsid w:val="007E0A0D"/>
    <w:rsid w:val="00823E74"/>
    <w:rsid w:val="0088647E"/>
    <w:rsid w:val="008919DF"/>
    <w:rsid w:val="0089780E"/>
    <w:rsid w:val="008B7E59"/>
    <w:rsid w:val="00966FD0"/>
    <w:rsid w:val="009A584F"/>
    <w:rsid w:val="00A0685B"/>
    <w:rsid w:val="00A82867"/>
    <w:rsid w:val="00AE2C9E"/>
    <w:rsid w:val="00B02E74"/>
    <w:rsid w:val="00B167E3"/>
    <w:rsid w:val="00B31BBF"/>
    <w:rsid w:val="00B46515"/>
    <w:rsid w:val="00BD495B"/>
    <w:rsid w:val="00BF1D57"/>
    <w:rsid w:val="00BF7BE8"/>
    <w:rsid w:val="00C9752E"/>
    <w:rsid w:val="00CB5C52"/>
    <w:rsid w:val="00CE4BD7"/>
    <w:rsid w:val="00CF25D8"/>
    <w:rsid w:val="00D55F9B"/>
    <w:rsid w:val="00DD5D41"/>
    <w:rsid w:val="00E46A81"/>
    <w:rsid w:val="00E71EFF"/>
    <w:rsid w:val="00E86E25"/>
    <w:rsid w:val="00EE59E5"/>
    <w:rsid w:val="00F3015A"/>
    <w:rsid w:val="00F43CC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86031"/>
  <w15:docId w15:val="{1BFDE5FD-35AD-4F83-81A0-DA45AE5AD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B46515"/>
    <w:pPr>
      <w:tabs>
        <w:tab w:val="left" w:pos="1260"/>
        <w:tab w:val="left" w:pos="1530"/>
      </w:tabs>
      <w:jc w:val="center"/>
    </w:pPr>
  </w:style>
  <w:style w:type="paragraph" w:customStyle="1" w:styleId="Listmaterials">
    <w:name w:val="List materials"/>
    <w:basedOn w:val="Normal"/>
    <w:next w:val="Normal"/>
    <w:link w:val="ListmaterialsChar"/>
    <w:qFormat/>
    <w:rsid w:val="00F43CC9"/>
    <w:pPr>
      <w:tabs>
        <w:tab w:val="left" w:pos="1440"/>
        <w:tab w:val="right" w:leader="dot" w:pos="7200"/>
      </w:tabs>
    </w:pPr>
  </w:style>
  <w:style w:type="character" w:customStyle="1" w:styleId="ListmaterialsChar">
    <w:name w:val="List materials Char"/>
    <w:basedOn w:val="DefaultParagraphFont"/>
    <w:link w:val="Listmaterials"/>
    <w:rsid w:val="00F43CC9"/>
    <w:rPr>
      <w:rFonts w:ascii="Arial" w:hAnsi="Arial"/>
      <w:sz w:val="22"/>
    </w:rPr>
  </w:style>
  <w:style w:type="paragraph" w:customStyle="1" w:styleId="Listpayment">
    <w:name w:val="List payment"/>
    <w:basedOn w:val="Normal"/>
    <w:next w:val="Normal"/>
    <w:link w:val="ListpaymentChar"/>
    <w:qFormat/>
    <w:rsid w:val="00F43CC9"/>
    <w:pPr>
      <w:tabs>
        <w:tab w:val="right" w:pos="1440"/>
        <w:tab w:val="left" w:pos="1584"/>
        <w:tab w:val="center" w:leader="dot" w:pos="7200"/>
      </w:tabs>
    </w:pPr>
  </w:style>
  <w:style w:type="character" w:customStyle="1" w:styleId="ListpaymentChar">
    <w:name w:val="List payment Char"/>
    <w:basedOn w:val="DefaultParagraphFont"/>
    <w:link w:val="Listpayment"/>
    <w:rsid w:val="00F43CC9"/>
    <w:rPr>
      <w:rFonts w:ascii="Arial" w:hAnsi="Arial"/>
      <w:sz w:val="22"/>
    </w:rPr>
  </w:style>
  <w:style w:type="paragraph" w:customStyle="1" w:styleId="Listpaymentheading">
    <w:name w:val="List payment heading"/>
    <w:basedOn w:val="Normal"/>
    <w:next w:val="Normal"/>
    <w:link w:val="ListpaymentheadingChar"/>
    <w:qFormat/>
    <w:rsid w:val="00F43CC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43CC9"/>
    <w:rPr>
      <w:rFonts w:ascii="Arial" w:hAnsi="Arial"/>
      <w:b/>
      <w:sz w:val="22"/>
    </w:rPr>
  </w:style>
  <w:style w:type="paragraph" w:styleId="Revision">
    <w:name w:val="Revision"/>
    <w:hidden/>
    <w:uiPriority w:val="99"/>
    <w:semiHidden/>
    <w:rsid w:val="000B2BF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49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632</Words>
  <Characters>3607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SP00622</vt:lpstr>
    </vt:vector>
  </TitlesOfParts>
  <Company>Oregon Dept of Transportation</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SP00635</dc:title>
  <dc:subject>ODOT Specifications (2015)</dc:subject>
  <dc:creator>ODOT_Specs</dc:creator>
  <cp:lastModifiedBy>ODOT_Specs</cp:lastModifiedBy>
  <cp:revision>17</cp:revision>
  <cp:lastPrinted>2014-02-06T16:00:00Z</cp:lastPrinted>
  <dcterms:created xsi:type="dcterms:W3CDTF">2014-06-16T21:12:00Z</dcterms:created>
  <dcterms:modified xsi:type="dcterms:W3CDTF">2023-09-19T22:28:00Z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2023-09-19T22:28:32Z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8ba78cd6-5db6-4b95-ae6f-9bbd640fc55a</vt:lpwstr>
  </property>
  <property fmtid="{D5CDD505-2E9C-101B-9397-08002B2CF9AE}" pid="12" name="MSIP_Label_c9cf6fe3-5bce-446b-ad70-bd306593eea0_ContentBits">
    <vt:lpwstr>0</vt:lpwstr>
  </property>
</Properties>
</file>