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5BF00" w14:textId="668843EF" w:rsidR="00DB6A54" w:rsidRDefault="00DB6A54" w:rsidP="00DB6A54">
      <w:pPr>
        <w:pStyle w:val="SPTitle"/>
      </w:pPr>
      <w:r>
        <w:t>SP00930</w:t>
      </w:r>
      <w:r w:rsidRPr="00CA6613">
        <w:t xml:space="preserve">  (</w:t>
      </w:r>
      <w:r>
        <w:t>Special Provisions for the 2021 Book</w:t>
      </w:r>
      <w:r w:rsidRPr="00CA6613">
        <w:t>)</w:t>
      </w:r>
      <w:r w:rsidRPr="00B212DB">
        <w:t xml:space="preserve"> </w:t>
      </w:r>
      <w:r>
        <w:tab/>
        <w:t xml:space="preserve">(Bidding on or after: </w:t>
      </w:r>
      <w:r w:rsidR="00E23CEB">
        <w:t>0</w:t>
      </w:r>
      <w:r w:rsidR="004F3826">
        <w:t>6</w:t>
      </w:r>
      <w:r w:rsidRPr="006A72DF">
        <w:t>-01-</w:t>
      </w:r>
      <w:r>
        <w:t>2</w:t>
      </w:r>
      <w:r w:rsidR="00E23CEB">
        <w:t>3</w:t>
      </w:r>
    </w:p>
    <w:p w14:paraId="074A2CC8" w14:textId="45D9B805" w:rsidR="009D5EB2" w:rsidRDefault="00DB6A54" w:rsidP="00DB6A54">
      <w:pPr>
        <w:pStyle w:val="SPTitle"/>
      </w:pPr>
      <w:r>
        <w:tab/>
        <w:t xml:space="preserve">Last updated: </w:t>
      </w:r>
      <w:r w:rsidR="00391086">
        <w:t>0</w:t>
      </w:r>
      <w:r w:rsidR="004F3826">
        <w:t>2</w:t>
      </w:r>
      <w:r>
        <w:t>-</w:t>
      </w:r>
      <w:r w:rsidR="004F3826">
        <w:t>28</w:t>
      </w:r>
      <w:r>
        <w:t>-2</w:t>
      </w:r>
      <w:r w:rsidR="00391086">
        <w:t>3</w:t>
      </w:r>
    </w:p>
    <w:p w14:paraId="0E2D32E0" w14:textId="46E67971" w:rsidR="00DB6A54" w:rsidRDefault="009D5EB2" w:rsidP="00DB6A54">
      <w:pPr>
        <w:pStyle w:val="SPTitle"/>
      </w:pPr>
      <w:r>
        <w:tab/>
        <w:t>This Section requires SP02560.</w:t>
      </w:r>
      <w:r w:rsidR="00DB6A54">
        <w:t>)</w:t>
      </w:r>
    </w:p>
    <w:p w14:paraId="078D6285" w14:textId="77777777" w:rsidR="00306E2C" w:rsidRPr="006F2DF8" w:rsidRDefault="00306E2C"/>
    <w:p w14:paraId="56094DA0" w14:textId="24DE773D" w:rsidR="00306E2C" w:rsidRPr="006F2DF8" w:rsidRDefault="00306E2C" w:rsidP="00306E2C">
      <w:pPr>
        <w:pStyle w:val="Heading1"/>
      </w:pPr>
      <w:r w:rsidRPr="006F2DF8">
        <w:t>SECTION 00930 - METAL SIGN SUPPORTS</w:t>
      </w:r>
    </w:p>
    <w:p w14:paraId="3DF3CDA4" w14:textId="77777777" w:rsidR="00306E2C" w:rsidRPr="006F2DF8" w:rsidRDefault="00306E2C"/>
    <w:p w14:paraId="53135A0A" w14:textId="77777777" w:rsidR="00DB6A54" w:rsidRPr="00BA032A" w:rsidRDefault="00DB6A54" w:rsidP="00DB6A54">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18558ED3" w14:textId="5B7650A8" w:rsidR="00306E2C" w:rsidRDefault="00306E2C"/>
    <w:p w14:paraId="25550640" w14:textId="77777777" w:rsidR="00306E2C" w:rsidRPr="006F2DF8" w:rsidRDefault="00306E2C">
      <w:r w:rsidRPr="006F2DF8">
        <w:t>Comply with Section 00930 of the Standard Specifications modified as follows:</w:t>
      </w:r>
    </w:p>
    <w:p w14:paraId="49DD97AC" w14:textId="0248E136" w:rsidR="00306E2C" w:rsidRDefault="00306E2C"/>
    <w:p w14:paraId="6C9CD9CD" w14:textId="77777777" w:rsidR="00A860C0" w:rsidRDefault="00A860C0" w:rsidP="00A860C0">
      <w:pPr>
        <w:pStyle w:val="Instructions-Indented"/>
      </w:pPr>
      <w:r>
        <w:t>(Use the following subsection .02 when Intelligent Transportation Systems Structure Details use Multi-Post Breakaway Sign Supports, Triangular Base Breakaway Sign Supports, Signal Pole Mounts, or Secondary Sign Supports.)</w:t>
      </w:r>
    </w:p>
    <w:p w14:paraId="585C6D28" w14:textId="77777777" w:rsidR="00A860C0" w:rsidRDefault="00A860C0" w:rsidP="00A860C0"/>
    <w:p w14:paraId="6CD46FB8" w14:textId="77777777" w:rsidR="00A860C0" w:rsidRDefault="00A860C0" w:rsidP="00A860C0">
      <w:r w:rsidRPr="0084507E">
        <w:rPr>
          <w:b/>
        </w:rPr>
        <w:t>00930.02  Working Drawings</w:t>
      </w:r>
      <w:r>
        <w:t> </w:t>
      </w:r>
      <w:r>
        <w:noBreakHyphen/>
        <w:t> Add the following to the end of this subsection:</w:t>
      </w:r>
    </w:p>
    <w:p w14:paraId="2CCEDE08" w14:textId="77777777" w:rsidR="00A860C0" w:rsidRDefault="00A860C0" w:rsidP="00A860C0"/>
    <w:p w14:paraId="172899DF" w14:textId="77777777" w:rsidR="00A860C0" w:rsidRDefault="00A860C0" w:rsidP="00A860C0">
      <w:r>
        <w:t>Submit working drawings according to 00150.35 for the following types of steel supports for Intelligent Transportation Systems:</w:t>
      </w:r>
    </w:p>
    <w:p w14:paraId="0BA3C600" w14:textId="77777777" w:rsidR="00A860C0" w:rsidRDefault="00A860C0" w:rsidP="00A860C0"/>
    <w:p w14:paraId="24EF9424" w14:textId="77777777" w:rsidR="00A860C0" w:rsidRDefault="00A860C0" w:rsidP="00A860C0">
      <w:pPr>
        <w:pStyle w:val="Bullet1"/>
      </w:pPr>
      <w:r>
        <w:t xml:space="preserve">Multi-Post Breakaway Sign Supports </w:t>
      </w:r>
    </w:p>
    <w:p w14:paraId="1612EE04" w14:textId="77777777" w:rsidR="00A860C0" w:rsidRDefault="00A860C0" w:rsidP="00A860C0">
      <w:pPr>
        <w:pStyle w:val="Bullet1-After1st"/>
      </w:pPr>
      <w:r>
        <w:t>Triangular Base Breakaway Sign Supports</w:t>
      </w:r>
    </w:p>
    <w:p w14:paraId="6F41C71F" w14:textId="77777777" w:rsidR="00A860C0" w:rsidRDefault="00A860C0" w:rsidP="00A860C0">
      <w:pPr>
        <w:pStyle w:val="Bullet1-After1st"/>
      </w:pPr>
      <w:r>
        <w:t>Signal Pole Mounts</w:t>
      </w:r>
    </w:p>
    <w:p w14:paraId="4980EEE4" w14:textId="77777777" w:rsidR="00A860C0" w:rsidRDefault="00A860C0" w:rsidP="00A860C0">
      <w:pPr>
        <w:pStyle w:val="Bullet1-After1st"/>
      </w:pPr>
      <w:r>
        <w:t>Secondary Sign Supports</w:t>
      </w:r>
    </w:p>
    <w:p w14:paraId="725979C4" w14:textId="77777777" w:rsidR="00A860C0" w:rsidRDefault="00A860C0" w:rsidP="00A860C0"/>
    <w:p w14:paraId="6DA14558" w14:textId="77777777" w:rsidR="00A860C0" w:rsidRDefault="00A860C0" w:rsidP="00A860C0">
      <w:r>
        <w:t>Include the completed field verification of post lengths forms that are available from the Engineer for these Intelligent Transportation Systems supports. Material ordered or work done before receiving approved Working Drawings from the Engineer will be at the Contractor's risk.</w:t>
      </w:r>
    </w:p>
    <w:p w14:paraId="40F48FBC" w14:textId="77777777" w:rsidR="00A860C0" w:rsidRDefault="00A860C0"/>
    <w:p w14:paraId="0378F361" w14:textId="03AC6CAF" w:rsidR="00A25E6A" w:rsidRDefault="00A25E6A" w:rsidP="00A25E6A">
      <w:pPr>
        <w:pStyle w:val="Instructions-Indented"/>
      </w:pPr>
      <w:r w:rsidRPr="00A25E6A">
        <w:t xml:space="preserve">(Use the following </w:t>
      </w:r>
      <w:r>
        <w:t>subsection .10</w:t>
      </w:r>
      <w:r w:rsidRPr="00A25E6A">
        <w:t xml:space="preserve"> when monotube cantilever sign structures</w:t>
      </w:r>
      <w:r w:rsidR="003E627C">
        <w:t>,</w:t>
      </w:r>
      <w:r w:rsidRPr="00A25E6A">
        <w:t xml:space="preserve"> monotube sign bridges</w:t>
      </w:r>
      <w:r w:rsidR="003E627C">
        <w:t>, or topcoat colors</w:t>
      </w:r>
      <w:r w:rsidRPr="00A25E6A">
        <w:t xml:space="preserve"> are required.)</w:t>
      </w:r>
    </w:p>
    <w:p w14:paraId="082DE84E" w14:textId="77777777" w:rsidR="00A25E6A" w:rsidRDefault="00A25E6A"/>
    <w:p w14:paraId="59DC3E2C" w14:textId="77777777" w:rsidR="003E627C" w:rsidRDefault="00A25E6A">
      <w:r w:rsidRPr="00A25E6A">
        <w:rPr>
          <w:b/>
        </w:rPr>
        <w:t>00930.10  Materials</w:t>
      </w:r>
      <w:r>
        <w:t> </w:t>
      </w:r>
      <w:r>
        <w:noBreakHyphen/>
        <w:t> </w:t>
      </w:r>
    </w:p>
    <w:p w14:paraId="0CBD71CB" w14:textId="77777777" w:rsidR="003E627C" w:rsidRDefault="003E627C"/>
    <w:p w14:paraId="6407F38C" w14:textId="7B03B4CE" w:rsidR="003E627C" w:rsidRDefault="003E627C" w:rsidP="003E627C">
      <w:pPr>
        <w:pStyle w:val="Instructions-Indented"/>
      </w:pPr>
      <w:r w:rsidRPr="00A25E6A">
        <w:t xml:space="preserve">(Use the following </w:t>
      </w:r>
      <w:r>
        <w:t>two paragraphs and bullets</w:t>
      </w:r>
      <w:r w:rsidRPr="00A25E6A">
        <w:t xml:space="preserve"> when monotube cantilever sign structures or monotube sign bridges are required. Delete the language in orange parentheses that does not apply and delete all orange parentheses.)</w:t>
      </w:r>
    </w:p>
    <w:p w14:paraId="57154BDB" w14:textId="77777777" w:rsidR="003E627C" w:rsidRDefault="003E627C"/>
    <w:p w14:paraId="03127186" w14:textId="3A25CC24" w:rsidR="00A25E6A" w:rsidRDefault="00A25E6A">
      <w:r>
        <w:t>Add the following paragraph and bullets to the end of this subsection:</w:t>
      </w:r>
    </w:p>
    <w:p w14:paraId="5104053B" w14:textId="68487BFF" w:rsidR="00A25E6A" w:rsidRDefault="00A25E6A"/>
    <w:p w14:paraId="5ADFC994" w14:textId="77777777" w:rsidR="00A25E6A" w:rsidRDefault="00A25E6A" w:rsidP="00A25E6A">
      <w:r>
        <w:t xml:space="preserve">Furnish </w:t>
      </w:r>
      <w:r w:rsidRPr="00CE6D65">
        <w:rPr>
          <w:b/>
          <w:color w:val="FF6600"/>
        </w:rPr>
        <w:t>(</w:t>
      </w:r>
      <w:r>
        <w:t>monotube cantilever sign structures</w:t>
      </w:r>
      <w:r w:rsidRPr="00CE6D65">
        <w:rPr>
          <w:b/>
          <w:color w:val="FF6600"/>
        </w:rPr>
        <w:t>)</w:t>
      </w:r>
      <w:r w:rsidRPr="00CE6D65">
        <w:rPr>
          <w:b/>
        </w:rPr>
        <w:t xml:space="preserve"> </w:t>
      </w:r>
      <w:r w:rsidRPr="00CE6D65">
        <w:rPr>
          <w:b/>
          <w:color w:val="FF6600"/>
        </w:rPr>
        <w:t>(</w:t>
      </w:r>
      <w:r>
        <w:t>and</w:t>
      </w:r>
      <w:r w:rsidRPr="00CE6D65">
        <w:rPr>
          <w:b/>
          <w:color w:val="FF6600"/>
        </w:rPr>
        <w:t>)</w:t>
      </w:r>
      <w:r w:rsidRPr="00CE6D65">
        <w:rPr>
          <w:b/>
        </w:rPr>
        <w:t xml:space="preserve"> </w:t>
      </w:r>
      <w:r w:rsidRPr="00CE6D65">
        <w:rPr>
          <w:b/>
          <w:color w:val="FF6600"/>
        </w:rPr>
        <w:t>(</w:t>
      </w:r>
      <w:r>
        <w:t>monotube sign bridges</w:t>
      </w:r>
      <w:r w:rsidRPr="00CE6D65">
        <w:rPr>
          <w:b/>
          <w:color w:val="FF6600"/>
        </w:rPr>
        <w:t>)</w:t>
      </w:r>
      <w:r>
        <w:t xml:space="preserve"> meeting the requirements of one of the following:</w:t>
      </w:r>
    </w:p>
    <w:p w14:paraId="564511D9" w14:textId="77777777" w:rsidR="00A25E6A" w:rsidRDefault="00A25E6A" w:rsidP="00A25E6A"/>
    <w:p w14:paraId="32CA9EEE" w14:textId="78F1787E" w:rsidR="00A25E6A" w:rsidRDefault="00A25E6A" w:rsidP="00A25E6A">
      <w:pPr>
        <w:pStyle w:val="Bullet1"/>
      </w:pPr>
      <w:r>
        <w:t>ASTM A53 Grade B</w:t>
      </w:r>
    </w:p>
    <w:p w14:paraId="223FD5EC" w14:textId="5A8085F5" w:rsidR="00A25E6A" w:rsidRDefault="00A25E6A" w:rsidP="00A25E6A">
      <w:pPr>
        <w:pStyle w:val="Bullet1-After1st"/>
      </w:pPr>
      <w:r>
        <w:lastRenderedPageBreak/>
        <w:t>ASTM A500 Grade B or C</w:t>
      </w:r>
    </w:p>
    <w:p w14:paraId="05FE80D3" w14:textId="1D10DEBC" w:rsidR="00A25E6A" w:rsidRDefault="00A25E6A" w:rsidP="00A25E6A">
      <w:pPr>
        <w:pStyle w:val="Bullet1-After1st"/>
      </w:pPr>
      <w:r>
        <w:t>ASTM A501 Grade A or B</w:t>
      </w:r>
    </w:p>
    <w:p w14:paraId="3FC9CBC4" w14:textId="0C41C4BB" w:rsidR="00A25E6A" w:rsidRDefault="00A25E6A" w:rsidP="00A25E6A">
      <w:pPr>
        <w:pStyle w:val="Bullet1-After1st"/>
      </w:pPr>
      <w:r>
        <w:t>API Specification 5L PSL2 Grade B, Grade X42, Grade X42M, Grade X52, or Grade X52M. Thermomechanical rolled or thermomechanical formed (grade suffix M) pipe is designated as X42M and X52M and are Group 2 materials in the TPA-IBS-98 for bend qualifications.</w:t>
      </w:r>
    </w:p>
    <w:p w14:paraId="775CD59B" w14:textId="6253334E" w:rsidR="00A25E6A" w:rsidRDefault="00A25E6A"/>
    <w:p w14:paraId="64EAC8F4" w14:textId="3098FB7D" w:rsidR="00E532A7" w:rsidRPr="002402ED" w:rsidRDefault="00E532A7" w:rsidP="00E532A7">
      <w:pPr>
        <w:pStyle w:val="Instructions-Indented"/>
      </w:pPr>
      <w:r w:rsidRPr="002402ED">
        <w:t>(Use</w:t>
      </w:r>
      <w:r>
        <w:t xml:space="preserve"> the following two paragraphs</w:t>
      </w:r>
      <w:r w:rsidRPr="002402ED">
        <w:t xml:space="preserve"> to list topcoat colors</w:t>
      </w:r>
      <w:r w:rsidR="008F3AED" w:rsidRPr="008F3AED">
        <w:t xml:space="preserve"> </w:t>
      </w:r>
      <w:r w:rsidR="008F3AED">
        <w:t>when specifying 00930.48 coating</w:t>
      </w:r>
      <w:r w:rsidRPr="002402ED">
        <w:t xml:space="preserve">. Fill in the blanks as instructed and obtain information from the Designer. Copy and repeat the paragraph as needed. </w:t>
      </w:r>
      <w:r>
        <w:t>Use only basic color names and numbers</w:t>
      </w:r>
      <w:r w:rsidRPr="002402ED">
        <w:t xml:space="preserve"> from the </w:t>
      </w:r>
      <w:r>
        <w:t>SAE AMS-STD-595</w:t>
      </w:r>
      <w:r w:rsidRPr="002402ED">
        <w:t xml:space="preserve"> color index.</w:t>
      </w:r>
    </w:p>
    <w:p w14:paraId="1E2C1973" w14:textId="77777777" w:rsidR="00E532A7" w:rsidRPr="002402ED" w:rsidRDefault="00E532A7" w:rsidP="00E532A7">
      <w:pPr>
        <w:pStyle w:val="Instructions-Indented"/>
      </w:pPr>
    </w:p>
    <w:p w14:paraId="1CD91E55" w14:textId="77777777" w:rsidR="00E532A7" w:rsidRPr="002402ED" w:rsidRDefault="00E532A7" w:rsidP="00E532A7">
      <w:pPr>
        <w:pStyle w:val="Instructions-Indented"/>
      </w:pPr>
      <w:r w:rsidRPr="002402ED">
        <w:t>Example:</w:t>
      </w:r>
    </w:p>
    <w:p w14:paraId="506D5647" w14:textId="77777777" w:rsidR="00E532A7" w:rsidRPr="002402ED" w:rsidRDefault="00E532A7" w:rsidP="00E532A7"/>
    <w:p w14:paraId="0D93D2DD" w14:textId="761674F1" w:rsidR="00E532A7" w:rsidRPr="002402ED" w:rsidRDefault="00E532A7" w:rsidP="00E532A7">
      <w:pPr>
        <w:pStyle w:val="Instructions-Indented"/>
      </w:pPr>
      <w:r w:rsidRPr="002402ED">
        <w:t xml:space="preserve">For </w:t>
      </w:r>
      <w:r>
        <w:t>Structure</w:t>
      </w:r>
      <w:r w:rsidRPr="002402ED">
        <w:t xml:space="preserve"> No. 12345A, provide a topcoat color of Black that </w:t>
      </w:r>
      <w:r w:rsidR="00CD26DA">
        <w:t>matches</w:t>
      </w:r>
      <w:r w:rsidRPr="002402ED">
        <w:t xml:space="preserve"> to </w:t>
      </w:r>
      <w:r>
        <w:t>SAE AMS-STD-595</w:t>
      </w:r>
      <w:r w:rsidRPr="002402ED">
        <w:t xml:space="preserve"> color # 17038.)</w:t>
      </w:r>
    </w:p>
    <w:p w14:paraId="7B0D1F6E" w14:textId="77777777" w:rsidR="00E532A7" w:rsidRPr="002402ED" w:rsidRDefault="00E532A7" w:rsidP="00E532A7"/>
    <w:p w14:paraId="417BB32D" w14:textId="5CA337BD" w:rsidR="00E532A7" w:rsidRPr="002402ED" w:rsidRDefault="00E532A7" w:rsidP="00E532A7">
      <w:r>
        <w:rPr>
          <w:szCs w:val="22"/>
        </w:rPr>
        <w:t>Add the following to the end of this subsection:</w:t>
      </w:r>
    </w:p>
    <w:p w14:paraId="419594B2" w14:textId="77777777" w:rsidR="00E532A7" w:rsidRDefault="00E532A7" w:rsidP="00E532A7"/>
    <w:p w14:paraId="2CE420C3" w14:textId="5E8339E9" w:rsidR="00E532A7" w:rsidRDefault="00E532A7">
      <w:r w:rsidRPr="002402ED">
        <w:t>For __</w:t>
      </w:r>
      <w:r w:rsidRPr="002402ED">
        <w:rPr>
          <w:i/>
          <w:u w:val="single"/>
        </w:rPr>
        <w:t>(Structure number or item description)</w:t>
      </w:r>
      <w:r w:rsidRPr="002402ED">
        <w:t>__, provide a topcoat color of __</w:t>
      </w:r>
      <w:r w:rsidRPr="002402ED">
        <w:rPr>
          <w:i/>
          <w:u w:val="single"/>
        </w:rPr>
        <w:t>(Color Name)</w:t>
      </w:r>
      <w:r w:rsidRPr="002402ED">
        <w:t xml:space="preserve">__ that matches </w:t>
      </w:r>
      <w:r>
        <w:t>SAE AMS-STD-595</w:t>
      </w:r>
      <w:r w:rsidRPr="002402ED">
        <w:t xml:space="preserve"> color # __</w:t>
      </w:r>
      <w:r w:rsidRPr="002402ED">
        <w:rPr>
          <w:i/>
          <w:u w:val="single"/>
        </w:rPr>
        <w:t>(Color Number)</w:t>
      </w:r>
      <w:r w:rsidRPr="002402ED">
        <w:t>__.</w:t>
      </w:r>
    </w:p>
    <w:p w14:paraId="23A4FAFD" w14:textId="71A29BD6" w:rsidR="00E532A7" w:rsidRDefault="00E532A7"/>
    <w:p w14:paraId="4B134884" w14:textId="77777777" w:rsidR="004F3826" w:rsidRDefault="004F3826" w:rsidP="004F3826">
      <w:pPr>
        <w:pStyle w:val="Instructions-Indented"/>
      </w:pPr>
      <w:r w:rsidRPr="006F2DF8">
        <w:t xml:space="preserve">(Use the following </w:t>
      </w:r>
      <w:r>
        <w:t>subsection .40(c)</w:t>
      </w:r>
      <w:r w:rsidRPr="006F2DF8">
        <w:t xml:space="preserve"> </w:t>
      </w:r>
      <w:r w:rsidRPr="00C02EE5">
        <w:t xml:space="preserve">when </w:t>
      </w:r>
      <w:r>
        <w:t xml:space="preserve">welding is </w:t>
      </w:r>
      <w:r w:rsidRPr="00C02EE5">
        <w:t>required.</w:t>
      </w:r>
      <w:r w:rsidRPr="006F2DF8">
        <w:t>)</w:t>
      </w:r>
    </w:p>
    <w:p w14:paraId="3DD1DB67" w14:textId="77777777" w:rsidR="004F3826" w:rsidRDefault="004F3826" w:rsidP="004F3826"/>
    <w:p w14:paraId="36DAC407" w14:textId="77777777" w:rsidR="004F3826" w:rsidRDefault="004F3826" w:rsidP="004F3826">
      <w:r w:rsidRPr="007556B4">
        <w:rPr>
          <w:b/>
        </w:rPr>
        <w:t>00930.40(c)  Welding</w:t>
      </w:r>
      <w:r>
        <w:t> </w:t>
      </w:r>
      <w:r>
        <w:noBreakHyphen/>
        <w:t> Replace the bullet that begins “</w:t>
      </w:r>
      <w:r w:rsidRPr="007556B4">
        <w:t>AWS D1.1, Clause 3 prequalified welds</w:t>
      </w:r>
      <w:r>
        <w:t>…” with the following bullet:</w:t>
      </w:r>
    </w:p>
    <w:p w14:paraId="019F1092" w14:textId="77777777" w:rsidR="004F3826" w:rsidRDefault="004F3826" w:rsidP="004F3826"/>
    <w:p w14:paraId="4E4B6437" w14:textId="77777777" w:rsidR="004F3826" w:rsidRDefault="004F3826" w:rsidP="004F3826">
      <w:pPr>
        <w:pStyle w:val="Bullet1"/>
      </w:pPr>
      <w:r>
        <w:t>AWS D1.1, prequalified welds for complete joint penetration (CJP) are not allowed.</w:t>
      </w:r>
    </w:p>
    <w:p w14:paraId="3D506E25" w14:textId="77777777" w:rsidR="004F3826" w:rsidRDefault="004F3826" w:rsidP="004F3826"/>
    <w:p w14:paraId="519E506A" w14:textId="77777777" w:rsidR="004F3826" w:rsidRDefault="004F3826" w:rsidP="004F3826">
      <w:r>
        <w:t>Replace the bullet that begins “Qualify CJP welds according to AWS D1.1…” with the following bullet:</w:t>
      </w:r>
    </w:p>
    <w:p w14:paraId="417FDD95" w14:textId="77777777" w:rsidR="004F3826" w:rsidRDefault="004F3826" w:rsidP="004F3826"/>
    <w:p w14:paraId="61646642" w14:textId="3CF81B49" w:rsidR="004F3826" w:rsidRDefault="004F3826" w:rsidP="004F3826">
      <w:pPr>
        <w:pStyle w:val="Bullet1"/>
      </w:pPr>
      <w:r>
        <w:t>Qualify CJP welds according to AWS D1.1. Perform V-notch (CVN) testing according to the following:</w:t>
      </w:r>
    </w:p>
    <w:p w14:paraId="5DA46022" w14:textId="77777777" w:rsidR="004F3826" w:rsidRDefault="004F3826" w:rsidP="004F3826">
      <w:pPr>
        <w:pStyle w:val="Bullet2-After1st"/>
      </w:pPr>
      <w:r>
        <w:t>Grade 36 ksi material with a plate thickness less than or equal to 4 inches </w:t>
      </w:r>
      <w:r>
        <w:noBreakHyphen/>
        <w:t> The CVN Impact Energy minimum is 25 ft-</w:t>
      </w:r>
      <w:proofErr w:type="spellStart"/>
      <w:r>
        <w:t>lbs</w:t>
      </w:r>
      <w:proofErr w:type="spellEnd"/>
      <w:r>
        <w:t xml:space="preserve"> at 40 °F.</w:t>
      </w:r>
    </w:p>
    <w:p w14:paraId="0608E467" w14:textId="77777777" w:rsidR="004F3826" w:rsidRDefault="004F3826" w:rsidP="004F3826">
      <w:pPr>
        <w:pStyle w:val="Bullet2-After1st"/>
      </w:pPr>
      <w:r>
        <w:t>Grade 50 ksi material with a plate thickness less than or equal to 2 inches </w:t>
      </w:r>
      <w:r>
        <w:noBreakHyphen/>
        <w:t> The CVN Impact Energy minimum is 25 ft-</w:t>
      </w:r>
      <w:proofErr w:type="spellStart"/>
      <w:r>
        <w:t>lbs</w:t>
      </w:r>
      <w:proofErr w:type="spellEnd"/>
      <w:r>
        <w:t xml:space="preserve"> at 40 °F.</w:t>
      </w:r>
    </w:p>
    <w:p w14:paraId="35A9B57A" w14:textId="1E2EF40C" w:rsidR="004F3826" w:rsidRPr="004F3826" w:rsidRDefault="004F3826" w:rsidP="004F3826">
      <w:pPr>
        <w:pStyle w:val="Bullet2-After1st"/>
      </w:pPr>
      <w:r>
        <w:t>Grade 50 ksi material with a plate thickness greater than 2 inches and less than or equal to 4 inches </w:t>
      </w:r>
      <w:r>
        <w:noBreakHyphen/>
        <w:t> The CVN Impact Energy minimum is 30 ft-</w:t>
      </w:r>
      <w:proofErr w:type="spellStart"/>
      <w:r>
        <w:t>lbs</w:t>
      </w:r>
      <w:proofErr w:type="spellEnd"/>
      <w:r>
        <w:t xml:space="preserve"> at 40 °F.</w:t>
      </w:r>
    </w:p>
    <w:p w14:paraId="06415915" w14:textId="77777777" w:rsidR="004F3826" w:rsidRDefault="004F3826"/>
    <w:p w14:paraId="0C6962DC" w14:textId="77777777" w:rsidR="00E23CEB" w:rsidRDefault="00E23CEB" w:rsidP="00E23CEB">
      <w:pPr>
        <w:rPr>
          <w:szCs w:val="22"/>
        </w:rPr>
      </w:pPr>
      <w:r w:rsidRPr="00A25E6A">
        <w:rPr>
          <w:b/>
        </w:rPr>
        <w:t>00930.40(</w:t>
      </w:r>
      <w:r>
        <w:rPr>
          <w:b/>
        </w:rPr>
        <w:t>d)  Bolt Installation</w:t>
      </w:r>
      <w:r>
        <w:t> - </w:t>
      </w:r>
      <w:r>
        <w:rPr>
          <w:szCs w:val="22"/>
        </w:rPr>
        <w:t xml:space="preserve">Delete the sentence beginning “Clean and lubricate fasteners…” </w:t>
      </w:r>
    </w:p>
    <w:p w14:paraId="4202550F" w14:textId="77777777" w:rsidR="00E23CEB" w:rsidRDefault="00E23CEB" w:rsidP="00E23CEB">
      <w:pPr>
        <w:rPr>
          <w:szCs w:val="22"/>
        </w:rPr>
      </w:pPr>
    </w:p>
    <w:p w14:paraId="6E85F0B2" w14:textId="77777777" w:rsidR="00E23CEB" w:rsidRDefault="00E23CEB" w:rsidP="00E23CEB">
      <w:pPr>
        <w:rPr>
          <w:szCs w:val="22"/>
        </w:rPr>
      </w:pPr>
      <w:r>
        <w:rPr>
          <w:b/>
        </w:rPr>
        <w:t>00930.40(d</w:t>
      </w:r>
      <w:r w:rsidRPr="00A25E6A">
        <w:rPr>
          <w:b/>
        </w:rPr>
        <w:t>)</w:t>
      </w:r>
      <w:r>
        <w:rPr>
          <w:b/>
        </w:rPr>
        <w:t>(1)</w:t>
      </w:r>
      <w:r w:rsidRPr="00A25E6A">
        <w:rPr>
          <w:b/>
        </w:rPr>
        <w:t>  </w:t>
      </w:r>
      <w:r>
        <w:rPr>
          <w:b/>
        </w:rPr>
        <w:t>Bolt Installation for Slip Bases (Breakaway)</w:t>
      </w:r>
      <w:r>
        <w:t> </w:t>
      </w:r>
      <w:r>
        <w:noBreakHyphen/>
        <w:t> </w:t>
      </w:r>
      <w:r>
        <w:rPr>
          <w:szCs w:val="22"/>
        </w:rPr>
        <w:t>Replace the paragraph beginning “Remove any dirt and moisture…” with the following paragraph:</w:t>
      </w:r>
    </w:p>
    <w:p w14:paraId="236FCB1C" w14:textId="77777777" w:rsidR="00E23CEB" w:rsidRDefault="00E23CEB" w:rsidP="00E23CEB">
      <w:pPr>
        <w:rPr>
          <w:szCs w:val="22"/>
        </w:rPr>
      </w:pPr>
    </w:p>
    <w:p w14:paraId="12CFC120" w14:textId="77777777" w:rsidR="00E23CEB" w:rsidRDefault="00E23CEB" w:rsidP="00E23CEB">
      <w:pPr>
        <w:rPr>
          <w:szCs w:val="22"/>
        </w:rPr>
      </w:pPr>
      <w:r w:rsidRPr="00EE4B77">
        <w:rPr>
          <w:szCs w:val="22"/>
        </w:rPr>
        <w:t xml:space="preserve">Remove any dirt and moisture from the lubricated </w:t>
      </w:r>
      <w:r>
        <w:rPr>
          <w:szCs w:val="22"/>
        </w:rPr>
        <w:t>anchor rods</w:t>
      </w:r>
      <w:r w:rsidRPr="00EE4B77">
        <w:rPr>
          <w:szCs w:val="22"/>
        </w:rPr>
        <w:t xml:space="preserve">, and recoat the lubricated fasteners with a fresh, second coat of lubricant </w:t>
      </w:r>
      <w:r>
        <w:t xml:space="preserve">to the bolt threads and bearing surfaces that </w:t>
      </w:r>
      <w:r>
        <w:lastRenderedPageBreak/>
        <w:t xml:space="preserve">turn during installation according to 02560.70 </w:t>
      </w:r>
      <w:r w:rsidRPr="00EE4B77">
        <w:rPr>
          <w:szCs w:val="22"/>
        </w:rPr>
        <w:t>immediately before tightening. Tighten the bolts, in the presence of the Engineer, to the minimum torque or tension shown to seat the bolts in the base plate slots. After all the bolts in the slip base are tightened, loosen each bolt and retighten to the prescribed torque or tension shown in the same order as the initial tightening.</w:t>
      </w:r>
    </w:p>
    <w:p w14:paraId="473094D5" w14:textId="77777777" w:rsidR="00E23CEB" w:rsidRDefault="00E23CEB" w:rsidP="00E23CEB"/>
    <w:p w14:paraId="2DCA8FAA" w14:textId="77777777" w:rsidR="00E23CEB" w:rsidRDefault="00E23CEB" w:rsidP="00E23CEB">
      <w:pPr>
        <w:rPr>
          <w:szCs w:val="22"/>
        </w:rPr>
      </w:pPr>
      <w:r w:rsidRPr="00A25E6A">
        <w:rPr>
          <w:b/>
        </w:rPr>
        <w:t>00930.40(</w:t>
      </w:r>
      <w:r>
        <w:rPr>
          <w:b/>
        </w:rPr>
        <w:t>d)(2)(a)  Direct Tension Indicator Tightening</w:t>
      </w:r>
      <w:r>
        <w:t> - </w:t>
      </w:r>
      <w:r>
        <w:rPr>
          <w:szCs w:val="22"/>
        </w:rPr>
        <w:t xml:space="preserve">Replace the paragraph beginning “After attaining a snug-tight </w:t>
      </w:r>
      <w:proofErr w:type="gramStart"/>
      <w:r>
        <w:rPr>
          <w:szCs w:val="22"/>
        </w:rPr>
        <w:t>condition,…</w:t>
      </w:r>
      <w:proofErr w:type="gramEnd"/>
      <w:r>
        <w:rPr>
          <w:szCs w:val="22"/>
        </w:rPr>
        <w:t>” with the following paragraph:</w:t>
      </w:r>
    </w:p>
    <w:p w14:paraId="4EF62FE5" w14:textId="77777777" w:rsidR="00E23CEB" w:rsidRDefault="00E23CEB" w:rsidP="00E23CEB">
      <w:pPr>
        <w:rPr>
          <w:szCs w:val="22"/>
        </w:rPr>
      </w:pPr>
    </w:p>
    <w:p w14:paraId="55983470" w14:textId="77777777" w:rsidR="00E23CEB" w:rsidRDefault="00E23CEB" w:rsidP="00E23CEB">
      <w:pPr>
        <w:rPr>
          <w:szCs w:val="22"/>
        </w:rPr>
      </w:pPr>
      <w:r w:rsidRPr="00DF1CDB">
        <w:t>After attaining a snug-tight condition, tighten all fasteners in the connection by progressing systematically from the most rigid part of the connection to the free edges until the direct tension indicator spaces between the protrusions refuse entry of a 0.005</w:t>
      </w:r>
      <w:r>
        <w:t> </w:t>
      </w:r>
      <w:r w:rsidRPr="00DF1CDB">
        <w:t xml:space="preserve">inch feeler gauge in all spaces except one. "Cheater" bars, multiplier wrenches, or impact wrenches are allowed. </w:t>
      </w:r>
      <w:r w:rsidRPr="00E23CEB">
        <w:t>Provide impact wrenches with enough capacity and supplied air to tighten each bolt in 10 seconds or less.</w:t>
      </w:r>
      <w:r w:rsidRPr="00DF1CDB">
        <w:t xml:space="preserve"> Do not use</w:t>
      </w:r>
      <w:r>
        <w:t xml:space="preserve"> a</w:t>
      </w:r>
      <w:r w:rsidRPr="00DF1CDB">
        <w:t xml:space="preserve"> slugging wrench or similar method for final tightening.</w:t>
      </w:r>
    </w:p>
    <w:p w14:paraId="4B209B22" w14:textId="77777777" w:rsidR="00E23CEB" w:rsidRDefault="00E23CEB" w:rsidP="00E23CEB">
      <w:pPr>
        <w:rPr>
          <w:szCs w:val="22"/>
        </w:rPr>
      </w:pPr>
    </w:p>
    <w:p w14:paraId="3CEC3727" w14:textId="77777777" w:rsidR="00E23CEB" w:rsidRDefault="00E23CEB" w:rsidP="00E23CEB">
      <w:pPr>
        <w:rPr>
          <w:szCs w:val="22"/>
        </w:rPr>
      </w:pPr>
      <w:r w:rsidRPr="00A25E6A">
        <w:rPr>
          <w:b/>
        </w:rPr>
        <w:t>00930.40(</w:t>
      </w:r>
      <w:r>
        <w:rPr>
          <w:b/>
        </w:rPr>
        <w:t>e)(1)  General</w:t>
      </w:r>
      <w:r>
        <w:t> - </w:t>
      </w:r>
      <w:r>
        <w:rPr>
          <w:szCs w:val="22"/>
        </w:rPr>
        <w:t>Add the following sentence to the beginning of this subsection:</w:t>
      </w:r>
    </w:p>
    <w:p w14:paraId="4D0C97CD" w14:textId="77777777" w:rsidR="00E23CEB" w:rsidRDefault="00E23CEB" w:rsidP="00E23CEB">
      <w:pPr>
        <w:rPr>
          <w:szCs w:val="22"/>
        </w:rPr>
      </w:pPr>
    </w:p>
    <w:p w14:paraId="77287BFF" w14:textId="77777777" w:rsidR="00E23CEB" w:rsidRDefault="00E23CEB" w:rsidP="00E23CEB">
      <w:pPr>
        <w:rPr>
          <w:szCs w:val="22"/>
        </w:rPr>
      </w:pPr>
      <w:r>
        <w:rPr>
          <w:szCs w:val="22"/>
        </w:rPr>
        <w:t>Notify the Engineer in writing at least 24 hours before starting installation.</w:t>
      </w:r>
    </w:p>
    <w:p w14:paraId="6729CE62" w14:textId="77777777" w:rsidR="00E23CEB" w:rsidRDefault="00E23CEB" w:rsidP="00E23CEB">
      <w:pPr>
        <w:rPr>
          <w:szCs w:val="22"/>
        </w:rPr>
      </w:pPr>
    </w:p>
    <w:p w14:paraId="49DF8368" w14:textId="77777777" w:rsidR="00E23CEB" w:rsidRDefault="00E23CEB" w:rsidP="00E23CEB">
      <w:pPr>
        <w:rPr>
          <w:szCs w:val="22"/>
        </w:rPr>
      </w:pPr>
      <w:r w:rsidRPr="00A25E6A">
        <w:rPr>
          <w:b/>
        </w:rPr>
        <w:t>00930.40(</w:t>
      </w:r>
      <w:r>
        <w:rPr>
          <w:b/>
        </w:rPr>
        <w:t>e)(2)  Direct Tension Indicator Method</w:t>
      </w:r>
      <w:r>
        <w:t> – </w:t>
      </w:r>
      <w:r>
        <w:rPr>
          <w:szCs w:val="22"/>
        </w:rPr>
        <w:t>Replace this subsection, except subsection number and title, with the following:</w:t>
      </w:r>
    </w:p>
    <w:p w14:paraId="1EC105A6" w14:textId="77777777" w:rsidR="00E23CEB" w:rsidRDefault="00E23CEB" w:rsidP="00E23CEB">
      <w:pPr>
        <w:rPr>
          <w:szCs w:val="22"/>
        </w:rPr>
      </w:pPr>
    </w:p>
    <w:p w14:paraId="6E02751D" w14:textId="77777777" w:rsidR="00E23CEB" w:rsidRDefault="00E23CEB" w:rsidP="00E23CEB">
      <w:pPr>
        <w:rPr>
          <w:szCs w:val="22"/>
        </w:rPr>
      </w:pPr>
      <w:r>
        <w:t>Upon completion of a bolted joint, the Engineer will determine that all bolts have been tightened. A minimum of 10 percent, but not less than two bolts in each joint, will be inspected.</w:t>
      </w:r>
      <w:r w:rsidRPr="00930523">
        <w:t xml:space="preserve"> The joint will be accepted as properly tightened when one open space allows entry of a 0.005</w:t>
      </w:r>
      <w:r>
        <w:t> </w:t>
      </w:r>
      <w:r w:rsidRPr="00930523">
        <w:t>inch feeler gauge</w:t>
      </w:r>
      <w:r>
        <w:t xml:space="preserve">. </w:t>
      </w:r>
      <w:r w:rsidRPr="00930523">
        <w:t xml:space="preserve">If there is more than one space between the direct tension indicator protrusions that allow entry of a </w:t>
      </w:r>
      <w:proofErr w:type="gramStart"/>
      <w:r w:rsidRPr="00930523">
        <w:t>0.005</w:t>
      </w:r>
      <w:r>
        <w:t> </w:t>
      </w:r>
      <w:r w:rsidRPr="00930523">
        <w:t>inch</w:t>
      </w:r>
      <w:proofErr w:type="gramEnd"/>
      <w:r w:rsidRPr="00930523">
        <w:t xml:space="preserve"> feeler gauge, re-inspect all bolts, retighten bolts in the joint as required, and resubmit the joint for inspection. If no spaces exist between the direct tension indicator protrusions that allow entry of a 0.005</w:t>
      </w:r>
      <w:r>
        <w:t> </w:t>
      </w:r>
      <w:r w:rsidRPr="00930523">
        <w:t xml:space="preserve">inch feeler gauge, replace bolt assembly, tighten bolts in the joint as required, and resubmit the joint for inspection. </w:t>
      </w:r>
      <w:r w:rsidRPr="00E23CEB">
        <w:t>For connections with all bolts fully tightened, one bolt at a time may be replaced without providing crane support of the mast arm.</w:t>
      </w:r>
    </w:p>
    <w:p w14:paraId="0910D624" w14:textId="2BA10FF8" w:rsidR="00E23CEB" w:rsidRDefault="00E23CEB"/>
    <w:p w14:paraId="5CEE5C08" w14:textId="77777777" w:rsidR="00391086" w:rsidRDefault="00391086"/>
    <w:p w14:paraId="06D4B014" w14:textId="77777777" w:rsidR="008F3AED" w:rsidRDefault="008F3AED" w:rsidP="008F3AED">
      <w:pPr>
        <w:pStyle w:val="Instructions-Indented"/>
      </w:pPr>
      <w:r w:rsidRPr="006F2DF8">
        <w:t xml:space="preserve">(Use the following </w:t>
      </w:r>
      <w:r>
        <w:t>subsection .40(f)</w:t>
      </w:r>
      <w:r w:rsidRPr="006F2DF8">
        <w:t xml:space="preserve"> </w:t>
      </w:r>
      <w:r w:rsidRPr="00C02EE5">
        <w:t>when monotube cantilever sign structures or monotube sign bridges are required.</w:t>
      </w:r>
      <w:r w:rsidRPr="006F2DF8">
        <w:t>)</w:t>
      </w:r>
    </w:p>
    <w:p w14:paraId="3504E1CF" w14:textId="77777777" w:rsidR="008F3AED" w:rsidRDefault="008F3AED"/>
    <w:p w14:paraId="2A6C7AA3" w14:textId="77777777" w:rsidR="00A25E6A" w:rsidRDefault="00A25E6A" w:rsidP="00A25E6A">
      <w:pPr>
        <w:rPr>
          <w:szCs w:val="22"/>
        </w:rPr>
      </w:pPr>
      <w:r w:rsidRPr="00A25E6A">
        <w:rPr>
          <w:b/>
        </w:rPr>
        <w:t>00930.40(f)  Tube Bending</w:t>
      </w:r>
      <w:r>
        <w:t> </w:t>
      </w:r>
      <w:r>
        <w:noBreakHyphen/>
        <w:t> </w:t>
      </w:r>
      <w:r>
        <w:rPr>
          <w:szCs w:val="22"/>
        </w:rPr>
        <w:t>Replace this subsection, except for the subsection number and title, with the following:</w:t>
      </w:r>
    </w:p>
    <w:p w14:paraId="12F6C205" w14:textId="77777777" w:rsidR="00A25E6A" w:rsidRDefault="00A25E6A"/>
    <w:p w14:paraId="11059555" w14:textId="139DE952" w:rsidR="00A25E6A" w:rsidRDefault="00A25E6A">
      <w:r w:rsidRPr="00A25E6A">
        <w:t>For major sign supports, bend tube using induction heating meth</w:t>
      </w:r>
      <w:r w:rsidR="00242BC6">
        <w:t>ods according to TPA</w:t>
      </w:r>
      <w:r w:rsidR="00242BC6">
        <w:noBreakHyphen/>
        <w:t>IBS</w:t>
      </w:r>
      <w:r w:rsidR="00242BC6">
        <w:noBreakHyphen/>
      </w:r>
      <w:r w:rsidRPr="00A25E6A">
        <w:t xml:space="preserve">98 </w:t>
      </w:r>
      <w:r w:rsidRPr="006F2078">
        <w:rPr>
          <w:i/>
        </w:rPr>
        <w:t>Recommended Standards for Induction Bending of Pipe and Tube</w:t>
      </w:r>
      <w:r w:rsidRPr="00A25E6A">
        <w:t>. Provide written bend qualifications that include bending procedures, essential variables, material group, an</w:t>
      </w:r>
      <w:r w:rsidR="00242BC6">
        <w:t xml:space="preserve">d destructive testing results. </w:t>
      </w:r>
      <w:r w:rsidRPr="00A25E6A">
        <w:t>Destructive testing results shall include yield strength, tensile strength, and elongation at</w:t>
      </w:r>
      <w:r w:rsidR="00242BC6">
        <w:t xml:space="preserve"> locations indicated in Table 2</w:t>
      </w:r>
      <w:r w:rsidR="00242BC6">
        <w:noBreakHyphen/>
        <w:t>1 of the TPA</w:t>
      </w:r>
      <w:r w:rsidR="00242BC6">
        <w:noBreakHyphen/>
        <w:t>IBS</w:t>
      </w:r>
      <w:r w:rsidR="00242BC6">
        <w:noBreakHyphen/>
      </w:r>
      <w:r w:rsidRPr="00A25E6A">
        <w:t>98.</w:t>
      </w:r>
    </w:p>
    <w:p w14:paraId="486C67DE" w14:textId="77777777" w:rsidR="00A25E6A" w:rsidRPr="00A25E6A" w:rsidRDefault="00A25E6A"/>
    <w:p w14:paraId="0736E7B4" w14:textId="64BD7F01" w:rsidR="00306E2C" w:rsidRPr="006F2DF8" w:rsidRDefault="00306E2C" w:rsidP="00306E2C">
      <w:pPr>
        <w:pStyle w:val="Instructions-Indented"/>
      </w:pPr>
      <w:r w:rsidRPr="006F2DF8">
        <w:t>(Use the following lead-in paragraph and subsection .48 to specify</w:t>
      </w:r>
      <w:r w:rsidR="00240BEE" w:rsidRPr="006F2DF8">
        <w:t xml:space="preserve"> </w:t>
      </w:r>
      <w:r w:rsidRPr="006F2DF8">
        <w:t>coating of steel sign supports.)</w:t>
      </w:r>
    </w:p>
    <w:p w14:paraId="6063A6A0" w14:textId="77777777" w:rsidR="00306E2C" w:rsidRPr="006F2DF8" w:rsidRDefault="00306E2C"/>
    <w:p w14:paraId="69FC37D7" w14:textId="77777777" w:rsidR="00306E2C" w:rsidRPr="006F2DF8" w:rsidRDefault="00306E2C">
      <w:r w:rsidRPr="006F2DF8">
        <w:t>Add the following subsection:</w:t>
      </w:r>
    </w:p>
    <w:p w14:paraId="0BF72CA5" w14:textId="77777777" w:rsidR="00306E2C" w:rsidRPr="006F2DF8" w:rsidRDefault="00306E2C"/>
    <w:p w14:paraId="24785AE2" w14:textId="5094C791" w:rsidR="00306E2C" w:rsidRPr="006F2DF8" w:rsidRDefault="00306E2C">
      <w:r w:rsidRPr="006F2DF8">
        <w:rPr>
          <w:b/>
          <w:bCs/>
        </w:rPr>
        <w:t>00930.48  Coating</w:t>
      </w:r>
      <w:r w:rsidRPr="006F2DF8">
        <w:t> - </w:t>
      </w:r>
      <w:r w:rsidR="00375D80" w:rsidRPr="006F2DF8">
        <w:t>P</w:t>
      </w:r>
      <w:r w:rsidR="00083C0A" w:rsidRPr="006F2DF8">
        <w:t xml:space="preserve">repare and powder coat supports according to the applicable portions of Section 00593 or </w:t>
      </w:r>
      <w:proofErr w:type="gramStart"/>
      <w:r w:rsidR="00083C0A" w:rsidRPr="006F2DF8">
        <w:t>prepare</w:t>
      </w:r>
      <w:proofErr w:type="gramEnd"/>
      <w:r w:rsidR="00083C0A" w:rsidRPr="006F2DF8">
        <w:t xml:space="preserve"> and coat supports according to the</w:t>
      </w:r>
      <w:r w:rsidR="00B931D0" w:rsidRPr="006F2DF8">
        <w:t xml:space="preserve"> applicable portions of Section </w:t>
      </w:r>
      <w:r w:rsidR="00083C0A" w:rsidRPr="006F2DF8">
        <w:t xml:space="preserve">00594. </w:t>
      </w:r>
      <w:r w:rsidRPr="006F2DF8">
        <w:t xml:space="preserve">Provide </w:t>
      </w:r>
      <w:r w:rsidR="0088427D" w:rsidRPr="006F2DF8">
        <w:t xml:space="preserve">coating materials </w:t>
      </w:r>
      <w:r w:rsidRPr="006F2DF8">
        <w:t>for field application, repair</w:t>
      </w:r>
      <w:r w:rsidR="0088427D" w:rsidRPr="006F2DF8">
        <w:t>ing</w:t>
      </w:r>
      <w:r w:rsidRPr="006F2DF8">
        <w:t xml:space="preserve"> damaged coatings, and </w:t>
      </w:r>
      <w:r w:rsidR="0088427D" w:rsidRPr="006F2DF8">
        <w:t xml:space="preserve">coating </w:t>
      </w:r>
      <w:r w:rsidRPr="006F2DF8">
        <w:t>hardware after installation</w:t>
      </w:r>
      <w:r w:rsidR="0032397E" w:rsidRPr="006F2DF8">
        <w:t>,</w:t>
      </w:r>
      <w:r w:rsidR="0088427D" w:rsidRPr="006F2DF8">
        <w:t xml:space="preserve"> according to Section 00593 or 00594</w:t>
      </w:r>
      <w:r w:rsidRPr="006F2DF8">
        <w:t>. Do not</w:t>
      </w:r>
      <w:r w:rsidR="0088427D" w:rsidRPr="006F2DF8">
        <w:t xml:space="preserve"> coat</w:t>
      </w:r>
      <w:r w:rsidRPr="006F2DF8">
        <w:t>:</w:t>
      </w:r>
    </w:p>
    <w:p w14:paraId="384358A2" w14:textId="77777777" w:rsidR="00306E2C" w:rsidRPr="006F2DF8" w:rsidRDefault="00306E2C"/>
    <w:p w14:paraId="0AAC121A" w14:textId="77777777" w:rsidR="00306E2C" w:rsidRPr="006F2DF8" w:rsidRDefault="00306E2C" w:rsidP="00306E2C">
      <w:pPr>
        <w:pStyle w:val="Bullet1"/>
      </w:pPr>
      <w:r w:rsidRPr="006F2DF8">
        <w:t>Slip plate or arm connection surfaces.</w:t>
      </w:r>
    </w:p>
    <w:p w14:paraId="063F1B5B" w14:textId="77777777" w:rsidR="00306E2C" w:rsidRPr="006F2DF8" w:rsidRDefault="00306E2C" w:rsidP="00306E2C">
      <w:pPr>
        <w:pStyle w:val="Bullet1-After1st"/>
      </w:pPr>
      <w:r w:rsidRPr="006F2DF8">
        <w:t>Slip base bolting hardware.</w:t>
      </w:r>
    </w:p>
    <w:p w14:paraId="3E093678" w14:textId="77777777" w:rsidR="00306E2C" w:rsidRPr="006F2DF8" w:rsidRDefault="00306E2C" w:rsidP="00B931D0">
      <w:pPr>
        <w:pStyle w:val="Bullet1-After1st"/>
      </w:pPr>
      <w:r w:rsidRPr="006F2DF8">
        <w:t>Anchor rods, anchor rod washers, and anchor rod nuts.</w:t>
      </w:r>
    </w:p>
    <w:p w14:paraId="027B6D38" w14:textId="77777777" w:rsidR="00306E2C" w:rsidRPr="006F2DF8" w:rsidRDefault="00306E2C" w:rsidP="00B931D0"/>
    <w:p w14:paraId="262EC04B" w14:textId="6E49EC2C" w:rsidR="00306E2C" w:rsidRPr="006F2DF8" w:rsidRDefault="00306E2C" w:rsidP="00306E2C">
      <w:pPr>
        <w:pStyle w:val="Instructions-Indented"/>
      </w:pPr>
      <w:r w:rsidRPr="006F2DF8">
        <w:t xml:space="preserve">(Use the following subsection .80 to list the estimated quantities of steel. </w:t>
      </w:r>
      <w:r w:rsidR="00E43201" w:rsidRPr="006F2DF8">
        <w:t xml:space="preserve">Fill in the blank </w:t>
      </w:r>
      <w:r w:rsidR="00D71D31" w:rsidRPr="006F2DF8">
        <w:t xml:space="preserve">with the quantity. For major sign supports, replace “(Structure Number)” with the structure number. </w:t>
      </w:r>
      <w:r w:rsidRPr="006F2DF8">
        <w:t>Obtain information from the Designer</w:t>
      </w:r>
      <w:r w:rsidR="00D71D31" w:rsidRPr="006F2DF8">
        <w:t>. Delete rows for support types not used on the project. Delete a heading if all entries under that heading have been deleted.</w:t>
      </w:r>
      <w:r w:rsidRPr="006F2DF8">
        <w:t>)</w:t>
      </w:r>
    </w:p>
    <w:p w14:paraId="6A93BDD5" w14:textId="77777777" w:rsidR="00306E2C" w:rsidRPr="006F2DF8" w:rsidRDefault="00306E2C"/>
    <w:p w14:paraId="40E6843F" w14:textId="77777777" w:rsidR="00306E2C" w:rsidRPr="006F2DF8" w:rsidRDefault="00306E2C">
      <w:r w:rsidRPr="006F2DF8">
        <w:rPr>
          <w:b/>
          <w:bCs/>
        </w:rPr>
        <w:t>00930.80  Measurement</w:t>
      </w:r>
      <w:r w:rsidRPr="006F2DF8">
        <w:t> - Add the following to the end of this subsection:</w:t>
      </w:r>
    </w:p>
    <w:p w14:paraId="666C45FE" w14:textId="77777777" w:rsidR="00306E2C" w:rsidRPr="006F2DF8" w:rsidRDefault="00306E2C"/>
    <w:p w14:paraId="62C60AB2" w14:textId="77777777" w:rsidR="00306E2C" w:rsidRPr="006F2DF8" w:rsidRDefault="00306E2C">
      <w:r w:rsidRPr="006F2DF8">
        <w:t>The estimated quantities of structural steel are as follows:</w:t>
      </w:r>
    </w:p>
    <w:p w14:paraId="62953E4E" w14:textId="77777777" w:rsidR="00306E2C" w:rsidRPr="006F2DF8" w:rsidRDefault="00306E2C"/>
    <w:p w14:paraId="128428E8" w14:textId="77777777" w:rsidR="00306E2C" w:rsidRPr="006F2DF8" w:rsidRDefault="00306E2C">
      <w:pPr>
        <w:tabs>
          <w:tab w:val="center" w:pos="1440"/>
          <w:tab w:val="center" w:pos="7200"/>
        </w:tabs>
      </w:pPr>
      <w:r w:rsidRPr="006F2DF8">
        <w:tab/>
      </w:r>
      <w:r w:rsidRPr="006F2DF8">
        <w:rPr>
          <w:b/>
          <w:bCs/>
        </w:rPr>
        <w:t>Item</w:t>
      </w:r>
      <w:r w:rsidRPr="006F2DF8">
        <w:tab/>
      </w:r>
      <w:r w:rsidRPr="006F2DF8">
        <w:rPr>
          <w:b/>
          <w:bCs/>
        </w:rPr>
        <w:t>Estimated Quantity</w:t>
      </w:r>
    </w:p>
    <w:p w14:paraId="7321F557" w14:textId="77777777" w:rsidR="00306E2C" w:rsidRPr="006F2DF8" w:rsidRDefault="00306E2C">
      <w:pPr>
        <w:tabs>
          <w:tab w:val="center" w:pos="7200"/>
        </w:tabs>
        <w:rPr>
          <w:b/>
          <w:bCs/>
        </w:rPr>
      </w:pPr>
      <w:r w:rsidRPr="006F2DF8">
        <w:tab/>
      </w:r>
      <w:r w:rsidRPr="006F2DF8">
        <w:rPr>
          <w:b/>
          <w:bCs/>
        </w:rPr>
        <w:t>(Pound)</w:t>
      </w:r>
    </w:p>
    <w:p w14:paraId="78CDF91F" w14:textId="77777777" w:rsidR="00306E2C" w:rsidRPr="006F2DF8" w:rsidRDefault="00306E2C"/>
    <w:p w14:paraId="52A5B33C" w14:textId="1F5E1702" w:rsidR="00D71D31" w:rsidRPr="006F2DF8" w:rsidRDefault="00D71D31" w:rsidP="00D71D31">
      <w:pPr>
        <w:rPr>
          <w:b/>
        </w:rPr>
      </w:pPr>
      <w:r w:rsidRPr="006F2DF8">
        <w:rPr>
          <w:b/>
        </w:rPr>
        <w:t>Major Sign Supports</w:t>
      </w:r>
    </w:p>
    <w:p w14:paraId="39D9D86B" w14:textId="77777777" w:rsidR="00D71D31" w:rsidRPr="006F2DF8" w:rsidRDefault="00D71D31" w:rsidP="00D71D31">
      <w:pPr>
        <w:tabs>
          <w:tab w:val="center" w:pos="7200"/>
        </w:tabs>
        <w:ind w:left="360"/>
      </w:pPr>
    </w:p>
    <w:p w14:paraId="75504F9E" w14:textId="6F315C23" w:rsidR="00D71D31" w:rsidRPr="006F2DF8" w:rsidRDefault="00D71D31" w:rsidP="00D71D31">
      <w:pPr>
        <w:tabs>
          <w:tab w:val="center" w:pos="7200"/>
        </w:tabs>
        <w:ind w:left="360"/>
      </w:pPr>
      <w:r w:rsidRPr="006F2DF8">
        <w:t xml:space="preserve">Truss Sign Bridge, Str. No. </w:t>
      </w:r>
      <w:r w:rsidRPr="006F2DF8">
        <w:rPr>
          <w:i/>
          <w:color w:val="FF6600"/>
        </w:rPr>
        <w:t>(</w:t>
      </w:r>
      <w:r w:rsidRPr="006F2DF8">
        <w:t>Structure Number</w:t>
      </w:r>
      <w:r w:rsidRPr="006F2DF8">
        <w:rPr>
          <w:i/>
          <w:color w:val="FF6600"/>
        </w:rPr>
        <w:t>)</w:t>
      </w:r>
      <w:r w:rsidRPr="006F2DF8">
        <w:tab/>
      </w:r>
      <w:r w:rsidR="00E43201" w:rsidRPr="006F2DF8">
        <w:t>__</w:t>
      </w:r>
    </w:p>
    <w:p w14:paraId="250B5CEE" w14:textId="34489CBB" w:rsidR="00D71D31" w:rsidRPr="006F2DF8" w:rsidRDefault="00D71D31" w:rsidP="00D71D31">
      <w:pPr>
        <w:tabs>
          <w:tab w:val="center" w:pos="7200"/>
        </w:tabs>
        <w:ind w:left="360"/>
      </w:pPr>
      <w:r w:rsidRPr="006F2DF8">
        <w:t xml:space="preserve">Monotube Sign Bridge, Str. No. </w:t>
      </w:r>
      <w:r w:rsidRPr="006F2DF8">
        <w:rPr>
          <w:b/>
          <w:i/>
          <w:color w:val="FF6600"/>
        </w:rPr>
        <w:t>(</w:t>
      </w:r>
      <w:r w:rsidRPr="006F2DF8">
        <w:t>Structure Number</w:t>
      </w:r>
      <w:r w:rsidRPr="006F2DF8">
        <w:rPr>
          <w:b/>
          <w:i/>
          <w:color w:val="FF6600"/>
        </w:rPr>
        <w:t>)</w:t>
      </w:r>
      <w:r w:rsidRPr="006F2DF8">
        <w:tab/>
      </w:r>
      <w:r w:rsidR="00E43201" w:rsidRPr="006F2DF8">
        <w:t>__</w:t>
      </w:r>
    </w:p>
    <w:p w14:paraId="3FF8EBF4" w14:textId="295A5417" w:rsidR="00D71D31" w:rsidRPr="006F2DF8" w:rsidRDefault="00D71D31" w:rsidP="00D71D31">
      <w:pPr>
        <w:tabs>
          <w:tab w:val="center" w:pos="7200"/>
        </w:tabs>
        <w:ind w:left="360"/>
      </w:pPr>
      <w:r w:rsidRPr="006F2DF8">
        <w:t xml:space="preserve">Butterfly Sign Structure, Str. No. </w:t>
      </w:r>
      <w:r w:rsidRPr="006F2DF8">
        <w:rPr>
          <w:b/>
          <w:i/>
          <w:color w:val="FF6600"/>
        </w:rPr>
        <w:t>(</w:t>
      </w:r>
      <w:r w:rsidRPr="006F2DF8">
        <w:t>Structure Number</w:t>
      </w:r>
      <w:r w:rsidRPr="006F2DF8">
        <w:rPr>
          <w:b/>
          <w:i/>
          <w:color w:val="FF6600"/>
        </w:rPr>
        <w:t>)</w:t>
      </w:r>
      <w:r w:rsidRPr="006F2DF8">
        <w:tab/>
      </w:r>
      <w:r w:rsidR="00E43201" w:rsidRPr="006F2DF8">
        <w:t>__</w:t>
      </w:r>
    </w:p>
    <w:p w14:paraId="4B80D325" w14:textId="1E204ED2" w:rsidR="00D71D31" w:rsidRPr="006F2DF8" w:rsidRDefault="00D71D31" w:rsidP="00D71D31">
      <w:pPr>
        <w:tabs>
          <w:tab w:val="center" w:pos="7200"/>
        </w:tabs>
        <w:ind w:left="360"/>
      </w:pPr>
      <w:r w:rsidRPr="006F2DF8">
        <w:t xml:space="preserve">Monotube Cantilever Sign Structure, Str. No. </w:t>
      </w:r>
      <w:r w:rsidRPr="006F2DF8">
        <w:rPr>
          <w:b/>
          <w:i/>
          <w:color w:val="FF6600"/>
        </w:rPr>
        <w:t>(</w:t>
      </w:r>
      <w:r w:rsidRPr="006F2DF8">
        <w:t>Structure Number</w:t>
      </w:r>
      <w:r w:rsidRPr="006F2DF8">
        <w:rPr>
          <w:b/>
          <w:i/>
          <w:color w:val="FF6600"/>
        </w:rPr>
        <w:t>)</w:t>
      </w:r>
      <w:r w:rsidRPr="006F2DF8">
        <w:tab/>
      </w:r>
      <w:r w:rsidR="00E43201" w:rsidRPr="006F2DF8">
        <w:t>__</w:t>
      </w:r>
    </w:p>
    <w:p w14:paraId="283114AD" w14:textId="77777777" w:rsidR="00D71D31" w:rsidRPr="006F2DF8" w:rsidRDefault="00D71D31" w:rsidP="00D71D31">
      <w:pPr>
        <w:tabs>
          <w:tab w:val="center" w:pos="7200"/>
        </w:tabs>
        <w:ind w:left="360"/>
      </w:pPr>
    </w:p>
    <w:p w14:paraId="7DF2E957" w14:textId="77777777" w:rsidR="00D71D31" w:rsidRPr="006F2DF8" w:rsidRDefault="00D71D31" w:rsidP="00D71D31">
      <w:pPr>
        <w:rPr>
          <w:b/>
        </w:rPr>
      </w:pPr>
      <w:r w:rsidRPr="006F2DF8">
        <w:rPr>
          <w:b/>
        </w:rPr>
        <w:t>Mounts</w:t>
      </w:r>
    </w:p>
    <w:p w14:paraId="6AEEAD28" w14:textId="77777777" w:rsidR="00D71D31" w:rsidRPr="006F2DF8" w:rsidRDefault="00D71D31" w:rsidP="00D71D31">
      <w:pPr>
        <w:rPr>
          <w:b/>
        </w:rPr>
      </w:pPr>
    </w:p>
    <w:p w14:paraId="6175CFCA" w14:textId="2EE3D23F" w:rsidR="00D71D31" w:rsidRPr="006F2DF8" w:rsidRDefault="00D71D31" w:rsidP="00D71D31">
      <w:pPr>
        <w:tabs>
          <w:tab w:val="center" w:pos="7200"/>
        </w:tabs>
        <w:ind w:left="360"/>
      </w:pPr>
      <w:r w:rsidRPr="006F2DF8">
        <w:t>Bridge Structure Mounts</w:t>
      </w:r>
      <w:r w:rsidRPr="006F2DF8">
        <w:tab/>
      </w:r>
      <w:r w:rsidR="00E43201" w:rsidRPr="006F2DF8">
        <w:t>__</w:t>
      </w:r>
    </w:p>
    <w:p w14:paraId="7FB166C0" w14:textId="0AFE9846" w:rsidR="00D71D31" w:rsidRPr="006F2DF8" w:rsidRDefault="00D71D31" w:rsidP="00D71D31">
      <w:pPr>
        <w:tabs>
          <w:tab w:val="center" w:pos="7200"/>
        </w:tabs>
        <w:ind w:left="360"/>
      </w:pPr>
      <w:r w:rsidRPr="006F2DF8">
        <w:t>Exit Number Mounts</w:t>
      </w:r>
      <w:r w:rsidRPr="006F2DF8">
        <w:tab/>
      </w:r>
      <w:r w:rsidR="00E43201" w:rsidRPr="006F2DF8">
        <w:t>__</w:t>
      </w:r>
    </w:p>
    <w:p w14:paraId="53BFC2F1" w14:textId="1E86D833" w:rsidR="00D71D31" w:rsidRPr="006F2DF8" w:rsidRDefault="00D71D31" w:rsidP="00D71D31">
      <w:pPr>
        <w:tabs>
          <w:tab w:val="center" w:pos="7200"/>
        </w:tabs>
        <w:ind w:left="360"/>
      </w:pPr>
      <w:r w:rsidRPr="006F2DF8">
        <w:t>Signal Pole Mounts</w:t>
      </w:r>
      <w:r w:rsidRPr="006F2DF8">
        <w:tab/>
      </w:r>
      <w:r w:rsidR="00E43201" w:rsidRPr="006F2DF8">
        <w:t>__</w:t>
      </w:r>
    </w:p>
    <w:p w14:paraId="7EA686AA" w14:textId="1890DCC1" w:rsidR="00D71D31" w:rsidRPr="006F2DF8" w:rsidRDefault="00E43201" w:rsidP="00D71D31">
      <w:pPr>
        <w:tabs>
          <w:tab w:val="center" w:pos="7200"/>
        </w:tabs>
        <w:ind w:left="360"/>
      </w:pPr>
      <w:r w:rsidRPr="006F2DF8">
        <w:t>Adjustable Sign Mounts</w:t>
      </w:r>
      <w:r w:rsidRPr="006F2DF8">
        <w:tab/>
        <w:t>__</w:t>
      </w:r>
    </w:p>
    <w:p w14:paraId="55893645" w14:textId="1CC4FEFD" w:rsidR="00D71D31" w:rsidRPr="006F2DF8" w:rsidRDefault="00D71D31" w:rsidP="00D71D31">
      <w:pPr>
        <w:tabs>
          <w:tab w:val="center" w:pos="7200"/>
        </w:tabs>
        <w:ind w:left="360"/>
      </w:pPr>
      <w:r w:rsidRPr="006F2DF8">
        <w:t xml:space="preserve">Vertical Sign </w:t>
      </w:r>
      <w:r w:rsidR="00E43201" w:rsidRPr="006F2DF8">
        <w:t>Mounts on Existing Structures</w:t>
      </w:r>
      <w:r w:rsidR="00E43201" w:rsidRPr="006F2DF8">
        <w:tab/>
        <w:t>__</w:t>
      </w:r>
    </w:p>
    <w:p w14:paraId="0BF3E157" w14:textId="272BC747" w:rsidR="00D71D31" w:rsidRPr="006F2DF8" w:rsidRDefault="00E43201" w:rsidP="00D71D31">
      <w:pPr>
        <w:tabs>
          <w:tab w:val="center" w:pos="7200"/>
        </w:tabs>
        <w:ind w:left="360"/>
      </w:pPr>
      <w:r w:rsidRPr="006F2DF8">
        <w:t>Secondary Sign Mounts</w:t>
      </w:r>
      <w:r w:rsidRPr="006F2DF8">
        <w:tab/>
        <w:t>__</w:t>
      </w:r>
    </w:p>
    <w:p w14:paraId="26188C24" w14:textId="77777777" w:rsidR="00D71D31" w:rsidRPr="006F2DF8" w:rsidRDefault="00D71D31" w:rsidP="00D71D31">
      <w:pPr>
        <w:tabs>
          <w:tab w:val="center" w:pos="7200"/>
        </w:tabs>
        <w:ind w:left="360"/>
      </w:pPr>
    </w:p>
    <w:p w14:paraId="16C50A23" w14:textId="77777777" w:rsidR="00D71D31" w:rsidRPr="006F2DF8" w:rsidRDefault="00D71D31" w:rsidP="00D71D31">
      <w:pPr>
        <w:rPr>
          <w:b/>
        </w:rPr>
      </w:pPr>
      <w:r w:rsidRPr="006F2DF8">
        <w:rPr>
          <w:b/>
        </w:rPr>
        <w:t>Minor Sign Supports</w:t>
      </w:r>
    </w:p>
    <w:p w14:paraId="20229804" w14:textId="77777777" w:rsidR="00D71D31" w:rsidRPr="006F2DF8" w:rsidRDefault="00D71D31" w:rsidP="00D71D31">
      <w:pPr>
        <w:rPr>
          <w:b/>
        </w:rPr>
      </w:pPr>
    </w:p>
    <w:p w14:paraId="6A2E86E0" w14:textId="229AB1F0" w:rsidR="00D71D31" w:rsidRPr="006F2DF8" w:rsidRDefault="00D71D31" w:rsidP="00D71D31">
      <w:pPr>
        <w:tabs>
          <w:tab w:val="center" w:pos="7200"/>
        </w:tabs>
        <w:ind w:left="360"/>
      </w:pPr>
      <w:r w:rsidRPr="006F2DF8">
        <w:t>Multi</w:t>
      </w:r>
      <w:r w:rsidR="00E43201" w:rsidRPr="006F2DF8">
        <w:t>-Post Breakaway Sign Supports</w:t>
      </w:r>
      <w:r w:rsidR="00E43201" w:rsidRPr="006F2DF8">
        <w:tab/>
        <w:t>__</w:t>
      </w:r>
    </w:p>
    <w:p w14:paraId="15F92CC6" w14:textId="44792C86" w:rsidR="00D71D31" w:rsidRPr="006F2DF8" w:rsidRDefault="00D71D31" w:rsidP="00D71D31">
      <w:pPr>
        <w:tabs>
          <w:tab w:val="center" w:pos="7200"/>
        </w:tabs>
        <w:ind w:left="360"/>
      </w:pPr>
      <w:r w:rsidRPr="006F2DF8">
        <w:t>Triangular</w:t>
      </w:r>
      <w:r w:rsidR="00E43201" w:rsidRPr="006F2DF8">
        <w:t xml:space="preserve"> Base Breakaway Sign Supports</w:t>
      </w:r>
      <w:r w:rsidR="00E43201" w:rsidRPr="006F2DF8">
        <w:tab/>
        <w:t>__</w:t>
      </w:r>
    </w:p>
    <w:p w14:paraId="133762E7" w14:textId="443F8093" w:rsidR="00D71D31" w:rsidRPr="006F2DF8" w:rsidRDefault="00D71D31" w:rsidP="00D71D31">
      <w:pPr>
        <w:tabs>
          <w:tab w:val="center" w:pos="7200"/>
        </w:tabs>
        <w:ind w:left="360"/>
      </w:pPr>
      <w:r w:rsidRPr="006F2DF8">
        <w:t>P</w:t>
      </w:r>
      <w:r w:rsidR="00E43201" w:rsidRPr="006F2DF8">
        <w:t>ipe Breakaway Sign Supports</w:t>
      </w:r>
      <w:r w:rsidR="00E43201" w:rsidRPr="006F2DF8">
        <w:tab/>
        <w:t>__</w:t>
      </w:r>
    </w:p>
    <w:p w14:paraId="4ED9E985" w14:textId="6AEE5B47" w:rsidR="00D71D31" w:rsidRPr="006F2DF8" w:rsidRDefault="00D71D31" w:rsidP="00D71D31">
      <w:pPr>
        <w:tabs>
          <w:tab w:val="center" w:pos="7200"/>
        </w:tabs>
        <w:ind w:left="360"/>
      </w:pPr>
      <w:r w:rsidRPr="006F2DF8">
        <w:t>Perforated Steel Square</w:t>
      </w:r>
      <w:r w:rsidR="00E43201" w:rsidRPr="006F2DF8">
        <w:t xml:space="preserve"> Tube Slip Base Sign Supports</w:t>
      </w:r>
      <w:r w:rsidR="00E43201" w:rsidRPr="006F2DF8">
        <w:tab/>
        <w:t>__</w:t>
      </w:r>
    </w:p>
    <w:p w14:paraId="18E07699" w14:textId="1E1380FE" w:rsidR="00D71D31" w:rsidRPr="006F2DF8" w:rsidRDefault="00D71D31" w:rsidP="00D71D31">
      <w:pPr>
        <w:tabs>
          <w:tab w:val="center" w:pos="7200"/>
        </w:tabs>
        <w:ind w:left="360"/>
      </w:pPr>
      <w:r w:rsidRPr="006F2DF8">
        <w:t>90 De</w:t>
      </w:r>
      <w:r w:rsidR="00E43201" w:rsidRPr="006F2DF8">
        <w:t>gree Rotational Sign Supports</w:t>
      </w:r>
      <w:r w:rsidR="00E43201" w:rsidRPr="006F2DF8">
        <w:tab/>
        <w:t>__</w:t>
      </w:r>
    </w:p>
    <w:p w14:paraId="763298E8" w14:textId="173FFEDB" w:rsidR="00D71D31" w:rsidRPr="006F2DF8" w:rsidRDefault="00E43201" w:rsidP="00D71D31">
      <w:pPr>
        <w:tabs>
          <w:tab w:val="center" w:pos="7200"/>
        </w:tabs>
        <w:ind w:left="360"/>
      </w:pPr>
      <w:r w:rsidRPr="006F2DF8">
        <w:t>Pipe Sign Supports</w:t>
      </w:r>
      <w:r w:rsidRPr="006F2DF8">
        <w:tab/>
        <w:t>__</w:t>
      </w:r>
    </w:p>
    <w:p w14:paraId="0E20E782" w14:textId="4E2F7C6F" w:rsidR="00D71D31" w:rsidRPr="006F2DF8" w:rsidRDefault="00D71D31" w:rsidP="00D71D31">
      <w:pPr>
        <w:tabs>
          <w:tab w:val="center" w:pos="7200"/>
        </w:tabs>
        <w:ind w:left="360"/>
      </w:pPr>
      <w:r w:rsidRPr="006F2DF8">
        <w:t>Perforated Steel Squ</w:t>
      </w:r>
      <w:r w:rsidR="00E43201" w:rsidRPr="006F2DF8">
        <w:t>are Tube Anchor Sign Supports</w:t>
      </w:r>
      <w:r w:rsidR="00E43201" w:rsidRPr="006F2DF8">
        <w:tab/>
        <w:t>__</w:t>
      </w:r>
    </w:p>
    <w:p w14:paraId="259099B5" w14:textId="77777777" w:rsidR="00306E2C" w:rsidRPr="006F2DF8" w:rsidRDefault="00306E2C"/>
    <w:p w14:paraId="3765744B" w14:textId="71C62780" w:rsidR="00306E2C" w:rsidRPr="006F2DF8" w:rsidRDefault="00306E2C" w:rsidP="00306E2C">
      <w:pPr>
        <w:pStyle w:val="Instructions-Indented"/>
      </w:pPr>
      <w:r w:rsidRPr="006F2DF8">
        <w:lastRenderedPageBreak/>
        <w:t xml:space="preserve">(Use the following subsection .90 when </w:t>
      </w:r>
      <w:r w:rsidR="00BA643E" w:rsidRPr="006F2DF8">
        <w:t xml:space="preserve">subsection 00930.48 is included in the project special provisions to specify painting or powder coating of </w:t>
      </w:r>
      <w:r w:rsidRPr="006F2DF8">
        <w:t>steel sign supports.)</w:t>
      </w:r>
    </w:p>
    <w:p w14:paraId="4A2B3C49" w14:textId="77777777" w:rsidR="00306E2C" w:rsidRPr="006F2DF8" w:rsidRDefault="00306E2C"/>
    <w:p w14:paraId="77B48A97" w14:textId="77777777" w:rsidR="00306E2C" w:rsidRPr="006F2DF8" w:rsidRDefault="00306E2C">
      <w:r w:rsidRPr="006F2DF8">
        <w:rPr>
          <w:b/>
          <w:bCs/>
        </w:rPr>
        <w:t>00930.90  Payment</w:t>
      </w:r>
      <w:r w:rsidRPr="006F2DF8">
        <w:t> - Add the following paragraph to the end of this subsection:</w:t>
      </w:r>
    </w:p>
    <w:p w14:paraId="6435CD65" w14:textId="77777777" w:rsidR="00306E2C" w:rsidRPr="006F2DF8" w:rsidRDefault="00306E2C"/>
    <w:p w14:paraId="7F159658" w14:textId="77777777" w:rsidR="00306E2C" w:rsidRPr="006F2DF8" w:rsidRDefault="00306E2C">
      <w:r w:rsidRPr="006F2DF8">
        <w:t>No separate or additional payment will be made for coating steel sign supports.</w:t>
      </w:r>
    </w:p>
    <w:p w14:paraId="7A35BB6E" w14:textId="77777777" w:rsidR="00306E2C" w:rsidRPr="006F2DF8" w:rsidRDefault="00306E2C"/>
    <w:p w14:paraId="7A6468C3" w14:textId="77777777" w:rsidR="0041239C" w:rsidRPr="006F2DF8" w:rsidRDefault="0041239C" w:rsidP="00306E2C"/>
    <w:sectPr w:rsidR="0041239C" w:rsidRPr="006F2DF8">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0322C" w14:textId="77777777" w:rsidR="005614A6" w:rsidRDefault="005614A6">
      <w:r>
        <w:separator/>
      </w:r>
    </w:p>
  </w:endnote>
  <w:endnote w:type="continuationSeparator" w:id="0">
    <w:p w14:paraId="6C976830" w14:textId="77777777" w:rsidR="005614A6" w:rsidRDefault="005614A6">
      <w:r>
        <w:continuationSeparator/>
      </w:r>
    </w:p>
  </w:endnote>
  <w:endnote w:type="continuationNotice" w:id="1">
    <w:p w14:paraId="13081EBA" w14:textId="77777777" w:rsidR="005614A6" w:rsidRDefault="005614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40024" w14:textId="569B269B"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B2CF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D39A7" w14:textId="77777777" w:rsidR="005614A6" w:rsidRDefault="005614A6">
      <w:r>
        <w:separator/>
      </w:r>
    </w:p>
  </w:footnote>
  <w:footnote w:type="continuationSeparator" w:id="0">
    <w:p w14:paraId="241879E3" w14:textId="77777777" w:rsidR="005614A6" w:rsidRDefault="005614A6">
      <w:r>
        <w:continuationSeparator/>
      </w:r>
    </w:p>
  </w:footnote>
  <w:footnote w:type="continuationNotice" w:id="1">
    <w:p w14:paraId="1E2F3990" w14:textId="77777777" w:rsidR="005614A6" w:rsidRDefault="005614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6F932" w14:textId="77777777" w:rsidR="00EC1646" w:rsidRDefault="00EC16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80051954">
    <w:abstractNumId w:val="9"/>
  </w:num>
  <w:num w:numId="2" w16cid:durableId="1377462945">
    <w:abstractNumId w:val="2"/>
  </w:num>
  <w:num w:numId="3" w16cid:durableId="1821144818">
    <w:abstractNumId w:val="1"/>
  </w:num>
  <w:num w:numId="4" w16cid:durableId="467744072">
    <w:abstractNumId w:val="8"/>
  </w:num>
  <w:num w:numId="5" w16cid:durableId="1349138102">
    <w:abstractNumId w:val="13"/>
  </w:num>
  <w:num w:numId="6" w16cid:durableId="1955089852">
    <w:abstractNumId w:val="18"/>
  </w:num>
  <w:num w:numId="7" w16cid:durableId="1809395322">
    <w:abstractNumId w:val="17"/>
  </w:num>
  <w:num w:numId="8" w16cid:durableId="427777188">
    <w:abstractNumId w:val="6"/>
  </w:num>
  <w:num w:numId="9" w16cid:durableId="948857302">
    <w:abstractNumId w:val="16"/>
  </w:num>
  <w:num w:numId="10" w16cid:durableId="1910731270">
    <w:abstractNumId w:val="19"/>
  </w:num>
  <w:num w:numId="11" w16cid:durableId="1363089126">
    <w:abstractNumId w:val="5"/>
  </w:num>
  <w:num w:numId="12" w16cid:durableId="1102459699">
    <w:abstractNumId w:val="15"/>
  </w:num>
  <w:num w:numId="13" w16cid:durableId="491138258">
    <w:abstractNumId w:val="3"/>
  </w:num>
  <w:num w:numId="14" w16cid:durableId="842360171">
    <w:abstractNumId w:val="7"/>
  </w:num>
  <w:num w:numId="15" w16cid:durableId="1752197484">
    <w:abstractNumId w:val="14"/>
  </w:num>
  <w:num w:numId="16" w16cid:durableId="604726593">
    <w:abstractNumId w:val="12"/>
  </w:num>
  <w:num w:numId="17" w16cid:durableId="712510318">
    <w:abstractNumId w:val="4"/>
  </w:num>
  <w:num w:numId="18" w16cid:durableId="1227910526">
    <w:abstractNumId w:val="20"/>
  </w:num>
  <w:num w:numId="19" w16cid:durableId="1365325011">
    <w:abstractNumId w:val="0"/>
  </w:num>
  <w:num w:numId="20" w16cid:durableId="1091319424">
    <w:abstractNumId w:val="10"/>
  </w:num>
  <w:num w:numId="21" w16cid:durableId="1724402489">
    <w:abstractNumId w:val="11"/>
  </w:num>
  <w:num w:numId="22" w16cid:durableId="173331148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3824"/>
    <w:rsid w:val="00030AD7"/>
    <w:rsid w:val="00043831"/>
    <w:rsid w:val="000659F1"/>
    <w:rsid w:val="00083B48"/>
    <w:rsid w:val="00083C0A"/>
    <w:rsid w:val="00085AEB"/>
    <w:rsid w:val="000B0527"/>
    <w:rsid w:val="000B4355"/>
    <w:rsid w:val="000C74BB"/>
    <w:rsid w:val="00111527"/>
    <w:rsid w:val="00123FC3"/>
    <w:rsid w:val="00136722"/>
    <w:rsid w:val="0018631C"/>
    <w:rsid w:val="0018707F"/>
    <w:rsid w:val="001B34D5"/>
    <w:rsid w:val="001D11AF"/>
    <w:rsid w:val="001E6A7A"/>
    <w:rsid w:val="001F3FC2"/>
    <w:rsid w:val="001F56D2"/>
    <w:rsid w:val="00207091"/>
    <w:rsid w:val="00211263"/>
    <w:rsid w:val="002243CC"/>
    <w:rsid w:val="0023758F"/>
    <w:rsid w:val="00237D8A"/>
    <w:rsid w:val="00240BEE"/>
    <w:rsid w:val="00242BC6"/>
    <w:rsid w:val="0025592F"/>
    <w:rsid w:val="00280524"/>
    <w:rsid w:val="0029783A"/>
    <w:rsid w:val="002A27C6"/>
    <w:rsid w:val="002A4E23"/>
    <w:rsid w:val="002B15E5"/>
    <w:rsid w:val="002D77E9"/>
    <w:rsid w:val="002F1C0C"/>
    <w:rsid w:val="002F3FBB"/>
    <w:rsid w:val="002F6A04"/>
    <w:rsid w:val="00301A8F"/>
    <w:rsid w:val="00306E2C"/>
    <w:rsid w:val="00313841"/>
    <w:rsid w:val="003221B1"/>
    <w:rsid w:val="0032397E"/>
    <w:rsid w:val="00330303"/>
    <w:rsid w:val="00332F0C"/>
    <w:rsid w:val="0034366A"/>
    <w:rsid w:val="00344CB7"/>
    <w:rsid w:val="00345399"/>
    <w:rsid w:val="0036180E"/>
    <w:rsid w:val="0037366F"/>
    <w:rsid w:val="00375D80"/>
    <w:rsid w:val="00391086"/>
    <w:rsid w:val="003970E1"/>
    <w:rsid w:val="003A250E"/>
    <w:rsid w:val="003B596B"/>
    <w:rsid w:val="003C74F3"/>
    <w:rsid w:val="003E627C"/>
    <w:rsid w:val="0041239C"/>
    <w:rsid w:val="00421A52"/>
    <w:rsid w:val="00421AFA"/>
    <w:rsid w:val="004329EE"/>
    <w:rsid w:val="00432B24"/>
    <w:rsid w:val="00446268"/>
    <w:rsid w:val="00452721"/>
    <w:rsid w:val="004576F2"/>
    <w:rsid w:val="00495505"/>
    <w:rsid w:val="004A4F6B"/>
    <w:rsid w:val="004C4C7A"/>
    <w:rsid w:val="004C69BE"/>
    <w:rsid w:val="004D0B7A"/>
    <w:rsid w:val="004D34E7"/>
    <w:rsid w:val="004E6032"/>
    <w:rsid w:val="004F3826"/>
    <w:rsid w:val="00503ABD"/>
    <w:rsid w:val="005256B4"/>
    <w:rsid w:val="00551DC7"/>
    <w:rsid w:val="005569A6"/>
    <w:rsid w:val="005614A6"/>
    <w:rsid w:val="005675F0"/>
    <w:rsid w:val="00577D01"/>
    <w:rsid w:val="005A3C1B"/>
    <w:rsid w:val="005B2BDE"/>
    <w:rsid w:val="005B409C"/>
    <w:rsid w:val="005C44FF"/>
    <w:rsid w:val="005C602C"/>
    <w:rsid w:val="005D22EA"/>
    <w:rsid w:val="005D3880"/>
    <w:rsid w:val="005D7581"/>
    <w:rsid w:val="005F5650"/>
    <w:rsid w:val="00613E90"/>
    <w:rsid w:val="006163DB"/>
    <w:rsid w:val="00626DCE"/>
    <w:rsid w:val="00630A9C"/>
    <w:rsid w:val="00634E70"/>
    <w:rsid w:val="00636879"/>
    <w:rsid w:val="00640BD0"/>
    <w:rsid w:val="0065644A"/>
    <w:rsid w:val="006565BF"/>
    <w:rsid w:val="00676A6B"/>
    <w:rsid w:val="0068427A"/>
    <w:rsid w:val="006A0F1E"/>
    <w:rsid w:val="006A277B"/>
    <w:rsid w:val="006C2C52"/>
    <w:rsid w:val="006D38BC"/>
    <w:rsid w:val="006D4EA3"/>
    <w:rsid w:val="006D59A2"/>
    <w:rsid w:val="006F2078"/>
    <w:rsid w:val="006F2DF8"/>
    <w:rsid w:val="0071251E"/>
    <w:rsid w:val="00712CAE"/>
    <w:rsid w:val="00742F4A"/>
    <w:rsid w:val="00744376"/>
    <w:rsid w:val="0074684D"/>
    <w:rsid w:val="00746B04"/>
    <w:rsid w:val="00757944"/>
    <w:rsid w:val="00766A4B"/>
    <w:rsid w:val="007914EF"/>
    <w:rsid w:val="007A0142"/>
    <w:rsid w:val="007A2BB2"/>
    <w:rsid w:val="007B24B0"/>
    <w:rsid w:val="007B49E8"/>
    <w:rsid w:val="007B5EC8"/>
    <w:rsid w:val="007C6C65"/>
    <w:rsid w:val="007E0A0D"/>
    <w:rsid w:val="0080589D"/>
    <w:rsid w:val="00823E74"/>
    <w:rsid w:val="00843630"/>
    <w:rsid w:val="008560F1"/>
    <w:rsid w:val="0088427D"/>
    <w:rsid w:val="008919DF"/>
    <w:rsid w:val="008B7E59"/>
    <w:rsid w:val="008E284E"/>
    <w:rsid w:val="008E78B1"/>
    <w:rsid w:val="008F3AED"/>
    <w:rsid w:val="008F568A"/>
    <w:rsid w:val="00900A5C"/>
    <w:rsid w:val="009123EC"/>
    <w:rsid w:val="00943BCC"/>
    <w:rsid w:val="009469A6"/>
    <w:rsid w:val="00953DC8"/>
    <w:rsid w:val="00966FD0"/>
    <w:rsid w:val="00983DFA"/>
    <w:rsid w:val="009A0465"/>
    <w:rsid w:val="009A299D"/>
    <w:rsid w:val="009A584F"/>
    <w:rsid w:val="009C3020"/>
    <w:rsid w:val="009C3CA3"/>
    <w:rsid w:val="009D5EB2"/>
    <w:rsid w:val="009D7559"/>
    <w:rsid w:val="00A05F92"/>
    <w:rsid w:val="00A0685B"/>
    <w:rsid w:val="00A258DB"/>
    <w:rsid w:val="00A25E6A"/>
    <w:rsid w:val="00A442A9"/>
    <w:rsid w:val="00A7308D"/>
    <w:rsid w:val="00A860C0"/>
    <w:rsid w:val="00AA547E"/>
    <w:rsid w:val="00AE2C9E"/>
    <w:rsid w:val="00B02E74"/>
    <w:rsid w:val="00B10CBC"/>
    <w:rsid w:val="00B16525"/>
    <w:rsid w:val="00B167E3"/>
    <w:rsid w:val="00B168B1"/>
    <w:rsid w:val="00B23080"/>
    <w:rsid w:val="00B31BBF"/>
    <w:rsid w:val="00B569D6"/>
    <w:rsid w:val="00B646C1"/>
    <w:rsid w:val="00B66763"/>
    <w:rsid w:val="00B70485"/>
    <w:rsid w:val="00B74D4E"/>
    <w:rsid w:val="00B931D0"/>
    <w:rsid w:val="00BA643E"/>
    <w:rsid w:val="00BB0B69"/>
    <w:rsid w:val="00BB2CF2"/>
    <w:rsid w:val="00BB349C"/>
    <w:rsid w:val="00BB59C0"/>
    <w:rsid w:val="00BD495B"/>
    <w:rsid w:val="00BF1D57"/>
    <w:rsid w:val="00BF25BD"/>
    <w:rsid w:val="00BF7BE8"/>
    <w:rsid w:val="00C20C1E"/>
    <w:rsid w:val="00C32E09"/>
    <w:rsid w:val="00C332F0"/>
    <w:rsid w:val="00C43AD2"/>
    <w:rsid w:val="00C77BEC"/>
    <w:rsid w:val="00C9036F"/>
    <w:rsid w:val="00C90ED6"/>
    <w:rsid w:val="00CB1B14"/>
    <w:rsid w:val="00CB5C52"/>
    <w:rsid w:val="00CC36B9"/>
    <w:rsid w:val="00CD26DA"/>
    <w:rsid w:val="00CE4BD7"/>
    <w:rsid w:val="00CE6D65"/>
    <w:rsid w:val="00CF25D8"/>
    <w:rsid w:val="00D156FB"/>
    <w:rsid w:val="00D20338"/>
    <w:rsid w:val="00D479AB"/>
    <w:rsid w:val="00D55F9B"/>
    <w:rsid w:val="00D57928"/>
    <w:rsid w:val="00D653E1"/>
    <w:rsid w:val="00D71D31"/>
    <w:rsid w:val="00D73ED0"/>
    <w:rsid w:val="00D7622C"/>
    <w:rsid w:val="00D806D4"/>
    <w:rsid w:val="00DB6A54"/>
    <w:rsid w:val="00DC4598"/>
    <w:rsid w:val="00DC5DAC"/>
    <w:rsid w:val="00DD0174"/>
    <w:rsid w:val="00DD1ABB"/>
    <w:rsid w:val="00DD5D41"/>
    <w:rsid w:val="00DD6457"/>
    <w:rsid w:val="00DF7F27"/>
    <w:rsid w:val="00E02509"/>
    <w:rsid w:val="00E23CEB"/>
    <w:rsid w:val="00E43201"/>
    <w:rsid w:val="00E5051E"/>
    <w:rsid w:val="00E531AE"/>
    <w:rsid w:val="00E532A7"/>
    <w:rsid w:val="00E71EFF"/>
    <w:rsid w:val="00E73E5A"/>
    <w:rsid w:val="00E81357"/>
    <w:rsid w:val="00E86E25"/>
    <w:rsid w:val="00EB0DCF"/>
    <w:rsid w:val="00EB3646"/>
    <w:rsid w:val="00EC1646"/>
    <w:rsid w:val="00EC40E0"/>
    <w:rsid w:val="00EF2C5B"/>
    <w:rsid w:val="00F01449"/>
    <w:rsid w:val="00F20904"/>
    <w:rsid w:val="00F3015A"/>
    <w:rsid w:val="00F33EE2"/>
    <w:rsid w:val="00F463BC"/>
    <w:rsid w:val="00F663CD"/>
    <w:rsid w:val="00F976BA"/>
    <w:rsid w:val="00FC4ABD"/>
    <w:rsid w:val="00FC65FE"/>
    <w:rsid w:val="00FD6FC3"/>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849741"/>
  <w15:docId w15:val="{F6C9FD73-8985-4575-B3EC-C78A048AE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3970E1"/>
    <w:rPr>
      <w:sz w:val="16"/>
      <w:szCs w:val="16"/>
    </w:rPr>
  </w:style>
  <w:style w:type="paragraph" w:styleId="CommentText">
    <w:name w:val="annotation text"/>
    <w:basedOn w:val="Normal"/>
    <w:link w:val="CommentTextChar"/>
    <w:rsid w:val="003970E1"/>
    <w:rPr>
      <w:sz w:val="20"/>
    </w:rPr>
  </w:style>
  <w:style w:type="character" w:customStyle="1" w:styleId="CommentTextChar">
    <w:name w:val="Comment Text Char"/>
    <w:basedOn w:val="DefaultParagraphFont"/>
    <w:link w:val="CommentText"/>
    <w:rsid w:val="003970E1"/>
    <w:rPr>
      <w:rFonts w:ascii="Arial" w:hAnsi="Arial"/>
    </w:rPr>
  </w:style>
  <w:style w:type="paragraph" w:styleId="CommentSubject">
    <w:name w:val="annotation subject"/>
    <w:basedOn w:val="CommentText"/>
    <w:next w:val="CommentText"/>
    <w:link w:val="CommentSubjectChar"/>
    <w:rsid w:val="003970E1"/>
    <w:rPr>
      <w:b/>
      <w:bCs/>
    </w:rPr>
  </w:style>
  <w:style w:type="character" w:customStyle="1" w:styleId="CommentSubjectChar">
    <w:name w:val="Comment Subject Char"/>
    <w:basedOn w:val="CommentTextChar"/>
    <w:link w:val="CommentSubject"/>
    <w:rsid w:val="003970E1"/>
    <w:rPr>
      <w:rFonts w:ascii="Arial" w:hAnsi="Arial"/>
      <w:b/>
      <w:bCs/>
    </w:rPr>
  </w:style>
  <w:style w:type="paragraph" w:customStyle="1" w:styleId="Instructions-Center">
    <w:name w:val="Instructions - Center"/>
    <w:basedOn w:val="Instructions"/>
    <w:qFormat/>
    <w:rsid w:val="003C74F3"/>
    <w:pPr>
      <w:tabs>
        <w:tab w:val="left" w:pos="1260"/>
        <w:tab w:val="left" w:pos="1530"/>
      </w:tabs>
      <w:jc w:val="center"/>
    </w:pPr>
  </w:style>
  <w:style w:type="paragraph" w:customStyle="1" w:styleId="Listmaterials">
    <w:name w:val="List materials"/>
    <w:basedOn w:val="Normal"/>
    <w:next w:val="Normal"/>
    <w:link w:val="ListmaterialsChar"/>
    <w:qFormat/>
    <w:rsid w:val="006F2DF8"/>
    <w:pPr>
      <w:tabs>
        <w:tab w:val="left" w:pos="1440"/>
        <w:tab w:val="right" w:leader="dot" w:pos="7200"/>
      </w:tabs>
    </w:pPr>
  </w:style>
  <w:style w:type="character" w:customStyle="1" w:styleId="ListmaterialsChar">
    <w:name w:val="List materials Char"/>
    <w:basedOn w:val="DefaultParagraphFont"/>
    <w:link w:val="Listmaterials"/>
    <w:rsid w:val="006F2DF8"/>
    <w:rPr>
      <w:rFonts w:ascii="Arial" w:hAnsi="Arial"/>
      <w:sz w:val="22"/>
    </w:rPr>
  </w:style>
  <w:style w:type="paragraph" w:customStyle="1" w:styleId="Listpayment">
    <w:name w:val="List payment"/>
    <w:basedOn w:val="Normal"/>
    <w:next w:val="Normal"/>
    <w:link w:val="ListpaymentChar"/>
    <w:qFormat/>
    <w:rsid w:val="006F2DF8"/>
    <w:pPr>
      <w:tabs>
        <w:tab w:val="right" w:pos="1440"/>
        <w:tab w:val="left" w:pos="1584"/>
        <w:tab w:val="center" w:leader="dot" w:pos="7200"/>
      </w:tabs>
    </w:pPr>
  </w:style>
  <w:style w:type="character" w:customStyle="1" w:styleId="ListpaymentChar">
    <w:name w:val="List payment Char"/>
    <w:basedOn w:val="DefaultParagraphFont"/>
    <w:link w:val="Listpayment"/>
    <w:rsid w:val="006F2DF8"/>
    <w:rPr>
      <w:rFonts w:ascii="Arial" w:hAnsi="Arial"/>
      <w:sz w:val="22"/>
    </w:rPr>
  </w:style>
  <w:style w:type="paragraph" w:customStyle="1" w:styleId="Listpaymentheading">
    <w:name w:val="List payment heading"/>
    <w:basedOn w:val="Normal"/>
    <w:next w:val="Normal"/>
    <w:link w:val="ListpaymentheadingChar"/>
    <w:qFormat/>
    <w:rsid w:val="006F2DF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F2DF8"/>
    <w:rPr>
      <w:rFonts w:ascii="Arial" w:hAnsi="Arial"/>
      <w:b/>
      <w:sz w:val="22"/>
    </w:rPr>
  </w:style>
  <w:style w:type="paragraph" w:styleId="Revision">
    <w:name w:val="Revision"/>
    <w:hidden/>
    <w:uiPriority w:val="99"/>
    <w:semiHidden/>
    <w:rsid w:val="00DD645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909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9527FD-C2B3-42DD-90BD-DB817A4627B7}">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AC9728E8-6E55-4CB4-A7A9-E0BCDD8A7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82DF27-9506-42C4-90C6-BE3200C180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5</Pages>
  <Words>1443</Words>
  <Characters>8028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SP00930</vt:lpstr>
    </vt:vector>
  </TitlesOfParts>
  <Company>Oregon Dept of Transportation</Company>
  <LinksUpToDate>false</LinksUpToDate>
  <CharactersWithSpaces>9453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SP00930</dc:title>
  <dc:subject>ODOT Specifications (2015)</dc:subject>
  <dc:creator>ODOT_Specs</dc:creator>
  <cp:lastModifiedBy>ODOT_Specs</cp:lastModifiedBy>
  <cp:revision>29</cp:revision>
  <cp:lastPrinted>2014-08-05T15:04:00Z</cp:lastPrinted>
  <dcterms:created xsi:type="dcterms:W3CDTF">2018-12-05T21:11:00Z</dcterms:created>
  <dcterms:modified xsi:type="dcterms:W3CDTF">2023-09-19T23:11:00Z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2023-09-19T23:11:39Z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5b96dfe3-1b5d-4acd-952c-c8a7a91736ed</vt:lpwstr>
  </property>
  <property fmtid="{D5CDD505-2E9C-101B-9397-08002B2CF9AE}" pid="13" name="MSIP_Label_c9cf6fe3-5bce-446b-ad70-bd306593eea0_ContentBits">
    <vt:lpwstr>0</vt:lpwstr>
  </property>
</Properties>
</file>