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7B65" w14:textId="08A23D20" w:rsidR="00C74D60" w:rsidRDefault="00C74D60" w:rsidP="00C74D60">
      <w:pPr>
        <w:pStyle w:val="SPTitle"/>
      </w:pPr>
      <w:r>
        <w:t>SP01240</w:t>
      </w:r>
      <w:r w:rsidRPr="00CA6613">
        <w:t xml:space="preserve">  (</w:t>
      </w:r>
      <w:r>
        <w:t>Special Provisions for the 2021 Book</w:t>
      </w:r>
      <w:r w:rsidRPr="00CA6613">
        <w:t>)</w:t>
      </w:r>
      <w:r w:rsidRPr="00B212DB">
        <w:t xml:space="preserve"> </w:t>
      </w:r>
      <w:r>
        <w:tab/>
        <w:t xml:space="preserve">(Bidding on or after: </w:t>
      </w:r>
      <w:r w:rsidR="00037EE1">
        <w:t>09</w:t>
      </w:r>
      <w:r w:rsidRPr="006A72DF">
        <w:t>-01-</w:t>
      </w:r>
      <w:r>
        <w:t>2</w:t>
      </w:r>
      <w:r w:rsidR="00037EE1">
        <w:t>3</w:t>
      </w:r>
    </w:p>
    <w:p w14:paraId="1CB4A9E2" w14:textId="1D413577" w:rsidR="00C74D60" w:rsidRDefault="00C74D60" w:rsidP="00C74D60">
      <w:pPr>
        <w:pStyle w:val="SPTitle"/>
      </w:pPr>
      <w:r>
        <w:tab/>
        <w:t>Last updated: 0</w:t>
      </w:r>
      <w:r w:rsidR="00037EE1">
        <w:t>5</w:t>
      </w:r>
      <w:r>
        <w:t>-</w:t>
      </w:r>
      <w:r w:rsidR="00664975">
        <w:t>1</w:t>
      </w:r>
      <w:r w:rsidR="00037EE1">
        <w:t>6</w:t>
      </w:r>
      <w:r>
        <w:t>-2</w:t>
      </w:r>
      <w:r w:rsidR="00037EE1">
        <w:t>3</w:t>
      </w:r>
    </w:p>
    <w:p w14:paraId="1BC34753" w14:textId="3F97EDD8" w:rsidR="00801D58" w:rsidRPr="005A33E3" w:rsidRDefault="009611F8" w:rsidP="00DD1D80">
      <w:pPr>
        <w:pStyle w:val="SPTitle"/>
        <w:rPr>
          <w:i/>
        </w:rPr>
      </w:pPr>
      <w:r w:rsidRPr="005A33E3">
        <w:tab/>
      </w:r>
      <w:r w:rsidRPr="005A33E3">
        <w:rPr>
          <w:i/>
        </w:rPr>
        <w:t>This Section requires SP01201.)</w:t>
      </w:r>
    </w:p>
    <w:p w14:paraId="2D940DF3" w14:textId="77777777" w:rsidR="00801D58" w:rsidRPr="005A33E3" w:rsidRDefault="00801D58"/>
    <w:p w14:paraId="23E7F21B" w14:textId="122E6937" w:rsidR="00801D58" w:rsidRPr="005A33E3" w:rsidRDefault="00801D58" w:rsidP="0000688C">
      <w:pPr>
        <w:pStyle w:val="Heading1"/>
      </w:pPr>
      <w:r w:rsidRPr="005A33E3">
        <w:t>SECTION 01</w:t>
      </w:r>
      <w:r w:rsidR="0000688C" w:rsidRPr="005A33E3">
        <w:t>2</w:t>
      </w:r>
      <w:r w:rsidR="00376223" w:rsidRPr="005A33E3">
        <w:t>4</w:t>
      </w:r>
      <w:r w:rsidR="00F16909" w:rsidRPr="005A33E3">
        <w:t>0</w:t>
      </w:r>
      <w:r w:rsidRPr="005A33E3">
        <w:t> </w:t>
      </w:r>
      <w:r w:rsidR="00832E0B" w:rsidRPr="005A33E3">
        <w:t>-</w:t>
      </w:r>
      <w:r w:rsidRPr="005A33E3">
        <w:t> </w:t>
      </w:r>
      <w:r w:rsidR="004F3451" w:rsidRPr="005A33E3">
        <w:t>INSTALL REFERENCE CELLS</w:t>
      </w:r>
    </w:p>
    <w:p w14:paraId="143FAC96" w14:textId="77777777" w:rsidR="00801D58" w:rsidRPr="005A33E3" w:rsidRDefault="00801D58"/>
    <w:p w14:paraId="76CF4B70" w14:textId="71A49270" w:rsidR="00C74D60" w:rsidRPr="00BA032A" w:rsidRDefault="00C74D60" w:rsidP="00C74D60">
      <w:pPr>
        <w:pStyle w:val="Instructions"/>
      </w:pPr>
      <w:r w:rsidRPr="00BA032A">
        <w:t>(Follow all instructions</w:t>
      </w:r>
      <w:r>
        <w:t xml:space="preserve"> and make all edits with “Track Changes” turned on</w:t>
      </w:r>
      <w:r w:rsidRPr="00BA032A">
        <w:t xml:space="preserve">. </w:t>
      </w:r>
      <w:r w:rsidR="00664975">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664975">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A5C8F61" w14:textId="77777777" w:rsidR="00B82B0E" w:rsidRPr="005A33E3" w:rsidRDefault="00B82B0E"/>
    <w:p w14:paraId="7BF55AF2" w14:textId="77777777" w:rsidR="00801D58" w:rsidRPr="005A33E3" w:rsidRDefault="00D311D1">
      <w:r w:rsidRPr="005A33E3">
        <w:t>Section 012</w:t>
      </w:r>
      <w:r w:rsidR="00376223" w:rsidRPr="005A33E3">
        <w:t>4</w:t>
      </w:r>
      <w:r w:rsidR="00F16909" w:rsidRPr="005A33E3">
        <w:t>0</w:t>
      </w:r>
      <w:r w:rsidRPr="005A33E3">
        <w:t>, which is not a Standard Specification, is included in this Project by Special Provision.</w:t>
      </w:r>
    </w:p>
    <w:p w14:paraId="0EAEE689" w14:textId="77777777" w:rsidR="00801D58" w:rsidRPr="005A33E3" w:rsidRDefault="00801D58"/>
    <w:p w14:paraId="66CEC98B" w14:textId="77777777" w:rsidR="00073CFA" w:rsidRPr="005A33E3" w:rsidRDefault="00073CFA" w:rsidP="00073CFA">
      <w:pPr>
        <w:pStyle w:val="Heading2"/>
      </w:pPr>
      <w:r w:rsidRPr="005A33E3">
        <w:t>Description</w:t>
      </w:r>
    </w:p>
    <w:p w14:paraId="2616C70B" w14:textId="77777777" w:rsidR="00FA6F7E" w:rsidRPr="005A33E3" w:rsidRDefault="00FA6F7E" w:rsidP="00801D58"/>
    <w:p w14:paraId="52DEB9E7" w14:textId="55FC321F" w:rsidR="00376223" w:rsidRPr="005A33E3" w:rsidRDefault="00376223" w:rsidP="00376223">
      <w:r w:rsidRPr="005A33E3">
        <w:rPr>
          <w:b/>
        </w:rPr>
        <w:t>01240.00</w:t>
      </w:r>
      <w:r w:rsidR="0091009A" w:rsidRPr="005A33E3">
        <w:rPr>
          <w:b/>
        </w:rPr>
        <w:t>  </w:t>
      </w:r>
      <w:r w:rsidRPr="005A33E3">
        <w:rPr>
          <w:b/>
        </w:rPr>
        <w:t>Scope</w:t>
      </w:r>
      <w:r w:rsidR="0091009A" w:rsidRPr="005A33E3">
        <w:t> </w:t>
      </w:r>
      <w:r w:rsidR="00C66762" w:rsidRPr="005A33E3">
        <w:t>-</w:t>
      </w:r>
      <w:r w:rsidR="0091009A" w:rsidRPr="005A33E3">
        <w:t> </w:t>
      </w:r>
      <w:r w:rsidR="009611F8" w:rsidRPr="005A33E3">
        <w:t>In addition to the requirements of Section</w:t>
      </w:r>
      <w:r w:rsidR="001428C2" w:rsidRPr="005A33E3">
        <w:t> </w:t>
      </w:r>
      <w:r w:rsidR="009611F8" w:rsidRPr="005A33E3">
        <w:t>01201, Section</w:t>
      </w:r>
      <w:r w:rsidR="001428C2" w:rsidRPr="005A33E3">
        <w:t> </w:t>
      </w:r>
      <w:r w:rsidR="009611F8" w:rsidRPr="005A33E3">
        <w:t>01210, Section</w:t>
      </w:r>
      <w:r w:rsidR="001428C2" w:rsidRPr="005A33E3">
        <w:t> </w:t>
      </w:r>
      <w:r w:rsidR="009611F8" w:rsidRPr="005A33E3">
        <w:t>01215, Section</w:t>
      </w:r>
      <w:r w:rsidR="001428C2" w:rsidRPr="005A33E3">
        <w:t> </w:t>
      </w:r>
      <w:r w:rsidR="009611F8" w:rsidRPr="005A33E3">
        <w:t>01235, Section</w:t>
      </w:r>
      <w:r w:rsidR="001428C2" w:rsidRPr="005A33E3">
        <w:t> </w:t>
      </w:r>
      <w:r w:rsidR="009611F8" w:rsidRPr="005A33E3">
        <w:t>01245, and Section</w:t>
      </w:r>
      <w:r w:rsidR="001428C2" w:rsidRPr="005A33E3">
        <w:t> </w:t>
      </w:r>
      <w:r w:rsidR="009611F8" w:rsidRPr="005A33E3">
        <w:t>01260,</w:t>
      </w:r>
      <w:r w:rsidRPr="005A33E3">
        <w:t xml:space="preserve"> </w:t>
      </w:r>
      <w:r w:rsidR="009611F8" w:rsidRPr="005A33E3">
        <w:t>conduct</w:t>
      </w:r>
      <w:r w:rsidRPr="005A33E3">
        <w:t xml:space="preserve"> corrosion potential surveys to determine reference cell locations and </w:t>
      </w:r>
      <w:r w:rsidR="009D3654" w:rsidRPr="005A33E3">
        <w:t>install</w:t>
      </w:r>
      <w:r w:rsidRPr="005A33E3">
        <w:t xml:space="preserve"> permanent reference cells. </w:t>
      </w:r>
    </w:p>
    <w:p w14:paraId="458EA2A4" w14:textId="77777777" w:rsidR="00376223" w:rsidRPr="005A33E3" w:rsidRDefault="00376223" w:rsidP="00376223"/>
    <w:p w14:paraId="0C02519C" w14:textId="77777777" w:rsidR="00376223" w:rsidRPr="005A33E3" w:rsidRDefault="00376223" w:rsidP="00376223">
      <w:r w:rsidRPr="005A33E3">
        <w:rPr>
          <w:b/>
        </w:rPr>
        <w:t>01240.01</w:t>
      </w:r>
      <w:r w:rsidR="0091009A" w:rsidRPr="005A33E3">
        <w:rPr>
          <w:b/>
        </w:rPr>
        <w:t>  </w:t>
      </w:r>
      <w:r w:rsidRPr="005A33E3">
        <w:rPr>
          <w:b/>
        </w:rPr>
        <w:t>Timing</w:t>
      </w:r>
      <w:r w:rsidR="0091009A" w:rsidRPr="005A33E3">
        <w:t> - </w:t>
      </w:r>
      <w:r w:rsidRPr="005A33E3">
        <w:t xml:space="preserve">Begin the Work of this Section only after the entire surface within the Work area has been cleaned to remove dirt, grease, oils, laitance, paint, sealers, </w:t>
      </w:r>
      <w:proofErr w:type="gramStart"/>
      <w:r w:rsidRPr="005A33E3">
        <w:t>coatings</w:t>
      </w:r>
      <w:proofErr w:type="gramEnd"/>
      <w:r w:rsidRPr="005A33E3">
        <w:t xml:space="preserve"> and other deleterious material according to Section</w:t>
      </w:r>
      <w:r w:rsidR="0091009A" w:rsidRPr="005A33E3">
        <w:t> </w:t>
      </w:r>
      <w:r w:rsidRPr="005A33E3">
        <w:t>012</w:t>
      </w:r>
      <w:r w:rsidR="005846B6" w:rsidRPr="005A33E3">
        <w:t>60</w:t>
      </w:r>
      <w:r w:rsidRPr="005A33E3">
        <w:t>.</w:t>
      </w:r>
    </w:p>
    <w:p w14:paraId="500193F4" w14:textId="77777777" w:rsidR="00376223" w:rsidRPr="005A33E3" w:rsidRDefault="00376223" w:rsidP="00376223"/>
    <w:p w14:paraId="6795E003" w14:textId="23E6DECE" w:rsidR="00376223" w:rsidRPr="005A33E3" w:rsidRDefault="00376223" w:rsidP="00376223">
      <w:r w:rsidRPr="005A33E3">
        <w:t>Do not start this Work until written approval</w:t>
      </w:r>
      <w:r w:rsidR="006E0BC8" w:rsidRPr="005A33E3">
        <w:t xml:space="preserve"> of detailed procedures</w:t>
      </w:r>
      <w:r w:rsidRPr="005A33E3">
        <w:t xml:space="preserve"> is received from </w:t>
      </w:r>
      <w:r w:rsidR="0091009A" w:rsidRPr="005A33E3">
        <w:t>the Engineer. Provide at least </w:t>
      </w:r>
      <w:r w:rsidRPr="005A33E3">
        <w:t>24 hours’ notice before the installation of each reference cell.</w:t>
      </w:r>
    </w:p>
    <w:p w14:paraId="7BBFD443" w14:textId="77777777" w:rsidR="00376223" w:rsidRPr="005A33E3" w:rsidRDefault="00376223" w:rsidP="00376223"/>
    <w:p w14:paraId="093F143E" w14:textId="77777777" w:rsidR="00376223" w:rsidRPr="005A33E3" w:rsidRDefault="00376223" w:rsidP="00376223">
      <w:r w:rsidRPr="005A33E3">
        <w:t>Make corrosion potential surveys in each zone only after the Work of Sections</w:t>
      </w:r>
      <w:r w:rsidR="0091009A" w:rsidRPr="005A33E3">
        <w:t> </w:t>
      </w:r>
      <w:r w:rsidRPr="005A33E3">
        <w:t>01215,</w:t>
      </w:r>
      <w:r w:rsidR="0091009A" w:rsidRPr="005A33E3">
        <w:t> </w:t>
      </w:r>
      <w:r w:rsidRPr="005A33E3">
        <w:t>01235, and</w:t>
      </w:r>
      <w:r w:rsidR="0091009A" w:rsidRPr="005A33E3">
        <w:t> </w:t>
      </w:r>
      <w:r w:rsidRPr="005A33E3">
        <w:t>01245 is complete, and:</w:t>
      </w:r>
    </w:p>
    <w:p w14:paraId="53F8326A" w14:textId="77777777" w:rsidR="00376223" w:rsidRPr="005A33E3" w:rsidRDefault="00376223" w:rsidP="00376223"/>
    <w:p w14:paraId="73B2E692" w14:textId="77777777" w:rsidR="00376223" w:rsidRPr="005A33E3" w:rsidRDefault="00376223" w:rsidP="00227C83">
      <w:pPr>
        <w:pStyle w:val="Bullet1"/>
      </w:pPr>
      <w:r w:rsidRPr="005A33E3">
        <w:t>All patches and new concrete have cured at least three Calendar Days.</w:t>
      </w:r>
    </w:p>
    <w:p w14:paraId="3144559E" w14:textId="77777777" w:rsidR="00376223" w:rsidRPr="005A33E3" w:rsidRDefault="00376223" w:rsidP="00227C83">
      <w:pPr>
        <w:pStyle w:val="Bullet1-After1st"/>
      </w:pPr>
      <w:r w:rsidRPr="005A33E3">
        <w:t>All curing compounds have been removed from patches and the adjacent concrete by abrasive blasting.</w:t>
      </w:r>
    </w:p>
    <w:p w14:paraId="25955B80" w14:textId="77777777" w:rsidR="00376223" w:rsidRPr="005A33E3" w:rsidRDefault="00376223" w:rsidP="00376223"/>
    <w:p w14:paraId="6DE413D1" w14:textId="3A744564" w:rsidR="00376223" w:rsidRPr="005A33E3" w:rsidRDefault="00376223" w:rsidP="00376223">
      <w:r w:rsidRPr="005A33E3">
        <w:rPr>
          <w:b/>
        </w:rPr>
        <w:t>01240.02</w:t>
      </w:r>
      <w:r w:rsidR="00227C83" w:rsidRPr="005A33E3">
        <w:rPr>
          <w:b/>
        </w:rPr>
        <w:t>  </w:t>
      </w:r>
      <w:r w:rsidRPr="005A33E3">
        <w:rPr>
          <w:b/>
        </w:rPr>
        <w:t>Submittals</w:t>
      </w:r>
      <w:r w:rsidR="00227C83" w:rsidRPr="005A33E3">
        <w:t> - </w:t>
      </w:r>
      <w:r w:rsidRPr="005A33E3">
        <w:t>Submit detailed descriptions of all Materials according to</w:t>
      </w:r>
      <w:r w:rsidR="002A182E" w:rsidRPr="005A33E3">
        <w:t> </w:t>
      </w:r>
      <w:r w:rsidRPr="005A33E3">
        <w:t>00150.37. Identify all relevant constituents and properties of each Material and the Specifications with which 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5A33E3" w:rsidRDefault="00376223" w:rsidP="00376223"/>
    <w:p w14:paraId="6121AA65" w14:textId="7641A953" w:rsidR="00376223" w:rsidRPr="005A33E3" w:rsidRDefault="00376223" w:rsidP="00376223">
      <w:r w:rsidRPr="005A33E3">
        <w:t>Submit complete and detailed procedures for this Work according to</w:t>
      </w:r>
      <w:r w:rsidR="00227C83" w:rsidRPr="005A33E3">
        <w:t> </w:t>
      </w:r>
      <w:r w:rsidRPr="005A33E3">
        <w:t>00150.37 at least</w:t>
      </w:r>
      <w:r w:rsidR="00227C83" w:rsidRPr="005A33E3">
        <w:t> </w:t>
      </w:r>
      <w:r w:rsidRPr="005A33E3">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5A33E3" w:rsidRDefault="00376223" w:rsidP="00376223"/>
    <w:p w14:paraId="120E3D47" w14:textId="77777777" w:rsidR="00376223" w:rsidRPr="005A33E3" w:rsidRDefault="00376223" w:rsidP="00376223">
      <w:r w:rsidRPr="005A33E3">
        <w:lastRenderedPageBreak/>
        <w:t>Submit a report according to</w:t>
      </w:r>
      <w:r w:rsidR="00227C83" w:rsidRPr="005A33E3">
        <w:t> </w:t>
      </w:r>
      <w:r w:rsidRPr="005A33E3">
        <w:t>00150.37 detailing the following reference cell data:</w:t>
      </w:r>
    </w:p>
    <w:p w14:paraId="47517C26" w14:textId="77777777" w:rsidR="00376223" w:rsidRPr="005A33E3" w:rsidRDefault="00376223" w:rsidP="00376223"/>
    <w:p w14:paraId="1C148FDB" w14:textId="77777777" w:rsidR="00376223" w:rsidRPr="005A33E3" w:rsidRDefault="00376223" w:rsidP="000A57EA">
      <w:pPr>
        <w:pStyle w:val="Bullet1"/>
      </w:pPr>
      <w:r w:rsidRPr="005A33E3">
        <w:t>Pre-installation calibration potential of each reference cell after conditioning</w:t>
      </w:r>
    </w:p>
    <w:p w14:paraId="5BDF7410" w14:textId="77777777" w:rsidR="00376223" w:rsidRPr="005A33E3" w:rsidRDefault="00376223" w:rsidP="000A57EA">
      <w:pPr>
        <w:pStyle w:val="Bullet1-After1st"/>
      </w:pPr>
      <w:r w:rsidRPr="005A33E3">
        <w:t>Location of each permanent cell and labeling system for its lead wires</w:t>
      </w:r>
    </w:p>
    <w:p w14:paraId="267469CC" w14:textId="77777777" w:rsidR="00376223" w:rsidRPr="005A33E3" w:rsidRDefault="00376223" w:rsidP="000A57EA">
      <w:pPr>
        <w:pStyle w:val="Bullet1-After1st"/>
      </w:pPr>
      <w:r w:rsidRPr="005A33E3">
        <w:t>Circuit resistance measurements</w:t>
      </w:r>
    </w:p>
    <w:p w14:paraId="5B0B84BC" w14:textId="77777777" w:rsidR="00376223" w:rsidRPr="005A33E3" w:rsidRDefault="00376223" w:rsidP="000A57EA">
      <w:pPr>
        <w:pStyle w:val="Bullet1-After1st"/>
      </w:pPr>
      <w:r w:rsidRPr="005A33E3">
        <w:t>Potential of each reference cell in its permanent location with respect to the rebar and the potential of a portable Copper/Copper sulfate (Cu/CuSO4) or Silver/Silver Chloride (Ag/AgCl) reference cell taken in the test hole adjacent to the reference cell</w:t>
      </w:r>
    </w:p>
    <w:p w14:paraId="63F00107" w14:textId="77777777" w:rsidR="00376223" w:rsidRPr="005A33E3" w:rsidRDefault="00376223" w:rsidP="000A57EA">
      <w:pPr>
        <w:pStyle w:val="Bullet1-After1st"/>
      </w:pPr>
      <w:r w:rsidRPr="005A33E3">
        <w:t>Potential, with respect to the rebar, of a portable Cu/CuSO4 or Ag/AgCl reference cell placed on the surface of the reference cell grout backfill.</w:t>
      </w:r>
    </w:p>
    <w:p w14:paraId="0964567E" w14:textId="77777777" w:rsidR="00376223" w:rsidRPr="005A33E3" w:rsidRDefault="00376223" w:rsidP="000A57EA">
      <w:pPr>
        <w:pStyle w:val="Bullet1-After1st"/>
      </w:pPr>
      <w:r w:rsidRPr="005A33E3">
        <w:t>Resistance between each reference cell, the rebar adjacent to the reference cell, and the king bar</w:t>
      </w:r>
    </w:p>
    <w:p w14:paraId="6956D74B" w14:textId="4DC1C7B2" w:rsidR="00376223" w:rsidRPr="005A33E3" w:rsidRDefault="00376223" w:rsidP="000A57EA">
      <w:pPr>
        <w:pStyle w:val="Bullet1-After1st"/>
      </w:pPr>
      <w:r w:rsidRPr="005A33E3">
        <w:t>Potential of each reference cell in its permanent location with respect to the zinc anode placed directly over the reference cell grout.</w:t>
      </w:r>
    </w:p>
    <w:p w14:paraId="438E48F0" w14:textId="77777777" w:rsidR="00376223" w:rsidRPr="005A33E3" w:rsidRDefault="00376223" w:rsidP="00376223"/>
    <w:p w14:paraId="44910038" w14:textId="1E16E510" w:rsidR="00376223" w:rsidRPr="005A33E3" w:rsidRDefault="00376223" w:rsidP="00376223">
      <w:r w:rsidRPr="005A33E3">
        <w:t>Submit the following potential survey information according to</w:t>
      </w:r>
      <w:r w:rsidR="000A57EA" w:rsidRPr="005A33E3">
        <w:t> </w:t>
      </w:r>
      <w:r w:rsidR="00CC26F6" w:rsidRPr="005A33E3">
        <w:t>00150.37 at least </w:t>
      </w:r>
      <w:r w:rsidRPr="005A33E3">
        <w:t xml:space="preserve">10 Calendar Days before installation of reference cells. Furnish all potential survey data in </w:t>
      </w:r>
      <w:r w:rsidR="003F5041" w:rsidRPr="005A33E3">
        <w:t>an</w:t>
      </w:r>
      <w:r w:rsidRPr="005A33E3">
        <w:t xml:space="preserve"> approved electronic format labeled to indicate the cathodic protection zone:</w:t>
      </w:r>
    </w:p>
    <w:p w14:paraId="09C246CE" w14:textId="77777777" w:rsidR="00376223" w:rsidRPr="005A33E3" w:rsidRDefault="00376223" w:rsidP="00376223"/>
    <w:p w14:paraId="7D22F3DF" w14:textId="1CD238FE" w:rsidR="00376223" w:rsidRPr="005A33E3" w:rsidRDefault="00376223" w:rsidP="00CC26F6">
      <w:pPr>
        <w:pStyle w:val="Bullet1"/>
      </w:pPr>
      <w:r w:rsidRPr="005A33E3">
        <w:t>One copy of large-scale potential survey data. Clearly identify data taken over patches or within three inches of patches. Provide a labeling method for survey grids and typical grid layout and survey procedures (e.g. origin location, direction in which data was taken) in sufficient detail to allow interpretation of data.</w:t>
      </w:r>
    </w:p>
    <w:p w14:paraId="40F2A434" w14:textId="62EDB5FA" w:rsidR="00376223" w:rsidRPr="005A33E3" w:rsidRDefault="00376223" w:rsidP="00CC26F6">
      <w:pPr>
        <w:pStyle w:val="Bullet1-After1st"/>
      </w:pPr>
      <w:r w:rsidRPr="005A33E3">
        <w:t>One copy of a summary of large-scale potential survey data. For each survey grid provide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5A33E3" w:rsidRDefault="00376223" w:rsidP="00CC26F6">
      <w:pPr>
        <w:pStyle w:val="Bullet1-After1st"/>
      </w:pPr>
      <w:r w:rsidRPr="005A33E3">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5A33E3" w:rsidRDefault="00376223" w:rsidP="00CC26F6">
      <w:pPr>
        <w:pStyle w:val="Bullet1-After1st"/>
      </w:pPr>
      <w:r w:rsidRPr="005A33E3">
        <w:t>A summary sheet showing the grid number and location, rank of minimum potential and minimum potential from the large-scale grid survey, and the type of reference cell for each selected location. If additional locations with greater negative potentials are omitted, show the grid number, rank, minimum potential, and reason the location was omitted.</w:t>
      </w:r>
    </w:p>
    <w:p w14:paraId="44BC18C2" w14:textId="77777777" w:rsidR="00376223" w:rsidRPr="005A33E3" w:rsidRDefault="00376223" w:rsidP="00376223"/>
    <w:p w14:paraId="7F0E9CAB" w14:textId="77777777" w:rsidR="00376223" w:rsidRPr="005A33E3" w:rsidRDefault="00376223" w:rsidP="00376223">
      <w:r w:rsidRPr="005A33E3">
        <w:t>Do not start survey Work until these submittals have been approved by the Engineer.</w:t>
      </w:r>
    </w:p>
    <w:p w14:paraId="6E9D5649" w14:textId="77777777" w:rsidR="00376223" w:rsidRPr="005A33E3" w:rsidRDefault="00376223" w:rsidP="00376223"/>
    <w:p w14:paraId="25042CA0" w14:textId="77777777" w:rsidR="00376223" w:rsidRPr="005A33E3" w:rsidRDefault="00376223" w:rsidP="00CC26F6">
      <w:pPr>
        <w:pStyle w:val="Heading2"/>
      </w:pPr>
      <w:r w:rsidRPr="005A33E3">
        <w:t>Materials</w:t>
      </w:r>
    </w:p>
    <w:p w14:paraId="2C30C494" w14:textId="77777777" w:rsidR="00376223" w:rsidRPr="005A33E3" w:rsidRDefault="00376223" w:rsidP="00376223"/>
    <w:p w14:paraId="65F21C0F" w14:textId="03F4D2CE" w:rsidR="00376223" w:rsidRPr="005A33E3" w:rsidRDefault="00376223" w:rsidP="00376223">
      <w:r w:rsidRPr="005A33E3">
        <w:rPr>
          <w:b/>
        </w:rPr>
        <w:t>01240.10</w:t>
      </w:r>
      <w:r w:rsidR="00CC26F6" w:rsidRPr="005A33E3">
        <w:rPr>
          <w:b/>
        </w:rPr>
        <w:t>  </w:t>
      </w:r>
      <w:r w:rsidRPr="005A33E3">
        <w:rPr>
          <w:b/>
        </w:rPr>
        <w:t>Reference Cells</w:t>
      </w:r>
      <w:r w:rsidR="00CC26F6" w:rsidRPr="005A33E3">
        <w:t> - </w:t>
      </w:r>
      <w:r w:rsidR="00037EE1">
        <w:t>Furnish</w:t>
      </w:r>
      <w:r w:rsidR="00037EE1" w:rsidRPr="005A33E3">
        <w:t xml:space="preserve"> </w:t>
      </w:r>
      <w:r w:rsidRPr="005A33E3">
        <w:t xml:space="preserve">two permanent Silver/Silver Chloride (Ag/AgCl) reference cells for each zone.  </w:t>
      </w:r>
      <w:r w:rsidR="00037EE1">
        <w:t>Furnish the following</w:t>
      </w:r>
      <w:r w:rsidR="00037EE1" w:rsidRPr="005A33E3">
        <w:t xml:space="preserve"> </w:t>
      </w:r>
      <w:r w:rsidRPr="005A33E3">
        <w:t xml:space="preserve">reference cells </w:t>
      </w:r>
      <w:r w:rsidR="00037EE1">
        <w:t>or approved equal</w:t>
      </w:r>
      <w:r w:rsidRPr="005A33E3">
        <w:t xml:space="preserve">: </w:t>
      </w:r>
    </w:p>
    <w:p w14:paraId="142B516E" w14:textId="77777777" w:rsidR="00376223" w:rsidRPr="005A33E3" w:rsidRDefault="00376223" w:rsidP="00376223"/>
    <w:p w14:paraId="337026E5" w14:textId="77777777" w:rsidR="00376223" w:rsidRPr="005A33E3" w:rsidRDefault="00376223" w:rsidP="00CC26F6">
      <w:pPr>
        <w:pStyle w:val="Bullet1-After1st"/>
      </w:pPr>
      <w:proofErr w:type="spellStart"/>
      <w:r w:rsidRPr="005A33E3">
        <w:t>Staperm</w:t>
      </w:r>
      <w:proofErr w:type="spellEnd"/>
      <w:r w:rsidRPr="005A33E3">
        <w:t xml:space="preserve"> by GMC Electrical, Inc. Model AG-4-UGPC</w:t>
      </w:r>
    </w:p>
    <w:p w14:paraId="7090EFE3" w14:textId="77777777" w:rsidR="00376223" w:rsidRPr="005A33E3" w:rsidRDefault="00376223" w:rsidP="00376223"/>
    <w:p w14:paraId="034FC95C" w14:textId="0C1AD676" w:rsidR="00376223" w:rsidRPr="005A33E3" w:rsidRDefault="00037EE1" w:rsidP="00376223">
      <w:r>
        <w:t>Furnish</w:t>
      </w:r>
      <w:r w:rsidRPr="005A33E3">
        <w:t xml:space="preserve"> </w:t>
      </w:r>
      <w:r w:rsidR="00376223" w:rsidRPr="005A33E3">
        <w:t>each reference cell with a #14 AWG wire having sufficient length to reach the junction box at the rebar connection location.</w:t>
      </w:r>
    </w:p>
    <w:p w14:paraId="26EC857F" w14:textId="77777777" w:rsidR="00376223" w:rsidRPr="005A33E3" w:rsidRDefault="00376223" w:rsidP="00376223"/>
    <w:p w14:paraId="5ACA2005" w14:textId="77777777" w:rsidR="00376223" w:rsidRPr="005A33E3" w:rsidRDefault="00376223" w:rsidP="00376223">
      <w:r w:rsidRPr="005A33E3">
        <w:rPr>
          <w:b/>
        </w:rPr>
        <w:t>01240.11</w:t>
      </w:r>
      <w:r w:rsidR="00CC26F6" w:rsidRPr="005A33E3">
        <w:rPr>
          <w:b/>
        </w:rPr>
        <w:t>  </w:t>
      </w:r>
      <w:r w:rsidRPr="005A33E3">
        <w:rPr>
          <w:b/>
        </w:rPr>
        <w:t>Reference Cell Grout</w:t>
      </w:r>
      <w:r w:rsidR="00CC26F6" w:rsidRPr="005A33E3">
        <w:t> - </w:t>
      </w:r>
      <w:r w:rsidRPr="005A33E3">
        <w:t>Provide non-epoxy grout from the QPL or an approved mix design provided by the reference cell manufacturer.</w:t>
      </w:r>
    </w:p>
    <w:p w14:paraId="173B4A38" w14:textId="77777777" w:rsidR="00376223" w:rsidRPr="005A33E3" w:rsidRDefault="00376223" w:rsidP="00376223"/>
    <w:p w14:paraId="589AF71F" w14:textId="40F121D9" w:rsidR="005846B6" w:rsidRPr="005A33E3" w:rsidRDefault="005846B6" w:rsidP="00376223">
      <w:r w:rsidRPr="005A33E3">
        <w:rPr>
          <w:b/>
        </w:rPr>
        <w:t>01240.12  Eyebolts and Anchors</w:t>
      </w:r>
      <w:r w:rsidRPr="005A33E3">
        <w:t> - Provide </w:t>
      </w:r>
      <w:r w:rsidR="006953E5" w:rsidRPr="005A33E3">
        <w:t>1/4</w:t>
      </w:r>
      <w:r w:rsidRPr="005A33E3">
        <w:t>”-20 threaded eyebolts designated for lifting constructed from Type 316 stainless steel. Minimum eye diameter shall be</w:t>
      </w:r>
      <w:r w:rsidR="002A182E" w:rsidRPr="005A33E3">
        <w:t> 3/4"</w:t>
      </w:r>
      <w:r w:rsidRPr="005A33E3">
        <w:t xml:space="preserve"> and minimum vertical lifting capacity shall be 450 pounds.</w:t>
      </w:r>
    </w:p>
    <w:p w14:paraId="4C07439E" w14:textId="77777777" w:rsidR="005846B6" w:rsidRPr="005A33E3" w:rsidRDefault="005846B6" w:rsidP="00376223"/>
    <w:p w14:paraId="4DB9D8B1" w14:textId="3A65A2D4" w:rsidR="005846B6" w:rsidRPr="005A33E3" w:rsidRDefault="005846B6" w:rsidP="00376223">
      <w:r w:rsidRPr="005A33E3">
        <w:t>Provide </w:t>
      </w:r>
      <w:r w:rsidR="006953E5" w:rsidRPr="005A33E3">
        <w:t>1/4</w:t>
      </w:r>
      <w:r w:rsidRPr="005A33E3">
        <w:t>”-20 female threaded concrete anchors constructed from Type</w:t>
      </w:r>
      <w:r w:rsidR="002A182E" w:rsidRPr="005A33E3">
        <w:t> </w:t>
      </w:r>
      <w:r w:rsidRPr="005A33E3">
        <w:t>316</w:t>
      </w:r>
      <w:r w:rsidR="002A182E" w:rsidRPr="005A33E3">
        <w:t> </w:t>
      </w:r>
      <w:r w:rsidRPr="005A33E3">
        <w:t>stainless steel. Minimum pull-out and shear capacity shall be 450 pounds tested in 4,000 psi concrete.</w:t>
      </w:r>
    </w:p>
    <w:p w14:paraId="6DBAE566" w14:textId="77777777" w:rsidR="005846B6" w:rsidRPr="005A33E3" w:rsidRDefault="005846B6" w:rsidP="00376223"/>
    <w:p w14:paraId="35FF77DC" w14:textId="77777777" w:rsidR="005846B6" w:rsidRPr="005A33E3" w:rsidRDefault="005846B6" w:rsidP="005846B6">
      <w:pPr>
        <w:pStyle w:val="Heading2"/>
      </w:pPr>
      <w:r w:rsidRPr="005A33E3">
        <w:t>Equipment</w:t>
      </w:r>
    </w:p>
    <w:p w14:paraId="24A60BDD" w14:textId="77777777" w:rsidR="005846B6" w:rsidRPr="005A33E3" w:rsidRDefault="005846B6" w:rsidP="00376223"/>
    <w:p w14:paraId="1121E811" w14:textId="77777777" w:rsidR="005846B6" w:rsidRPr="005A33E3" w:rsidRDefault="005846B6" w:rsidP="00376223">
      <w:r w:rsidRPr="005A33E3">
        <w:rPr>
          <w:b/>
        </w:rPr>
        <w:t>01240.20  Resistivity Meter</w:t>
      </w:r>
      <w:r w:rsidRPr="005A33E3">
        <w:t> – Use one of the following resistivity meters:</w:t>
      </w:r>
    </w:p>
    <w:p w14:paraId="5CD0924A" w14:textId="77777777" w:rsidR="005846B6" w:rsidRPr="005A33E3" w:rsidRDefault="005846B6" w:rsidP="00376223"/>
    <w:p w14:paraId="488910FA" w14:textId="29E19311" w:rsidR="005846B6" w:rsidRPr="005A33E3" w:rsidRDefault="00496BC1" w:rsidP="00B91DF6">
      <w:pPr>
        <w:pStyle w:val="Bullet1"/>
      </w:pPr>
      <w:r w:rsidRPr="005A33E3">
        <w:t>Fluke 1623 or 1625 GEO Earth Ground Tester</w:t>
      </w:r>
    </w:p>
    <w:p w14:paraId="4D5D1678" w14:textId="77777777" w:rsidR="00B91DF6" w:rsidRPr="005A33E3" w:rsidRDefault="00B91DF6" w:rsidP="00B91DF6">
      <w:pPr>
        <w:pStyle w:val="Bullet1-After1st"/>
      </w:pPr>
      <w:r w:rsidRPr="005A33E3">
        <w:t xml:space="preserve">Tinker &amp; </w:t>
      </w:r>
      <w:proofErr w:type="spellStart"/>
      <w:r w:rsidRPr="005A33E3">
        <w:t>Rastor</w:t>
      </w:r>
      <w:proofErr w:type="spellEnd"/>
      <w:r w:rsidRPr="005A33E3">
        <w:t xml:space="preserve"> Model SR-2 Soil Resistivity Meter</w:t>
      </w:r>
    </w:p>
    <w:p w14:paraId="0733D6A9" w14:textId="77777777" w:rsidR="00B91DF6" w:rsidRPr="005A33E3" w:rsidRDefault="00B91DF6" w:rsidP="00B91DF6">
      <w:pPr>
        <w:pStyle w:val="Bullet1-After1st"/>
      </w:pPr>
      <w:r w:rsidRPr="005A33E3">
        <w:t>Miller 400A Analog Resistance Meter.</w:t>
      </w:r>
    </w:p>
    <w:p w14:paraId="6ABEB56F" w14:textId="77777777" w:rsidR="005846B6" w:rsidRPr="005A33E3" w:rsidRDefault="005846B6" w:rsidP="00376223"/>
    <w:p w14:paraId="31434B53" w14:textId="77777777" w:rsidR="00376223" w:rsidRPr="005A33E3" w:rsidRDefault="00376223" w:rsidP="00CC26F6">
      <w:pPr>
        <w:pStyle w:val="Heading2"/>
      </w:pPr>
      <w:r w:rsidRPr="005A33E3">
        <w:t>Construction</w:t>
      </w:r>
    </w:p>
    <w:p w14:paraId="7DAD8D7C" w14:textId="77777777" w:rsidR="00376223" w:rsidRPr="005A33E3" w:rsidRDefault="00376223" w:rsidP="00376223"/>
    <w:p w14:paraId="0619C231" w14:textId="4DD3AFCB" w:rsidR="00376223" w:rsidRPr="005A33E3" w:rsidRDefault="00376223" w:rsidP="00376223">
      <w:r w:rsidRPr="005A33E3">
        <w:rPr>
          <w:b/>
        </w:rPr>
        <w:t>01240.40</w:t>
      </w:r>
      <w:r w:rsidR="00CC26F6" w:rsidRPr="005A33E3">
        <w:rPr>
          <w:b/>
        </w:rPr>
        <w:t>  </w:t>
      </w:r>
      <w:r w:rsidRPr="005A33E3">
        <w:rPr>
          <w:b/>
        </w:rPr>
        <w:t>Location Requirements</w:t>
      </w:r>
      <w:r w:rsidR="00CC26F6" w:rsidRPr="005A33E3">
        <w:t> - </w:t>
      </w:r>
      <w:r w:rsidRPr="005A33E3">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5A33E3">
        <w:t> </w:t>
      </w:r>
      <w:r w:rsidRPr="005A33E3">
        <w:t>30 mV of most negative potential location. Locate each reference cell adjacent to a reinforcing bar.</w:t>
      </w:r>
    </w:p>
    <w:p w14:paraId="253B73E5" w14:textId="77777777" w:rsidR="00376223" w:rsidRPr="005A33E3" w:rsidRDefault="00376223" w:rsidP="00376223"/>
    <w:p w14:paraId="74D9E477" w14:textId="04A4E656" w:rsidR="00376223" w:rsidRPr="005A33E3" w:rsidRDefault="00376223" w:rsidP="00376223">
      <w:r w:rsidRPr="005A33E3">
        <w:t>Do not install the two permanent reference cells within</w:t>
      </w:r>
      <w:r w:rsidR="00CC26F6" w:rsidRPr="005A33E3">
        <w:t> </w:t>
      </w:r>
      <w:r w:rsidRPr="005A33E3">
        <w:t xml:space="preserve">10 feet of each other </w:t>
      </w:r>
      <w:r w:rsidR="00D82E0D" w:rsidRPr="005A33E3">
        <w:t xml:space="preserve">measured along the surface of the </w:t>
      </w:r>
      <w:r w:rsidR="00285C0D" w:rsidRPr="005A33E3">
        <w:t>S</w:t>
      </w:r>
      <w:r w:rsidR="00D82E0D" w:rsidRPr="005A33E3">
        <w:t xml:space="preserve">tructure </w:t>
      </w:r>
      <w:r w:rsidRPr="005A33E3">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5A33E3" w:rsidRDefault="00376223" w:rsidP="00376223"/>
    <w:p w14:paraId="40D29F05" w14:textId="0C81D565" w:rsidR="00B91DF6" w:rsidRPr="005A33E3" w:rsidRDefault="00B91DF6" w:rsidP="00376223">
      <w:r w:rsidRPr="005A33E3">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5A33E3">
        <w:t>while maintaining specified spacing from the reference cell excavations.</w:t>
      </w:r>
    </w:p>
    <w:p w14:paraId="6B2B60ED" w14:textId="77777777" w:rsidR="00B91DF6" w:rsidRPr="005A33E3" w:rsidRDefault="00B91DF6" w:rsidP="00376223"/>
    <w:p w14:paraId="7A324354" w14:textId="6A15ED95" w:rsidR="00376223" w:rsidRPr="005A33E3" w:rsidRDefault="00376223" w:rsidP="00376223">
      <w:r w:rsidRPr="005A33E3">
        <w:t>In each cathodic protection zone, conduct a corrosion potential survey with</w:t>
      </w:r>
      <w:r w:rsidR="00CC26F6" w:rsidRPr="005A33E3">
        <w:t> </w:t>
      </w:r>
      <w:r w:rsidRPr="005A33E3">
        <w:t>36-inch grid spacing (“large-sca</w:t>
      </w:r>
      <w:r w:rsidR="00CC26F6" w:rsidRPr="005A33E3">
        <w:t>le” survey) according to ASTM C</w:t>
      </w:r>
      <w:r w:rsidRPr="005A33E3">
        <w:t>876, "Standard Test Method for Half Cell Potentials of Reinforcing Steel in Concrete". Use a wetting solution of water and</w:t>
      </w:r>
      <w:r w:rsidR="00CC26F6" w:rsidRPr="005A33E3">
        <w:t> </w:t>
      </w:r>
      <w:r w:rsidRPr="005A33E3">
        <w:t>0.2</w:t>
      </w:r>
      <w:r w:rsidR="002A182E" w:rsidRPr="005A33E3">
        <w:t> </w:t>
      </w:r>
      <w:r w:rsidRPr="005A33E3">
        <w:t>perce</w:t>
      </w:r>
      <w:r w:rsidR="00CC26F6" w:rsidRPr="005A33E3">
        <w:t>nt sodium chloride by weight or </w:t>
      </w:r>
      <w:r w:rsidRPr="005A33E3">
        <w:t>1.6</w:t>
      </w:r>
      <w:r w:rsidR="002A182E" w:rsidRPr="005A33E3">
        <w:t> </w:t>
      </w:r>
      <w:r w:rsidRPr="005A33E3">
        <w:t>percent sodium chloride by volume.</w:t>
      </w:r>
    </w:p>
    <w:p w14:paraId="754DE89F" w14:textId="77777777" w:rsidR="00376223" w:rsidRPr="005A33E3" w:rsidRDefault="00376223" w:rsidP="00376223"/>
    <w:p w14:paraId="48E20662" w14:textId="70FBCF19" w:rsidR="00376223" w:rsidRPr="005A33E3" w:rsidRDefault="00376223" w:rsidP="00376223">
      <w:r w:rsidRPr="005A33E3">
        <w:t>Select prospective reference cell locations based on the most negative results of the large-scale corrosion potential survey. Perform a survey with</w:t>
      </w:r>
      <w:r w:rsidR="005D46EF" w:rsidRPr="005A33E3">
        <w:t> </w:t>
      </w:r>
      <w:r w:rsidRPr="005A33E3">
        <w:t xml:space="preserve">12-inch grid spacing (“small-scale” </w:t>
      </w:r>
      <w:r w:rsidRPr="005A33E3">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5A33E3" w:rsidRDefault="00376223" w:rsidP="00376223"/>
    <w:p w14:paraId="1F169C2B" w14:textId="77777777" w:rsidR="00376223" w:rsidRPr="005A33E3" w:rsidRDefault="00376223" w:rsidP="00376223">
      <w:r w:rsidRPr="005A33E3">
        <w:t>Select final reference cell locations based on the most negative results of small-scale corrosion potential survey.</w:t>
      </w:r>
    </w:p>
    <w:p w14:paraId="4171EEEB" w14:textId="77777777" w:rsidR="00376223" w:rsidRPr="005A33E3" w:rsidRDefault="00376223" w:rsidP="00376223"/>
    <w:p w14:paraId="4AE78A48" w14:textId="05BC0F09" w:rsidR="00376223" w:rsidRPr="005A33E3" w:rsidRDefault="00376223" w:rsidP="00376223">
      <w:r w:rsidRPr="005A33E3">
        <w:rPr>
          <w:b/>
        </w:rPr>
        <w:t>01240.41</w:t>
      </w:r>
      <w:r w:rsidR="005D46EF" w:rsidRPr="005A33E3">
        <w:rPr>
          <w:b/>
        </w:rPr>
        <w:t>  </w:t>
      </w:r>
      <w:r w:rsidRPr="005A33E3">
        <w:rPr>
          <w:b/>
        </w:rPr>
        <w:t>Concrete Excavation Requirements</w:t>
      </w:r>
      <w:r w:rsidR="005D46EF" w:rsidRPr="005A33E3">
        <w:t> - </w:t>
      </w:r>
      <w:r w:rsidRPr="005A33E3">
        <w:t>Excavate concrete for reference cell installation by carefully saw-cutting or drilling to the rebar depth and then chipping out the concrete as specified in Section</w:t>
      </w:r>
      <w:r w:rsidR="005D46EF" w:rsidRPr="005A33E3">
        <w:t> </w:t>
      </w:r>
      <w:r w:rsidRPr="005A33E3">
        <w:t>01235 and as shown. Avoid disturbing the concrete around the adjacent reinforcing bar. In the event the concrete is disturbed, select a new location from the alternate sites.</w:t>
      </w:r>
    </w:p>
    <w:p w14:paraId="2FB0CEFD" w14:textId="77777777" w:rsidR="00376223" w:rsidRPr="005A33E3" w:rsidRDefault="00376223" w:rsidP="00376223"/>
    <w:p w14:paraId="2D0189CA" w14:textId="6932267E" w:rsidR="00376223" w:rsidRPr="005A33E3" w:rsidRDefault="00376223" w:rsidP="00376223">
      <w:r w:rsidRPr="005A33E3">
        <w:t>Excavate concrete for rebar connections according to Section</w:t>
      </w:r>
      <w:r w:rsidR="005D46EF" w:rsidRPr="005A33E3">
        <w:t> </w:t>
      </w:r>
      <w:r w:rsidRPr="005A33E3">
        <w:t>01235 and as shown. Remove only as much material as necessary to weld a rebar terminal stub. Avoid contacting the rebar directly and de-bonding concrete surrounding the excavation. Install rebar terminals according to Section</w:t>
      </w:r>
      <w:r w:rsidR="005D46EF" w:rsidRPr="005A33E3">
        <w:t> </w:t>
      </w:r>
      <w:r w:rsidRPr="005A33E3">
        <w:t xml:space="preserve">01245. </w:t>
      </w:r>
    </w:p>
    <w:p w14:paraId="2F0FE7F8" w14:textId="77777777" w:rsidR="00376223" w:rsidRPr="005A33E3" w:rsidRDefault="00376223" w:rsidP="00376223"/>
    <w:p w14:paraId="1042E9EA" w14:textId="1B159297" w:rsidR="00376223" w:rsidRPr="005A33E3" w:rsidRDefault="00376223" w:rsidP="00376223">
      <w:r w:rsidRPr="005A33E3">
        <w:t xml:space="preserve">Provide a </w:t>
      </w:r>
      <w:r w:rsidR="00B9112E">
        <w:t>2</w:t>
      </w:r>
      <w:r w:rsidRPr="005A33E3">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5A33E3">
        <w:t> </w:t>
      </w:r>
      <w:r w:rsidRPr="005A33E3">
        <w:t>1</w:t>
      </w:r>
      <w:r w:rsidR="005D46EF" w:rsidRPr="005A33E3">
        <w:t> </w:t>
      </w:r>
      <w:r w:rsidRPr="005A33E3">
        <w:t>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Provide a removable threaded PVC or rubber cap to protect the hole from debris.</w:t>
      </w:r>
    </w:p>
    <w:p w14:paraId="72148128" w14:textId="77777777" w:rsidR="00376223" w:rsidRPr="005A33E3" w:rsidRDefault="00376223" w:rsidP="00376223"/>
    <w:p w14:paraId="17ABE2DB" w14:textId="4D0BD690" w:rsidR="00376223" w:rsidRPr="005A33E3" w:rsidRDefault="00376223" w:rsidP="00376223">
      <w:r w:rsidRPr="005A33E3">
        <w:rPr>
          <w:b/>
        </w:rPr>
        <w:t>01240.42</w:t>
      </w:r>
      <w:r w:rsidR="005D46EF" w:rsidRPr="005A33E3">
        <w:rPr>
          <w:b/>
        </w:rPr>
        <w:t>  </w:t>
      </w:r>
      <w:r w:rsidRPr="005A33E3">
        <w:rPr>
          <w:b/>
        </w:rPr>
        <w:t>Reference Cell Installation</w:t>
      </w:r>
      <w:r w:rsidR="005D46EF" w:rsidRPr="005A33E3">
        <w:t> - </w:t>
      </w:r>
      <w:r w:rsidRPr="005A33E3">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5A33E3">
        <w:t>written description included in reference cell reports</w:t>
      </w:r>
      <w:r w:rsidRPr="005A33E3">
        <w:t xml:space="preserve"> that indicates the location of each installed reference cell. Measure cell potentials.</w:t>
      </w:r>
    </w:p>
    <w:p w14:paraId="382AA0D5" w14:textId="77777777" w:rsidR="00376223" w:rsidRPr="005A33E3" w:rsidRDefault="00376223" w:rsidP="00376223"/>
    <w:p w14:paraId="5668EAD6" w14:textId="24E0BA3C" w:rsidR="00376223" w:rsidRPr="005A33E3" w:rsidRDefault="00376223" w:rsidP="00376223">
      <w:r w:rsidRPr="005A33E3">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5A33E3" w:rsidRDefault="00376223" w:rsidP="00376223"/>
    <w:p w14:paraId="0AD3E3A5" w14:textId="77777777" w:rsidR="00376223" w:rsidRPr="005A33E3" w:rsidRDefault="00376223" w:rsidP="00376223">
      <w:r w:rsidRPr="005A33E3">
        <w:t>Follow the manufacturer’s instructions regarding any special backfill Materials required around the reference cell.</w:t>
      </w:r>
    </w:p>
    <w:p w14:paraId="7DD0F4E6" w14:textId="77777777" w:rsidR="00376223" w:rsidRPr="005A33E3" w:rsidRDefault="00376223" w:rsidP="00376223"/>
    <w:p w14:paraId="54501217" w14:textId="7FB94A0F" w:rsidR="00376223" w:rsidRPr="005A33E3" w:rsidRDefault="00376223" w:rsidP="00376223">
      <w:r w:rsidRPr="005A33E3">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5A33E3" w:rsidRDefault="00376223" w:rsidP="00376223"/>
    <w:p w14:paraId="1B80F60B" w14:textId="77777777" w:rsidR="00376223" w:rsidRPr="005A33E3" w:rsidRDefault="00376223" w:rsidP="00376223">
      <w:r w:rsidRPr="005A33E3">
        <w:lastRenderedPageBreak/>
        <w:t>Take reference cell-to-rebar resistance measurements after wet curing of the reference cell grout is complete, in the Engineer’s presence, using a resista</w:t>
      </w:r>
      <w:r w:rsidR="005D46EF" w:rsidRPr="005A33E3">
        <w:t>nce meter conforming to </w:t>
      </w:r>
      <w:r w:rsidRPr="005A33E3">
        <w:t>01240.</w:t>
      </w:r>
      <w:r w:rsidR="006953E5" w:rsidRPr="005A33E3">
        <w:t>20</w:t>
      </w:r>
      <w:r w:rsidRPr="005A33E3">
        <w:t>.</w:t>
      </w:r>
    </w:p>
    <w:p w14:paraId="3D6BC004" w14:textId="77777777" w:rsidR="00376223" w:rsidRPr="005A33E3" w:rsidRDefault="00376223" w:rsidP="00376223"/>
    <w:p w14:paraId="69B21FE2" w14:textId="5A3327A8" w:rsidR="00376223" w:rsidRPr="005A33E3" w:rsidRDefault="00376223" w:rsidP="00376223">
      <w:r w:rsidRPr="005A33E3">
        <w:t>Acceptable resistance values between reference cell and reinforcing bar are</w:t>
      </w:r>
      <w:r w:rsidR="005D46EF" w:rsidRPr="005A33E3">
        <w:t> </w:t>
      </w:r>
      <w:r w:rsidRPr="005A33E3">
        <w:t xml:space="preserve">5000 ohms or less. Reference cell installations with resistance measurements outside </w:t>
      </w:r>
      <w:r w:rsidR="00426517" w:rsidRPr="005A33E3">
        <w:t>this limit</w:t>
      </w:r>
      <w:r w:rsidRPr="005A33E3">
        <w:t xml:space="preserve"> may be rejected.</w:t>
      </w:r>
    </w:p>
    <w:p w14:paraId="717E1769" w14:textId="77777777" w:rsidR="00376223" w:rsidRPr="005A33E3" w:rsidRDefault="00376223" w:rsidP="00376223"/>
    <w:p w14:paraId="0D551015" w14:textId="07D88AE9" w:rsidR="00376223" w:rsidRPr="005A33E3" w:rsidRDefault="00376223" w:rsidP="00376223">
      <w:r w:rsidRPr="005A33E3">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5A33E3">
        <w:t xml:space="preserve">or Ag/AgCl </w:t>
      </w:r>
      <w:r w:rsidRPr="005A33E3">
        <w:t>reference cell in the access hole adjacent to the permanent cell and the rebar. Take these measurements in the Engineer’s presence, within one hour of each other, after</w:t>
      </w:r>
      <w:r w:rsidR="00496BC1" w:rsidRPr="005A33E3">
        <w:t> 7-Day</w:t>
      </w:r>
      <w:r w:rsidRPr="005A33E3">
        <w:t xml:space="preserve"> wet curing of the reference cell grout is complete, and before any connection is made between the anode and cathode. Acceptable reference cell-to-rebar potential voltage reading is</w:t>
      </w:r>
      <w:r w:rsidR="005D46EF" w:rsidRPr="005A33E3">
        <w:t> </w:t>
      </w:r>
      <w:r w:rsidRPr="005A33E3">
        <w:t>75</w:t>
      </w:r>
      <w:r w:rsidR="005D46EF" w:rsidRPr="005A33E3">
        <w:t> </w:t>
      </w:r>
      <w:r w:rsidRPr="005A33E3">
        <w:t>±</w:t>
      </w:r>
      <w:r w:rsidR="005D46EF" w:rsidRPr="005A33E3">
        <w:t> </w:t>
      </w:r>
      <w:r w:rsidRPr="005A33E3">
        <w:t xml:space="preserve">25 millivolts more positive than </w:t>
      </w:r>
      <w:r w:rsidR="006953E5" w:rsidRPr="005A33E3">
        <w:t>a</w:t>
      </w:r>
      <w:r w:rsidRPr="005A33E3">
        <w:t xml:space="preserve"> Cu/CuSO4 portable reference cell-to-rebar potential voltage measurement</w:t>
      </w:r>
      <w:r w:rsidR="006953E5" w:rsidRPr="005A33E3">
        <w:t xml:space="preserve"> and ± 25 millivolts when using an Ag/AgCl portable reference cell</w:t>
      </w:r>
      <w:r w:rsidRPr="005A33E3">
        <w:t>. Reference cell installations with voltage measurements outside these tolerances may be rejected.</w:t>
      </w:r>
    </w:p>
    <w:p w14:paraId="1356AFB4" w14:textId="77777777" w:rsidR="00376223" w:rsidRPr="005A33E3" w:rsidRDefault="00376223" w:rsidP="00376223"/>
    <w:p w14:paraId="7F9F3719" w14:textId="77777777" w:rsidR="00376223" w:rsidRPr="005A33E3" w:rsidRDefault="00376223" w:rsidP="00376223">
      <w:r w:rsidRPr="005A33E3">
        <w:t>Support and protect wiring and rebar terminals from mechanical damage and corrosion during conduit installation and other construction until permanently enclosed in concrete, conduit, or junction boxes.</w:t>
      </w:r>
    </w:p>
    <w:p w14:paraId="1A11A874" w14:textId="77777777" w:rsidR="00376223" w:rsidRPr="005A33E3" w:rsidRDefault="00376223" w:rsidP="00376223"/>
    <w:p w14:paraId="3278330C" w14:textId="77852D99" w:rsidR="006953E5" w:rsidRPr="005A33E3" w:rsidRDefault="006953E5" w:rsidP="00376223">
      <w:r w:rsidRPr="005A33E3">
        <w:t>Mask future testing block out areas as shown. Install female threaded anchors on opposite sides of the block out areas,</w:t>
      </w:r>
      <w:r w:rsidR="00933FE6" w:rsidRPr="005A33E3">
        <w:t> </w:t>
      </w:r>
      <w:r w:rsidRPr="005A33E3">
        <w:t>180 degrees apart. Locate reinforcing bars and rotate anchors to avoid the bars. Install anchors according to manufacturer’s recommendations using a rotary hammer and an approved insertion tool. Screw eyebolts 1/4 turn past hand tight and mask as shown.</w:t>
      </w:r>
    </w:p>
    <w:p w14:paraId="484B2315" w14:textId="77777777" w:rsidR="006953E5" w:rsidRPr="005A33E3" w:rsidRDefault="006953E5" w:rsidP="00376223"/>
    <w:p w14:paraId="058DC0A9" w14:textId="77777777" w:rsidR="00376223" w:rsidRPr="005A33E3" w:rsidRDefault="00376223" w:rsidP="005D46EF">
      <w:pPr>
        <w:pStyle w:val="Heading2"/>
      </w:pPr>
      <w:r w:rsidRPr="005A33E3">
        <w:t>Measurement</w:t>
      </w:r>
    </w:p>
    <w:p w14:paraId="2A24D9AE" w14:textId="77777777" w:rsidR="00376223" w:rsidRPr="005A33E3" w:rsidRDefault="00376223" w:rsidP="00376223"/>
    <w:p w14:paraId="62BFAA39" w14:textId="389D621D" w:rsidR="00376223" w:rsidRPr="005A33E3" w:rsidRDefault="00376223" w:rsidP="00376223">
      <w:r w:rsidRPr="005A33E3">
        <w:rPr>
          <w:b/>
        </w:rPr>
        <w:t>01240.80</w:t>
      </w:r>
      <w:r w:rsidR="005D46EF" w:rsidRPr="005A33E3">
        <w:rPr>
          <w:b/>
        </w:rPr>
        <w:t>  </w:t>
      </w:r>
      <w:r w:rsidR="00BD0EAF" w:rsidRPr="005A33E3">
        <w:rPr>
          <w:b/>
        </w:rPr>
        <w:t>Measurement</w:t>
      </w:r>
      <w:r w:rsidR="005D46EF" w:rsidRPr="005A33E3">
        <w:t> - </w:t>
      </w:r>
      <w:r w:rsidRPr="005A33E3">
        <w:t>The quantities of reference cells will be measured on the unit basis.</w:t>
      </w:r>
    </w:p>
    <w:p w14:paraId="6DF22785" w14:textId="77777777" w:rsidR="00376223" w:rsidRPr="005A33E3" w:rsidRDefault="00376223" w:rsidP="00376223"/>
    <w:p w14:paraId="7DE2F8D9" w14:textId="77777777" w:rsidR="00376223" w:rsidRPr="005A33E3" w:rsidRDefault="00376223" w:rsidP="005D46EF">
      <w:pPr>
        <w:pStyle w:val="Heading2"/>
      </w:pPr>
      <w:r w:rsidRPr="005A33E3">
        <w:t>Payment</w:t>
      </w:r>
    </w:p>
    <w:p w14:paraId="07718D74" w14:textId="77777777" w:rsidR="00376223" w:rsidRPr="005A33E3" w:rsidRDefault="00376223" w:rsidP="00376223"/>
    <w:p w14:paraId="2A4C4EEB" w14:textId="2E94B432" w:rsidR="00376223" w:rsidRPr="005A33E3" w:rsidRDefault="00376223" w:rsidP="00376223">
      <w:r w:rsidRPr="005A33E3">
        <w:rPr>
          <w:b/>
        </w:rPr>
        <w:t>01240.90</w:t>
      </w:r>
      <w:r w:rsidR="005D46EF" w:rsidRPr="005A33E3">
        <w:rPr>
          <w:b/>
        </w:rPr>
        <w:t>  </w:t>
      </w:r>
      <w:r w:rsidR="00BD0EAF" w:rsidRPr="005A33E3">
        <w:rPr>
          <w:b/>
        </w:rPr>
        <w:t>Payment</w:t>
      </w:r>
      <w:r w:rsidR="005D46EF" w:rsidRPr="005A33E3">
        <w:t> - </w:t>
      </w:r>
      <w:r w:rsidRPr="005A33E3">
        <w:t>The accepted quantities of reference cells will be paid for at the Contract unit price, per each, for the item “Reference Cells”.</w:t>
      </w:r>
    </w:p>
    <w:p w14:paraId="4C7C548D" w14:textId="77777777" w:rsidR="00376223" w:rsidRPr="005A33E3" w:rsidRDefault="00376223" w:rsidP="00376223"/>
    <w:p w14:paraId="58C4947D" w14:textId="77777777" w:rsidR="00376223" w:rsidRPr="005A33E3" w:rsidRDefault="00376223" w:rsidP="00376223">
      <w:r w:rsidRPr="005A33E3">
        <w:t>Payment will be payment in full for furnishing and placing all Materials, and for furnishing all Equipment, labor and Incidentals necessary to complete the Work as specified.</w:t>
      </w:r>
    </w:p>
    <w:p w14:paraId="08817580" w14:textId="77777777" w:rsidR="00F16909" w:rsidRPr="005A33E3" w:rsidRDefault="00F16909" w:rsidP="00801D58"/>
    <w:p w14:paraId="69856D2A" w14:textId="7246C5FA" w:rsidR="00AD26F3" w:rsidRPr="005A33E3" w:rsidRDefault="00AD26F3" w:rsidP="00801D58">
      <w:r w:rsidRPr="005A33E3">
        <w:t xml:space="preserve">No separate or additional payment will be made for corrosion potential surveys, submittals, future testing blockouts </w:t>
      </w:r>
      <w:r w:rsidR="00191FD0">
        <w:t>or</w:t>
      </w:r>
      <w:r w:rsidR="00191FD0" w:rsidRPr="005A33E3">
        <w:t xml:space="preserve"> </w:t>
      </w:r>
      <w:r w:rsidRPr="005A33E3">
        <w:t>eyebolt installation.</w:t>
      </w:r>
    </w:p>
    <w:p w14:paraId="3EB9D0E7" w14:textId="77777777" w:rsidR="00AD26F3" w:rsidRPr="005A33E3" w:rsidRDefault="00AD26F3" w:rsidP="00801D58"/>
    <w:p w14:paraId="7990164A" w14:textId="77777777" w:rsidR="00376223" w:rsidRPr="005A33E3" w:rsidRDefault="00376223" w:rsidP="00801D58"/>
    <w:sectPr w:rsidR="00376223" w:rsidRPr="005A33E3">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5682" w14:textId="77777777" w:rsidR="00F602C1" w:rsidRDefault="00F602C1">
      <w:r>
        <w:separator/>
      </w:r>
    </w:p>
  </w:endnote>
  <w:endnote w:type="continuationSeparator" w:id="0">
    <w:p w14:paraId="6F604234" w14:textId="77777777" w:rsidR="00F602C1" w:rsidRDefault="00F6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3165" w14:textId="69A2B1F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9589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C95F" w14:textId="77777777" w:rsidR="00F602C1" w:rsidRDefault="00F602C1">
      <w:r>
        <w:separator/>
      </w:r>
    </w:p>
  </w:footnote>
  <w:footnote w:type="continuationSeparator" w:id="0">
    <w:p w14:paraId="2196DC51" w14:textId="77777777" w:rsidR="00F602C1" w:rsidRDefault="00F6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9355805">
    <w:abstractNumId w:val="9"/>
  </w:num>
  <w:num w:numId="2" w16cid:durableId="1763990205">
    <w:abstractNumId w:val="2"/>
  </w:num>
  <w:num w:numId="3" w16cid:durableId="1640306788">
    <w:abstractNumId w:val="1"/>
  </w:num>
  <w:num w:numId="4" w16cid:durableId="1654210753">
    <w:abstractNumId w:val="8"/>
  </w:num>
  <w:num w:numId="5" w16cid:durableId="1014309597">
    <w:abstractNumId w:val="13"/>
  </w:num>
  <w:num w:numId="6" w16cid:durableId="2033996798">
    <w:abstractNumId w:val="18"/>
  </w:num>
  <w:num w:numId="7" w16cid:durableId="1193416732">
    <w:abstractNumId w:val="17"/>
  </w:num>
  <w:num w:numId="8" w16cid:durableId="251670842">
    <w:abstractNumId w:val="6"/>
  </w:num>
  <w:num w:numId="9" w16cid:durableId="1022361704">
    <w:abstractNumId w:val="16"/>
  </w:num>
  <w:num w:numId="10" w16cid:durableId="1968046278">
    <w:abstractNumId w:val="19"/>
  </w:num>
  <w:num w:numId="11" w16cid:durableId="1658418233">
    <w:abstractNumId w:val="5"/>
  </w:num>
  <w:num w:numId="12" w16cid:durableId="1549075322">
    <w:abstractNumId w:val="15"/>
  </w:num>
  <w:num w:numId="13" w16cid:durableId="1982616830">
    <w:abstractNumId w:val="3"/>
  </w:num>
  <w:num w:numId="14" w16cid:durableId="1890995104">
    <w:abstractNumId w:val="7"/>
  </w:num>
  <w:num w:numId="15" w16cid:durableId="1064109908">
    <w:abstractNumId w:val="14"/>
  </w:num>
  <w:num w:numId="16" w16cid:durableId="1812284843">
    <w:abstractNumId w:val="12"/>
  </w:num>
  <w:num w:numId="17" w16cid:durableId="104616415">
    <w:abstractNumId w:val="4"/>
  </w:num>
  <w:num w:numId="18" w16cid:durableId="199825200">
    <w:abstractNumId w:val="21"/>
  </w:num>
  <w:num w:numId="19" w16cid:durableId="1917548136">
    <w:abstractNumId w:val="0"/>
  </w:num>
  <w:num w:numId="20" w16cid:durableId="1874609947">
    <w:abstractNumId w:val="10"/>
  </w:num>
  <w:num w:numId="21" w16cid:durableId="1255898877">
    <w:abstractNumId w:val="11"/>
  </w:num>
  <w:num w:numId="22" w16cid:durableId="14754884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37EE1"/>
    <w:rsid w:val="00042CDF"/>
    <w:rsid w:val="0005282C"/>
    <w:rsid w:val="000659F1"/>
    <w:rsid w:val="00073CFA"/>
    <w:rsid w:val="00083B48"/>
    <w:rsid w:val="00085AEB"/>
    <w:rsid w:val="000A57EA"/>
    <w:rsid w:val="000B0527"/>
    <w:rsid w:val="000B4355"/>
    <w:rsid w:val="000B7BFA"/>
    <w:rsid w:val="000C6880"/>
    <w:rsid w:val="000C74BB"/>
    <w:rsid w:val="000D1AD2"/>
    <w:rsid w:val="000D7A69"/>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1023"/>
    <w:rsid w:val="002F1C0C"/>
    <w:rsid w:val="002F3543"/>
    <w:rsid w:val="002F6A04"/>
    <w:rsid w:val="0030377F"/>
    <w:rsid w:val="00306E2C"/>
    <w:rsid w:val="00313841"/>
    <w:rsid w:val="00324251"/>
    <w:rsid w:val="0034366A"/>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5162E"/>
    <w:rsid w:val="0065644A"/>
    <w:rsid w:val="00664975"/>
    <w:rsid w:val="006756BC"/>
    <w:rsid w:val="00680BBB"/>
    <w:rsid w:val="0068427A"/>
    <w:rsid w:val="00693EF7"/>
    <w:rsid w:val="006953E5"/>
    <w:rsid w:val="006969BC"/>
    <w:rsid w:val="006A0F1E"/>
    <w:rsid w:val="006A277B"/>
    <w:rsid w:val="006D59A2"/>
    <w:rsid w:val="006E0BC8"/>
    <w:rsid w:val="00712CAE"/>
    <w:rsid w:val="00727A75"/>
    <w:rsid w:val="00737AA6"/>
    <w:rsid w:val="00743D58"/>
    <w:rsid w:val="00744376"/>
    <w:rsid w:val="00746657"/>
    <w:rsid w:val="00757944"/>
    <w:rsid w:val="00765C50"/>
    <w:rsid w:val="00766A4B"/>
    <w:rsid w:val="00772551"/>
    <w:rsid w:val="007914EF"/>
    <w:rsid w:val="00794F00"/>
    <w:rsid w:val="007B24B0"/>
    <w:rsid w:val="007B49E8"/>
    <w:rsid w:val="007C6C65"/>
    <w:rsid w:val="007D40EA"/>
    <w:rsid w:val="007E0A0D"/>
    <w:rsid w:val="00801D58"/>
    <w:rsid w:val="00811529"/>
    <w:rsid w:val="00812BC4"/>
    <w:rsid w:val="00823E74"/>
    <w:rsid w:val="00832E0B"/>
    <w:rsid w:val="00857F18"/>
    <w:rsid w:val="008601E0"/>
    <w:rsid w:val="00887679"/>
    <w:rsid w:val="008919DF"/>
    <w:rsid w:val="0089445C"/>
    <w:rsid w:val="008A153F"/>
    <w:rsid w:val="008B40ED"/>
    <w:rsid w:val="008B7E59"/>
    <w:rsid w:val="008E284E"/>
    <w:rsid w:val="008E78B1"/>
    <w:rsid w:val="00900A5C"/>
    <w:rsid w:val="0091009A"/>
    <w:rsid w:val="00932203"/>
    <w:rsid w:val="00933FE6"/>
    <w:rsid w:val="009469A6"/>
    <w:rsid w:val="0095299A"/>
    <w:rsid w:val="00953DC8"/>
    <w:rsid w:val="009611F8"/>
    <w:rsid w:val="00966FD0"/>
    <w:rsid w:val="00983DFA"/>
    <w:rsid w:val="00984AE6"/>
    <w:rsid w:val="00994701"/>
    <w:rsid w:val="00996259"/>
    <w:rsid w:val="009A299D"/>
    <w:rsid w:val="009A584F"/>
    <w:rsid w:val="009C0E05"/>
    <w:rsid w:val="009D3654"/>
    <w:rsid w:val="009E033F"/>
    <w:rsid w:val="00A0685B"/>
    <w:rsid w:val="00A13D98"/>
    <w:rsid w:val="00A442A9"/>
    <w:rsid w:val="00A50FD4"/>
    <w:rsid w:val="00A52C09"/>
    <w:rsid w:val="00A61F4E"/>
    <w:rsid w:val="00AD26F3"/>
    <w:rsid w:val="00AE2C9E"/>
    <w:rsid w:val="00AE4DBF"/>
    <w:rsid w:val="00B0163E"/>
    <w:rsid w:val="00B02E74"/>
    <w:rsid w:val="00B1571D"/>
    <w:rsid w:val="00B16525"/>
    <w:rsid w:val="00B167E3"/>
    <w:rsid w:val="00B16968"/>
    <w:rsid w:val="00B240A1"/>
    <w:rsid w:val="00B31BBF"/>
    <w:rsid w:val="00B34BD9"/>
    <w:rsid w:val="00B51A45"/>
    <w:rsid w:val="00B51ECA"/>
    <w:rsid w:val="00B62423"/>
    <w:rsid w:val="00B646C1"/>
    <w:rsid w:val="00B749C3"/>
    <w:rsid w:val="00B74D4E"/>
    <w:rsid w:val="00B82B0E"/>
    <w:rsid w:val="00B9112E"/>
    <w:rsid w:val="00B91DF6"/>
    <w:rsid w:val="00BA0AE0"/>
    <w:rsid w:val="00BB0B69"/>
    <w:rsid w:val="00BD0EAF"/>
    <w:rsid w:val="00BD495B"/>
    <w:rsid w:val="00BF1D57"/>
    <w:rsid w:val="00BF7BE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02C1"/>
    <w:rsid w:val="00F663CD"/>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037EE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2132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SP01240</vt:lpstr>
    </vt:vector>
  </TitlesOfParts>
  <Company>Oregon Dept of Transportation</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11</cp:revision>
  <cp:lastPrinted>2018-09-18T22:57:00Z</cp:lastPrinted>
  <dcterms:created xsi:type="dcterms:W3CDTF">2019-05-10T23:49:00Z</dcterms:created>
  <dcterms:modified xsi:type="dcterms:W3CDTF">2023-09-19T23:47:00Z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2023-09-19T23:47:48Z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9b52c309-ddc0-41f3-9527-fb716ed697f5</vt:lpwstr>
  </property>
  <property fmtid="{D5CDD505-2E9C-101B-9397-08002B2CF9AE}" pid="13" name="MSIP_Label_c9cf6fe3-5bce-446b-ad70-bd306593eea0_ContentBits">
    <vt:lpwstr>0</vt:lpwstr>
  </property>
</Properties>
</file>