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D0203" w14:textId="4D9D7E2E"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8253D7" w:rsidRPr="00CA6E5A">
        <w:t>12</w:t>
      </w:r>
      <w:r w:rsidR="002D38B2" w:rsidRPr="00CA6E5A">
        <w:t>-01-2</w:t>
      </w:r>
      <w:r w:rsidR="006D30C1" w:rsidRPr="00CA6E5A">
        <w:t>3</w:t>
      </w:r>
    </w:p>
    <w:p w14:paraId="09BFC143" w14:textId="6221345D" w:rsidR="00EB5216" w:rsidRPr="00CA6E5A" w:rsidRDefault="00512D94" w:rsidP="00EB5216">
      <w:pPr>
        <w:pStyle w:val="SPTitle"/>
      </w:pPr>
      <w:r w:rsidRPr="00CA6E5A">
        <w:tab/>
        <w:t xml:space="preserve">Last updated: </w:t>
      </w:r>
      <w:r w:rsidR="006B0F82" w:rsidRPr="00CA6E5A">
        <w:t>0</w:t>
      </w:r>
      <w:r w:rsidR="000221AB">
        <w:t>8</w:t>
      </w:r>
      <w:r w:rsidR="006B0F82" w:rsidRPr="00CA6E5A">
        <w:t>-</w:t>
      </w:r>
      <w:r w:rsidR="000221AB">
        <w:t>09</w:t>
      </w:r>
      <w:r w:rsidR="002D38B2" w:rsidRPr="00CA6E5A">
        <w:t>-2</w:t>
      </w:r>
      <w:r w:rsidR="006D30C1" w:rsidRPr="00CA6E5A">
        <w:t>3</w:t>
      </w:r>
    </w:p>
    <w:p w14:paraId="2168EF85" w14:textId="4503C036" w:rsidR="00EB5216" w:rsidRPr="00CA6E5A" w:rsidRDefault="00EB5216" w:rsidP="00EB5216">
      <w:pPr>
        <w:pStyle w:val="SPTitle"/>
        <w:rPr>
          <w:i/>
        </w:rPr>
      </w:pPr>
      <w:r w:rsidRPr="00CA6E5A">
        <w:tab/>
      </w:r>
      <w:r w:rsidR="006A083A" w:rsidRPr="00CA6E5A">
        <w:rPr>
          <w:i/>
        </w:rPr>
        <w:t xml:space="preserve">Requires </w:t>
      </w:r>
      <w:r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598D1D37" w:rsidR="002061CF" w:rsidRPr="00CA6E5A" w:rsidRDefault="002D38B2" w:rsidP="00DF6F35">
      <w:pPr>
        <w:pStyle w:val="Instructions"/>
      </w:pPr>
      <w:r w:rsidRPr="00CA6E5A">
        <w:t xml:space="preserve">(Follow all instructions and make all edits with “Track Changes” turned on. If there are no instructions [orange text] above a subsection, paragraph, sentence, or bullet, then include it in the </w:t>
      </w:r>
      <w:r w:rsidR="00CA6E5A" w:rsidRPr="00CA6E5A">
        <w:t>P</w:t>
      </w:r>
      <w:r w:rsidRPr="00CA6E5A">
        <w:t>roject. Delete all orange 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0148F228" w:rsidR="003248EB" w:rsidRPr="00CA6E5A" w:rsidRDefault="003248EB" w:rsidP="003248EB">
      <w:pPr>
        <w:pStyle w:val="Bullet1"/>
      </w:pPr>
      <w:r w:rsidRPr="00CA6E5A">
        <w:t xml:space="preserve">Place a “WAIT FOR FLAGGER” (CR4-23) sign approximately 50 feet in advance of each flagger station, facing incoming pedestrian traffic.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77777777" w:rsidR="003248EB" w:rsidRPr="00CA6E5A" w:rsidRDefault="003248EB" w:rsidP="003248EB">
      <w:pPr>
        <w:pStyle w:val="Instructions-Indented"/>
      </w:pPr>
      <w:r w:rsidRPr="00CA6E5A">
        <w:t xml:space="preserve">(Use the following two bullets when closing a pedestrian pathway or sidewalk and detouring pedestrians 24 hours per day over an extended period of time. Use either </w:t>
      </w:r>
      <w:r w:rsidRPr="00CA6E5A">
        <w:lastRenderedPageBreak/>
        <w:t>"a pedestrian pathway" or "the sidewalk(s) at ____" and delete the option that is not used. If using "the sidewalk(s) at ____", delete "(</w:t>
      </w:r>
      <w:r w:rsidRPr="00CA6E5A">
        <w:rPr>
          <w:b w:val="0"/>
          <w:i w:val="0"/>
        </w:rPr>
        <w:t>s</w:t>
      </w:r>
      <w:r w:rsidRPr="00CA6E5A">
        <w:t>)" or parentheses and fill in the blank with a brief description of the sidewalk location or segment. Delete all orange parentheses.)</w:t>
      </w:r>
    </w:p>
    <w:p w14:paraId="1FC19447" w14:textId="77777777" w:rsidR="003248EB" w:rsidRPr="00CA6E5A" w:rsidRDefault="003248EB" w:rsidP="003248EB">
      <w:pPr>
        <w:rPr>
          <w:szCs w:val="18"/>
        </w:rPr>
      </w:pPr>
    </w:p>
    <w:p w14:paraId="6062392A" w14:textId="77777777" w:rsidR="003248EB" w:rsidRPr="00CA6E5A" w:rsidRDefault="003248EB" w:rsidP="003248EB">
      <w:pPr>
        <w:pStyle w:val="Bullet1-After1st"/>
      </w:pPr>
      <w:r w:rsidRPr="00CA6E5A">
        <w:t xml:space="preserve">At least ten Calendar Days before closing </w:t>
      </w:r>
      <w:r w:rsidRPr="00CA6E5A">
        <w:rPr>
          <w:b/>
          <w:i/>
          <w:color w:val="FF6600"/>
        </w:rPr>
        <w:t>(</w:t>
      </w:r>
      <w:r w:rsidRPr="00CA6E5A">
        <w:t>a pedestrian pathway</w:t>
      </w:r>
      <w:r w:rsidRPr="00CA6E5A">
        <w:rPr>
          <w:b/>
          <w:i/>
          <w:color w:val="FF6600"/>
        </w:rPr>
        <w:t>)</w:t>
      </w:r>
      <w:r w:rsidRPr="00CA6E5A">
        <w:t xml:space="preserve"> </w:t>
      </w:r>
      <w:r w:rsidRPr="00CA6E5A">
        <w:rPr>
          <w:b/>
          <w:i/>
          <w:color w:val="FF6600"/>
        </w:rPr>
        <w:t>(</w:t>
      </w:r>
      <w:r w:rsidRPr="00CA6E5A">
        <w:t>the sidewalk</w:t>
      </w:r>
      <w:r w:rsidRPr="00CA6E5A">
        <w:rPr>
          <w:b/>
          <w:i/>
          <w:color w:val="FF6600"/>
        </w:rPr>
        <w:t>(</w:t>
      </w:r>
      <w:r w:rsidRPr="00CA6E5A">
        <w:t>s</w:t>
      </w:r>
      <w:r w:rsidRPr="00CA6E5A">
        <w:rPr>
          <w:b/>
          <w:i/>
          <w:color w:val="FF6600"/>
        </w:rPr>
        <w:t>)</w:t>
      </w:r>
      <w:r w:rsidRPr="00CA6E5A">
        <w:t xml:space="preserve"> at ______</w:t>
      </w:r>
      <w:r w:rsidRPr="00CA6E5A">
        <w:rPr>
          <w:b/>
          <w:i/>
          <w:color w:val="FF6600"/>
        </w:rPr>
        <w:t>)</w:t>
      </w:r>
      <w:r w:rsidRPr="00CA6E5A">
        <w:t>, 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77777777" w:rsidR="003248EB" w:rsidRPr="00CA6E5A" w:rsidRDefault="003248EB" w:rsidP="003248EB">
      <w:pPr>
        <w:pStyle w:val="Instructions-Indented"/>
      </w:pPr>
      <w:r w:rsidRPr="00CA6E5A">
        <w:t>(Use the following two bullets when closing a pedestrian pathway and detouring pedestrians during specific hours of the day over an extended period of time. Use either "a pedestrian pathway" or "the sidewalk(s) at ____" and delete the option that is not used. If using "the sidewalk(s) at ____", delete "(</w:t>
      </w:r>
      <w:r w:rsidRPr="00CA6E5A">
        <w:rPr>
          <w:b w:val="0"/>
          <w:i w:val="0"/>
        </w:rPr>
        <w:t>s</w:t>
      </w:r>
      <w:r w:rsidRPr="00CA6E5A">
        <w:t>)" or parentheses and fill in the blank with a brief description of the sidewalk location or segment. Delete all orange parentheses.)</w:t>
      </w:r>
    </w:p>
    <w:p w14:paraId="21350143" w14:textId="77777777" w:rsidR="003248EB" w:rsidRPr="00CA6E5A" w:rsidRDefault="003248EB" w:rsidP="003248EB">
      <w:pPr>
        <w:rPr>
          <w:szCs w:val="18"/>
        </w:rPr>
      </w:pPr>
    </w:p>
    <w:p w14:paraId="097E3E8F" w14:textId="77777777" w:rsidR="003248EB" w:rsidRPr="00CA6E5A" w:rsidRDefault="003248EB" w:rsidP="003248EB">
      <w:pPr>
        <w:pStyle w:val="Bullet1-After1st"/>
      </w:pPr>
      <w:r w:rsidRPr="00CA6E5A">
        <w:t xml:space="preserve">At least ten Calendar Days before closing </w:t>
      </w:r>
      <w:r w:rsidRPr="00CA6E5A">
        <w:rPr>
          <w:b/>
          <w:i/>
          <w:color w:val="FF6600"/>
        </w:rPr>
        <w:t>(</w:t>
      </w:r>
      <w:r w:rsidRPr="00CA6E5A">
        <w:t>a pedestrian pathway</w:t>
      </w:r>
      <w:r w:rsidRPr="00CA6E5A">
        <w:rPr>
          <w:b/>
          <w:i/>
          <w:color w:val="FF6600"/>
        </w:rPr>
        <w:t>)</w:t>
      </w:r>
      <w:r w:rsidRPr="00CA6E5A">
        <w:t xml:space="preserve"> </w:t>
      </w:r>
      <w:r w:rsidRPr="00CA6E5A">
        <w:rPr>
          <w:b/>
          <w:i/>
          <w:color w:val="FF6600"/>
        </w:rPr>
        <w:t>(</w:t>
      </w:r>
      <w:r w:rsidRPr="00CA6E5A">
        <w:t>the sidewalk</w:t>
      </w:r>
      <w:r w:rsidRPr="00CA6E5A">
        <w:rPr>
          <w:b/>
          <w:i/>
          <w:color w:val="FF6600"/>
        </w:rPr>
        <w:t>(</w:t>
      </w:r>
      <w:r w:rsidRPr="00CA6E5A">
        <w:t>s</w:t>
      </w:r>
      <w:r w:rsidRPr="00CA6E5A">
        <w:rPr>
          <w:b/>
          <w:i/>
          <w:color w:val="FF6600"/>
        </w:rPr>
        <w:t>)</w:t>
      </w:r>
      <w:r w:rsidRPr="00CA6E5A">
        <w:t xml:space="preserve"> at ______</w:t>
      </w:r>
      <w:r w:rsidRPr="00CA6E5A">
        <w:rPr>
          <w:b/>
          <w:i/>
          <w:color w:val="FF6600"/>
        </w:rPr>
        <w:t>)</w:t>
      </w:r>
      <w:r w:rsidRPr="00CA6E5A">
        <w:t>, place a “SIDEWALK CLOSED, Daily”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Before opening the TPAR, place TPAR signing and other TCM as shown, or as directed. Maintain the “SIDEWALK CLOSED, Daily”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667EA6B8" w:rsidR="003248EB" w:rsidRPr="00CA6E5A" w:rsidRDefault="003248EB" w:rsidP="003248EB">
      <w:pPr>
        <w:pStyle w:val="Instructions-Indented"/>
      </w:pPr>
      <w:r w:rsidRPr="00CA6E5A">
        <w:t xml:space="preserve">(Use the following three 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77777777" w:rsidR="003248EB" w:rsidRPr="00CA6E5A" w:rsidRDefault="003248EB" w:rsidP="003248EB">
      <w:pPr>
        <w:pStyle w:val="Bullet1-After1st"/>
      </w:pPr>
      <w:r w:rsidRPr="00CA6E5A">
        <w:t>At least ten Calendar Days prior to the start of work, place a “SIDEWALK OPEN” (CW11-3) sign in advance of each end of the Work Area.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p>
    <w:p w14:paraId="4D72EA39" w14:textId="77777777" w:rsidR="003248EB" w:rsidRPr="00CA6E5A" w:rsidRDefault="003248EB" w:rsidP="003248EB"/>
    <w:p w14:paraId="4C906426" w14:textId="77777777" w:rsidR="003248EB" w:rsidRPr="00CA6E5A" w:rsidRDefault="003248EB" w:rsidP="003248EB">
      <w:pPr>
        <w:pStyle w:val="Bullet1-After1st"/>
      </w:pPr>
      <w:r w:rsidRPr="00CA6E5A">
        <w:t>Before starting work, place pedestrian-specific TCM as shown in the TCP, or as directed. Maintain “SIDEWALK OPEN” (CW11-3) signs while work is affecting the pedestrian pathway.</w:t>
      </w:r>
    </w:p>
    <w:p w14:paraId="5A5EDEAB" w14:textId="77777777" w:rsidR="003248EB" w:rsidRPr="00CA6E5A" w:rsidRDefault="003248EB" w:rsidP="003248EB"/>
    <w:p w14:paraId="0491304C" w14:textId="77777777" w:rsidR="003248EB" w:rsidRPr="00CA6E5A" w:rsidRDefault="003248EB" w:rsidP="003248EB">
      <w:pPr>
        <w:pStyle w:val="Bullet1-After1st"/>
      </w:pPr>
      <w:r w:rsidRPr="00CA6E5A">
        <w:t>Place a “PEDESTRIANS ON ROADWAY” (CW11-2) sign at the beginning of each end of the Work Area, facing incoming traffic as shown, or as directed.</w:t>
      </w:r>
    </w:p>
    <w:p w14:paraId="50F695D8" w14:textId="77777777" w:rsidR="003248EB" w:rsidRPr="00CA6E5A" w:rsidRDefault="003248EB" w:rsidP="003248EB">
      <w:pPr>
        <w:rPr>
          <w:szCs w:val="18"/>
        </w:rPr>
      </w:pPr>
    </w:p>
    <w:p w14:paraId="1EDF6F30" w14:textId="23CED7E8" w:rsidR="003248EB" w:rsidRPr="00CA6E5A" w:rsidRDefault="003248EB" w:rsidP="003248EB">
      <w:pPr>
        <w:pStyle w:val="Instructions-Indented"/>
      </w:pPr>
      <w:r w:rsidRPr="00CA6E5A">
        <w:lastRenderedPageBreak/>
        <w:t xml:space="preserve">(Use the following bullet when construction trucks will be leaving or entering the </w:t>
      </w:r>
      <w:r w:rsidR="00CA6E5A" w:rsidRPr="00CA6E5A">
        <w:t>R</w:t>
      </w:r>
      <w:r w:rsidRPr="00CA6E5A">
        <w:t>oadway.)</w:t>
      </w:r>
    </w:p>
    <w:p w14:paraId="7CB9579B" w14:textId="77777777" w:rsidR="003248EB" w:rsidRPr="00CA6E5A" w:rsidRDefault="003248EB" w:rsidP="003248EB">
      <w:pPr>
        <w:rPr>
          <w:szCs w:val="18"/>
        </w:rPr>
      </w:pPr>
    </w:p>
    <w:p w14:paraId="6D62C6F9" w14:textId="77777777" w:rsidR="003248EB" w:rsidRPr="00CA6E5A" w:rsidRDefault="003248EB" w:rsidP="003248EB">
      <w:pPr>
        <w:pStyle w:val="Bullet1-After1st"/>
      </w:pPr>
      <w:r w:rsidRPr="00CA6E5A">
        <w:t>Install a 54-inch "TRUCKS LEAVING HIGHWAY XXXX FT" sign in advance of each entrance point to the Work Area at sign spacing “A” from the “TCD Spacing Table” shown on the Standard Drawings. Install a 54-inch "TRUCKS ENTERING HIGHWAY XXXX FT" sign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24) sign a distance of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lastRenderedPageBreak/>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roject will result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w:t>
      </w:r>
      <w:r w:rsidRPr="00CA6E5A">
        <w:lastRenderedPageBreak/>
        <w:t xml:space="preserve">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5A572C42" w:rsidR="003248EB" w:rsidRPr="00CA6E5A" w:rsidRDefault="003248EB" w:rsidP="003248EB">
      <w:pPr>
        <w:pStyle w:val="Instructions-Indented"/>
      </w:pPr>
      <w:r w:rsidRPr="00CA6E5A">
        <w:t xml:space="preserve">(In the next two bullets, use the language in the orange 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ADT &lt; 1,000;</w:t>
      </w:r>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77777777" w:rsidR="003248EB" w:rsidRPr="00CA6E5A" w:rsidRDefault="003248EB" w:rsidP="003248EB">
      <w:pPr>
        <w:pStyle w:val="Instructions-Indented"/>
        <w:spacing w:before="120"/>
      </w:pPr>
      <w:r w:rsidRPr="00CA6E5A">
        <w:t>Delete the language in the orange 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CA6E5A">
        <w:rPr>
          <w:b/>
          <w:i/>
          <w:color w:val="FF660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CA6E5A">
        <w:rPr>
          <w:b/>
          <w:i/>
          <w:color w:val="FF660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CA6E5A">
        <w:rPr>
          <w:b/>
          <w:i/>
          <w:color w:val="FF6600"/>
        </w:rPr>
        <w:t>(</w:t>
      </w:r>
      <w:r w:rsidRPr="00CA6E5A">
        <w:t xml:space="preserve"> within the combined zones. Instead, place one “PASS WITH CARE” sign on the right side of the Roadway at the end of the last no passing zone in a combined zone</w:t>
      </w:r>
      <w:r w:rsidRPr="00CA6E5A">
        <w:rPr>
          <w:b/>
          <w:i/>
          <w:color w:val="FF6600"/>
        </w:rPr>
        <w:t>)</w:t>
      </w:r>
      <w:r w:rsidRPr="00CA6E5A">
        <w:t>. Cover the "PASS WITH CARE" signs with a non-transparent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 xml:space="preserve">construction posted speed and according to the TCD Spacing Table in the </w:t>
      </w:r>
      <w:r w:rsidRPr="00CA6E5A">
        <w:lastRenderedPageBreak/>
        <w:t>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7777777" w:rsidR="003248EB" w:rsidRPr="00CA6E5A" w:rsidRDefault="003248EB" w:rsidP="003248EB">
      <w:pPr>
        <w:pStyle w:val="Instructions-Indented"/>
      </w:pPr>
      <w:r w:rsidRPr="00CA6E5A">
        <w:t>(Use the following bullets and bullets for the installation of, or modification to, a permanent traffic signal. Delete the language in orange parentheses that does not apply and delete all orange 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CA6E5A">
        <w:rPr>
          <w:b/>
          <w:i/>
          <w:color w:val="FF6600"/>
        </w:rPr>
        <w:t>(</w:t>
      </w:r>
      <w:r w:rsidRPr="00CA6E5A">
        <w:t>the new</w:t>
      </w:r>
      <w:r w:rsidRPr="00CA6E5A">
        <w:rPr>
          <w:b/>
          <w:i/>
          <w:color w:val="FF6600"/>
        </w:rPr>
        <w:t>)(</w:t>
      </w:r>
      <w:r w:rsidRPr="00CA6E5A">
        <w:t>changes to the</w:t>
      </w:r>
      <w:r w:rsidRPr="00CA6E5A">
        <w:rPr>
          <w:b/>
          <w:i/>
          <w:color w:val="FF660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77777777" w:rsidR="003248EB" w:rsidRPr="00CA6E5A" w:rsidRDefault="003248EB" w:rsidP="003248EB">
      <w:pPr>
        <w:pStyle w:val="Instructions-Indented"/>
      </w:pPr>
      <w:r w:rsidRPr="00CA6E5A">
        <w:t>(Use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orange parentheses that does not apply and delete all orange 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CA6E5A">
        <w:rPr>
          <w:b/>
          <w:i/>
          <w:color w:val="FF6600"/>
        </w:rPr>
        <w:t>(</w:t>
      </w:r>
      <w:r w:rsidRPr="00CA6E5A">
        <w:t>northbound</w:t>
      </w:r>
      <w:r w:rsidRPr="00CA6E5A">
        <w:rPr>
          <w:b/>
          <w:i/>
          <w:color w:val="FF6600"/>
        </w:rPr>
        <w:t>)(</w:t>
      </w:r>
      <w:r w:rsidRPr="00CA6E5A">
        <w:t>southbound</w:t>
      </w:r>
      <w:r w:rsidRPr="00CA6E5A">
        <w:rPr>
          <w:b/>
          <w:i/>
          <w:color w:val="FF6600"/>
        </w:rPr>
        <w:t>)(</w:t>
      </w:r>
      <w:r w:rsidRPr="00CA6E5A">
        <w:t>eastbound</w:t>
      </w:r>
      <w:r w:rsidRPr="00CA6E5A">
        <w:rPr>
          <w:b/>
          <w:i/>
          <w:color w:val="FF6600"/>
        </w:rPr>
        <w:t>)(</w:t>
      </w:r>
      <w:r w:rsidRPr="00CA6E5A">
        <w:t>westbound</w:t>
      </w:r>
      <w:r w:rsidRPr="00CA6E5A">
        <w:rPr>
          <w:b/>
          <w:i/>
          <w:color w:val="FF660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lastRenderedPageBreak/>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lastRenderedPageBreak/>
        <w:t>For all other moving operations that do not create an abrupt edge adjacent to traffic, omit the “ABRUPT EDGE” signs.</w:t>
      </w:r>
    </w:p>
    <w:p w14:paraId="2D920437" w14:textId="77777777" w:rsidR="003248EB" w:rsidRPr="00CA6E5A" w:rsidRDefault="003248EB" w:rsidP="003248EB"/>
    <w:p w14:paraId="55B8854D" w14:textId="77777777" w:rsidR="003248EB" w:rsidRPr="00CA6E5A" w:rsidRDefault="003248EB" w:rsidP="003248EB">
      <w:pPr>
        <w:pStyle w:val="Instructions-Indented"/>
      </w:pPr>
      <w:r w:rsidRPr="00CA6E5A">
        <w:t>(Use the following bullet on all projects 2 miles or greater in length when work is not intermittent. For non-freeway projects, use "a", delete "(s)", and delete the last sentence. For freeway projects, use "two", "s", and the last sentence. Delete the language in orange parentheses that does not apply and delete all orange 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CA6E5A">
        <w:rPr>
          <w:b/>
          <w:i/>
          <w:color w:val="FF6600"/>
        </w:rPr>
        <w:t>(</w:t>
      </w:r>
      <w:r w:rsidRPr="00CA6E5A">
        <w:t>a</w:t>
      </w:r>
      <w:r w:rsidRPr="00CA6E5A">
        <w:rPr>
          <w:b/>
          <w:i/>
          <w:color w:val="FF6600"/>
        </w:rPr>
        <w:t>)(</w:t>
      </w:r>
      <w:r w:rsidRPr="00CA6E5A">
        <w:t>two</w:t>
      </w:r>
      <w:r w:rsidRPr="00CA6E5A">
        <w:rPr>
          <w:b/>
          <w:i/>
          <w:color w:val="FF6600"/>
        </w:rPr>
        <w:t>)</w:t>
      </w:r>
      <w:r w:rsidRPr="00CA6E5A">
        <w:t xml:space="preserve"> 60 by 24-inch "ROAD WORK NEXT ____ MILES" (CG20</w:t>
      </w:r>
      <w:r w:rsidRPr="00CA6E5A">
        <w:noBreakHyphen/>
        <w:t>1) sign</w:t>
      </w:r>
      <w:r w:rsidRPr="00CA6E5A">
        <w:rPr>
          <w:b/>
          <w:i/>
          <w:color w:val="FF6600"/>
        </w:rPr>
        <w:t>(</w:t>
      </w:r>
      <w:r w:rsidRPr="00CA6E5A">
        <w:t>s</w:t>
      </w:r>
      <w:r w:rsidRPr="00CA6E5A">
        <w:rPr>
          <w:b/>
          <w:i/>
          <w:color w:val="FF660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CA6E5A">
        <w:rPr>
          <w:b/>
          <w:i/>
          <w:color w:val="FF6600"/>
        </w:rPr>
        <w:t>(</w:t>
      </w:r>
      <w:r w:rsidRPr="00CA6E5A">
        <w:t>Install the median sign approximately 30 feet ahead of the shoulder sign.</w:t>
      </w:r>
      <w:r w:rsidRPr="00CA6E5A">
        <w:rPr>
          <w:b/>
          <w:i/>
          <w:color w:val="FF6600"/>
        </w:rPr>
        <w:t>)</w:t>
      </w:r>
    </w:p>
    <w:p w14:paraId="272AC510" w14:textId="77777777" w:rsidR="003248EB" w:rsidRPr="00CA6E5A" w:rsidRDefault="003248EB" w:rsidP="003248EB"/>
    <w:p w14:paraId="2ED6C20B" w14:textId="77777777" w:rsidR="003248EB" w:rsidRPr="00CA6E5A" w:rsidRDefault="003248EB" w:rsidP="003248EB">
      <w:pPr>
        <w:pStyle w:val="Instructions-Indented"/>
      </w:pPr>
      <w:r w:rsidRPr="00CA6E5A">
        <w:t>(Use the following bullet on all projects 2 miles or greater in length when work is intermittent. For non-freeway projects, use "a" and delete "(s)". For freeway projects, use "two" and delete parentheses around "(s)". Delete the language in orange parentheses that does not apply and delete all orange 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CA6E5A">
        <w:rPr>
          <w:b/>
          <w:i/>
          <w:color w:val="FF6600"/>
        </w:rPr>
        <w:t>(</w:t>
      </w:r>
      <w:r w:rsidRPr="00CA6E5A">
        <w:t>a</w:t>
      </w:r>
      <w:r w:rsidRPr="00CA6E5A">
        <w:rPr>
          <w:b/>
          <w:i/>
          <w:color w:val="FF6600"/>
        </w:rPr>
        <w:t>)(</w:t>
      </w:r>
      <w:r w:rsidRPr="00CA6E5A">
        <w:t>two</w:t>
      </w:r>
      <w:r w:rsidRPr="00CA6E5A">
        <w:rPr>
          <w:b/>
          <w:i/>
          <w:color w:val="FF6600"/>
        </w:rPr>
        <w:t>)</w:t>
      </w:r>
      <w:r w:rsidRPr="00CA6E5A">
        <w:t xml:space="preserve"> 60 by 36-inch "INTERMITTENT ROAD WORK NEXT ___ MILES" (CG20</w:t>
      </w:r>
      <w:r w:rsidRPr="00CA6E5A">
        <w:noBreakHyphen/>
        <w:t>13) sign</w:t>
      </w:r>
      <w:r w:rsidRPr="00CA6E5A">
        <w:rPr>
          <w:b/>
          <w:i/>
          <w:color w:val="FF6600"/>
        </w:rPr>
        <w:t>(</w:t>
      </w:r>
      <w:r w:rsidRPr="00CA6E5A">
        <w:t>s</w:t>
      </w:r>
      <w:r w:rsidRPr="00CA6E5A">
        <w:rPr>
          <w:b/>
          <w:i/>
          <w:color w:val="FF660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 xml:space="preserve">3aP) plaque according to "Sign Spacing A", from the "TRAFFIC </w:t>
      </w:r>
      <w:r w:rsidRPr="00CA6E5A">
        <w:lastRenderedPageBreak/>
        <w:t>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(Use the following bullet when Speed Reduction measures (as shown on Standard Drawing TM880) are required and when all of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Workers will be adjacent to live traffic, but not working behind concrete barrier, guardrail or other positive protection barrier system.</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77777777" w:rsidR="003248EB" w:rsidRPr="00CA6E5A" w:rsidRDefault="003248EB" w:rsidP="003248EB">
      <w:pPr>
        <w:pStyle w:val="Instructions-Indented"/>
      </w:pPr>
      <w:r w:rsidRPr="00CA6E5A">
        <w:t>(Use one of the following two 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Pr="00CA6E5A" w:rsidRDefault="003248EB"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lastRenderedPageBreak/>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sign posts,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808ACE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236E07A9" w14:textId="77777777" w:rsidR="003248EB" w:rsidRPr="00CA6E5A" w:rsidRDefault="003248EB" w:rsidP="003248EB"/>
    <w:p w14:paraId="4F28A520" w14:textId="0ECC8F3C" w:rsidR="003248EB" w:rsidRPr="00CA6E5A" w:rsidRDefault="003248EB" w:rsidP="003248EB">
      <w:r w:rsidRPr="00CA6E5A">
        <w:rPr>
          <w:b/>
        </w:rPr>
        <w:t>00222.45(b)  Portable Changeable Message Signs</w:t>
      </w:r>
      <w:r w:rsidRPr="00CA6E5A">
        <w:t> - Add the following bullets to the end of this subsection:</w:t>
      </w:r>
    </w:p>
    <w:p w14:paraId="6553A872" w14:textId="77777777" w:rsidR="003248EB" w:rsidRPr="00CA6E5A" w:rsidRDefault="003248EB"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(Name/#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lastRenderedPageBreak/>
        <w:t>[Begin Radar Speed Trailer Language]</w:t>
      </w:r>
    </w:p>
    <w:p w14:paraId="1A6E1393" w14:textId="77777777" w:rsidR="003248EB" w:rsidRPr="00CA6E5A" w:rsidRDefault="003248EB" w:rsidP="003248EB"/>
    <w:p w14:paraId="0BF1B3A4" w14:textId="3188923B"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bulleted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a Speed Zone Order will be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lastRenderedPageBreak/>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(Use the following two paragraphs when a "Support Letter" for a temporary speed zone order has been received from the State Traffic Engineer. Estimate the worst case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Payment will be made for not more than _____ set</w:t>
      </w:r>
      <w:r w:rsidRPr="00CA6E5A">
        <w:rPr>
          <w:b/>
          <w:i/>
          <w:color w:val="FF6600"/>
        </w:rPr>
        <w:t>(</w:t>
      </w:r>
      <w:r w:rsidRPr="00CA6E5A">
        <w:t>s</w:t>
      </w:r>
      <w:r w:rsidRPr="00CA6E5A">
        <w:rPr>
          <w:b/>
          <w:i/>
          <w:color w:val="FF660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CA6E5A">
        <w:rPr>
          <w:b/>
          <w:i/>
          <w:color w:val="FF6600"/>
        </w:rPr>
        <w:t>(</w:t>
      </w:r>
      <w:r w:rsidR="00F029D1" w:rsidRPr="00CA6E5A">
        <w:t>Add the following to the end of this subsection</w:t>
      </w:r>
      <w:r w:rsidRPr="00CA6E5A">
        <w:t>:</w:t>
      </w:r>
      <w:r w:rsidRPr="00CA6E5A">
        <w:rPr>
          <w:b/>
          <w:i/>
          <w:color w:val="FF660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77777777" w:rsidR="003248EB" w:rsidRPr="00CA6E5A" w:rsidRDefault="003248EB" w:rsidP="003248EB">
      <w:pPr>
        <w:pStyle w:val="Instructions-Indented"/>
      </w:pPr>
      <w:r w:rsidRPr="00CA6E5A">
        <w:t>(Use the following pay item (e) when Speed Reduction Measures 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CA6E5A">
        <w:rPr>
          <w:b/>
          <w:i/>
          <w:color w:val="FF6600"/>
        </w:rPr>
        <w:t>(</w:t>
      </w:r>
      <w:r w:rsidRPr="00CA6E5A">
        <w:t>s</w:t>
      </w:r>
      <w:r w:rsidRPr="00CA6E5A">
        <w:rPr>
          <w:b/>
          <w:i/>
          <w:color w:val="FF660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lastRenderedPageBreak/>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B2AF" w14:textId="77777777" w:rsidR="00B35E13" w:rsidRDefault="00B35E13">
      <w:r>
        <w:separator/>
      </w:r>
    </w:p>
  </w:endnote>
  <w:endnote w:type="continuationSeparator" w:id="0">
    <w:p w14:paraId="19453BF6" w14:textId="77777777" w:rsidR="00B35E13" w:rsidRDefault="00B35E13">
      <w:r>
        <w:continuationSeparator/>
      </w:r>
    </w:p>
  </w:endnote>
  <w:endnote w:type="continuationNotice" w:id="1">
    <w:p w14:paraId="53A92E69" w14:textId="77777777" w:rsidR="00B35E13" w:rsidRDefault="00B35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4885" w14:textId="77777777" w:rsidR="00B35E13" w:rsidRDefault="00B35E13">
      <w:r>
        <w:separator/>
      </w:r>
    </w:p>
  </w:footnote>
  <w:footnote w:type="continuationSeparator" w:id="0">
    <w:p w14:paraId="2D9F64CA" w14:textId="77777777" w:rsidR="00B35E13" w:rsidRDefault="00B35E13">
      <w:r>
        <w:continuationSeparator/>
      </w:r>
    </w:p>
  </w:footnote>
  <w:footnote w:type="continuationNotice" w:id="1">
    <w:p w14:paraId="76D5571B" w14:textId="77777777" w:rsidR="00B35E13" w:rsidRDefault="00B35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66BC"/>
    <w:rsid w:val="0018209D"/>
    <w:rsid w:val="00184467"/>
    <w:rsid w:val="001910E8"/>
    <w:rsid w:val="00196566"/>
    <w:rsid w:val="001A3177"/>
    <w:rsid w:val="001A6433"/>
    <w:rsid w:val="001B5759"/>
    <w:rsid w:val="001D684A"/>
    <w:rsid w:val="001F7A31"/>
    <w:rsid w:val="00204C7A"/>
    <w:rsid w:val="00205271"/>
    <w:rsid w:val="002061CF"/>
    <w:rsid w:val="002074FE"/>
    <w:rsid w:val="00210947"/>
    <w:rsid w:val="002131B5"/>
    <w:rsid w:val="002145CC"/>
    <w:rsid w:val="0021662C"/>
    <w:rsid w:val="00235D72"/>
    <w:rsid w:val="00237D8A"/>
    <w:rsid w:val="002409A3"/>
    <w:rsid w:val="00242C72"/>
    <w:rsid w:val="002462B8"/>
    <w:rsid w:val="00250E24"/>
    <w:rsid w:val="00263A44"/>
    <w:rsid w:val="00263B8F"/>
    <w:rsid w:val="002709F1"/>
    <w:rsid w:val="0027131E"/>
    <w:rsid w:val="002823EA"/>
    <w:rsid w:val="00284517"/>
    <w:rsid w:val="002963F5"/>
    <w:rsid w:val="002964A8"/>
    <w:rsid w:val="0029783A"/>
    <w:rsid w:val="002A67DF"/>
    <w:rsid w:val="002C0CCF"/>
    <w:rsid w:val="002C79C0"/>
    <w:rsid w:val="002D38B2"/>
    <w:rsid w:val="002D489A"/>
    <w:rsid w:val="002D77E9"/>
    <w:rsid w:val="002E1578"/>
    <w:rsid w:val="002E6FD9"/>
    <w:rsid w:val="002E7630"/>
    <w:rsid w:val="002F4E4D"/>
    <w:rsid w:val="00306C66"/>
    <w:rsid w:val="00313841"/>
    <w:rsid w:val="003232DD"/>
    <w:rsid w:val="003248EB"/>
    <w:rsid w:val="00332F3D"/>
    <w:rsid w:val="0033681B"/>
    <w:rsid w:val="0034366A"/>
    <w:rsid w:val="003551FC"/>
    <w:rsid w:val="0035664A"/>
    <w:rsid w:val="003734A0"/>
    <w:rsid w:val="003739BB"/>
    <w:rsid w:val="003775C7"/>
    <w:rsid w:val="00383A54"/>
    <w:rsid w:val="00385DAC"/>
    <w:rsid w:val="003A07B9"/>
    <w:rsid w:val="003A0B23"/>
    <w:rsid w:val="003A0BD6"/>
    <w:rsid w:val="003A3607"/>
    <w:rsid w:val="003A7DB8"/>
    <w:rsid w:val="003B0A7B"/>
    <w:rsid w:val="003B10D7"/>
    <w:rsid w:val="003B3CB1"/>
    <w:rsid w:val="003B596B"/>
    <w:rsid w:val="003B5B29"/>
    <w:rsid w:val="003C15FD"/>
    <w:rsid w:val="003E2E1C"/>
    <w:rsid w:val="003F01DC"/>
    <w:rsid w:val="003F347A"/>
    <w:rsid w:val="003F4B15"/>
    <w:rsid w:val="003F6737"/>
    <w:rsid w:val="003F7B53"/>
    <w:rsid w:val="004018D6"/>
    <w:rsid w:val="004151EC"/>
    <w:rsid w:val="00422F34"/>
    <w:rsid w:val="00425526"/>
    <w:rsid w:val="004331A8"/>
    <w:rsid w:val="00452C20"/>
    <w:rsid w:val="00453E84"/>
    <w:rsid w:val="00456535"/>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E0EBD"/>
    <w:rsid w:val="004E1BBB"/>
    <w:rsid w:val="004E3195"/>
    <w:rsid w:val="00503FA5"/>
    <w:rsid w:val="00507E69"/>
    <w:rsid w:val="00512D94"/>
    <w:rsid w:val="00520399"/>
    <w:rsid w:val="00520ACE"/>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56D1"/>
    <w:rsid w:val="006E6F32"/>
    <w:rsid w:val="0070349B"/>
    <w:rsid w:val="007207E1"/>
    <w:rsid w:val="0072344C"/>
    <w:rsid w:val="007239F9"/>
    <w:rsid w:val="00731C96"/>
    <w:rsid w:val="00733986"/>
    <w:rsid w:val="00737DC5"/>
    <w:rsid w:val="00740ACC"/>
    <w:rsid w:val="00740C6E"/>
    <w:rsid w:val="0075678E"/>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620B5"/>
    <w:rsid w:val="00864255"/>
    <w:rsid w:val="008767B8"/>
    <w:rsid w:val="0087713B"/>
    <w:rsid w:val="00882463"/>
    <w:rsid w:val="0088636D"/>
    <w:rsid w:val="008910CC"/>
    <w:rsid w:val="008919DF"/>
    <w:rsid w:val="00891EA6"/>
    <w:rsid w:val="008A6C80"/>
    <w:rsid w:val="008B0327"/>
    <w:rsid w:val="008B7E59"/>
    <w:rsid w:val="008C4C8D"/>
    <w:rsid w:val="008C559E"/>
    <w:rsid w:val="008C6651"/>
    <w:rsid w:val="008D5CD1"/>
    <w:rsid w:val="008E0B9E"/>
    <w:rsid w:val="008E5081"/>
    <w:rsid w:val="008E7A25"/>
    <w:rsid w:val="008F3C99"/>
    <w:rsid w:val="008F6A53"/>
    <w:rsid w:val="008F737D"/>
    <w:rsid w:val="008F7F85"/>
    <w:rsid w:val="00903F93"/>
    <w:rsid w:val="00904186"/>
    <w:rsid w:val="00914090"/>
    <w:rsid w:val="00920DA2"/>
    <w:rsid w:val="00921828"/>
    <w:rsid w:val="009260C8"/>
    <w:rsid w:val="00942AF5"/>
    <w:rsid w:val="009430FD"/>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D1D6F"/>
    <w:rsid w:val="00BE2D61"/>
    <w:rsid w:val="00BE6098"/>
    <w:rsid w:val="00BE7E04"/>
    <w:rsid w:val="00BF1D57"/>
    <w:rsid w:val="00C06131"/>
    <w:rsid w:val="00C10DFF"/>
    <w:rsid w:val="00C110A3"/>
    <w:rsid w:val="00C117CA"/>
    <w:rsid w:val="00C12CEB"/>
    <w:rsid w:val="00C300EF"/>
    <w:rsid w:val="00C408C5"/>
    <w:rsid w:val="00C428FD"/>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58A9"/>
    <w:rsid w:val="00D12A62"/>
    <w:rsid w:val="00D1645E"/>
    <w:rsid w:val="00D22556"/>
    <w:rsid w:val="00D26DA1"/>
    <w:rsid w:val="00D32850"/>
    <w:rsid w:val="00D3465F"/>
    <w:rsid w:val="00D44947"/>
    <w:rsid w:val="00D5469A"/>
    <w:rsid w:val="00D7294B"/>
    <w:rsid w:val="00D75EB6"/>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7289"/>
    <w:rsid w:val="00E20D86"/>
    <w:rsid w:val="00E2171B"/>
    <w:rsid w:val="00E21A05"/>
    <w:rsid w:val="00E31016"/>
    <w:rsid w:val="00E31F47"/>
    <w:rsid w:val="00E36377"/>
    <w:rsid w:val="00E42378"/>
    <w:rsid w:val="00E46978"/>
    <w:rsid w:val="00E474EA"/>
    <w:rsid w:val="00E511F6"/>
    <w:rsid w:val="00E5155D"/>
    <w:rsid w:val="00E52DA5"/>
    <w:rsid w:val="00E56B71"/>
    <w:rsid w:val="00E71EF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7B84"/>
    <w:rsid w:val="00FA77A6"/>
    <w:rsid w:val="00FB1575"/>
    <w:rsid w:val="00FB5DD3"/>
    <w:rsid w:val="00FC2908"/>
    <w:rsid w:val="00FD5C13"/>
    <w:rsid w:val="00FD5E89"/>
    <w:rsid w:val="00FE5592"/>
    <w:rsid w:val="00FE5B0B"/>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15</Pages>
  <Words>5639</Words>
  <Characters>29308</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10</cp:revision>
  <cp:lastPrinted>2017-08-07T16:46:00Z</cp:lastPrinted>
  <dcterms:created xsi:type="dcterms:W3CDTF">2019-10-13T22:14:00Z</dcterms:created>
  <dcterms:modified xsi:type="dcterms:W3CDTF">2023-09-12T19:58:00Z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