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14B828" w14:textId="7603573E" w:rsidR="004C1336" w:rsidRPr="00B55851" w:rsidRDefault="00260222" w:rsidP="004C1336">
      <w:pPr>
        <w:pStyle w:val="SPTitle"/>
      </w:pPr>
      <w:r w:rsidRPr="00B55851">
        <w:t xml:space="preserve">SP00296 </w:t>
      </w:r>
      <w:r w:rsidR="004C1336" w:rsidRPr="00B55851">
        <w:t>(Special Provisions for the 202</w:t>
      </w:r>
      <w:r w:rsidR="0005054E" w:rsidRPr="00B55851">
        <w:t>4</w:t>
      </w:r>
      <w:r w:rsidR="004C1336" w:rsidRPr="00B55851">
        <w:t xml:space="preserve"> Book) </w:t>
      </w:r>
      <w:r w:rsidR="004C1336" w:rsidRPr="00B55851">
        <w:tab/>
        <w:t>(Bidding on or after: 12-01-2</w:t>
      </w:r>
      <w:r w:rsidR="006B2D5A">
        <w:t>5</w:t>
      </w:r>
    </w:p>
    <w:p w14:paraId="64A3EF58" w14:textId="03856CFD" w:rsidR="004C1336" w:rsidRPr="00B55851" w:rsidRDefault="004C1336" w:rsidP="004C1336">
      <w:pPr>
        <w:pStyle w:val="SPTitle"/>
      </w:pPr>
      <w:r w:rsidRPr="00B55851">
        <w:tab/>
        <w:t xml:space="preserve">Last updated: </w:t>
      </w:r>
      <w:r w:rsidR="00CD2661" w:rsidRPr="00B55851">
        <w:t>0</w:t>
      </w:r>
      <w:r w:rsidR="006B2D5A">
        <w:t>1</w:t>
      </w:r>
      <w:r w:rsidR="00CD2661" w:rsidRPr="00B55851">
        <w:t>-</w:t>
      </w:r>
      <w:r w:rsidR="006B2D5A">
        <w:t>17</w:t>
      </w:r>
      <w:r w:rsidRPr="00B55851">
        <w:t>-2</w:t>
      </w:r>
      <w:r w:rsidR="006B2D5A">
        <w:t>5</w:t>
      </w:r>
    </w:p>
    <w:p w14:paraId="4301A89A" w14:textId="4C69F0F1" w:rsidR="00CD0A08" w:rsidRPr="00B55851" w:rsidRDefault="004C1336" w:rsidP="00CD0A08">
      <w:pPr>
        <w:pStyle w:val="SPTitle"/>
        <w:rPr>
          <w:i/>
        </w:rPr>
      </w:pPr>
      <w:r w:rsidRPr="00B55851">
        <w:tab/>
      </w:r>
      <w:r w:rsidR="00CD0A08" w:rsidRPr="00B55851">
        <w:rPr>
          <w:i/>
        </w:rPr>
        <w:t>This Section requires lead liabil</w:t>
      </w:r>
      <w:r w:rsidR="00FE0F4C" w:rsidRPr="00B55851">
        <w:rPr>
          <w:i/>
        </w:rPr>
        <w:t>i</w:t>
      </w:r>
      <w:r w:rsidR="00CD0A08" w:rsidRPr="00B55851">
        <w:rPr>
          <w:i/>
        </w:rPr>
        <w:t>ty</w:t>
      </w:r>
    </w:p>
    <w:p w14:paraId="31ADF376" w14:textId="77777777" w:rsidR="00260222" w:rsidRPr="00B55851" w:rsidRDefault="00CD0A08" w:rsidP="00CD0A08">
      <w:pPr>
        <w:pStyle w:val="SPTitle"/>
        <w:rPr>
          <w:i/>
        </w:rPr>
      </w:pPr>
      <w:r w:rsidRPr="00B55851">
        <w:rPr>
          <w:i/>
        </w:rPr>
        <w:tab/>
        <w:t>insurance in 00170.70.)</w:t>
      </w:r>
    </w:p>
    <w:p w14:paraId="7961D5B3" w14:textId="77777777" w:rsidR="00260222" w:rsidRPr="00B55851" w:rsidRDefault="00260222"/>
    <w:p w14:paraId="39501A15" w14:textId="77777777" w:rsidR="00260222" w:rsidRPr="00B55851" w:rsidRDefault="00260222" w:rsidP="00B16985">
      <w:pPr>
        <w:pStyle w:val="Heading1"/>
      </w:pPr>
      <w:r w:rsidRPr="00B55851">
        <w:t>SECTION 00296 - PAINT AND PAINTED MATERIALS</w:t>
      </w:r>
    </w:p>
    <w:p w14:paraId="51055A64" w14:textId="77777777" w:rsidR="00260222" w:rsidRPr="00B55851" w:rsidRDefault="00260222"/>
    <w:p w14:paraId="55698219" w14:textId="576D2698" w:rsidR="00260222" w:rsidRPr="00B55851" w:rsidRDefault="004C1336" w:rsidP="00B16985">
      <w:pPr>
        <w:pStyle w:val="Instructions"/>
      </w:pPr>
      <w:r w:rsidRPr="00B55851">
        <w:t xml:space="preserve">(Follow all instructions and make all edits with “Track Changes” turned on. </w:t>
      </w:r>
      <w:r w:rsidR="00931770" w:rsidRPr="00B55851">
        <w:t xml:space="preserve">This Section is not published in the Oregon Standard. </w:t>
      </w:r>
      <w:r w:rsidRPr="00B55851">
        <w:t>If there are no instructions [</w:t>
      </w:r>
      <w:r w:rsidR="0060420B">
        <w:t>purple</w:t>
      </w:r>
      <w:r w:rsidR="0060420B" w:rsidRPr="00B55851">
        <w:t xml:space="preserve"> </w:t>
      </w:r>
      <w:r w:rsidRPr="00B55851">
        <w:t xml:space="preserve">text] above a subsection, paragraph, sentence, or bullet, then include it in the </w:t>
      </w:r>
      <w:r w:rsidR="00B55851" w:rsidRPr="00B55851">
        <w:t>P</w:t>
      </w:r>
      <w:r w:rsidRPr="00B55851">
        <w:t>roject</w:t>
      </w:r>
      <w:r w:rsidR="00931770" w:rsidRPr="00B55851">
        <w:t xml:space="preserve">, unless the item(s) that are included in the subsection, paragraph, sentence, or bullet are not required on the Project and then they should be deleted. In </w:t>
      </w:r>
      <w:proofErr w:type="gramStart"/>
      <w:r w:rsidR="00931770" w:rsidRPr="00B55851">
        <w:t>general</w:t>
      </w:r>
      <w:proofErr w:type="gramEnd"/>
      <w:r w:rsidR="00931770" w:rsidRPr="00B55851">
        <w:t xml:space="preserve"> do not re-number or re-letter subsections when item(s) are deleted</w:t>
      </w:r>
      <w:r w:rsidRPr="00B55851">
        <w:t xml:space="preserve">. Delete all </w:t>
      </w:r>
      <w:r w:rsidR="0060420B">
        <w:t>purple</w:t>
      </w:r>
      <w:r w:rsidR="0060420B" w:rsidRPr="00B55851">
        <w:t xml:space="preserve"> </w:t>
      </w:r>
      <w:r w:rsidRPr="00B55851">
        <w:t>text before preparing the final document. All other modifications to this Section will require ODOT Technical Resource and State Specifications Engineer approval.)</w:t>
      </w:r>
    </w:p>
    <w:p w14:paraId="4BB0D5C5" w14:textId="77777777" w:rsidR="00260222" w:rsidRPr="00B55851" w:rsidRDefault="00260222"/>
    <w:p w14:paraId="5A05B47E" w14:textId="77777777" w:rsidR="00260222" w:rsidRPr="00B55851" w:rsidRDefault="00260222">
      <w:r w:rsidRPr="00B55851">
        <w:t>Section 00296, which is not a Standard Specification, is included in this Project by Special Provision.</w:t>
      </w:r>
    </w:p>
    <w:p w14:paraId="27EA1C05" w14:textId="77777777" w:rsidR="00260222" w:rsidRPr="00B55851" w:rsidRDefault="00260222"/>
    <w:p w14:paraId="5B41A1EA" w14:textId="77777777" w:rsidR="00260222" w:rsidRPr="00B55851" w:rsidRDefault="00260222" w:rsidP="00B16985">
      <w:pPr>
        <w:pStyle w:val="Heading2"/>
      </w:pPr>
      <w:r w:rsidRPr="00B55851">
        <w:t>Description</w:t>
      </w:r>
    </w:p>
    <w:p w14:paraId="7FED6D63" w14:textId="77777777" w:rsidR="00260222" w:rsidRPr="00B55851" w:rsidRDefault="00260222"/>
    <w:p w14:paraId="4675ED46" w14:textId="7C7D0F2D" w:rsidR="00AE3856" w:rsidRPr="00B55851" w:rsidRDefault="00AE3856" w:rsidP="00AE3856">
      <w:pPr>
        <w:tabs>
          <w:tab w:val="center" w:pos="4536"/>
        </w:tabs>
        <w:suppressAutoHyphens/>
        <w:rPr>
          <w:rFonts w:cs="Arial"/>
          <w:szCs w:val="22"/>
        </w:rPr>
      </w:pPr>
      <w:r w:rsidRPr="00B55851">
        <w:rPr>
          <w:rFonts w:cs="Arial"/>
          <w:b/>
          <w:szCs w:val="22"/>
        </w:rPr>
        <w:t>00296.00  Scope</w:t>
      </w:r>
      <w:r w:rsidRPr="00B55851">
        <w:rPr>
          <w:rFonts w:cs="Arial"/>
          <w:szCs w:val="22"/>
        </w:rPr>
        <w:t xml:space="preserve"> - In addition to the requirements of Section 00290, remove lead, chromium, and </w:t>
      </w:r>
      <w:proofErr w:type="gramStart"/>
      <w:r w:rsidRPr="00B55851">
        <w:rPr>
          <w:rFonts w:cs="Arial"/>
          <w:szCs w:val="22"/>
        </w:rPr>
        <w:t>cadmium based</w:t>
      </w:r>
      <w:proofErr w:type="gramEnd"/>
      <w:r w:rsidRPr="00B55851">
        <w:rPr>
          <w:rFonts w:cs="Arial"/>
          <w:szCs w:val="22"/>
        </w:rPr>
        <w:t xml:space="preserve"> paints, and materials coated with lead, chromium, and cadmium base</w:t>
      </w:r>
      <w:r w:rsidR="0042387C" w:rsidRPr="00B55851">
        <w:rPr>
          <w:rFonts w:cs="Arial"/>
          <w:szCs w:val="22"/>
        </w:rPr>
        <w:t>d paints, according to the following</w:t>
      </w:r>
      <w:r w:rsidRPr="00B55851">
        <w:rPr>
          <w:rFonts w:cs="Arial"/>
          <w:szCs w:val="22"/>
        </w:rPr>
        <w:t xml:space="preserve"> </w:t>
      </w:r>
      <w:r w:rsidR="0042387C" w:rsidRPr="00B55851">
        <w:rPr>
          <w:rFonts w:cs="Arial"/>
          <w:szCs w:val="22"/>
        </w:rPr>
        <w:t>S</w:t>
      </w:r>
      <w:r w:rsidRPr="00B55851">
        <w:rPr>
          <w:rFonts w:cs="Arial"/>
          <w:szCs w:val="22"/>
        </w:rPr>
        <w:t>pecifications.</w:t>
      </w:r>
    </w:p>
    <w:p w14:paraId="351C5F69" w14:textId="77777777" w:rsidR="00AE3856" w:rsidRPr="00B55851" w:rsidRDefault="00AE3856" w:rsidP="00AE3856">
      <w:pPr>
        <w:tabs>
          <w:tab w:val="center" w:pos="4536"/>
        </w:tabs>
        <w:suppressAutoHyphens/>
        <w:rPr>
          <w:rFonts w:cs="Arial"/>
          <w:szCs w:val="22"/>
        </w:rPr>
      </w:pPr>
    </w:p>
    <w:p w14:paraId="1C8515D7" w14:textId="77777777" w:rsidR="00AE3856" w:rsidRPr="00B55851" w:rsidRDefault="00AE3856" w:rsidP="00AE3856">
      <w:pPr>
        <w:pStyle w:val="Instructions-Indented"/>
      </w:pPr>
      <w:r w:rsidRPr="00B55851">
        <w:t>(Use the following paragraph and table when there is lead, chromium, or cadmium paints on concrete structures. Fill in the first blank describing the painted concrete portions of the structure. Fill in the second blank with the structure name and number.)</w:t>
      </w:r>
    </w:p>
    <w:p w14:paraId="38A392A7" w14:textId="77777777" w:rsidR="00AE3856" w:rsidRPr="00B55851" w:rsidRDefault="00AE3856" w:rsidP="00AE3856"/>
    <w:p w14:paraId="763DD753" w14:textId="62A3A400" w:rsidR="00AE3856" w:rsidRPr="00B55851" w:rsidRDefault="00AE3856" w:rsidP="00AE3856">
      <w:pPr>
        <w:tabs>
          <w:tab w:val="center" w:pos="4536"/>
        </w:tabs>
        <w:suppressAutoHyphens/>
        <w:rPr>
          <w:rFonts w:cs="Arial"/>
          <w:szCs w:val="22"/>
        </w:rPr>
      </w:pPr>
      <w:r w:rsidRPr="00B55851">
        <w:rPr>
          <w:rFonts w:cs="Arial"/>
          <w:szCs w:val="22"/>
        </w:rPr>
        <w:t xml:space="preserve">Lead, chromium and </w:t>
      </w:r>
      <w:proofErr w:type="gramStart"/>
      <w:r w:rsidRPr="00B55851">
        <w:rPr>
          <w:rFonts w:cs="Arial"/>
          <w:szCs w:val="22"/>
        </w:rPr>
        <w:t>cadmium based</w:t>
      </w:r>
      <w:proofErr w:type="gramEnd"/>
      <w:r w:rsidRPr="00B55851">
        <w:rPr>
          <w:rFonts w:cs="Arial"/>
          <w:szCs w:val="22"/>
        </w:rPr>
        <w:t xml:space="preserve"> paints coat the concrete on the ______ on the _________ </w:t>
      </w:r>
      <w:r w:rsidR="0042387C" w:rsidRPr="00B55851">
        <w:rPr>
          <w:rFonts w:cs="Arial"/>
          <w:szCs w:val="22"/>
        </w:rPr>
        <w:t>B</w:t>
      </w:r>
      <w:r w:rsidRPr="00B55851">
        <w:rPr>
          <w:rFonts w:cs="Arial"/>
          <w:szCs w:val="22"/>
        </w:rPr>
        <w:t xml:space="preserve">ridge. Analysis of paint samples collected from this </w:t>
      </w:r>
      <w:r w:rsidR="0042387C" w:rsidRPr="00B55851">
        <w:rPr>
          <w:rFonts w:cs="Arial"/>
          <w:szCs w:val="22"/>
        </w:rPr>
        <w:t>B</w:t>
      </w:r>
      <w:r w:rsidRPr="00B55851">
        <w:rPr>
          <w:rFonts w:cs="Arial"/>
          <w:szCs w:val="22"/>
        </w:rPr>
        <w:t>ridge detected concentrations of total lead, cadmium and chromium in the concrete paint</w:t>
      </w:r>
      <w:r w:rsidR="00602500" w:rsidRPr="00B55851">
        <w:rPr>
          <w:rFonts w:cs="Arial"/>
          <w:szCs w:val="22"/>
        </w:rPr>
        <w:t xml:space="preserve"> indicated in Table 00296-1 below</w:t>
      </w:r>
      <w:r w:rsidRPr="00B55851">
        <w:rPr>
          <w:rFonts w:cs="Arial"/>
          <w:szCs w:val="22"/>
        </w:rPr>
        <w:t>:</w:t>
      </w:r>
    </w:p>
    <w:p w14:paraId="3D7A7002" w14:textId="77777777" w:rsidR="00AE3856" w:rsidRPr="00B55851" w:rsidRDefault="00AE3856" w:rsidP="00AE3856">
      <w:pPr>
        <w:tabs>
          <w:tab w:val="center" w:pos="4536"/>
        </w:tabs>
        <w:suppressAutoHyphens/>
        <w:rPr>
          <w:rFonts w:cs="Arial"/>
          <w:szCs w:val="22"/>
        </w:rPr>
      </w:pPr>
    </w:p>
    <w:p w14:paraId="1D27C316" w14:textId="77777777" w:rsidR="00AE3856" w:rsidRPr="00B55851" w:rsidRDefault="00AE3856" w:rsidP="00AE3856">
      <w:pPr>
        <w:pStyle w:val="Instructions-Indented"/>
      </w:pPr>
      <w:r w:rsidRPr="00B55851">
        <w:t>(Note to spec writer - The metric values listed below are an industry recognized standard geometry for measuring lead. DO NOT convert the value to an English unit.)</w:t>
      </w:r>
    </w:p>
    <w:p w14:paraId="1973EBFA" w14:textId="46343DDF" w:rsidR="00AE3856" w:rsidRPr="00B55851" w:rsidRDefault="00AE3856" w:rsidP="00AE3856">
      <w:pPr>
        <w:tabs>
          <w:tab w:val="center" w:pos="4536"/>
        </w:tabs>
        <w:suppressAutoHyphens/>
        <w:rPr>
          <w:rFonts w:cs="Arial"/>
          <w:szCs w:val="22"/>
        </w:rPr>
      </w:pPr>
    </w:p>
    <w:p w14:paraId="5D365B91" w14:textId="3923A22C" w:rsidR="00602500" w:rsidRPr="00B55851" w:rsidRDefault="00602500" w:rsidP="00602500">
      <w:pPr>
        <w:tabs>
          <w:tab w:val="center" w:pos="4536"/>
        </w:tabs>
        <w:suppressAutoHyphens/>
        <w:jc w:val="center"/>
        <w:rPr>
          <w:rFonts w:cs="Arial"/>
          <w:b/>
          <w:szCs w:val="22"/>
        </w:rPr>
      </w:pPr>
      <w:r w:rsidRPr="00B55851">
        <w:rPr>
          <w:rFonts w:cs="Arial"/>
          <w:b/>
          <w:szCs w:val="22"/>
        </w:rPr>
        <w:t>Table 00296-1</w:t>
      </w:r>
    </w:p>
    <w:p w14:paraId="738F798B" w14:textId="77777777" w:rsidR="00602500" w:rsidRPr="00B55851" w:rsidRDefault="00602500" w:rsidP="00AE3856">
      <w:pPr>
        <w:tabs>
          <w:tab w:val="center" w:pos="4536"/>
        </w:tabs>
        <w:suppressAutoHyphens/>
        <w:rPr>
          <w:rFonts w:cs="Arial"/>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1E0" w:firstRow="1" w:lastRow="1" w:firstColumn="1" w:lastColumn="1" w:noHBand="0" w:noVBand="0"/>
        <w:tblCaption w:val="00296-1"/>
        <w:tblDescription w:val="Sample location and materials for Lead, chromium and cadmium based paints"/>
      </w:tblPr>
      <w:tblGrid>
        <w:gridCol w:w="2808"/>
        <w:gridCol w:w="1980"/>
        <w:gridCol w:w="2160"/>
        <w:gridCol w:w="1908"/>
      </w:tblGrid>
      <w:tr w:rsidR="00AE3856" w:rsidRPr="00B55851" w14:paraId="1B502647" w14:textId="77777777" w:rsidTr="0060420B">
        <w:trPr>
          <w:tblHeader/>
          <w:jc w:val="center"/>
        </w:trPr>
        <w:tc>
          <w:tcPr>
            <w:tcW w:w="2808" w:type="dxa"/>
            <w:shd w:val="clear" w:color="auto" w:fill="auto"/>
          </w:tcPr>
          <w:p w14:paraId="0F308627" w14:textId="77777777" w:rsidR="00AE3856" w:rsidRPr="00B55851" w:rsidRDefault="00AE3856" w:rsidP="008A7616">
            <w:pPr>
              <w:tabs>
                <w:tab w:val="center" w:pos="4536"/>
              </w:tabs>
              <w:suppressAutoHyphens/>
              <w:jc w:val="center"/>
              <w:rPr>
                <w:rFonts w:cs="Arial"/>
                <w:b/>
                <w:sz w:val="20"/>
              </w:rPr>
            </w:pPr>
            <w:r w:rsidRPr="00B55851">
              <w:rPr>
                <w:rFonts w:cs="Arial"/>
                <w:b/>
                <w:sz w:val="20"/>
              </w:rPr>
              <w:t>Sample Location and Material</w:t>
            </w:r>
          </w:p>
        </w:tc>
        <w:tc>
          <w:tcPr>
            <w:tcW w:w="1980" w:type="dxa"/>
            <w:shd w:val="clear" w:color="auto" w:fill="auto"/>
          </w:tcPr>
          <w:p w14:paraId="53973FB6" w14:textId="77777777" w:rsidR="00AE3856" w:rsidRPr="00B55851" w:rsidRDefault="00AE3856" w:rsidP="008A7616">
            <w:pPr>
              <w:tabs>
                <w:tab w:val="center" w:pos="4536"/>
              </w:tabs>
              <w:suppressAutoHyphens/>
              <w:jc w:val="center"/>
              <w:rPr>
                <w:rFonts w:cs="Arial"/>
                <w:b/>
                <w:sz w:val="20"/>
              </w:rPr>
            </w:pPr>
            <w:r w:rsidRPr="00B55851">
              <w:rPr>
                <w:rFonts w:cs="Arial"/>
                <w:b/>
                <w:sz w:val="20"/>
              </w:rPr>
              <w:t>Total Lead</w:t>
            </w:r>
          </w:p>
          <w:p w14:paraId="6C741623" w14:textId="77777777" w:rsidR="00AE3856" w:rsidRPr="00B55851" w:rsidRDefault="00AE3856" w:rsidP="008A7616">
            <w:pPr>
              <w:tabs>
                <w:tab w:val="center" w:pos="4536"/>
              </w:tabs>
              <w:suppressAutoHyphens/>
              <w:jc w:val="center"/>
              <w:rPr>
                <w:rFonts w:cs="Arial"/>
                <w:b/>
                <w:sz w:val="20"/>
              </w:rPr>
            </w:pPr>
            <w:r w:rsidRPr="00B55851">
              <w:rPr>
                <w:rFonts w:cs="Arial"/>
                <w:b/>
                <w:sz w:val="20"/>
              </w:rPr>
              <w:t>(mg/kg)</w:t>
            </w:r>
          </w:p>
        </w:tc>
        <w:tc>
          <w:tcPr>
            <w:tcW w:w="2160" w:type="dxa"/>
            <w:shd w:val="clear" w:color="auto" w:fill="auto"/>
          </w:tcPr>
          <w:p w14:paraId="3C822192" w14:textId="77777777" w:rsidR="00AE3856" w:rsidRPr="00B55851" w:rsidRDefault="00AE3856" w:rsidP="008A7616">
            <w:pPr>
              <w:tabs>
                <w:tab w:val="center" w:pos="4536"/>
              </w:tabs>
              <w:suppressAutoHyphens/>
              <w:jc w:val="center"/>
              <w:rPr>
                <w:rFonts w:cs="Arial"/>
                <w:b/>
                <w:sz w:val="20"/>
              </w:rPr>
            </w:pPr>
            <w:r w:rsidRPr="00B55851">
              <w:rPr>
                <w:rFonts w:cs="Arial"/>
                <w:b/>
                <w:sz w:val="20"/>
              </w:rPr>
              <w:t>Total Chromium</w:t>
            </w:r>
          </w:p>
          <w:p w14:paraId="674EA465" w14:textId="77777777" w:rsidR="00AE3856" w:rsidRPr="00B55851" w:rsidRDefault="00AE3856" w:rsidP="008A7616">
            <w:pPr>
              <w:tabs>
                <w:tab w:val="center" w:pos="4536"/>
              </w:tabs>
              <w:suppressAutoHyphens/>
              <w:jc w:val="center"/>
              <w:rPr>
                <w:rFonts w:cs="Arial"/>
                <w:b/>
                <w:sz w:val="20"/>
              </w:rPr>
            </w:pPr>
            <w:r w:rsidRPr="00B55851">
              <w:rPr>
                <w:rFonts w:cs="Arial"/>
                <w:b/>
                <w:sz w:val="20"/>
              </w:rPr>
              <w:t>(mg/kg)</w:t>
            </w:r>
          </w:p>
        </w:tc>
        <w:tc>
          <w:tcPr>
            <w:tcW w:w="1908" w:type="dxa"/>
            <w:shd w:val="clear" w:color="auto" w:fill="auto"/>
          </w:tcPr>
          <w:p w14:paraId="4F05A609" w14:textId="77777777" w:rsidR="00AE3856" w:rsidRPr="00B55851" w:rsidRDefault="00AE3856" w:rsidP="008A7616">
            <w:pPr>
              <w:tabs>
                <w:tab w:val="center" w:pos="4536"/>
              </w:tabs>
              <w:suppressAutoHyphens/>
              <w:jc w:val="center"/>
              <w:rPr>
                <w:rFonts w:cs="Arial"/>
                <w:b/>
                <w:sz w:val="20"/>
              </w:rPr>
            </w:pPr>
            <w:r w:rsidRPr="00B55851">
              <w:rPr>
                <w:rFonts w:cs="Arial"/>
                <w:b/>
                <w:sz w:val="20"/>
              </w:rPr>
              <w:t>Total Cadmium</w:t>
            </w:r>
          </w:p>
          <w:p w14:paraId="26BF7DF7" w14:textId="77777777" w:rsidR="00AE3856" w:rsidRPr="00B55851" w:rsidRDefault="00AE3856" w:rsidP="008A7616">
            <w:pPr>
              <w:tabs>
                <w:tab w:val="center" w:pos="4536"/>
              </w:tabs>
              <w:suppressAutoHyphens/>
              <w:jc w:val="center"/>
              <w:rPr>
                <w:rFonts w:cs="Arial"/>
                <w:b/>
                <w:sz w:val="20"/>
              </w:rPr>
            </w:pPr>
            <w:r w:rsidRPr="00B55851">
              <w:rPr>
                <w:rFonts w:cs="Arial"/>
                <w:b/>
                <w:sz w:val="20"/>
              </w:rPr>
              <w:t>(mg/kg)</w:t>
            </w:r>
          </w:p>
        </w:tc>
      </w:tr>
      <w:tr w:rsidR="00AE3856" w:rsidRPr="00B55851" w14:paraId="1C1EB147" w14:textId="77777777" w:rsidTr="008A7616">
        <w:trPr>
          <w:trHeight w:val="216"/>
          <w:jc w:val="center"/>
        </w:trPr>
        <w:tc>
          <w:tcPr>
            <w:tcW w:w="2808" w:type="dxa"/>
            <w:shd w:val="clear" w:color="auto" w:fill="auto"/>
          </w:tcPr>
          <w:p w14:paraId="6CD93873" w14:textId="77777777" w:rsidR="00AE3856" w:rsidRPr="00B55851" w:rsidRDefault="00AE3856" w:rsidP="008A7616">
            <w:pPr>
              <w:tabs>
                <w:tab w:val="center" w:pos="4536"/>
              </w:tabs>
              <w:suppressAutoHyphens/>
              <w:rPr>
                <w:rFonts w:cs="Arial"/>
                <w:sz w:val="20"/>
              </w:rPr>
            </w:pPr>
          </w:p>
        </w:tc>
        <w:tc>
          <w:tcPr>
            <w:tcW w:w="1980" w:type="dxa"/>
            <w:shd w:val="clear" w:color="auto" w:fill="auto"/>
          </w:tcPr>
          <w:p w14:paraId="645778A1" w14:textId="77777777" w:rsidR="00AE3856" w:rsidRPr="00B55851" w:rsidRDefault="00AE3856" w:rsidP="008A7616">
            <w:pPr>
              <w:tabs>
                <w:tab w:val="center" w:pos="4536"/>
              </w:tabs>
              <w:suppressAutoHyphens/>
              <w:jc w:val="center"/>
              <w:rPr>
                <w:rFonts w:cs="Arial"/>
                <w:sz w:val="20"/>
              </w:rPr>
            </w:pPr>
          </w:p>
        </w:tc>
        <w:tc>
          <w:tcPr>
            <w:tcW w:w="2160" w:type="dxa"/>
            <w:shd w:val="clear" w:color="auto" w:fill="auto"/>
          </w:tcPr>
          <w:p w14:paraId="0ABBA536" w14:textId="77777777" w:rsidR="00AE3856" w:rsidRPr="00B55851" w:rsidRDefault="00AE3856" w:rsidP="008A7616">
            <w:pPr>
              <w:tabs>
                <w:tab w:val="center" w:pos="4536"/>
              </w:tabs>
              <w:suppressAutoHyphens/>
              <w:jc w:val="center"/>
              <w:rPr>
                <w:rFonts w:cs="Arial"/>
                <w:sz w:val="20"/>
              </w:rPr>
            </w:pPr>
          </w:p>
        </w:tc>
        <w:tc>
          <w:tcPr>
            <w:tcW w:w="1908" w:type="dxa"/>
            <w:shd w:val="clear" w:color="auto" w:fill="auto"/>
          </w:tcPr>
          <w:p w14:paraId="5BBDD199" w14:textId="77777777" w:rsidR="00AE3856" w:rsidRPr="00B55851" w:rsidRDefault="00AE3856" w:rsidP="008A7616">
            <w:pPr>
              <w:tabs>
                <w:tab w:val="center" w:pos="4536"/>
              </w:tabs>
              <w:suppressAutoHyphens/>
              <w:jc w:val="center"/>
              <w:rPr>
                <w:rFonts w:cs="Arial"/>
                <w:sz w:val="20"/>
              </w:rPr>
            </w:pPr>
          </w:p>
        </w:tc>
      </w:tr>
      <w:tr w:rsidR="00AE3856" w:rsidRPr="00B55851" w14:paraId="1EE952EC" w14:textId="77777777" w:rsidTr="008A7616">
        <w:trPr>
          <w:trHeight w:val="216"/>
          <w:jc w:val="center"/>
        </w:trPr>
        <w:tc>
          <w:tcPr>
            <w:tcW w:w="2808" w:type="dxa"/>
            <w:shd w:val="clear" w:color="auto" w:fill="auto"/>
          </w:tcPr>
          <w:p w14:paraId="6083AA56" w14:textId="77777777" w:rsidR="00AE3856" w:rsidRPr="00B55851" w:rsidRDefault="00AE3856" w:rsidP="008A7616">
            <w:pPr>
              <w:tabs>
                <w:tab w:val="center" w:pos="4536"/>
              </w:tabs>
              <w:suppressAutoHyphens/>
              <w:rPr>
                <w:rFonts w:cs="Arial"/>
                <w:sz w:val="20"/>
              </w:rPr>
            </w:pPr>
          </w:p>
        </w:tc>
        <w:tc>
          <w:tcPr>
            <w:tcW w:w="1980" w:type="dxa"/>
            <w:shd w:val="clear" w:color="auto" w:fill="auto"/>
          </w:tcPr>
          <w:p w14:paraId="362A9244" w14:textId="77777777" w:rsidR="00AE3856" w:rsidRPr="00B55851" w:rsidRDefault="00AE3856" w:rsidP="008A7616">
            <w:pPr>
              <w:tabs>
                <w:tab w:val="center" w:pos="4536"/>
              </w:tabs>
              <w:suppressAutoHyphens/>
              <w:jc w:val="center"/>
              <w:rPr>
                <w:rFonts w:cs="Arial"/>
                <w:sz w:val="20"/>
              </w:rPr>
            </w:pPr>
          </w:p>
        </w:tc>
        <w:tc>
          <w:tcPr>
            <w:tcW w:w="2160" w:type="dxa"/>
            <w:shd w:val="clear" w:color="auto" w:fill="auto"/>
          </w:tcPr>
          <w:p w14:paraId="1A39F932" w14:textId="77777777" w:rsidR="00AE3856" w:rsidRPr="00B55851" w:rsidRDefault="00AE3856" w:rsidP="008A7616">
            <w:pPr>
              <w:tabs>
                <w:tab w:val="center" w:pos="4536"/>
              </w:tabs>
              <w:suppressAutoHyphens/>
              <w:jc w:val="center"/>
              <w:rPr>
                <w:rFonts w:cs="Arial"/>
                <w:sz w:val="20"/>
              </w:rPr>
            </w:pPr>
          </w:p>
        </w:tc>
        <w:tc>
          <w:tcPr>
            <w:tcW w:w="1908" w:type="dxa"/>
            <w:shd w:val="clear" w:color="auto" w:fill="auto"/>
          </w:tcPr>
          <w:p w14:paraId="3D19B95F" w14:textId="77777777" w:rsidR="00AE3856" w:rsidRPr="00B55851" w:rsidRDefault="00AE3856" w:rsidP="008A7616">
            <w:pPr>
              <w:tabs>
                <w:tab w:val="center" w:pos="4536"/>
              </w:tabs>
              <w:suppressAutoHyphens/>
              <w:jc w:val="center"/>
              <w:rPr>
                <w:rFonts w:cs="Arial"/>
                <w:sz w:val="20"/>
              </w:rPr>
            </w:pPr>
          </w:p>
        </w:tc>
      </w:tr>
      <w:tr w:rsidR="00AE3856" w:rsidRPr="00B55851" w14:paraId="4CBE08A8" w14:textId="77777777" w:rsidTr="008A7616">
        <w:trPr>
          <w:trHeight w:val="216"/>
          <w:jc w:val="center"/>
        </w:trPr>
        <w:tc>
          <w:tcPr>
            <w:tcW w:w="2808" w:type="dxa"/>
            <w:shd w:val="clear" w:color="auto" w:fill="auto"/>
          </w:tcPr>
          <w:p w14:paraId="781EE04D" w14:textId="77777777" w:rsidR="00AE3856" w:rsidRPr="00B55851" w:rsidRDefault="00AE3856" w:rsidP="008A7616">
            <w:pPr>
              <w:tabs>
                <w:tab w:val="center" w:pos="4536"/>
              </w:tabs>
              <w:suppressAutoHyphens/>
              <w:rPr>
                <w:rFonts w:cs="Arial"/>
                <w:sz w:val="20"/>
              </w:rPr>
            </w:pPr>
          </w:p>
        </w:tc>
        <w:tc>
          <w:tcPr>
            <w:tcW w:w="1980" w:type="dxa"/>
            <w:shd w:val="clear" w:color="auto" w:fill="auto"/>
          </w:tcPr>
          <w:p w14:paraId="538FEF7E" w14:textId="77777777" w:rsidR="00AE3856" w:rsidRPr="00B55851" w:rsidRDefault="00AE3856" w:rsidP="008A7616">
            <w:pPr>
              <w:tabs>
                <w:tab w:val="center" w:pos="4536"/>
              </w:tabs>
              <w:suppressAutoHyphens/>
              <w:jc w:val="center"/>
              <w:rPr>
                <w:rFonts w:cs="Arial"/>
                <w:sz w:val="20"/>
              </w:rPr>
            </w:pPr>
          </w:p>
        </w:tc>
        <w:tc>
          <w:tcPr>
            <w:tcW w:w="2160" w:type="dxa"/>
            <w:shd w:val="clear" w:color="auto" w:fill="auto"/>
          </w:tcPr>
          <w:p w14:paraId="53E3A8FC" w14:textId="77777777" w:rsidR="00AE3856" w:rsidRPr="00B55851" w:rsidRDefault="00AE3856" w:rsidP="008A7616">
            <w:pPr>
              <w:tabs>
                <w:tab w:val="center" w:pos="4536"/>
              </w:tabs>
              <w:suppressAutoHyphens/>
              <w:jc w:val="center"/>
              <w:rPr>
                <w:rFonts w:cs="Arial"/>
                <w:sz w:val="20"/>
              </w:rPr>
            </w:pPr>
          </w:p>
        </w:tc>
        <w:tc>
          <w:tcPr>
            <w:tcW w:w="1908" w:type="dxa"/>
            <w:shd w:val="clear" w:color="auto" w:fill="auto"/>
          </w:tcPr>
          <w:p w14:paraId="5FD6C12F" w14:textId="77777777" w:rsidR="00AE3856" w:rsidRPr="00B55851" w:rsidRDefault="00AE3856" w:rsidP="008A7616">
            <w:pPr>
              <w:tabs>
                <w:tab w:val="center" w:pos="4536"/>
              </w:tabs>
              <w:suppressAutoHyphens/>
              <w:jc w:val="center"/>
              <w:rPr>
                <w:rFonts w:cs="Arial"/>
                <w:sz w:val="20"/>
              </w:rPr>
            </w:pPr>
          </w:p>
        </w:tc>
      </w:tr>
    </w:tbl>
    <w:p w14:paraId="315EF40B" w14:textId="77777777" w:rsidR="00AE3856" w:rsidRPr="00B55851" w:rsidRDefault="00AE3856" w:rsidP="00AE3856">
      <w:pPr>
        <w:tabs>
          <w:tab w:val="center" w:pos="4536"/>
        </w:tabs>
        <w:suppressAutoHyphens/>
        <w:rPr>
          <w:rFonts w:cs="Arial"/>
          <w:szCs w:val="22"/>
        </w:rPr>
      </w:pPr>
      <w:r w:rsidRPr="00B55851">
        <w:rPr>
          <w:rFonts w:cs="Arial"/>
          <w:szCs w:val="22"/>
        </w:rPr>
        <w:t>ND = not detected above the laboratory detection limit.</w:t>
      </w:r>
    </w:p>
    <w:p w14:paraId="22C509C3" w14:textId="77777777" w:rsidR="00AE3856" w:rsidRPr="00B55851" w:rsidRDefault="00AE3856" w:rsidP="00AE3856">
      <w:pPr>
        <w:tabs>
          <w:tab w:val="center" w:pos="4536"/>
        </w:tabs>
        <w:suppressAutoHyphens/>
        <w:rPr>
          <w:rFonts w:cs="Arial"/>
          <w:szCs w:val="22"/>
        </w:rPr>
      </w:pPr>
    </w:p>
    <w:p w14:paraId="7C14476B" w14:textId="77777777" w:rsidR="00AE3856" w:rsidRPr="00B55851" w:rsidRDefault="00AE3856" w:rsidP="00AE3856">
      <w:pPr>
        <w:pStyle w:val="Instructions-Indented"/>
      </w:pPr>
      <w:r w:rsidRPr="00B55851">
        <w:lastRenderedPageBreak/>
        <w:t>(Use the following paragraph and table when a TCLP analysis is available.)</w:t>
      </w:r>
    </w:p>
    <w:p w14:paraId="3104BBF3" w14:textId="77777777" w:rsidR="00AE3856" w:rsidRPr="00B55851" w:rsidRDefault="00AE3856" w:rsidP="00AE3856"/>
    <w:p w14:paraId="1DAB184B" w14:textId="76B7561A" w:rsidR="00AE3856" w:rsidRPr="00B55851" w:rsidRDefault="00AE3856" w:rsidP="00AE3856">
      <w:pPr>
        <w:tabs>
          <w:tab w:val="center" w:pos="4536"/>
        </w:tabs>
        <w:suppressAutoHyphens/>
        <w:rPr>
          <w:rFonts w:cs="Arial"/>
          <w:szCs w:val="22"/>
        </w:rPr>
      </w:pPr>
      <w:r w:rsidRPr="00B55851">
        <w:rPr>
          <w:rFonts w:cs="Arial"/>
          <w:szCs w:val="22"/>
        </w:rPr>
        <w:t>Toxicity Characteristic Leaching Procedure (TCLP) analysis of bulk painted concrete samples, representative of the waste that will be generated during demolition, detected the concentrations of TCLP lead, chromium, and cadmium</w:t>
      </w:r>
      <w:r w:rsidR="00602500" w:rsidRPr="00B55851">
        <w:rPr>
          <w:rFonts w:cs="Arial"/>
          <w:szCs w:val="22"/>
        </w:rPr>
        <w:t xml:space="preserve"> indicated in Table 00296-2 below</w:t>
      </w:r>
      <w:r w:rsidRPr="00B55851">
        <w:rPr>
          <w:rFonts w:cs="Arial"/>
          <w:szCs w:val="22"/>
        </w:rPr>
        <w:t>:</w:t>
      </w:r>
    </w:p>
    <w:p w14:paraId="47CFC5DE" w14:textId="77777777" w:rsidR="00AE3856" w:rsidRPr="00B55851" w:rsidRDefault="00AE3856" w:rsidP="00AE3856"/>
    <w:p w14:paraId="08E6C093" w14:textId="77777777" w:rsidR="00AE3856" w:rsidRPr="00B55851" w:rsidRDefault="00AE3856" w:rsidP="00AE3856">
      <w:pPr>
        <w:pStyle w:val="Instructions-Indented"/>
      </w:pPr>
      <w:r w:rsidRPr="00B55851">
        <w:t>(Note to spec writer - The metric values listed below are an industry recognized standard geometry for measuring lead. DO NOT convert the value to an English unit.)</w:t>
      </w:r>
    </w:p>
    <w:p w14:paraId="17768299" w14:textId="2C857A0E" w:rsidR="00AE3856" w:rsidRPr="00B55851" w:rsidRDefault="00AE3856" w:rsidP="00AE3856">
      <w:pPr>
        <w:tabs>
          <w:tab w:val="center" w:pos="4536"/>
        </w:tabs>
        <w:suppressAutoHyphens/>
        <w:rPr>
          <w:rFonts w:cs="Arial"/>
          <w:szCs w:val="22"/>
        </w:rPr>
      </w:pPr>
    </w:p>
    <w:p w14:paraId="10AFA583" w14:textId="0F837599" w:rsidR="00602500" w:rsidRPr="00B55851" w:rsidRDefault="00602500" w:rsidP="00602500">
      <w:pPr>
        <w:tabs>
          <w:tab w:val="center" w:pos="4536"/>
        </w:tabs>
        <w:suppressAutoHyphens/>
        <w:jc w:val="center"/>
        <w:rPr>
          <w:rFonts w:cs="Arial"/>
          <w:b/>
          <w:szCs w:val="22"/>
        </w:rPr>
      </w:pPr>
      <w:r w:rsidRPr="00B55851">
        <w:rPr>
          <w:rFonts w:cs="Arial"/>
          <w:b/>
          <w:szCs w:val="22"/>
        </w:rPr>
        <w:t>Table 00296-2</w:t>
      </w:r>
    </w:p>
    <w:p w14:paraId="17A82D66" w14:textId="77777777" w:rsidR="00602500" w:rsidRPr="00B55851" w:rsidRDefault="00602500" w:rsidP="00AE3856">
      <w:pPr>
        <w:tabs>
          <w:tab w:val="center" w:pos="4536"/>
        </w:tabs>
        <w:suppressAutoHyphens/>
        <w:rPr>
          <w:rFonts w:cs="Arial"/>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1E0" w:firstRow="1" w:lastRow="1" w:firstColumn="1" w:lastColumn="1" w:noHBand="0" w:noVBand="0"/>
        <w:tblCaption w:val="00296-2"/>
        <w:tblDescription w:val="Sample Location and Material for Toxicity Characteristic Leaching Procedure"/>
      </w:tblPr>
      <w:tblGrid>
        <w:gridCol w:w="2808"/>
        <w:gridCol w:w="1980"/>
        <w:gridCol w:w="2160"/>
        <w:gridCol w:w="1908"/>
      </w:tblGrid>
      <w:tr w:rsidR="00AE3856" w:rsidRPr="00B55851" w14:paraId="236164F2" w14:textId="77777777" w:rsidTr="000C242E">
        <w:trPr>
          <w:tblHeader/>
          <w:jc w:val="center"/>
        </w:trPr>
        <w:tc>
          <w:tcPr>
            <w:tcW w:w="2808" w:type="dxa"/>
            <w:shd w:val="clear" w:color="auto" w:fill="auto"/>
          </w:tcPr>
          <w:p w14:paraId="387CEE17" w14:textId="77777777" w:rsidR="00AE3856" w:rsidRPr="00B55851" w:rsidRDefault="00AE3856" w:rsidP="008A7616">
            <w:pPr>
              <w:tabs>
                <w:tab w:val="center" w:pos="4536"/>
              </w:tabs>
              <w:suppressAutoHyphens/>
              <w:jc w:val="center"/>
              <w:rPr>
                <w:rFonts w:cs="Arial"/>
                <w:b/>
                <w:sz w:val="20"/>
              </w:rPr>
            </w:pPr>
            <w:r w:rsidRPr="00B55851">
              <w:rPr>
                <w:rFonts w:cs="Arial"/>
                <w:b/>
                <w:sz w:val="20"/>
              </w:rPr>
              <w:t>Sample Location and Material</w:t>
            </w:r>
          </w:p>
        </w:tc>
        <w:tc>
          <w:tcPr>
            <w:tcW w:w="1980" w:type="dxa"/>
            <w:shd w:val="clear" w:color="auto" w:fill="auto"/>
          </w:tcPr>
          <w:p w14:paraId="2BC6BF46" w14:textId="77777777" w:rsidR="00AE3856" w:rsidRPr="00B55851" w:rsidRDefault="00AE3856" w:rsidP="008A7616">
            <w:pPr>
              <w:tabs>
                <w:tab w:val="center" w:pos="4536"/>
              </w:tabs>
              <w:suppressAutoHyphens/>
              <w:jc w:val="center"/>
              <w:rPr>
                <w:rFonts w:cs="Arial"/>
                <w:b/>
                <w:sz w:val="20"/>
              </w:rPr>
            </w:pPr>
            <w:r w:rsidRPr="00B55851">
              <w:rPr>
                <w:rFonts w:cs="Arial"/>
                <w:b/>
                <w:sz w:val="20"/>
              </w:rPr>
              <w:t>TCLP Lead</w:t>
            </w:r>
          </w:p>
          <w:p w14:paraId="02A4AEE2" w14:textId="77777777" w:rsidR="00AE3856" w:rsidRPr="00B55851" w:rsidRDefault="00AE3856" w:rsidP="008A7616">
            <w:pPr>
              <w:tabs>
                <w:tab w:val="center" w:pos="4536"/>
              </w:tabs>
              <w:suppressAutoHyphens/>
              <w:jc w:val="center"/>
              <w:rPr>
                <w:rFonts w:cs="Arial"/>
                <w:b/>
                <w:sz w:val="20"/>
              </w:rPr>
            </w:pPr>
            <w:r w:rsidRPr="00B55851">
              <w:rPr>
                <w:rFonts w:cs="Arial"/>
                <w:b/>
                <w:sz w:val="20"/>
              </w:rPr>
              <w:t>(mg/L)</w:t>
            </w:r>
          </w:p>
        </w:tc>
        <w:tc>
          <w:tcPr>
            <w:tcW w:w="2160" w:type="dxa"/>
            <w:shd w:val="clear" w:color="auto" w:fill="auto"/>
          </w:tcPr>
          <w:p w14:paraId="02D5CE66" w14:textId="77777777" w:rsidR="00AE3856" w:rsidRPr="00B55851" w:rsidRDefault="00AE3856" w:rsidP="008A7616">
            <w:pPr>
              <w:tabs>
                <w:tab w:val="center" w:pos="4536"/>
              </w:tabs>
              <w:suppressAutoHyphens/>
              <w:jc w:val="center"/>
              <w:rPr>
                <w:rFonts w:cs="Arial"/>
                <w:b/>
                <w:sz w:val="20"/>
              </w:rPr>
            </w:pPr>
            <w:r w:rsidRPr="00B55851">
              <w:rPr>
                <w:rFonts w:cs="Arial"/>
                <w:b/>
                <w:sz w:val="20"/>
              </w:rPr>
              <w:t>TCLP Chromium</w:t>
            </w:r>
          </w:p>
          <w:p w14:paraId="5F5BDEAB" w14:textId="77777777" w:rsidR="00AE3856" w:rsidRPr="00B55851" w:rsidRDefault="00AE3856" w:rsidP="008A7616">
            <w:pPr>
              <w:tabs>
                <w:tab w:val="center" w:pos="4536"/>
              </w:tabs>
              <w:suppressAutoHyphens/>
              <w:jc w:val="center"/>
              <w:rPr>
                <w:rFonts w:cs="Arial"/>
                <w:b/>
                <w:sz w:val="20"/>
              </w:rPr>
            </w:pPr>
            <w:r w:rsidRPr="00B55851">
              <w:rPr>
                <w:rFonts w:cs="Arial"/>
                <w:b/>
                <w:sz w:val="20"/>
              </w:rPr>
              <w:t>(mg/L)</w:t>
            </w:r>
          </w:p>
        </w:tc>
        <w:tc>
          <w:tcPr>
            <w:tcW w:w="1908" w:type="dxa"/>
            <w:shd w:val="clear" w:color="auto" w:fill="auto"/>
          </w:tcPr>
          <w:p w14:paraId="627A3F20" w14:textId="77777777" w:rsidR="00AE3856" w:rsidRPr="00B55851" w:rsidRDefault="00AE3856" w:rsidP="008A7616">
            <w:pPr>
              <w:tabs>
                <w:tab w:val="center" w:pos="4536"/>
              </w:tabs>
              <w:suppressAutoHyphens/>
              <w:jc w:val="center"/>
              <w:rPr>
                <w:rFonts w:cs="Arial"/>
                <w:b/>
                <w:sz w:val="20"/>
              </w:rPr>
            </w:pPr>
            <w:r w:rsidRPr="00B55851">
              <w:rPr>
                <w:rFonts w:cs="Arial"/>
                <w:b/>
                <w:sz w:val="20"/>
              </w:rPr>
              <w:t>TCLP Cadmium</w:t>
            </w:r>
          </w:p>
          <w:p w14:paraId="06D48E3D" w14:textId="77777777" w:rsidR="00AE3856" w:rsidRPr="00B55851" w:rsidRDefault="00AE3856" w:rsidP="008A7616">
            <w:pPr>
              <w:tabs>
                <w:tab w:val="center" w:pos="4536"/>
              </w:tabs>
              <w:suppressAutoHyphens/>
              <w:jc w:val="center"/>
              <w:rPr>
                <w:rFonts w:cs="Arial"/>
                <w:b/>
                <w:sz w:val="20"/>
              </w:rPr>
            </w:pPr>
            <w:r w:rsidRPr="00B55851">
              <w:rPr>
                <w:rFonts w:cs="Arial"/>
                <w:b/>
                <w:sz w:val="20"/>
              </w:rPr>
              <w:t>(mg/L)</w:t>
            </w:r>
          </w:p>
        </w:tc>
      </w:tr>
      <w:tr w:rsidR="00AE3856" w:rsidRPr="00B55851" w14:paraId="4485D7C3" w14:textId="77777777" w:rsidTr="008A7616">
        <w:trPr>
          <w:trHeight w:val="216"/>
          <w:jc w:val="center"/>
        </w:trPr>
        <w:tc>
          <w:tcPr>
            <w:tcW w:w="2808" w:type="dxa"/>
            <w:shd w:val="clear" w:color="auto" w:fill="auto"/>
          </w:tcPr>
          <w:p w14:paraId="6A6A66E3" w14:textId="77777777" w:rsidR="00AE3856" w:rsidRPr="00B55851" w:rsidRDefault="00AE3856" w:rsidP="008A7616">
            <w:pPr>
              <w:tabs>
                <w:tab w:val="center" w:pos="4536"/>
              </w:tabs>
              <w:suppressAutoHyphens/>
              <w:rPr>
                <w:rFonts w:cs="Arial"/>
                <w:sz w:val="20"/>
              </w:rPr>
            </w:pPr>
          </w:p>
        </w:tc>
        <w:tc>
          <w:tcPr>
            <w:tcW w:w="1980" w:type="dxa"/>
            <w:shd w:val="clear" w:color="auto" w:fill="auto"/>
          </w:tcPr>
          <w:p w14:paraId="0EF9FD8A" w14:textId="77777777" w:rsidR="00AE3856" w:rsidRPr="00B55851" w:rsidRDefault="00AE3856" w:rsidP="008A7616">
            <w:pPr>
              <w:tabs>
                <w:tab w:val="center" w:pos="4536"/>
              </w:tabs>
              <w:suppressAutoHyphens/>
              <w:jc w:val="center"/>
              <w:rPr>
                <w:rFonts w:cs="Arial"/>
                <w:sz w:val="20"/>
              </w:rPr>
            </w:pPr>
          </w:p>
        </w:tc>
        <w:tc>
          <w:tcPr>
            <w:tcW w:w="2160" w:type="dxa"/>
            <w:shd w:val="clear" w:color="auto" w:fill="auto"/>
          </w:tcPr>
          <w:p w14:paraId="27806044" w14:textId="77777777" w:rsidR="00AE3856" w:rsidRPr="00B55851" w:rsidRDefault="00AE3856" w:rsidP="008A7616">
            <w:pPr>
              <w:tabs>
                <w:tab w:val="center" w:pos="4536"/>
              </w:tabs>
              <w:suppressAutoHyphens/>
              <w:jc w:val="center"/>
              <w:rPr>
                <w:rFonts w:cs="Arial"/>
                <w:sz w:val="20"/>
              </w:rPr>
            </w:pPr>
          </w:p>
        </w:tc>
        <w:tc>
          <w:tcPr>
            <w:tcW w:w="1908" w:type="dxa"/>
            <w:shd w:val="clear" w:color="auto" w:fill="auto"/>
          </w:tcPr>
          <w:p w14:paraId="02F9CEF9" w14:textId="77777777" w:rsidR="00AE3856" w:rsidRPr="00B55851" w:rsidRDefault="00AE3856" w:rsidP="008A7616">
            <w:pPr>
              <w:tabs>
                <w:tab w:val="center" w:pos="4536"/>
              </w:tabs>
              <w:suppressAutoHyphens/>
              <w:jc w:val="center"/>
              <w:rPr>
                <w:rFonts w:cs="Arial"/>
                <w:sz w:val="20"/>
              </w:rPr>
            </w:pPr>
          </w:p>
        </w:tc>
      </w:tr>
      <w:tr w:rsidR="00AE3856" w:rsidRPr="00B55851" w14:paraId="29B2D53B" w14:textId="77777777" w:rsidTr="008A7616">
        <w:trPr>
          <w:trHeight w:val="216"/>
          <w:jc w:val="center"/>
        </w:trPr>
        <w:tc>
          <w:tcPr>
            <w:tcW w:w="2808" w:type="dxa"/>
            <w:shd w:val="clear" w:color="auto" w:fill="auto"/>
          </w:tcPr>
          <w:p w14:paraId="5DB31B3F" w14:textId="77777777" w:rsidR="00AE3856" w:rsidRPr="00B55851" w:rsidRDefault="00AE3856" w:rsidP="008A7616">
            <w:pPr>
              <w:tabs>
                <w:tab w:val="center" w:pos="4536"/>
              </w:tabs>
              <w:suppressAutoHyphens/>
              <w:rPr>
                <w:rFonts w:cs="Arial"/>
                <w:sz w:val="20"/>
              </w:rPr>
            </w:pPr>
          </w:p>
        </w:tc>
        <w:tc>
          <w:tcPr>
            <w:tcW w:w="1980" w:type="dxa"/>
            <w:shd w:val="clear" w:color="auto" w:fill="auto"/>
          </w:tcPr>
          <w:p w14:paraId="3B2934B3" w14:textId="77777777" w:rsidR="00AE3856" w:rsidRPr="00B55851" w:rsidRDefault="00AE3856" w:rsidP="008A7616">
            <w:pPr>
              <w:tabs>
                <w:tab w:val="center" w:pos="4536"/>
              </w:tabs>
              <w:suppressAutoHyphens/>
              <w:jc w:val="center"/>
              <w:rPr>
                <w:rFonts w:cs="Arial"/>
                <w:sz w:val="20"/>
              </w:rPr>
            </w:pPr>
          </w:p>
        </w:tc>
        <w:tc>
          <w:tcPr>
            <w:tcW w:w="2160" w:type="dxa"/>
            <w:shd w:val="clear" w:color="auto" w:fill="auto"/>
          </w:tcPr>
          <w:p w14:paraId="36D797B0" w14:textId="77777777" w:rsidR="00AE3856" w:rsidRPr="00B55851" w:rsidRDefault="00AE3856" w:rsidP="008A7616">
            <w:pPr>
              <w:tabs>
                <w:tab w:val="center" w:pos="4536"/>
              </w:tabs>
              <w:suppressAutoHyphens/>
              <w:jc w:val="center"/>
              <w:rPr>
                <w:rFonts w:cs="Arial"/>
                <w:sz w:val="20"/>
              </w:rPr>
            </w:pPr>
          </w:p>
        </w:tc>
        <w:tc>
          <w:tcPr>
            <w:tcW w:w="1908" w:type="dxa"/>
            <w:shd w:val="clear" w:color="auto" w:fill="auto"/>
          </w:tcPr>
          <w:p w14:paraId="07E2FA8E" w14:textId="77777777" w:rsidR="00AE3856" w:rsidRPr="00B55851" w:rsidRDefault="00AE3856" w:rsidP="008A7616">
            <w:pPr>
              <w:tabs>
                <w:tab w:val="center" w:pos="4536"/>
              </w:tabs>
              <w:suppressAutoHyphens/>
              <w:jc w:val="center"/>
              <w:rPr>
                <w:rFonts w:cs="Arial"/>
                <w:sz w:val="20"/>
              </w:rPr>
            </w:pPr>
          </w:p>
        </w:tc>
      </w:tr>
      <w:tr w:rsidR="00AE3856" w:rsidRPr="00B55851" w14:paraId="0AE609A0" w14:textId="77777777" w:rsidTr="008A7616">
        <w:trPr>
          <w:trHeight w:val="216"/>
          <w:jc w:val="center"/>
        </w:trPr>
        <w:tc>
          <w:tcPr>
            <w:tcW w:w="2808" w:type="dxa"/>
            <w:shd w:val="clear" w:color="auto" w:fill="auto"/>
          </w:tcPr>
          <w:p w14:paraId="4CAB0263" w14:textId="77777777" w:rsidR="00AE3856" w:rsidRPr="00B55851" w:rsidRDefault="00AE3856" w:rsidP="008A7616">
            <w:pPr>
              <w:tabs>
                <w:tab w:val="center" w:pos="4536"/>
              </w:tabs>
              <w:suppressAutoHyphens/>
              <w:rPr>
                <w:rFonts w:cs="Arial"/>
                <w:sz w:val="20"/>
              </w:rPr>
            </w:pPr>
          </w:p>
        </w:tc>
        <w:tc>
          <w:tcPr>
            <w:tcW w:w="1980" w:type="dxa"/>
            <w:shd w:val="clear" w:color="auto" w:fill="auto"/>
          </w:tcPr>
          <w:p w14:paraId="57877484" w14:textId="77777777" w:rsidR="00AE3856" w:rsidRPr="00B55851" w:rsidRDefault="00AE3856" w:rsidP="008A7616">
            <w:pPr>
              <w:tabs>
                <w:tab w:val="center" w:pos="4536"/>
              </w:tabs>
              <w:suppressAutoHyphens/>
              <w:jc w:val="center"/>
              <w:rPr>
                <w:rFonts w:cs="Arial"/>
                <w:sz w:val="20"/>
              </w:rPr>
            </w:pPr>
          </w:p>
        </w:tc>
        <w:tc>
          <w:tcPr>
            <w:tcW w:w="2160" w:type="dxa"/>
            <w:shd w:val="clear" w:color="auto" w:fill="auto"/>
          </w:tcPr>
          <w:p w14:paraId="028DE305" w14:textId="77777777" w:rsidR="00AE3856" w:rsidRPr="00B55851" w:rsidRDefault="00AE3856" w:rsidP="008A7616">
            <w:pPr>
              <w:tabs>
                <w:tab w:val="center" w:pos="4536"/>
              </w:tabs>
              <w:suppressAutoHyphens/>
              <w:jc w:val="center"/>
              <w:rPr>
                <w:rFonts w:cs="Arial"/>
                <w:sz w:val="20"/>
              </w:rPr>
            </w:pPr>
          </w:p>
        </w:tc>
        <w:tc>
          <w:tcPr>
            <w:tcW w:w="1908" w:type="dxa"/>
            <w:shd w:val="clear" w:color="auto" w:fill="auto"/>
          </w:tcPr>
          <w:p w14:paraId="184ADBFC" w14:textId="77777777" w:rsidR="00AE3856" w:rsidRPr="00B55851" w:rsidRDefault="00AE3856" w:rsidP="008A7616">
            <w:pPr>
              <w:tabs>
                <w:tab w:val="center" w:pos="4536"/>
              </w:tabs>
              <w:suppressAutoHyphens/>
              <w:jc w:val="center"/>
              <w:rPr>
                <w:rFonts w:cs="Arial"/>
                <w:sz w:val="20"/>
              </w:rPr>
            </w:pPr>
          </w:p>
        </w:tc>
      </w:tr>
    </w:tbl>
    <w:p w14:paraId="360BF6A6" w14:textId="77777777" w:rsidR="00AE3856" w:rsidRPr="00B55851" w:rsidRDefault="00AE3856" w:rsidP="00AE3856">
      <w:pPr>
        <w:tabs>
          <w:tab w:val="center" w:pos="4536"/>
        </w:tabs>
        <w:suppressAutoHyphens/>
        <w:rPr>
          <w:rFonts w:cs="Arial"/>
          <w:szCs w:val="22"/>
        </w:rPr>
      </w:pPr>
      <w:r w:rsidRPr="00B55851">
        <w:rPr>
          <w:rFonts w:cs="Arial"/>
          <w:szCs w:val="22"/>
        </w:rPr>
        <w:t>ND = not detected above the laboratory detection limit.</w:t>
      </w:r>
    </w:p>
    <w:p w14:paraId="040208A3" w14:textId="77777777" w:rsidR="00AE3856" w:rsidRPr="00B55851" w:rsidRDefault="00AE3856" w:rsidP="00AE3856">
      <w:pPr>
        <w:tabs>
          <w:tab w:val="center" w:pos="4536"/>
        </w:tabs>
        <w:suppressAutoHyphens/>
        <w:rPr>
          <w:rFonts w:cs="Arial"/>
          <w:szCs w:val="22"/>
        </w:rPr>
      </w:pPr>
    </w:p>
    <w:p w14:paraId="5D120FE2" w14:textId="77777777" w:rsidR="00AE3856" w:rsidRPr="00B55851" w:rsidRDefault="00AE3856" w:rsidP="00AE3856">
      <w:pPr>
        <w:pStyle w:val="Instructions-Indented"/>
      </w:pPr>
      <w:r w:rsidRPr="00B55851">
        <w:t>(Use the following paragraph and table when there is lead, chromium, or cadmium paints on steel structures. Fill in the first blank describing the painted metal portions of the structure. Fill in the second blank with the structure name and number.)</w:t>
      </w:r>
    </w:p>
    <w:p w14:paraId="18F8338F" w14:textId="77777777" w:rsidR="00AE3856" w:rsidRPr="00B55851" w:rsidRDefault="00AE3856" w:rsidP="00AE3856">
      <w:pPr>
        <w:tabs>
          <w:tab w:val="center" w:pos="4536"/>
        </w:tabs>
        <w:suppressAutoHyphens/>
        <w:rPr>
          <w:rFonts w:cs="Arial"/>
          <w:szCs w:val="22"/>
        </w:rPr>
      </w:pPr>
    </w:p>
    <w:p w14:paraId="04DEC25B" w14:textId="726F0EF7" w:rsidR="00AE3856" w:rsidRPr="00B55851" w:rsidRDefault="00AE3856" w:rsidP="00AE3856">
      <w:pPr>
        <w:tabs>
          <w:tab w:val="center" w:pos="4536"/>
        </w:tabs>
        <w:suppressAutoHyphens/>
        <w:rPr>
          <w:rFonts w:cs="Arial"/>
          <w:szCs w:val="22"/>
        </w:rPr>
      </w:pPr>
      <w:r w:rsidRPr="00B55851">
        <w:rPr>
          <w:rFonts w:cs="Arial"/>
          <w:szCs w:val="22"/>
        </w:rPr>
        <w:t xml:space="preserve">Lead, chromium and </w:t>
      </w:r>
      <w:proofErr w:type="gramStart"/>
      <w:r w:rsidRPr="00B55851">
        <w:rPr>
          <w:rFonts w:cs="Arial"/>
          <w:szCs w:val="22"/>
        </w:rPr>
        <w:t>cadmium based</w:t>
      </w:r>
      <w:proofErr w:type="gramEnd"/>
      <w:r w:rsidRPr="00B55851">
        <w:rPr>
          <w:rFonts w:cs="Arial"/>
          <w:szCs w:val="22"/>
        </w:rPr>
        <w:t xml:space="preserve"> paints coat the metal on the ________ on the _________ </w:t>
      </w:r>
      <w:r w:rsidR="0042387C" w:rsidRPr="00B55851">
        <w:rPr>
          <w:rFonts w:cs="Arial"/>
          <w:szCs w:val="22"/>
        </w:rPr>
        <w:t>B</w:t>
      </w:r>
      <w:r w:rsidRPr="00B55851">
        <w:rPr>
          <w:rFonts w:cs="Arial"/>
          <w:szCs w:val="22"/>
        </w:rPr>
        <w:t xml:space="preserve">ridge. Analysis of paint samples collected from this </w:t>
      </w:r>
      <w:r w:rsidR="0042387C" w:rsidRPr="00B55851">
        <w:rPr>
          <w:rFonts w:cs="Arial"/>
          <w:szCs w:val="22"/>
        </w:rPr>
        <w:t>B</w:t>
      </w:r>
      <w:r w:rsidRPr="00B55851">
        <w:rPr>
          <w:rFonts w:cs="Arial"/>
          <w:szCs w:val="22"/>
        </w:rPr>
        <w:t>ridge detected the concentrations of total lead, cadmium, and chromium in the metal paint</w:t>
      </w:r>
      <w:r w:rsidR="00602500" w:rsidRPr="00B55851">
        <w:rPr>
          <w:rFonts w:cs="Arial"/>
          <w:szCs w:val="22"/>
        </w:rPr>
        <w:t xml:space="preserve"> indicated in Table 00296-3 below</w:t>
      </w:r>
      <w:r w:rsidRPr="00B55851">
        <w:rPr>
          <w:rFonts w:cs="Arial"/>
          <w:szCs w:val="22"/>
        </w:rPr>
        <w:t>:</w:t>
      </w:r>
    </w:p>
    <w:p w14:paraId="70D2C285" w14:textId="77777777" w:rsidR="00AE3856" w:rsidRPr="00B55851" w:rsidRDefault="00AE3856" w:rsidP="00AE3856"/>
    <w:p w14:paraId="607D61A0" w14:textId="77777777" w:rsidR="00AE3856" w:rsidRPr="00B55851" w:rsidRDefault="00AE3856" w:rsidP="00AE3856">
      <w:pPr>
        <w:pStyle w:val="Instructions-Indented"/>
      </w:pPr>
      <w:r w:rsidRPr="00B55851">
        <w:t>(Note to spec writer - The metric values listed below are an industry recognized standard geometry for measuring lead. DO NOT convert the value to an English unit.)</w:t>
      </w:r>
    </w:p>
    <w:p w14:paraId="451713F6" w14:textId="5EFE94FE" w:rsidR="00AE3856" w:rsidRPr="00B55851" w:rsidRDefault="00AE3856" w:rsidP="00AE3856">
      <w:pPr>
        <w:tabs>
          <w:tab w:val="center" w:pos="4536"/>
        </w:tabs>
        <w:suppressAutoHyphens/>
        <w:rPr>
          <w:rFonts w:cs="Arial"/>
          <w:szCs w:val="22"/>
        </w:rPr>
      </w:pPr>
    </w:p>
    <w:p w14:paraId="1F80A880" w14:textId="697E095A" w:rsidR="00602500" w:rsidRPr="00B55851" w:rsidRDefault="00602500" w:rsidP="00602500">
      <w:pPr>
        <w:tabs>
          <w:tab w:val="center" w:pos="4536"/>
        </w:tabs>
        <w:suppressAutoHyphens/>
        <w:jc w:val="center"/>
        <w:rPr>
          <w:rFonts w:cs="Arial"/>
          <w:b/>
          <w:szCs w:val="22"/>
        </w:rPr>
      </w:pPr>
      <w:r w:rsidRPr="00B55851">
        <w:rPr>
          <w:rFonts w:cs="Arial"/>
          <w:b/>
          <w:szCs w:val="22"/>
        </w:rPr>
        <w:t>Table 00296-3</w:t>
      </w:r>
    </w:p>
    <w:p w14:paraId="67A6B83A" w14:textId="77777777" w:rsidR="00602500" w:rsidRPr="00B55851" w:rsidRDefault="00602500" w:rsidP="00AE3856">
      <w:pPr>
        <w:tabs>
          <w:tab w:val="center" w:pos="4536"/>
        </w:tabs>
        <w:suppressAutoHyphens/>
        <w:rPr>
          <w:rFonts w:cs="Arial"/>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1E0" w:firstRow="1" w:lastRow="1" w:firstColumn="1" w:lastColumn="1" w:noHBand="0" w:noVBand="0"/>
        <w:tblCaption w:val="00296-3"/>
        <w:tblDescription w:val="Sample location and material for lead, chromum and cadmium"/>
      </w:tblPr>
      <w:tblGrid>
        <w:gridCol w:w="2808"/>
        <w:gridCol w:w="1980"/>
        <w:gridCol w:w="2160"/>
        <w:gridCol w:w="1908"/>
      </w:tblGrid>
      <w:tr w:rsidR="00AE3856" w:rsidRPr="00B55851" w14:paraId="753FBFAD" w14:textId="77777777" w:rsidTr="000C242E">
        <w:trPr>
          <w:tblHeader/>
          <w:jc w:val="center"/>
        </w:trPr>
        <w:tc>
          <w:tcPr>
            <w:tcW w:w="2808" w:type="dxa"/>
            <w:shd w:val="clear" w:color="auto" w:fill="auto"/>
          </w:tcPr>
          <w:p w14:paraId="2165A03B" w14:textId="77777777" w:rsidR="00AE3856" w:rsidRPr="00B55851" w:rsidRDefault="00AE3856" w:rsidP="008A7616">
            <w:pPr>
              <w:tabs>
                <w:tab w:val="center" w:pos="4536"/>
              </w:tabs>
              <w:suppressAutoHyphens/>
              <w:jc w:val="center"/>
              <w:rPr>
                <w:rFonts w:cs="Arial"/>
                <w:b/>
                <w:sz w:val="20"/>
              </w:rPr>
            </w:pPr>
            <w:r w:rsidRPr="00B55851">
              <w:rPr>
                <w:rFonts w:cs="Arial"/>
                <w:b/>
                <w:sz w:val="20"/>
              </w:rPr>
              <w:t>Sample Location and Material</w:t>
            </w:r>
          </w:p>
        </w:tc>
        <w:tc>
          <w:tcPr>
            <w:tcW w:w="1980" w:type="dxa"/>
            <w:shd w:val="clear" w:color="auto" w:fill="auto"/>
          </w:tcPr>
          <w:p w14:paraId="52C0C56F" w14:textId="77777777" w:rsidR="00AE3856" w:rsidRPr="00B55851" w:rsidRDefault="00AE3856" w:rsidP="008A7616">
            <w:pPr>
              <w:tabs>
                <w:tab w:val="center" w:pos="4536"/>
              </w:tabs>
              <w:suppressAutoHyphens/>
              <w:jc w:val="center"/>
              <w:rPr>
                <w:rFonts w:cs="Arial"/>
                <w:b/>
                <w:sz w:val="20"/>
              </w:rPr>
            </w:pPr>
            <w:r w:rsidRPr="00B55851">
              <w:rPr>
                <w:rFonts w:cs="Arial"/>
                <w:b/>
                <w:sz w:val="20"/>
              </w:rPr>
              <w:t>Total Lead</w:t>
            </w:r>
          </w:p>
          <w:p w14:paraId="48631089" w14:textId="77777777" w:rsidR="00AE3856" w:rsidRPr="00B55851" w:rsidRDefault="00AE3856" w:rsidP="008A7616">
            <w:pPr>
              <w:tabs>
                <w:tab w:val="center" w:pos="4536"/>
              </w:tabs>
              <w:suppressAutoHyphens/>
              <w:jc w:val="center"/>
              <w:rPr>
                <w:rFonts w:cs="Arial"/>
                <w:b/>
                <w:sz w:val="20"/>
              </w:rPr>
            </w:pPr>
            <w:r w:rsidRPr="00B55851">
              <w:rPr>
                <w:rFonts w:cs="Arial"/>
                <w:b/>
                <w:sz w:val="20"/>
              </w:rPr>
              <w:t>(mg/kg)</w:t>
            </w:r>
          </w:p>
        </w:tc>
        <w:tc>
          <w:tcPr>
            <w:tcW w:w="2160" w:type="dxa"/>
            <w:shd w:val="clear" w:color="auto" w:fill="auto"/>
          </w:tcPr>
          <w:p w14:paraId="1B7E301D" w14:textId="77777777" w:rsidR="00AE3856" w:rsidRPr="00B55851" w:rsidRDefault="00AE3856" w:rsidP="008A7616">
            <w:pPr>
              <w:tabs>
                <w:tab w:val="center" w:pos="4536"/>
              </w:tabs>
              <w:suppressAutoHyphens/>
              <w:jc w:val="center"/>
              <w:rPr>
                <w:rFonts w:cs="Arial"/>
                <w:b/>
                <w:sz w:val="20"/>
              </w:rPr>
            </w:pPr>
            <w:r w:rsidRPr="00B55851">
              <w:rPr>
                <w:rFonts w:cs="Arial"/>
                <w:b/>
                <w:sz w:val="20"/>
              </w:rPr>
              <w:t>Total Chromium</w:t>
            </w:r>
          </w:p>
          <w:p w14:paraId="530881EE" w14:textId="77777777" w:rsidR="00AE3856" w:rsidRPr="00B55851" w:rsidRDefault="00AE3856" w:rsidP="008A7616">
            <w:pPr>
              <w:tabs>
                <w:tab w:val="center" w:pos="4536"/>
              </w:tabs>
              <w:suppressAutoHyphens/>
              <w:jc w:val="center"/>
              <w:rPr>
                <w:rFonts w:cs="Arial"/>
                <w:b/>
                <w:sz w:val="20"/>
              </w:rPr>
            </w:pPr>
            <w:r w:rsidRPr="00B55851">
              <w:rPr>
                <w:rFonts w:cs="Arial"/>
                <w:b/>
                <w:sz w:val="20"/>
              </w:rPr>
              <w:t>(mg/kg)</w:t>
            </w:r>
          </w:p>
        </w:tc>
        <w:tc>
          <w:tcPr>
            <w:tcW w:w="1908" w:type="dxa"/>
            <w:shd w:val="clear" w:color="auto" w:fill="auto"/>
          </w:tcPr>
          <w:p w14:paraId="086D668C" w14:textId="77777777" w:rsidR="00AE3856" w:rsidRPr="00B55851" w:rsidRDefault="00AE3856" w:rsidP="008A7616">
            <w:pPr>
              <w:tabs>
                <w:tab w:val="center" w:pos="4536"/>
              </w:tabs>
              <w:suppressAutoHyphens/>
              <w:jc w:val="center"/>
              <w:rPr>
                <w:rFonts w:cs="Arial"/>
                <w:b/>
                <w:sz w:val="20"/>
              </w:rPr>
            </w:pPr>
            <w:r w:rsidRPr="00B55851">
              <w:rPr>
                <w:rFonts w:cs="Arial"/>
                <w:b/>
                <w:sz w:val="20"/>
              </w:rPr>
              <w:t>Total Cadmium</w:t>
            </w:r>
          </w:p>
          <w:p w14:paraId="6803CF97" w14:textId="77777777" w:rsidR="00AE3856" w:rsidRPr="00B55851" w:rsidRDefault="00AE3856" w:rsidP="008A7616">
            <w:pPr>
              <w:tabs>
                <w:tab w:val="center" w:pos="4536"/>
              </w:tabs>
              <w:suppressAutoHyphens/>
              <w:jc w:val="center"/>
              <w:rPr>
                <w:rFonts w:cs="Arial"/>
                <w:b/>
                <w:sz w:val="20"/>
              </w:rPr>
            </w:pPr>
            <w:r w:rsidRPr="00B55851">
              <w:rPr>
                <w:rFonts w:cs="Arial"/>
                <w:b/>
                <w:sz w:val="20"/>
              </w:rPr>
              <w:t>(mg/kg)</w:t>
            </w:r>
          </w:p>
        </w:tc>
      </w:tr>
      <w:tr w:rsidR="00AE3856" w:rsidRPr="00B55851" w14:paraId="5451D4D2" w14:textId="77777777" w:rsidTr="008A7616">
        <w:trPr>
          <w:trHeight w:val="216"/>
          <w:jc w:val="center"/>
        </w:trPr>
        <w:tc>
          <w:tcPr>
            <w:tcW w:w="2808" w:type="dxa"/>
            <w:shd w:val="clear" w:color="auto" w:fill="auto"/>
          </w:tcPr>
          <w:p w14:paraId="29A9384D" w14:textId="77777777" w:rsidR="00AE3856" w:rsidRPr="00B55851" w:rsidRDefault="00AE3856" w:rsidP="008A7616">
            <w:pPr>
              <w:tabs>
                <w:tab w:val="center" w:pos="4536"/>
              </w:tabs>
              <w:suppressAutoHyphens/>
              <w:rPr>
                <w:rFonts w:cs="Arial"/>
                <w:sz w:val="20"/>
              </w:rPr>
            </w:pPr>
          </w:p>
        </w:tc>
        <w:tc>
          <w:tcPr>
            <w:tcW w:w="1980" w:type="dxa"/>
            <w:shd w:val="clear" w:color="auto" w:fill="auto"/>
          </w:tcPr>
          <w:p w14:paraId="5BE19D8A" w14:textId="77777777" w:rsidR="00AE3856" w:rsidRPr="00B55851" w:rsidRDefault="00AE3856" w:rsidP="008A7616">
            <w:pPr>
              <w:tabs>
                <w:tab w:val="center" w:pos="4536"/>
              </w:tabs>
              <w:suppressAutoHyphens/>
              <w:jc w:val="center"/>
              <w:rPr>
                <w:rFonts w:cs="Arial"/>
                <w:sz w:val="20"/>
              </w:rPr>
            </w:pPr>
          </w:p>
        </w:tc>
        <w:tc>
          <w:tcPr>
            <w:tcW w:w="2160" w:type="dxa"/>
            <w:shd w:val="clear" w:color="auto" w:fill="auto"/>
          </w:tcPr>
          <w:p w14:paraId="7965A07B" w14:textId="77777777" w:rsidR="00AE3856" w:rsidRPr="00B55851" w:rsidRDefault="00AE3856" w:rsidP="008A7616">
            <w:pPr>
              <w:tabs>
                <w:tab w:val="center" w:pos="4536"/>
              </w:tabs>
              <w:suppressAutoHyphens/>
              <w:jc w:val="center"/>
              <w:rPr>
                <w:rFonts w:cs="Arial"/>
                <w:sz w:val="20"/>
              </w:rPr>
            </w:pPr>
          </w:p>
        </w:tc>
        <w:tc>
          <w:tcPr>
            <w:tcW w:w="1908" w:type="dxa"/>
            <w:shd w:val="clear" w:color="auto" w:fill="auto"/>
          </w:tcPr>
          <w:p w14:paraId="4ACA775C" w14:textId="77777777" w:rsidR="00AE3856" w:rsidRPr="00B55851" w:rsidRDefault="00AE3856" w:rsidP="008A7616">
            <w:pPr>
              <w:tabs>
                <w:tab w:val="center" w:pos="4536"/>
              </w:tabs>
              <w:suppressAutoHyphens/>
              <w:jc w:val="center"/>
              <w:rPr>
                <w:rFonts w:cs="Arial"/>
                <w:sz w:val="20"/>
              </w:rPr>
            </w:pPr>
          </w:p>
        </w:tc>
      </w:tr>
      <w:tr w:rsidR="00AE3856" w:rsidRPr="00B55851" w14:paraId="7E94FED1" w14:textId="77777777" w:rsidTr="008A7616">
        <w:trPr>
          <w:trHeight w:val="216"/>
          <w:jc w:val="center"/>
        </w:trPr>
        <w:tc>
          <w:tcPr>
            <w:tcW w:w="2808" w:type="dxa"/>
            <w:shd w:val="clear" w:color="auto" w:fill="auto"/>
          </w:tcPr>
          <w:p w14:paraId="625E524E" w14:textId="77777777" w:rsidR="00AE3856" w:rsidRPr="00B55851" w:rsidRDefault="00AE3856" w:rsidP="008A7616">
            <w:pPr>
              <w:tabs>
                <w:tab w:val="center" w:pos="4536"/>
              </w:tabs>
              <w:suppressAutoHyphens/>
              <w:rPr>
                <w:rFonts w:cs="Arial"/>
                <w:sz w:val="20"/>
              </w:rPr>
            </w:pPr>
          </w:p>
        </w:tc>
        <w:tc>
          <w:tcPr>
            <w:tcW w:w="1980" w:type="dxa"/>
            <w:shd w:val="clear" w:color="auto" w:fill="auto"/>
          </w:tcPr>
          <w:p w14:paraId="57886841" w14:textId="77777777" w:rsidR="00AE3856" w:rsidRPr="00B55851" w:rsidRDefault="00AE3856" w:rsidP="008A7616">
            <w:pPr>
              <w:tabs>
                <w:tab w:val="center" w:pos="4536"/>
              </w:tabs>
              <w:suppressAutoHyphens/>
              <w:jc w:val="center"/>
              <w:rPr>
                <w:rFonts w:cs="Arial"/>
                <w:sz w:val="20"/>
              </w:rPr>
            </w:pPr>
          </w:p>
        </w:tc>
        <w:tc>
          <w:tcPr>
            <w:tcW w:w="2160" w:type="dxa"/>
            <w:shd w:val="clear" w:color="auto" w:fill="auto"/>
          </w:tcPr>
          <w:p w14:paraId="2714715D" w14:textId="77777777" w:rsidR="00AE3856" w:rsidRPr="00B55851" w:rsidRDefault="00AE3856" w:rsidP="008A7616">
            <w:pPr>
              <w:tabs>
                <w:tab w:val="center" w:pos="4536"/>
              </w:tabs>
              <w:suppressAutoHyphens/>
              <w:jc w:val="center"/>
              <w:rPr>
                <w:rFonts w:cs="Arial"/>
                <w:sz w:val="20"/>
              </w:rPr>
            </w:pPr>
          </w:p>
        </w:tc>
        <w:tc>
          <w:tcPr>
            <w:tcW w:w="1908" w:type="dxa"/>
            <w:shd w:val="clear" w:color="auto" w:fill="auto"/>
          </w:tcPr>
          <w:p w14:paraId="564DB7E7" w14:textId="77777777" w:rsidR="00AE3856" w:rsidRPr="00B55851" w:rsidRDefault="00AE3856" w:rsidP="008A7616">
            <w:pPr>
              <w:tabs>
                <w:tab w:val="center" w:pos="4536"/>
              </w:tabs>
              <w:suppressAutoHyphens/>
              <w:jc w:val="center"/>
              <w:rPr>
                <w:rFonts w:cs="Arial"/>
                <w:sz w:val="20"/>
              </w:rPr>
            </w:pPr>
          </w:p>
        </w:tc>
      </w:tr>
      <w:tr w:rsidR="00AE3856" w:rsidRPr="00B55851" w14:paraId="3D054E90" w14:textId="77777777" w:rsidTr="008A7616">
        <w:trPr>
          <w:trHeight w:val="216"/>
          <w:jc w:val="center"/>
        </w:trPr>
        <w:tc>
          <w:tcPr>
            <w:tcW w:w="2808" w:type="dxa"/>
            <w:shd w:val="clear" w:color="auto" w:fill="auto"/>
          </w:tcPr>
          <w:p w14:paraId="35009954" w14:textId="77777777" w:rsidR="00AE3856" w:rsidRPr="00B55851" w:rsidRDefault="00AE3856" w:rsidP="008A7616">
            <w:pPr>
              <w:tabs>
                <w:tab w:val="center" w:pos="4536"/>
              </w:tabs>
              <w:suppressAutoHyphens/>
              <w:rPr>
                <w:rFonts w:cs="Arial"/>
                <w:sz w:val="20"/>
              </w:rPr>
            </w:pPr>
          </w:p>
        </w:tc>
        <w:tc>
          <w:tcPr>
            <w:tcW w:w="1980" w:type="dxa"/>
            <w:shd w:val="clear" w:color="auto" w:fill="auto"/>
          </w:tcPr>
          <w:p w14:paraId="7306F9AA" w14:textId="77777777" w:rsidR="00AE3856" w:rsidRPr="00B55851" w:rsidRDefault="00AE3856" w:rsidP="008A7616">
            <w:pPr>
              <w:tabs>
                <w:tab w:val="center" w:pos="4536"/>
              </w:tabs>
              <w:suppressAutoHyphens/>
              <w:jc w:val="center"/>
              <w:rPr>
                <w:rFonts w:cs="Arial"/>
                <w:sz w:val="20"/>
              </w:rPr>
            </w:pPr>
          </w:p>
        </w:tc>
        <w:tc>
          <w:tcPr>
            <w:tcW w:w="2160" w:type="dxa"/>
            <w:shd w:val="clear" w:color="auto" w:fill="auto"/>
          </w:tcPr>
          <w:p w14:paraId="6DA4D9E7" w14:textId="77777777" w:rsidR="00AE3856" w:rsidRPr="00B55851" w:rsidRDefault="00AE3856" w:rsidP="008A7616">
            <w:pPr>
              <w:tabs>
                <w:tab w:val="center" w:pos="4536"/>
              </w:tabs>
              <w:suppressAutoHyphens/>
              <w:jc w:val="center"/>
              <w:rPr>
                <w:rFonts w:cs="Arial"/>
                <w:sz w:val="20"/>
              </w:rPr>
            </w:pPr>
          </w:p>
        </w:tc>
        <w:tc>
          <w:tcPr>
            <w:tcW w:w="1908" w:type="dxa"/>
            <w:shd w:val="clear" w:color="auto" w:fill="auto"/>
          </w:tcPr>
          <w:p w14:paraId="68486987" w14:textId="77777777" w:rsidR="00AE3856" w:rsidRPr="00B55851" w:rsidRDefault="00AE3856" w:rsidP="008A7616">
            <w:pPr>
              <w:tabs>
                <w:tab w:val="center" w:pos="4536"/>
              </w:tabs>
              <w:suppressAutoHyphens/>
              <w:jc w:val="center"/>
              <w:rPr>
                <w:rFonts w:cs="Arial"/>
                <w:sz w:val="20"/>
              </w:rPr>
            </w:pPr>
          </w:p>
        </w:tc>
      </w:tr>
    </w:tbl>
    <w:p w14:paraId="0FA3C115" w14:textId="77777777" w:rsidR="00AE3856" w:rsidRPr="00B55851" w:rsidRDefault="00AE3856" w:rsidP="00AE3856">
      <w:pPr>
        <w:tabs>
          <w:tab w:val="center" w:pos="4536"/>
        </w:tabs>
        <w:suppressAutoHyphens/>
        <w:rPr>
          <w:rFonts w:cs="Arial"/>
          <w:szCs w:val="22"/>
        </w:rPr>
      </w:pPr>
      <w:r w:rsidRPr="00B55851">
        <w:rPr>
          <w:rFonts w:cs="Arial"/>
          <w:szCs w:val="22"/>
        </w:rPr>
        <w:t>ND = not detected above the laboratory detection limit.</w:t>
      </w:r>
    </w:p>
    <w:p w14:paraId="18330325" w14:textId="77777777" w:rsidR="00AE3856" w:rsidRPr="00B55851" w:rsidRDefault="00AE3856" w:rsidP="00AE3856">
      <w:pPr>
        <w:tabs>
          <w:tab w:val="center" w:pos="4536"/>
        </w:tabs>
        <w:suppressAutoHyphens/>
        <w:rPr>
          <w:rFonts w:cs="Arial"/>
          <w:szCs w:val="22"/>
        </w:rPr>
      </w:pPr>
    </w:p>
    <w:p w14:paraId="780C64FA" w14:textId="77777777" w:rsidR="00AE3856" w:rsidRPr="00B55851" w:rsidRDefault="00AE3856" w:rsidP="00AE3856">
      <w:pPr>
        <w:pStyle w:val="Instructions-Indented"/>
      </w:pPr>
      <w:r w:rsidRPr="00B55851">
        <w:t>(Use the following paragraph and table when there is lead, chromium, or cadmium paints on wood structures. Fill in the first blank describing the painted wood portions of the structure. Fill in the second blank with the structure name and number.)</w:t>
      </w:r>
    </w:p>
    <w:p w14:paraId="0E8AB00D" w14:textId="77777777" w:rsidR="00AE3856" w:rsidRPr="00B55851" w:rsidRDefault="00AE3856" w:rsidP="00AE3856">
      <w:pPr>
        <w:tabs>
          <w:tab w:val="center" w:pos="4536"/>
        </w:tabs>
        <w:suppressAutoHyphens/>
        <w:rPr>
          <w:rFonts w:cs="Arial"/>
          <w:szCs w:val="22"/>
        </w:rPr>
      </w:pPr>
    </w:p>
    <w:p w14:paraId="7990A57B" w14:textId="299E0CBF" w:rsidR="00AE3856" w:rsidRPr="00B55851" w:rsidRDefault="00AE3856" w:rsidP="00AE3856">
      <w:pPr>
        <w:tabs>
          <w:tab w:val="center" w:pos="4536"/>
        </w:tabs>
        <w:suppressAutoHyphens/>
        <w:rPr>
          <w:rFonts w:cs="Arial"/>
          <w:szCs w:val="22"/>
        </w:rPr>
      </w:pPr>
      <w:r w:rsidRPr="00B55851">
        <w:rPr>
          <w:rFonts w:cs="Arial"/>
          <w:szCs w:val="22"/>
        </w:rPr>
        <w:t xml:space="preserve">Lead, chromium and </w:t>
      </w:r>
      <w:proofErr w:type="gramStart"/>
      <w:r w:rsidRPr="00B55851">
        <w:rPr>
          <w:rFonts w:cs="Arial"/>
          <w:szCs w:val="22"/>
        </w:rPr>
        <w:t>cadmium based</w:t>
      </w:r>
      <w:proofErr w:type="gramEnd"/>
      <w:r w:rsidRPr="00B55851">
        <w:rPr>
          <w:rFonts w:cs="Arial"/>
          <w:szCs w:val="22"/>
        </w:rPr>
        <w:t xml:space="preserve"> paints coat the wood on the ________ on the _________ </w:t>
      </w:r>
      <w:r w:rsidR="0042387C" w:rsidRPr="00B55851">
        <w:rPr>
          <w:rFonts w:cs="Arial"/>
          <w:szCs w:val="22"/>
        </w:rPr>
        <w:t>B</w:t>
      </w:r>
      <w:r w:rsidRPr="00B55851">
        <w:rPr>
          <w:rFonts w:cs="Arial"/>
          <w:szCs w:val="22"/>
        </w:rPr>
        <w:t xml:space="preserve">ridge. Analysis of paint samples collected from this </w:t>
      </w:r>
      <w:r w:rsidR="0042387C" w:rsidRPr="00B55851">
        <w:rPr>
          <w:rFonts w:cs="Arial"/>
          <w:szCs w:val="22"/>
        </w:rPr>
        <w:t>B</w:t>
      </w:r>
      <w:r w:rsidRPr="00B55851">
        <w:rPr>
          <w:rFonts w:cs="Arial"/>
          <w:szCs w:val="22"/>
        </w:rPr>
        <w:t xml:space="preserve">ridge detected the </w:t>
      </w:r>
      <w:r w:rsidRPr="00B55851">
        <w:rPr>
          <w:rFonts w:cs="Arial"/>
          <w:szCs w:val="22"/>
        </w:rPr>
        <w:lastRenderedPageBreak/>
        <w:t>concentrations of total lead, cadmium, and chromium in the wood paint</w:t>
      </w:r>
      <w:r w:rsidR="00602500" w:rsidRPr="00B55851">
        <w:rPr>
          <w:rFonts w:cs="Arial"/>
          <w:szCs w:val="22"/>
        </w:rPr>
        <w:t xml:space="preserve"> indicated in Table 00296-4 below</w:t>
      </w:r>
      <w:r w:rsidRPr="00B55851">
        <w:rPr>
          <w:rFonts w:cs="Arial"/>
          <w:szCs w:val="22"/>
        </w:rPr>
        <w:t>:</w:t>
      </w:r>
    </w:p>
    <w:p w14:paraId="3D2959D1" w14:textId="77777777" w:rsidR="00AE3856" w:rsidRPr="00B55851" w:rsidRDefault="00AE3856" w:rsidP="00AE3856">
      <w:pPr>
        <w:tabs>
          <w:tab w:val="center" w:pos="4536"/>
        </w:tabs>
        <w:suppressAutoHyphens/>
        <w:rPr>
          <w:rFonts w:cs="Arial"/>
          <w:szCs w:val="22"/>
        </w:rPr>
      </w:pPr>
    </w:p>
    <w:p w14:paraId="766783C2" w14:textId="77777777" w:rsidR="00AE3856" w:rsidRPr="00B55851" w:rsidRDefault="00AE3856" w:rsidP="00AE3856">
      <w:pPr>
        <w:pStyle w:val="Instructions-Indented"/>
      </w:pPr>
      <w:r w:rsidRPr="00B55851">
        <w:t>(Note to spec writer - The metric values listed below are an industry recognized standard geometry for measuring lead. DO NOT convert the value to an English unit.)</w:t>
      </w:r>
    </w:p>
    <w:p w14:paraId="7C36ABB3" w14:textId="6E9D34FD" w:rsidR="00AE3856" w:rsidRPr="00B55851" w:rsidRDefault="00AE3856" w:rsidP="00AE3856">
      <w:pPr>
        <w:tabs>
          <w:tab w:val="center" w:pos="4536"/>
        </w:tabs>
        <w:suppressAutoHyphens/>
        <w:rPr>
          <w:rFonts w:cs="Arial"/>
          <w:sz w:val="20"/>
        </w:rPr>
      </w:pPr>
    </w:p>
    <w:p w14:paraId="40882B4A" w14:textId="49E701FE" w:rsidR="00602500" w:rsidRPr="00B55851" w:rsidRDefault="00602500" w:rsidP="00602500">
      <w:pPr>
        <w:tabs>
          <w:tab w:val="center" w:pos="4536"/>
        </w:tabs>
        <w:suppressAutoHyphens/>
        <w:jc w:val="center"/>
        <w:rPr>
          <w:rFonts w:cs="Arial"/>
          <w:b/>
          <w:szCs w:val="22"/>
        </w:rPr>
      </w:pPr>
      <w:r w:rsidRPr="00B55851">
        <w:rPr>
          <w:rFonts w:cs="Arial"/>
          <w:b/>
          <w:szCs w:val="22"/>
        </w:rPr>
        <w:t>Table 00296-4</w:t>
      </w:r>
    </w:p>
    <w:p w14:paraId="2006D23C" w14:textId="77777777" w:rsidR="00602500" w:rsidRPr="00B55851" w:rsidRDefault="00602500" w:rsidP="00AE3856">
      <w:pPr>
        <w:tabs>
          <w:tab w:val="center" w:pos="4536"/>
        </w:tabs>
        <w:suppressAutoHyphens/>
        <w:rPr>
          <w:rFonts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1E0" w:firstRow="1" w:lastRow="1" w:firstColumn="1" w:lastColumn="1" w:noHBand="0" w:noVBand="0"/>
        <w:tblCaption w:val="Table 00296-4"/>
        <w:tblDescription w:val="Sample Location and Material for lead, chromium and cadmium based paints. "/>
      </w:tblPr>
      <w:tblGrid>
        <w:gridCol w:w="2808"/>
        <w:gridCol w:w="1980"/>
        <w:gridCol w:w="2160"/>
        <w:gridCol w:w="1908"/>
      </w:tblGrid>
      <w:tr w:rsidR="00AE3856" w:rsidRPr="00B55851" w14:paraId="5E14A165" w14:textId="77777777" w:rsidTr="000C242E">
        <w:trPr>
          <w:tblHeader/>
          <w:jc w:val="center"/>
        </w:trPr>
        <w:tc>
          <w:tcPr>
            <w:tcW w:w="2808" w:type="dxa"/>
            <w:shd w:val="clear" w:color="auto" w:fill="auto"/>
          </w:tcPr>
          <w:p w14:paraId="5865E68A" w14:textId="77777777" w:rsidR="00AE3856" w:rsidRPr="00B55851" w:rsidRDefault="00AE3856" w:rsidP="008A7616">
            <w:pPr>
              <w:tabs>
                <w:tab w:val="center" w:pos="4536"/>
              </w:tabs>
              <w:suppressAutoHyphens/>
              <w:jc w:val="center"/>
              <w:rPr>
                <w:rFonts w:cs="Arial"/>
                <w:b/>
                <w:sz w:val="20"/>
              </w:rPr>
            </w:pPr>
            <w:r w:rsidRPr="00B55851">
              <w:rPr>
                <w:rFonts w:cs="Arial"/>
                <w:b/>
                <w:sz w:val="20"/>
              </w:rPr>
              <w:t>Sample Location and Material</w:t>
            </w:r>
          </w:p>
        </w:tc>
        <w:tc>
          <w:tcPr>
            <w:tcW w:w="1980" w:type="dxa"/>
            <w:shd w:val="clear" w:color="auto" w:fill="auto"/>
          </w:tcPr>
          <w:p w14:paraId="584A275B" w14:textId="77777777" w:rsidR="00AE3856" w:rsidRPr="00B55851" w:rsidRDefault="00AE3856" w:rsidP="008A7616">
            <w:pPr>
              <w:tabs>
                <w:tab w:val="center" w:pos="4536"/>
              </w:tabs>
              <w:suppressAutoHyphens/>
              <w:jc w:val="center"/>
              <w:rPr>
                <w:rFonts w:cs="Arial"/>
                <w:b/>
                <w:sz w:val="20"/>
              </w:rPr>
            </w:pPr>
            <w:r w:rsidRPr="00B55851">
              <w:rPr>
                <w:rFonts w:cs="Arial"/>
                <w:b/>
                <w:sz w:val="20"/>
              </w:rPr>
              <w:t>Total Lead</w:t>
            </w:r>
          </w:p>
          <w:p w14:paraId="2FD4A520" w14:textId="77777777" w:rsidR="00AE3856" w:rsidRPr="00B55851" w:rsidRDefault="00AE3856" w:rsidP="008A7616">
            <w:pPr>
              <w:tabs>
                <w:tab w:val="center" w:pos="4536"/>
              </w:tabs>
              <w:suppressAutoHyphens/>
              <w:jc w:val="center"/>
              <w:rPr>
                <w:rFonts w:cs="Arial"/>
                <w:b/>
                <w:sz w:val="20"/>
              </w:rPr>
            </w:pPr>
            <w:r w:rsidRPr="00B55851">
              <w:rPr>
                <w:rFonts w:cs="Arial"/>
                <w:b/>
                <w:sz w:val="20"/>
              </w:rPr>
              <w:t>(mg/kg)</w:t>
            </w:r>
          </w:p>
        </w:tc>
        <w:tc>
          <w:tcPr>
            <w:tcW w:w="2160" w:type="dxa"/>
            <w:shd w:val="clear" w:color="auto" w:fill="auto"/>
          </w:tcPr>
          <w:p w14:paraId="0BCF9904" w14:textId="77777777" w:rsidR="00AE3856" w:rsidRPr="00B55851" w:rsidRDefault="00AE3856" w:rsidP="008A7616">
            <w:pPr>
              <w:tabs>
                <w:tab w:val="center" w:pos="4536"/>
              </w:tabs>
              <w:suppressAutoHyphens/>
              <w:jc w:val="center"/>
              <w:rPr>
                <w:rFonts w:cs="Arial"/>
                <w:b/>
                <w:sz w:val="20"/>
              </w:rPr>
            </w:pPr>
            <w:r w:rsidRPr="00B55851">
              <w:rPr>
                <w:rFonts w:cs="Arial"/>
                <w:b/>
                <w:sz w:val="20"/>
              </w:rPr>
              <w:t>Total Chromium</w:t>
            </w:r>
          </w:p>
          <w:p w14:paraId="362DE082" w14:textId="77777777" w:rsidR="00AE3856" w:rsidRPr="00B55851" w:rsidRDefault="00AE3856" w:rsidP="008A7616">
            <w:pPr>
              <w:tabs>
                <w:tab w:val="center" w:pos="4536"/>
              </w:tabs>
              <w:suppressAutoHyphens/>
              <w:jc w:val="center"/>
              <w:rPr>
                <w:rFonts w:cs="Arial"/>
                <w:b/>
                <w:sz w:val="20"/>
              </w:rPr>
            </w:pPr>
            <w:r w:rsidRPr="00B55851">
              <w:rPr>
                <w:rFonts w:cs="Arial"/>
                <w:b/>
                <w:sz w:val="20"/>
              </w:rPr>
              <w:t>(mg/kg)</w:t>
            </w:r>
          </w:p>
        </w:tc>
        <w:tc>
          <w:tcPr>
            <w:tcW w:w="1908" w:type="dxa"/>
            <w:shd w:val="clear" w:color="auto" w:fill="auto"/>
          </w:tcPr>
          <w:p w14:paraId="190A9B98" w14:textId="77777777" w:rsidR="00AE3856" w:rsidRPr="00B55851" w:rsidRDefault="00AE3856" w:rsidP="008A7616">
            <w:pPr>
              <w:tabs>
                <w:tab w:val="center" w:pos="4536"/>
              </w:tabs>
              <w:suppressAutoHyphens/>
              <w:jc w:val="center"/>
              <w:rPr>
                <w:rFonts w:cs="Arial"/>
                <w:b/>
                <w:sz w:val="20"/>
              </w:rPr>
            </w:pPr>
            <w:r w:rsidRPr="00B55851">
              <w:rPr>
                <w:rFonts w:cs="Arial"/>
                <w:b/>
                <w:sz w:val="20"/>
              </w:rPr>
              <w:t>Total Cadmium</w:t>
            </w:r>
          </w:p>
          <w:p w14:paraId="46FFCAD1" w14:textId="77777777" w:rsidR="00AE3856" w:rsidRPr="00B55851" w:rsidRDefault="00AE3856" w:rsidP="008A7616">
            <w:pPr>
              <w:tabs>
                <w:tab w:val="center" w:pos="4536"/>
              </w:tabs>
              <w:suppressAutoHyphens/>
              <w:jc w:val="center"/>
              <w:rPr>
                <w:rFonts w:cs="Arial"/>
                <w:b/>
                <w:sz w:val="20"/>
              </w:rPr>
            </w:pPr>
            <w:r w:rsidRPr="00B55851">
              <w:rPr>
                <w:rFonts w:cs="Arial"/>
                <w:b/>
                <w:sz w:val="20"/>
              </w:rPr>
              <w:t>(mg/kg)</w:t>
            </w:r>
          </w:p>
        </w:tc>
      </w:tr>
      <w:tr w:rsidR="00AE3856" w:rsidRPr="00B55851" w14:paraId="465F9CF2" w14:textId="77777777" w:rsidTr="008A7616">
        <w:trPr>
          <w:trHeight w:val="216"/>
          <w:jc w:val="center"/>
        </w:trPr>
        <w:tc>
          <w:tcPr>
            <w:tcW w:w="2808" w:type="dxa"/>
            <w:shd w:val="clear" w:color="auto" w:fill="auto"/>
          </w:tcPr>
          <w:p w14:paraId="588087FE" w14:textId="77777777" w:rsidR="00AE3856" w:rsidRPr="00B55851" w:rsidRDefault="00AE3856" w:rsidP="008A7616">
            <w:pPr>
              <w:tabs>
                <w:tab w:val="center" w:pos="4536"/>
              </w:tabs>
              <w:suppressAutoHyphens/>
              <w:rPr>
                <w:rFonts w:cs="Arial"/>
                <w:sz w:val="20"/>
              </w:rPr>
            </w:pPr>
          </w:p>
        </w:tc>
        <w:tc>
          <w:tcPr>
            <w:tcW w:w="1980" w:type="dxa"/>
            <w:shd w:val="clear" w:color="auto" w:fill="auto"/>
          </w:tcPr>
          <w:p w14:paraId="55EDEF1E" w14:textId="77777777" w:rsidR="00AE3856" w:rsidRPr="00B55851" w:rsidRDefault="00AE3856" w:rsidP="008A7616">
            <w:pPr>
              <w:tabs>
                <w:tab w:val="center" w:pos="4536"/>
              </w:tabs>
              <w:suppressAutoHyphens/>
              <w:jc w:val="center"/>
              <w:rPr>
                <w:rFonts w:cs="Arial"/>
                <w:sz w:val="20"/>
              </w:rPr>
            </w:pPr>
          </w:p>
        </w:tc>
        <w:tc>
          <w:tcPr>
            <w:tcW w:w="2160" w:type="dxa"/>
            <w:shd w:val="clear" w:color="auto" w:fill="auto"/>
          </w:tcPr>
          <w:p w14:paraId="23FB358E" w14:textId="77777777" w:rsidR="00AE3856" w:rsidRPr="00B55851" w:rsidRDefault="00AE3856" w:rsidP="008A7616">
            <w:pPr>
              <w:tabs>
                <w:tab w:val="center" w:pos="4536"/>
              </w:tabs>
              <w:suppressAutoHyphens/>
              <w:jc w:val="center"/>
              <w:rPr>
                <w:rFonts w:cs="Arial"/>
                <w:sz w:val="20"/>
              </w:rPr>
            </w:pPr>
          </w:p>
        </w:tc>
        <w:tc>
          <w:tcPr>
            <w:tcW w:w="1908" w:type="dxa"/>
            <w:shd w:val="clear" w:color="auto" w:fill="auto"/>
          </w:tcPr>
          <w:p w14:paraId="77425263" w14:textId="77777777" w:rsidR="00AE3856" w:rsidRPr="00B55851" w:rsidRDefault="00AE3856" w:rsidP="008A7616">
            <w:pPr>
              <w:tabs>
                <w:tab w:val="center" w:pos="4536"/>
              </w:tabs>
              <w:suppressAutoHyphens/>
              <w:jc w:val="center"/>
              <w:rPr>
                <w:rFonts w:cs="Arial"/>
                <w:sz w:val="20"/>
              </w:rPr>
            </w:pPr>
          </w:p>
        </w:tc>
      </w:tr>
      <w:tr w:rsidR="00AE3856" w:rsidRPr="00B55851" w14:paraId="5C8F9F4D" w14:textId="77777777" w:rsidTr="008A7616">
        <w:trPr>
          <w:trHeight w:val="216"/>
          <w:jc w:val="center"/>
        </w:trPr>
        <w:tc>
          <w:tcPr>
            <w:tcW w:w="2808" w:type="dxa"/>
            <w:shd w:val="clear" w:color="auto" w:fill="auto"/>
          </w:tcPr>
          <w:p w14:paraId="5D14C8DA" w14:textId="77777777" w:rsidR="00AE3856" w:rsidRPr="00B55851" w:rsidRDefault="00AE3856" w:rsidP="008A7616">
            <w:pPr>
              <w:tabs>
                <w:tab w:val="center" w:pos="4536"/>
              </w:tabs>
              <w:suppressAutoHyphens/>
              <w:rPr>
                <w:rFonts w:cs="Arial"/>
                <w:sz w:val="20"/>
              </w:rPr>
            </w:pPr>
          </w:p>
        </w:tc>
        <w:tc>
          <w:tcPr>
            <w:tcW w:w="1980" w:type="dxa"/>
            <w:shd w:val="clear" w:color="auto" w:fill="auto"/>
          </w:tcPr>
          <w:p w14:paraId="016A4457" w14:textId="77777777" w:rsidR="00AE3856" w:rsidRPr="00B55851" w:rsidRDefault="00AE3856" w:rsidP="008A7616">
            <w:pPr>
              <w:tabs>
                <w:tab w:val="center" w:pos="4536"/>
              </w:tabs>
              <w:suppressAutoHyphens/>
              <w:jc w:val="center"/>
              <w:rPr>
                <w:rFonts w:cs="Arial"/>
                <w:sz w:val="20"/>
              </w:rPr>
            </w:pPr>
          </w:p>
        </w:tc>
        <w:tc>
          <w:tcPr>
            <w:tcW w:w="2160" w:type="dxa"/>
            <w:shd w:val="clear" w:color="auto" w:fill="auto"/>
          </w:tcPr>
          <w:p w14:paraId="64CC7BB8" w14:textId="77777777" w:rsidR="00AE3856" w:rsidRPr="00B55851" w:rsidRDefault="00AE3856" w:rsidP="008A7616">
            <w:pPr>
              <w:tabs>
                <w:tab w:val="center" w:pos="4536"/>
              </w:tabs>
              <w:suppressAutoHyphens/>
              <w:jc w:val="center"/>
              <w:rPr>
                <w:rFonts w:cs="Arial"/>
                <w:sz w:val="20"/>
              </w:rPr>
            </w:pPr>
          </w:p>
        </w:tc>
        <w:tc>
          <w:tcPr>
            <w:tcW w:w="1908" w:type="dxa"/>
            <w:shd w:val="clear" w:color="auto" w:fill="auto"/>
          </w:tcPr>
          <w:p w14:paraId="13B331F1" w14:textId="77777777" w:rsidR="00AE3856" w:rsidRPr="00B55851" w:rsidRDefault="00AE3856" w:rsidP="008A7616">
            <w:pPr>
              <w:tabs>
                <w:tab w:val="center" w:pos="4536"/>
              </w:tabs>
              <w:suppressAutoHyphens/>
              <w:jc w:val="center"/>
              <w:rPr>
                <w:rFonts w:cs="Arial"/>
                <w:sz w:val="20"/>
              </w:rPr>
            </w:pPr>
          </w:p>
        </w:tc>
      </w:tr>
      <w:tr w:rsidR="00AE3856" w:rsidRPr="00B55851" w14:paraId="04EAD6E6" w14:textId="77777777" w:rsidTr="008A7616">
        <w:trPr>
          <w:trHeight w:val="216"/>
          <w:jc w:val="center"/>
        </w:trPr>
        <w:tc>
          <w:tcPr>
            <w:tcW w:w="2808" w:type="dxa"/>
            <w:shd w:val="clear" w:color="auto" w:fill="auto"/>
          </w:tcPr>
          <w:p w14:paraId="0CDF2205" w14:textId="77777777" w:rsidR="00AE3856" w:rsidRPr="00B55851" w:rsidRDefault="00AE3856" w:rsidP="008A7616">
            <w:pPr>
              <w:tabs>
                <w:tab w:val="center" w:pos="4536"/>
              </w:tabs>
              <w:suppressAutoHyphens/>
              <w:rPr>
                <w:rFonts w:cs="Arial"/>
                <w:sz w:val="20"/>
              </w:rPr>
            </w:pPr>
          </w:p>
        </w:tc>
        <w:tc>
          <w:tcPr>
            <w:tcW w:w="1980" w:type="dxa"/>
            <w:shd w:val="clear" w:color="auto" w:fill="auto"/>
          </w:tcPr>
          <w:p w14:paraId="6728D382" w14:textId="77777777" w:rsidR="00AE3856" w:rsidRPr="00B55851" w:rsidRDefault="00AE3856" w:rsidP="008A7616">
            <w:pPr>
              <w:tabs>
                <w:tab w:val="center" w:pos="4536"/>
              </w:tabs>
              <w:suppressAutoHyphens/>
              <w:jc w:val="center"/>
              <w:rPr>
                <w:rFonts w:cs="Arial"/>
                <w:sz w:val="20"/>
              </w:rPr>
            </w:pPr>
          </w:p>
        </w:tc>
        <w:tc>
          <w:tcPr>
            <w:tcW w:w="2160" w:type="dxa"/>
            <w:shd w:val="clear" w:color="auto" w:fill="auto"/>
          </w:tcPr>
          <w:p w14:paraId="24471D30" w14:textId="77777777" w:rsidR="00AE3856" w:rsidRPr="00B55851" w:rsidRDefault="00AE3856" w:rsidP="008A7616">
            <w:pPr>
              <w:tabs>
                <w:tab w:val="center" w:pos="4536"/>
              </w:tabs>
              <w:suppressAutoHyphens/>
              <w:jc w:val="center"/>
              <w:rPr>
                <w:rFonts w:cs="Arial"/>
                <w:sz w:val="20"/>
              </w:rPr>
            </w:pPr>
          </w:p>
        </w:tc>
        <w:tc>
          <w:tcPr>
            <w:tcW w:w="1908" w:type="dxa"/>
            <w:shd w:val="clear" w:color="auto" w:fill="auto"/>
          </w:tcPr>
          <w:p w14:paraId="573770AF" w14:textId="77777777" w:rsidR="00AE3856" w:rsidRPr="00B55851" w:rsidRDefault="00AE3856" w:rsidP="008A7616">
            <w:pPr>
              <w:tabs>
                <w:tab w:val="center" w:pos="4536"/>
              </w:tabs>
              <w:suppressAutoHyphens/>
              <w:jc w:val="center"/>
              <w:rPr>
                <w:rFonts w:cs="Arial"/>
                <w:sz w:val="20"/>
              </w:rPr>
            </w:pPr>
          </w:p>
        </w:tc>
      </w:tr>
    </w:tbl>
    <w:p w14:paraId="4042E98E" w14:textId="77777777" w:rsidR="00AE3856" w:rsidRPr="00B55851" w:rsidRDefault="00AE3856" w:rsidP="00AE3856">
      <w:pPr>
        <w:tabs>
          <w:tab w:val="center" w:pos="4536"/>
        </w:tabs>
        <w:suppressAutoHyphens/>
        <w:rPr>
          <w:rFonts w:cs="Arial"/>
          <w:szCs w:val="22"/>
        </w:rPr>
      </w:pPr>
      <w:r w:rsidRPr="00B55851">
        <w:rPr>
          <w:rFonts w:cs="Arial"/>
          <w:szCs w:val="22"/>
        </w:rPr>
        <w:t>ND = not detected above the laboratory detection limit.</w:t>
      </w:r>
    </w:p>
    <w:p w14:paraId="6206C8AC" w14:textId="77777777" w:rsidR="00AE3856" w:rsidRPr="00B55851" w:rsidRDefault="00AE3856" w:rsidP="00AE3856">
      <w:pPr>
        <w:tabs>
          <w:tab w:val="center" w:pos="4536"/>
        </w:tabs>
        <w:suppressAutoHyphens/>
        <w:rPr>
          <w:rFonts w:cs="Arial"/>
          <w:szCs w:val="22"/>
        </w:rPr>
      </w:pPr>
    </w:p>
    <w:p w14:paraId="394D5164" w14:textId="77777777" w:rsidR="00AE3856" w:rsidRPr="00B55851" w:rsidRDefault="00AE3856" w:rsidP="00AE3856">
      <w:pPr>
        <w:pStyle w:val="Instructions-Indented"/>
      </w:pPr>
      <w:r w:rsidRPr="00B55851">
        <w:t>(Fill in the blanks with the date and name of report that will be available from the Engineer.)</w:t>
      </w:r>
    </w:p>
    <w:p w14:paraId="66383A2C" w14:textId="77777777" w:rsidR="00AE3856" w:rsidRPr="00B55851" w:rsidRDefault="00AE3856" w:rsidP="00AE3856">
      <w:pPr>
        <w:tabs>
          <w:tab w:val="center" w:pos="4536"/>
        </w:tabs>
        <w:suppressAutoHyphens/>
        <w:rPr>
          <w:rFonts w:cs="Arial"/>
          <w:szCs w:val="22"/>
        </w:rPr>
      </w:pPr>
    </w:p>
    <w:p w14:paraId="161CA9D1" w14:textId="77777777" w:rsidR="00AE3856" w:rsidRPr="00B55851" w:rsidRDefault="00AE3856" w:rsidP="00AE3856">
      <w:pPr>
        <w:tabs>
          <w:tab w:val="center" w:pos="4536"/>
        </w:tabs>
        <w:suppressAutoHyphens/>
        <w:rPr>
          <w:rFonts w:cs="Arial"/>
          <w:szCs w:val="22"/>
        </w:rPr>
      </w:pPr>
      <w:r w:rsidRPr="00B55851">
        <w:rPr>
          <w:rFonts w:cs="Arial"/>
          <w:szCs w:val="22"/>
        </w:rPr>
        <w:t>The ________ ODOT report, titled ____________________ documenting these analyses, is available from the Engineer.</w:t>
      </w:r>
    </w:p>
    <w:p w14:paraId="64AB65C1" w14:textId="77777777" w:rsidR="00AE3856" w:rsidRPr="00B55851" w:rsidRDefault="00AE3856" w:rsidP="00AE3856"/>
    <w:p w14:paraId="1E6B8B1C" w14:textId="77777777" w:rsidR="00AE3856" w:rsidRPr="00B55851" w:rsidRDefault="00AE3856" w:rsidP="00AE3856">
      <w:pPr>
        <w:tabs>
          <w:tab w:val="center" w:pos="4536"/>
        </w:tabs>
        <w:suppressAutoHyphens/>
        <w:rPr>
          <w:rFonts w:cs="Arial"/>
          <w:szCs w:val="22"/>
        </w:rPr>
      </w:pPr>
      <w:r w:rsidRPr="00B55851">
        <w:rPr>
          <w:rFonts w:cs="Arial"/>
          <w:szCs w:val="22"/>
        </w:rPr>
        <w:t>Unless otherwise tested, assume that all coatings contain lead, chromium, and cadmium and handle paint and painted materials accordingly during demolition.</w:t>
      </w:r>
    </w:p>
    <w:p w14:paraId="1EC47D87" w14:textId="77777777" w:rsidR="00AE3856" w:rsidRPr="00B55851" w:rsidRDefault="00AE3856" w:rsidP="00AE3856"/>
    <w:p w14:paraId="73105B0A" w14:textId="77777777" w:rsidR="00AE3856" w:rsidRPr="00B55851" w:rsidRDefault="00AE3856" w:rsidP="00AE3856">
      <w:pPr>
        <w:tabs>
          <w:tab w:val="center" w:pos="4536"/>
        </w:tabs>
        <w:suppressAutoHyphens/>
        <w:rPr>
          <w:rFonts w:cs="Arial"/>
          <w:szCs w:val="22"/>
        </w:rPr>
      </w:pPr>
      <w:r w:rsidRPr="00B55851">
        <w:rPr>
          <w:rFonts w:cs="Arial"/>
          <w:b/>
          <w:szCs w:val="22"/>
        </w:rPr>
        <w:t>00296.03  Submittals</w:t>
      </w:r>
      <w:r w:rsidRPr="00B55851">
        <w:rPr>
          <w:rFonts w:cs="Arial"/>
          <w:szCs w:val="22"/>
        </w:rPr>
        <w:t> - Submit the following documents:</w:t>
      </w:r>
    </w:p>
    <w:p w14:paraId="558174E9" w14:textId="77777777" w:rsidR="00AE3856" w:rsidRPr="00B55851" w:rsidRDefault="00AE3856" w:rsidP="00AE3856">
      <w:pPr>
        <w:tabs>
          <w:tab w:val="center" w:pos="4536"/>
        </w:tabs>
        <w:suppressAutoHyphens/>
        <w:rPr>
          <w:rFonts w:cs="Arial"/>
          <w:szCs w:val="22"/>
        </w:rPr>
      </w:pPr>
    </w:p>
    <w:p w14:paraId="626EE63C" w14:textId="77777777" w:rsidR="00AE3856" w:rsidRPr="00B55851" w:rsidRDefault="00AE3856" w:rsidP="00AE3856">
      <w:pPr>
        <w:pStyle w:val="Bullet1"/>
      </w:pPr>
      <w:r w:rsidRPr="00B55851">
        <w:t>A job specific written compliance program, according to 29 CFR 1926.62(e)(2), at least 10 Calendar Days before the pre-construction conference. When applicable, include compliance procedures for cadmium and chromium VI, according to 29 CFR 1926.1127 and 29 CFR 1926.1126.</w:t>
      </w:r>
    </w:p>
    <w:p w14:paraId="53837299" w14:textId="77777777" w:rsidR="00AE3856" w:rsidRPr="00B55851" w:rsidRDefault="00AE3856" w:rsidP="00AE3856">
      <w:pPr>
        <w:pStyle w:val="Bullet1-After1st"/>
      </w:pPr>
      <w:r w:rsidRPr="00B55851">
        <w:t>Modifications to the written compliance program within 7 Calendar Days of the modifications.</w:t>
      </w:r>
    </w:p>
    <w:p w14:paraId="74D03983" w14:textId="77777777" w:rsidR="00AE3856" w:rsidRPr="00B55851" w:rsidRDefault="00AE3856" w:rsidP="00AE3856">
      <w:pPr>
        <w:pStyle w:val="Bullet1-After1st"/>
      </w:pPr>
      <w:r w:rsidRPr="00B55851">
        <w:t>Current employee training certificates and medical surveillance information before beginning work that disturbs paint containing lead, cadmium or chromium.</w:t>
      </w:r>
    </w:p>
    <w:p w14:paraId="733B3FF0" w14:textId="77777777" w:rsidR="00AE3856" w:rsidRPr="00B55851" w:rsidRDefault="00AE3856" w:rsidP="00AE3856">
      <w:pPr>
        <w:pStyle w:val="Bullet1-After1st"/>
      </w:pPr>
      <w:r w:rsidRPr="00B55851">
        <w:t>Within 48 hours of completing or receiving them:</w:t>
      </w:r>
    </w:p>
    <w:p w14:paraId="4310C303" w14:textId="77777777" w:rsidR="00AE3856" w:rsidRPr="00B55851" w:rsidRDefault="00AE3856" w:rsidP="00AE3856">
      <w:pPr>
        <w:tabs>
          <w:tab w:val="center" w:pos="4536"/>
        </w:tabs>
        <w:suppressAutoHyphens/>
        <w:rPr>
          <w:rFonts w:cs="Arial"/>
          <w:szCs w:val="22"/>
        </w:rPr>
      </w:pPr>
    </w:p>
    <w:p w14:paraId="7516286C" w14:textId="77777777" w:rsidR="00AE3856" w:rsidRPr="00B55851" w:rsidRDefault="00AE3856" w:rsidP="00AE3856">
      <w:pPr>
        <w:pStyle w:val="Bullet2"/>
      </w:pPr>
      <w:r w:rsidRPr="00B55851">
        <w:t>Disposal and recycling facility permits.</w:t>
      </w:r>
    </w:p>
    <w:p w14:paraId="6E19AB5F" w14:textId="77777777" w:rsidR="00AE3856" w:rsidRPr="00B55851" w:rsidRDefault="00AE3856" w:rsidP="00AE3856">
      <w:pPr>
        <w:pStyle w:val="Bullet2-After1st"/>
      </w:pPr>
      <w:r w:rsidRPr="00B55851">
        <w:t>Transport manifests and bill</w:t>
      </w:r>
      <w:r w:rsidRPr="00B55851">
        <w:noBreakHyphen/>
        <w:t>of</w:t>
      </w:r>
      <w:r w:rsidRPr="00B55851">
        <w:noBreakHyphen/>
        <w:t>ladings.</w:t>
      </w:r>
    </w:p>
    <w:p w14:paraId="69D04A54" w14:textId="77777777" w:rsidR="00AE3856" w:rsidRPr="00B55851" w:rsidRDefault="00AE3856" w:rsidP="00AE3856">
      <w:pPr>
        <w:pStyle w:val="Bullet2-After1st"/>
      </w:pPr>
      <w:r w:rsidRPr="00B55851">
        <w:t>All reuse, recycling, and disposal receipts.</w:t>
      </w:r>
    </w:p>
    <w:p w14:paraId="76C06B3A" w14:textId="77777777" w:rsidR="00AE3856" w:rsidRPr="00B55851" w:rsidRDefault="00AE3856" w:rsidP="00AE3856">
      <w:pPr>
        <w:pStyle w:val="Bullet2-After1st"/>
      </w:pPr>
      <w:r w:rsidRPr="00B55851">
        <w:t>All analytical test results.</w:t>
      </w:r>
    </w:p>
    <w:p w14:paraId="4EDE93CB" w14:textId="77777777" w:rsidR="00AE3856" w:rsidRPr="00B55851" w:rsidRDefault="00AE3856" w:rsidP="00AE3856"/>
    <w:p w14:paraId="4BD8B92C" w14:textId="77777777" w:rsidR="00AE3856" w:rsidRPr="00B55851" w:rsidRDefault="00AE3856" w:rsidP="00AE3856">
      <w:pPr>
        <w:tabs>
          <w:tab w:val="left" w:pos="432"/>
          <w:tab w:val="left" w:pos="720"/>
          <w:tab w:val="left" w:pos="864"/>
          <w:tab w:val="left" w:pos="1440"/>
          <w:tab w:val="left" w:pos="1872"/>
          <w:tab w:val="left" w:pos="2304"/>
          <w:tab w:val="left" w:pos="2736"/>
          <w:tab w:val="left" w:pos="3168"/>
        </w:tabs>
        <w:suppressAutoHyphens/>
        <w:rPr>
          <w:rFonts w:cs="Arial"/>
          <w:spacing w:val="-2"/>
          <w:szCs w:val="22"/>
        </w:rPr>
      </w:pPr>
      <w:r w:rsidRPr="00B55851">
        <w:rPr>
          <w:rFonts w:cs="Arial"/>
          <w:b/>
          <w:szCs w:val="22"/>
        </w:rPr>
        <w:t>00296.04  </w:t>
      </w:r>
      <w:r w:rsidRPr="00B55851">
        <w:rPr>
          <w:rFonts w:cs="Arial"/>
          <w:b/>
          <w:spacing w:val="-2"/>
          <w:szCs w:val="22"/>
        </w:rPr>
        <w:t>Documentation</w:t>
      </w:r>
      <w:r w:rsidRPr="00B55851">
        <w:rPr>
          <w:rFonts w:cs="Arial"/>
          <w:spacing w:val="-2"/>
          <w:szCs w:val="22"/>
        </w:rPr>
        <w:t> - Include paint and painted materials management and planned reuse, recycling, and disposal information in the pollution control plan. Obtain Engineer approval for the specific reuse, recycling, and disposal methods for all materials before beginning demolition work.</w:t>
      </w:r>
    </w:p>
    <w:p w14:paraId="5444B270" w14:textId="77777777" w:rsidR="00AE3856" w:rsidRPr="00B55851" w:rsidRDefault="00AE3856" w:rsidP="00AE3856">
      <w:pPr>
        <w:tabs>
          <w:tab w:val="left" w:pos="432"/>
          <w:tab w:val="left" w:pos="720"/>
          <w:tab w:val="left" w:pos="864"/>
          <w:tab w:val="left" w:pos="1440"/>
          <w:tab w:val="left" w:pos="1872"/>
          <w:tab w:val="left" w:pos="2304"/>
          <w:tab w:val="left" w:pos="2736"/>
          <w:tab w:val="left" w:pos="3168"/>
        </w:tabs>
        <w:suppressAutoHyphens/>
        <w:rPr>
          <w:rFonts w:cs="Arial"/>
          <w:spacing w:val="-2"/>
          <w:szCs w:val="22"/>
        </w:rPr>
      </w:pPr>
    </w:p>
    <w:p w14:paraId="6A7E4A47" w14:textId="77777777" w:rsidR="00AE3856" w:rsidRPr="00B55851" w:rsidRDefault="00AE3856" w:rsidP="00AE3856">
      <w:pPr>
        <w:tabs>
          <w:tab w:val="left" w:pos="432"/>
          <w:tab w:val="left" w:pos="720"/>
          <w:tab w:val="left" w:pos="864"/>
          <w:tab w:val="left" w:pos="1440"/>
          <w:tab w:val="left" w:pos="1872"/>
          <w:tab w:val="left" w:pos="2304"/>
          <w:tab w:val="left" w:pos="2736"/>
          <w:tab w:val="left" w:pos="3168"/>
        </w:tabs>
        <w:suppressAutoHyphens/>
        <w:rPr>
          <w:rFonts w:cs="Arial"/>
          <w:spacing w:val="-2"/>
          <w:szCs w:val="22"/>
        </w:rPr>
      </w:pPr>
      <w:r w:rsidRPr="00B55851">
        <w:rPr>
          <w:rFonts w:cs="Arial"/>
          <w:spacing w:val="-2"/>
          <w:szCs w:val="22"/>
        </w:rPr>
        <w:lastRenderedPageBreak/>
        <w:t>Complete, sign and pay all required fees for all required permits, manifests, and bill-of-lading forms for transport and disposal of the paint and painted materials.</w:t>
      </w:r>
    </w:p>
    <w:p w14:paraId="09F46C99" w14:textId="77777777" w:rsidR="00AE3856" w:rsidRPr="00B55851" w:rsidRDefault="00AE3856" w:rsidP="00AE3856"/>
    <w:p w14:paraId="00F6E527" w14:textId="77777777" w:rsidR="00AE3856" w:rsidRPr="00B55851" w:rsidRDefault="00AE3856" w:rsidP="00AE3856">
      <w:pPr>
        <w:pStyle w:val="Heading2"/>
      </w:pPr>
      <w:r w:rsidRPr="00B55851">
        <w:t>Labor</w:t>
      </w:r>
    </w:p>
    <w:p w14:paraId="1AC1CC28" w14:textId="77777777" w:rsidR="00AE3856" w:rsidRPr="00B55851" w:rsidRDefault="00AE3856" w:rsidP="00AE3856"/>
    <w:p w14:paraId="17C1DCD9" w14:textId="42BC8939" w:rsidR="00AE3856" w:rsidRPr="00B55851" w:rsidRDefault="00AE3856" w:rsidP="00AE3856">
      <w:pPr>
        <w:tabs>
          <w:tab w:val="left" w:pos="432"/>
          <w:tab w:val="left" w:pos="720"/>
          <w:tab w:val="left" w:pos="864"/>
          <w:tab w:val="left" w:pos="1440"/>
          <w:tab w:val="left" w:pos="1872"/>
          <w:tab w:val="left" w:pos="2304"/>
          <w:tab w:val="left" w:pos="2736"/>
          <w:tab w:val="left" w:pos="3168"/>
        </w:tabs>
        <w:suppressAutoHyphens/>
        <w:rPr>
          <w:rFonts w:cs="Arial"/>
          <w:spacing w:val="-2"/>
          <w:szCs w:val="22"/>
        </w:rPr>
      </w:pPr>
      <w:r w:rsidRPr="00B55851">
        <w:rPr>
          <w:rFonts w:cs="Arial"/>
          <w:b/>
          <w:szCs w:val="22"/>
        </w:rPr>
        <w:t>00296.30  Personnel Qualifications</w:t>
      </w:r>
      <w:r w:rsidRPr="00B55851">
        <w:rPr>
          <w:rFonts w:cs="Arial"/>
          <w:spacing w:val="-2"/>
          <w:szCs w:val="22"/>
        </w:rPr>
        <w:t xml:space="preserve"> - Provide employees trained in lead awareness, according to 29 CFR 1926.62(l), </w:t>
      </w:r>
      <w:proofErr w:type="gramStart"/>
      <w:r w:rsidRPr="00B55851">
        <w:rPr>
          <w:rFonts w:cs="Arial"/>
          <w:spacing w:val="-2"/>
          <w:szCs w:val="22"/>
        </w:rPr>
        <w:t>and also</w:t>
      </w:r>
      <w:proofErr w:type="gramEnd"/>
      <w:r w:rsidRPr="00B55851">
        <w:rPr>
          <w:rFonts w:cs="Arial"/>
          <w:spacing w:val="-2"/>
          <w:szCs w:val="22"/>
        </w:rPr>
        <w:t xml:space="preserve"> trained according to 29 CFR 1926.1126(j)(2) for chromium and 29 CFR 1926.1127(m)(4) for cadmium, during demolition of painted portions of the </w:t>
      </w:r>
      <w:r w:rsidR="00B55851" w:rsidRPr="00B55851">
        <w:rPr>
          <w:rFonts w:cs="Arial"/>
          <w:spacing w:val="-2"/>
          <w:szCs w:val="22"/>
        </w:rPr>
        <w:t>S</w:t>
      </w:r>
      <w:r w:rsidRPr="00B55851">
        <w:rPr>
          <w:rFonts w:cs="Arial"/>
          <w:spacing w:val="-2"/>
          <w:szCs w:val="22"/>
        </w:rPr>
        <w:t>tructures.</w:t>
      </w:r>
    </w:p>
    <w:p w14:paraId="0342264C" w14:textId="77777777" w:rsidR="00AE3856" w:rsidRPr="00B55851" w:rsidRDefault="00AE3856" w:rsidP="00AE3856">
      <w:pPr>
        <w:tabs>
          <w:tab w:val="left" w:pos="432"/>
          <w:tab w:val="left" w:pos="720"/>
          <w:tab w:val="left" w:pos="864"/>
          <w:tab w:val="left" w:pos="1440"/>
          <w:tab w:val="left" w:pos="1872"/>
          <w:tab w:val="left" w:pos="2304"/>
          <w:tab w:val="left" w:pos="2736"/>
          <w:tab w:val="left" w:pos="3168"/>
        </w:tabs>
        <w:suppressAutoHyphens/>
        <w:rPr>
          <w:rFonts w:cs="Arial"/>
          <w:spacing w:val="-2"/>
          <w:szCs w:val="22"/>
        </w:rPr>
      </w:pPr>
    </w:p>
    <w:p w14:paraId="1BC3E8F2" w14:textId="77777777" w:rsidR="00AE3856" w:rsidRPr="00B55851" w:rsidRDefault="00AE3856" w:rsidP="00AE3856">
      <w:pPr>
        <w:pStyle w:val="Heading2"/>
      </w:pPr>
      <w:r w:rsidRPr="00B55851">
        <w:t>Construction</w:t>
      </w:r>
    </w:p>
    <w:p w14:paraId="45CC5802" w14:textId="77777777" w:rsidR="00AE3856" w:rsidRPr="00B55851" w:rsidRDefault="00AE3856" w:rsidP="00AE3856">
      <w:pPr>
        <w:tabs>
          <w:tab w:val="left" w:pos="432"/>
          <w:tab w:val="left" w:pos="720"/>
          <w:tab w:val="left" w:pos="864"/>
          <w:tab w:val="left" w:pos="1440"/>
          <w:tab w:val="left" w:pos="1872"/>
          <w:tab w:val="left" w:pos="2304"/>
          <w:tab w:val="left" w:pos="2736"/>
          <w:tab w:val="left" w:pos="3168"/>
        </w:tabs>
        <w:suppressAutoHyphens/>
        <w:rPr>
          <w:rFonts w:cs="Arial"/>
          <w:spacing w:val="-2"/>
          <w:szCs w:val="22"/>
        </w:rPr>
      </w:pPr>
    </w:p>
    <w:p w14:paraId="4B590D85" w14:textId="77777777" w:rsidR="00AE3856" w:rsidRPr="00B55851" w:rsidRDefault="00AE3856" w:rsidP="00AE3856">
      <w:pPr>
        <w:tabs>
          <w:tab w:val="center" w:pos="4536"/>
        </w:tabs>
        <w:suppressAutoHyphens/>
        <w:rPr>
          <w:rFonts w:cs="Arial"/>
          <w:szCs w:val="22"/>
        </w:rPr>
      </w:pPr>
      <w:r w:rsidRPr="00B55851">
        <w:rPr>
          <w:rFonts w:cs="Arial"/>
          <w:b/>
          <w:szCs w:val="22"/>
        </w:rPr>
        <w:t>00296.40  Handling</w:t>
      </w:r>
      <w:r w:rsidRPr="00B55851">
        <w:rPr>
          <w:rFonts w:cs="Arial"/>
          <w:szCs w:val="22"/>
        </w:rPr>
        <w:t> - </w:t>
      </w:r>
      <w:r w:rsidRPr="00B55851">
        <w:rPr>
          <w:rFonts w:cs="Arial"/>
          <w:spacing w:val="-2"/>
          <w:szCs w:val="22"/>
        </w:rPr>
        <w:t>Minimize employee exposure to the metals contained in the paint. Provide containment that prevents release of paint chips to the environment. Do not remove or separate paint from painted substrates, unless required to accomplish repair activities.</w:t>
      </w:r>
    </w:p>
    <w:p w14:paraId="32687FBC" w14:textId="77777777" w:rsidR="00AE3856" w:rsidRPr="00B55851" w:rsidRDefault="00AE3856" w:rsidP="00AE3856"/>
    <w:p w14:paraId="6DF90FA8" w14:textId="77777777" w:rsidR="00AE3856" w:rsidRPr="00B55851" w:rsidRDefault="00AE3856" w:rsidP="00AE3856">
      <w:pPr>
        <w:pStyle w:val="Instructions-Indented"/>
      </w:pPr>
      <w:r w:rsidRPr="00B55851">
        <w:t>(Use the following subsection .42 when removing painted concrete.)</w:t>
      </w:r>
    </w:p>
    <w:p w14:paraId="06DAA15C" w14:textId="77777777" w:rsidR="00AE3856" w:rsidRPr="00B55851" w:rsidRDefault="00AE3856" w:rsidP="00AE3856"/>
    <w:p w14:paraId="0C6D0DAF" w14:textId="77777777" w:rsidR="00AE3856" w:rsidRPr="00B55851" w:rsidRDefault="00AE3856" w:rsidP="00AE3856">
      <w:pPr>
        <w:tabs>
          <w:tab w:val="center" w:pos="4536"/>
        </w:tabs>
        <w:suppressAutoHyphens/>
        <w:rPr>
          <w:rFonts w:cs="Arial"/>
          <w:szCs w:val="22"/>
        </w:rPr>
      </w:pPr>
      <w:r w:rsidRPr="00B55851">
        <w:rPr>
          <w:rFonts w:cs="Arial"/>
          <w:b/>
          <w:szCs w:val="22"/>
        </w:rPr>
        <w:t>00296.42  Painted Concrete Debris Management</w:t>
      </w:r>
      <w:r w:rsidRPr="00B55851">
        <w:rPr>
          <w:rFonts w:cs="Arial"/>
          <w:szCs w:val="22"/>
        </w:rPr>
        <w:t> - Reuse, recycle, or dispose of painted concrete debris according to any of the following:</w:t>
      </w:r>
    </w:p>
    <w:p w14:paraId="4EB29C15" w14:textId="77777777" w:rsidR="00AE3856" w:rsidRPr="00B55851" w:rsidRDefault="00AE3856" w:rsidP="00AE3856">
      <w:pPr>
        <w:tabs>
          <w:tab w:val="center" w:pos="4536"/>
        </w:tabs>
        <w:suppressAutoHyphens/>
        <w:rPr>
          <w:rFonts w:cs="Arial"/>
          <w:szCs w:val="22"/>
        </w:rPr>
      </w:pPr>
    </w:p>
    <w:p w14:paraId="351AC399" w14:textId="55E91A2F" w:rsidR="00AE3856" w:rsidRPr="00B55851" w:rsidRDefault="00AE3856" w:rsidP="00AE3856">
      <w:pPr>
        <w:pStyle w:val="Instructions-Indented"/>
      </w:pPr>
      <w:r w:rsidRPr="00B55851">
        <w:t xml:space="preserve">(Use the following bullets as instructed below. Include only the relevant options, based on the paint testing results and the options that are feasible for the specific project based on the scope of work and location. If different portions of the concrete </w:t>
      </w:r>
      <w:r w:rsidR="00B55851" w:rsidRPr="00B55851">
        <w:t>S</w:t>
      </w:r>
      <w:r w:rsidRPr="00B55851">
        <w:t>tructure have different types of paint, clearly specify which portions of the concrete each option applies to.)</w:t>
      </w:r>
    </w:p>
    <w:p w14:paraId="5ECE829F" w14:textId="77777777" w:rsidR="00AE3856" w:rsidRPr="00B55851" w:rsidRDefault="00AE3856" w:rsidP="00AE3856"/>
    <w:p w14:paraId="3375F6E3" w14:textId="77777777" w:rsidR="00AE3856" w:rsidRPr="00B55851" w:rsidRDefault="00AE3856" w:rsidP="00AE3856">
      <w:pPr>
        <w:pStyle w:val="Instructions-Indented"/>
      </w:pPr>
      <w:r w:rsidRPr="00B55851">
        <w:t>(Use this bullet for all painted concrete, unless the bulk concrete waste will be a hazardous waste.)</w:t>
      </w:r>
    </w:p>
    <w:p w14:paraId="4F8D363C" w14:textId="77777777" w:rsidR="00AE3856" w:rsidRPr="00B55851" w:rsidRDefault="00AE3856" w:rsidP="00AE3856"/>
    <w:p w14:paraId="7766787B" w14:textId="77777777" w:rsidR="00AE3856" w:rsidRPr="00B55851" w:rsidRDefault="00AE3856" w:rsidP="00AE3856">
      <w:pPr>
        <w:pStyle w:val="Bullet1"/>
      </w:pPr>
      <w:r w:rsidRPr="00B55851">
        <w:rPr>
          <w:b/>
        </w:rPr>
        <w:t>Recycle as New Concrete</w:t>
      </w:r>
      <w:r w:rsidRPr="00B55851">
        <w:t> - Recycle the concrete into new concrete on site or at an off-site fixed facility. Only use concrete containing recycled concrete debris on the Project when testing demonstrates that the mix meets applicable design standards for the intended use and is acceptable to the Engineer. Before beginning on-site crushing, obtain permits required under OAR 340</w:t>
      </w:r>
      <w:r w:rsidRPr="00B55851">
        <w:noBreakHyphen/>
        <w:t>216</w:t>
      </w:r>
      <w:r w:rsidRPr="00B55851">
        <w:noBreakHyphen/>
        <w:t>0020 and comply with all the permit conditions.</w:t>
      </w:r>
    </w:p>
    <w:p w14:paraId="3128FAF9" w14:textId="77777777" w:rsidR="00AE3856" w:rsidRPr="00B55851" w:rsidRDefault="00AE3856" w:rsidP="00AE3856">
      <w:pPr>
        <w:tabs>
          <w:tab w:val="center" w:pos="4536"/>
        </w:tabs>
        <w:suppressAutoHyphens/>
        <w:rPr>
          <w:rFonts w:cs="Arial"/>
          <w:szCs w:val="22"/>
        </w:rPr>
      </w:pPr>
    </w:p>
    <w:p w14:paraId="0C30F8B4" w14:textId="77777777" w:rsidR="00AE3856" w:rsidRPr="00B55851" w:rsidRDefault="00AE3856" w:rsidP="00AE3856">
      <w:pPr>
        <w:pStyle w:val="Instructions-Indented"/>
      </w:pPr>
      <w:r w:rsidRPr="00B55851">
        <w:t xml:space="preserve">(Use this bullet and sub-bullets for concrete that has </w:t>
      </w:r>
      <w:r w:rsidRPr="00B55851">
        <w:rPr>
          <w:u w:val="single"/>
        </w:rPr>
        <w:t>less than</w:t>
      </w:r>
      <w:r w:rsidRPr="00B55851">
        <w:t xml:space="preserve"> 1000mg/kg total lead in the paint and low levels of cadmium and chromium and the project team has determined there are places where crushed concrete can be used on the project site.)</w:t>
      </w:r>
    </w:p>
    <w:p w14:paraId="4DC1C77D" w14:textId="77777777" w:rsidR="00AE3856" w:rsidRPr="00B55851" w:rsidRDefault="00AE3856" w:rsidP="00AE3856"/>
    <w:p w14:paraId="1E0EE5CC" w14:textId="77777777" w:rsidR="00AE3856" w:rsidRPr="00B55851" w:rsidRDefault="00AE3856" w:rsidP="00AE3856">
      <w:pPr>
        <w:pStyle w:val="Bullet1"/>
      </w:pPr>
      <w:r w:rsidRPr="00B55851">
        <w:rPr>
          <w:b/>
        </w:rPr>
        <w:t>Recycle as Aggregate</w:t>
      </w:r>
      <w:r w:rsidRPr="00B55851">
        <w:t> - Use as aggregate within the road prism or embankment, only when:</w:t>
      </w:r>
    </w:p>
    <w:p w14:paraId="3C927F5A" w14:textId="77777777" w:rsidR="00AE3856" w:rsidRPr="00B55851" w:rsidRDefault="00AE3856" w:rsidP="00AE3856">
      <w:pPr>
        <w:pStyle w:val="Bullet1"/>
        <w:numPr>
          <w:ilvl w:val="0"/>
          <w:numId w:val="0"/>
        </w:numPr>
        <w:ind w:left="288"/>
      </w:pPr>
    </w:p>
    <w:p w14:paraId="5B2C7B08" w14:textId="77777777" w:rsidR="00AE3856" w:rsidRPr="00B55851" w:rsidRDefault="00AE3856" w:rsidP="00AE3856">
      <w:pPr>
        <w:pStyle w:val="Bullet2"/>
      </w:pPr>
      <w:r w:rsidRPr="00B55851">
        <w:t>The concrete debris meets the applicable design standards for the intended use.</w:t>
      </w:r>
    </w:p>
    <w:p w14:paraId="5478CBDB" w14:textId="77777777" w:rsidR="00AE3856" w:rsidRPr="00B55851" w:rsidRDefault="00AE3856" w:rsidP="00AE3856">
      <w:pPr>
        <w:pStyle w:val="Bullet2-After1st"/>
      </w:pPr>
      <w:r w:rsidRPr="00B55851">
        <w:t>It is placed on the project between Station ____ and Station _____ as shown.</w:t>
      </w:r>
    </w:p>
    <w:p w14:paraId="39316441" w14:textId="77777777" w:rsidR="00AE3856" w:rsidRPr="00B55851" w:rsidRDefault="00AE3856" w:rsidP="00AE3856">
      <w:pPr>
        <w:pStyle w:val="Bullet2-After1st"/>
      </w:pPr>
      <w:r w:rsidRPr="00B55851">
        <w:t>It is placed at least 4 feet above the mean high groundwater table.</w:t>
      </w:r>
    </w:p>
    <w:p w14:paraId="36DFE755" w14:textId="77777777" w:rsidR="00AE3856" w:rsidRPr="00B55851" w:rsidRDefault="00AE3856" w:rsidP="00AE3856">
      <w:pPr>
        <w:pStyle w:val="Bullet2-After1st"/>
      </w:pPr>
      <w:r w:rsidRPr="00B55851">
        <w:t>It is placed more than 50 feet from all surface water body and sensitive environment areas.</w:t>
      </w:r>
    </w:p>
    <w:p w14:paraId="46BA79ED" w14:textId="77777777" w:rsidR="00AE3856" w:rsidRPr="00B55851" w:rsidRDefault="00AE3856" w:rsidP="00AE3856">
      <w:pPr>
        <w:pStyle w:val="Bullet2-After1st"/>
      </w:pPr>
      <w:r w:rsidRPr="00B55851">
        <w:lastRenderedPageBreak/>
        <w:t>It will be paved over or will be covered with least one foot of clean fill material.</w:t>
      </w:r>
    </w:p>
    <w:p w14:paraId="7AE44EF6" w14:textId="77777777" w:rsidR="00AE3856" w:rsidRPr="00B55851" w:rsidRDefault="00AE3856" w:rsidP="00AE3856">
      <w:pPr>
        <w:rPr>
          <w:rFonts w:cs="Arial"/>
          <w:szCs w:val="22"/>
        </w:rPr>
      </w:pPr>
    </w:p>
    <w:p w14:paraId="23B639B7" w14:textId="77777777" w:rsidR="00AE3856" w:rsidRPr="00B55851" w:rsidRDefault="00AE3856" w:rsidP="00AE3856">
      <w:pPr>
        <w:pStyle w:val="Instructions-Indented"/>
      </w:pPr>
      <w:r w:rsidRPr="00B55851">
        <w:t xml:space="preserve">(Use this bullet and sub bullets for concrete that has </w:t>
      </w:r>
      <w:r w:rsidRPr="00B55851">
        <w:rPr>
          <w:u w:val="single"/>
        </w:rPr>
        <w:t>more than</w:t>
      </w:r>
      <w:r w:rsidRPr="00B55851">
        <w:t xml:space="preserve"> 1000 mg/kg total lead in the paint and where the bulk concrete waste will not be a hazardous waste. Only use when Region approves the use of a SWLA and discussions with DEQ have confirmed that they will likely issue a SWLA for that specific use. Note: SWLA permits are only valid for 6 months with one </w:t>
      </w:r>
      <w:proofErr w:type="gramStart"/>
      <w:r w:rsidRPr="00B55851">
        <w:t>6 month</w:t>
      </w:r>
      <w:proofErr w:type="gramEnd"/>
      <w:r w:rsidRPr="00B55851">
        <w:t xml:space="preserve"> extension; therefore, the SWLA permit cannot be obtained by ODOT before construction begins.)</w:t>
      </w:r>
    </w:p>
    <w:p w14:paraId="20D0EF2F" w14:textId="77777777" w:rsidR="00AE3856" w:rsidRPr="00B55851" w:rsidRDefault="00AE3856" w:rsidP="00AE3856"/>
    <w:p w14:paraId="0A749F6A" w14:textId="77777777" w:rsidR="00AE3856" w:rsidRPr="00B55851" w:rsidRDefault="00AE3856" w:rsidP="00AE3856">
      <w:pPr>
        <w:pStyle w:val="Bullet1"/>
      </w:pPr>
      <w:r w:rsidRPr="00B55851">
        <w:rPr>
          <w:b/>
        </w:rPr>
        <w:t>Recycle as Fill Material</w:t>
      </w:r>
      <w:r w:rsidRPr="00B55851">
        <w:t xml:space="preserve"> - Obtain a DEQ Solid Waste Letter of Authorization (SWLA) and reuse the material as fill material within the ODOT road prism. Complete all submittals and pay all fees required to obtain a SWLA. Sign the application form and provide the signed application form to the Engineer to sign on behalf of ODOT, at least 60 Calendar Days before beginning placement of the concrete debris. Submit the completed and signed SWLA application to DEQ. Do not begin placement of the concrete debris until DEQ has issued the SWLA permit. The SWLA permit expires 6 months from the date of issuance. Complete the filling work before the permit expires or obtain a </w:t>
      </w:r>
      <w:proofErr w:type="gramStart"/>
      <w:r w:rsidRPr="00B55851">
        <w:t>6 month</w:t>
      </w:r>
      <w:proofErr w:type="gramEnd"/>
      <w:r w:rsidRPr="00B55851">
        <w:t xml:space="preserve"> permit extension from DEQ and pay all associated permit extension fees. Only one </w:t>
      </w:r>
      <w:proofErr w:type="gramStart"/>
      <w:r w:rsidRPr="00B55851">
        <w:t>6 month</w:t>
      </w:r>
      <w:proofErr w:type="gramEnd"/>
      <w:r w:rsidRPr="00B55851">
        <w:t xml:space="preserve"> extension is allowed.</w:t>
      </w:r>
    </w:p>
    <w:p w14:paraId="371467F8" w14:textId="77777777" w:rsidR="00AE3856" w:rsidRPr="00B55851" w:rsidRDefault="00AE3856" w:rsidP="00AE3856">
      <w:pPr>
        <w:pStyle w:val="Bullet1"/>
        <w:numPr>
          <w:ilvl w:val="0"/>
          <w:numId w:val="0"/>
        </w:numPr>
        <w:ind w:left="288"/>
      </w:pPr>
    </w:p>
    <w:p w14:paraId="24E5735B" w14:textId="77777777" w:rsidR="00AE3856" w:rsidRPr="00B55851" w:rsidRDefault="00AE3856" w:rsidP="00AE3856">
      <w:pPr>
        <w:pStyle w:val="Bullet1"/>
      </w:pPr>
      <w:r w:rsidRPr="00B55851">
        <w:t>Place fill material:</w:t>
      </w:r>
    </w:p>
    <w:p w14:paraId="118730DE" w14:textId="77777777" w:rsidR="00AE3856" w:rsidRPr="00B55851" w:rsidRDefault="00AE3856" w:rsidP="00AE3856">
      <w:pPr>
        <w:pStyle w:val="Bullet1"/>
        <w:numPr>
          <w:ilvl w:val="0"/>
          <w:numId w:val="0"/>
        </w:numPr>
        <w:ind w:left="288"/>
      </w:pPr>
    </w:p>
    <w:p w14:paraId="0A6A8114" w14:textId="77777777" w:rsidR="00AE3856" w:rsidRPr="00B55851" w:rsidRDefault="00AE3856" w:rsidP="00AE3856">
      <w:pPr>
        <w:pStyle w:val="Instructions-Indented"/>
      </w:pPr>
      <w:r w:rsidRPr="00B55851">
        <w:t>(Modify these sub-bullets to comply with the SWLA permit conditions or conditions agreed to with DEQ in preparation for issuing a SWLA during construction. Follow the Specification and Writing Style manual when making modifications.)</w:t>
      </w:r>
    </w:p>
    <w:p w14:paraId="32E69A3C" w14:textId="77777777" w:rsidR="00AE3856" w:rsidRPr="00B55851" w:rsidRDefault="00AE3856" w:rsidP="00AE3856">
      <w:pPr>
        <w:pStyle w:val="Bullet1"/>
        <w:numPr>
          <w:ilvl w:val="0"/>
          <w:numId w:val="0"/>
        </w:numPr>
        <w:ind w:left="288"/>
      </w:pPr>
    </w:p>
    <w:p w14:paraId="53B7AB97" w14:textId="77777777" w:rsidR="00AE3856" w:rsidRPr="00B55851" w:rsidRDefault="00AE3856" w:rsidP="00AE3856">
      <w:pPr>
        <w:pStyle w:val="Bullet2"/>
      </w:pPr>
      <w:r w:rsidRPr="00B55851">
        <w:t>At least 4 feet above the mean high groundwater table.</w:t>
      </w:r>
    </w:p>
    <w:p w14:paraId="483E97BF" w14:textId="77777777" w:rsidR="00AE3856" w:rsidRPr="00B55851" w:rsidRDefault="00AE3856" w:rsidP="00AE3856">
      <w:pPr>
        <w:pStyle w:val="Bullet2-After1st"/>
      </w:pPr>
      <w:r w:rsidRPr="00B55851">
        <w:t>That will be paved over or will be covered with at least one foot of clean fill material.</w:t>
      </w:r>
    </w:p>
    <w:p w14:paraId="245056B3" w14:textId="77777777" w:rsidR="00AE3856" w:rsidRPr="00B55851" w:rsidRDefault="00AE3856" w:rsidP="00AE3856">
      <w:pPr>
        <w:pStyle w:val="Bullet2-After1st"/>
      </w:pPr>
      <w:r w:rsidRPr="00B55851">
        <w:t>That is more than 50 feet from all surface water body or sensitive environment areas.</w:t>
      </w:r>
    </w:p>
    <w:p w14:paraId="391AE27A" w14:textId="05A78652" w:rsidR="00AE3856" w:rsidRPr="00B55851" w:rsidRDefault="00AE3856" w:rsidP="00AE3856">
      <w:pPr>
        <w:pStyle w:val="Bullet2-After1st"/>
      </w:pPr>
      <w:r w:rsidRPr="00B55851">
        <w:t xml:space="preserve">It is placed on the </w:t>
      </w:r>
      <w:r w:rsidR="0042387C" w:rsidRPr="00B55851">
        <w:t>P</w:t>
      </w:r>
      <w:r w:rsidRPr="00B55851">
        <w:t>roject between Station ____ and Station _____ as shown.</w:t>
      </w:r>
    </w:p>
    <w:p w14:paraId="576F26CE" w14:textId="77777777" w:rsidR="00AE3856" w:rsidRPr="00B55851" w:rsidRDefault="00AE3856" w:rsidP="00AE3856"/>
    <w:p w14:paraId="5E30876C" w14:textId="77777777" w:rsidR="00AE3856" w:rsidRPr="00B55851" w:rsidRDefault="00AE3856" w:rsidP="00AE3856">
      <w:pPr>
        <w:pStyle w:val="Instructions-Indented"/>
      </w:pPr>
      <w:r w:rsidRPr="00B55851">
        <w:t>(Use this bullet for all painted concrete, unless the bulk concrete waste will be a hazardous waste.)</w:t>
      </w:r>
    </w:p>
    <w:p w14:paraId="06C82B3B" w14:textId="77777777" w:rsidR="00AE3856" w:rsidRPr="00B55851" w:rsidRDefault="00AE3856" w:rsidP="00AE3856"/>
    <w:p w14:paraId="482F269D" w14:textId="77777777" w:rsidR="00AE3856" w:rsidRPr="00B55851" w:rsidRDefault="00AE3856" w:rsidP="00AE3856">
      <w:pPr>
        <w:pStyle w:val="Bullet1"/>
      </w:pPr>
      <w:r w:rsidRPr="00B55851">
        <w:rPr>
          <w:b/>
        </w:rPr>
        <w:t xml:space="preserve">Recycle or </w:t>
      </w:r>
      <w:proofErr w:type="gramStart"/>
      <w:r w:rsidRPr="00B55851">
        <w:rPr>
          <w:b/>
        </w:rPr>
        <w:t>Dispose</w:t>
      </w:r>
      <w:proofErr w:type="gramEnd"/>
      <w:r w:rsidRPr="00B55851">
        <w:rPr>
          <w:b/>
        </w:rPr>
        <w:t xml:space="preserve"> of at Landfill</w:t>
      </w:r>
      <w:r w:rsidRPr="00B55851">
        <w:t> - Recycle at a permitted municipal solid waste landfill or a permitted construction and demolition landfill as aggregate material for roads or other infrastructures within the landfill area or dispose of at a permitted municipal solid waste landfill or a permitted construction and demolition landfill for disposal.</w:t>
      </w:r>
    </w:p>
    <w:p w14:paraId="53E92701" w14:textId="77777777" w:rsidR="00AE3856" w:rsidRPr="00B55851" w:rsidRDefault="00AE3856" w:rsidP="00AE3856"/>
    <w:p w14:paraId="328A46A1" w14:textId="77777777" w:rsidR="00AE3856" w:rsidRPr="00B55851" w:rsidRDefault="00AE3856" w:rsidP="00AE3856">
      <w:pPr>
        <w:pStyle w:val="Instructions-Indented"/>
      </w:pPr>
      <w:r w:rsidRPr="00B55851">
        <w:t>(Use this bullet when discussions with DEQ have resulted in an alternate management option acceptable to the Region. Follow the Specification and Writing Style manual when editing.)</w:t>
      </w:r>
    </w:p>
    <w:p w14:paraId="7DC44C3A" w14:textId="77777777" w:rsidR="00AE3856" w:rsidRPr="00B55851" w:rsidRDefault="00AE3856" w:rsidP="00AE3856"/>
    <w:p w14:paraId="6EAD40AF" w14:textId="77777777" w:rsidR="00AE3856" w:rsidRPr="00B55851" w:rsidRDefault="00AE3856" w:rsidP="00AE3856">
      <w:pPr>
        <w:pStyle w:val="Bullet1"/>
      </w:pPr>
      <w:r w:rsidRPr="00B55851">
        <w:rPr>
          <w:b/>
        </w:rPr>
        <w:t>Recycle, Reuse, or Dispose</w:t>
      </w:r>
      <w:r w:rsidRPr="00B55851">
        <w:t> - Recycle, reuse, and dispose of painted concrete waste according to the following:</w:t>
      </w:r>
    </w:p>
    <w:p w14:paraId="07975DE8" w14:textId="77777777" w:rsidR="00AE3856" w:rsidRPr="00B55851" w:rsidRDefault="00AE3856" w:rsidP="00AE3856"/>
    <w:p w14:paraId="54FA4926" w14:textId="77777777" w:rsidR="00AE3856" w:rsidRPr="00B55851" w:rsidRDefault="00AE3856" w:rsidP="00AE3856">
      <w:pPr>
        <w:pStyle w:val="Instructions-Indented"/>
      </w:pPr>
      <w:r w:rsidRPr="00B55851">
        <w:t>(Use the following subsection .43 when removing painted metal.)</w:t>
      </w:r>
    </w:p>
    <w:p w14:paraId="20D515AB" w14:textId="77777777" w:rsidR="00AE3856" w:rsidRPr="00B55851" w:rsidRDefault="00AE3856" w:rsidP="00AE3856"/>
    <w:p w14:paraId="29ACF2F3" w14:textId="77777777" w:rsidR="00AE3856" w:rsidRPr="00B55851" w:rsidRDefault="00AE3856" w:rsidP="00AE3856">
      <w:pPr>
        <w:tabs>
          <w:tab w:val="center" w:pos="4536"/>
        </w:tabs>
        <w:suppressAutoHyphens/>
        <w:rPr>
          <w:rFonts w:cs="Arial"/>
          <w:szCs w:val="22"/>
        </w:rPr>
      </w:pPr>
      <w:r w:rsidRPr="00B55851">
        <w:rPr>
          <w:rFonts w:cs="Arial"/>
          <w:b/>
          <w:szCs w:val="22"/>
        </w:rPr>
        <w:lastRenderedPageBreak/>
        <w:t>00296.43  Painted Metal Management</w:t>
      </w:r>
      <w:r w:rsidRPr="00B55851">
        <w:rPr>
          <w:rFonts w:cs="Arial"/>
          <w:szCs w:val="22"/>
        </w:rPr>
        <w:t> - Reuse, recycle, or dispose of painted metal according to any of the following:</w:t>
      </w:r>
    </w:p>
    <w:p w14:paraId="6AF12619" w14:textId="77777777" w:rsidR="00AE3856" w:rsidRPr="00B55851" w:rsidRDefault="00AE3856" w:rsidP="00AE3856">
      <w:pPr>
        <w:tabs>
          <w:tab w:val="center" w:pos="4536"/>
        </w:tabs>
        <w:suppressAutoHyphens/>
        <w:rPr>
          <w:rFonts w:cs="Arial"/>
          <w:spacing w:val="-2"/>
          <w:szCs w:val="22"/>
        </w:rPr>
      </w:pPr>
    </w:p>
    <w:p w14:paraId="404F7469" w14:textId="77777777" w:rsidR="00AE3856" w:rsidRPr="00B55851" w:rsidRDefault="00AE3856" w:rsidP="00AE3856">
      <w:pPr>
        <w:pStyle w:val="Bullet1"/>
      </w:pPr>
      <w:r w:rsidRPr="00B55851">
        <w:rPr>
          <w:b/>
        </w:rPr>
        <w:t>Reuse by Others</w:t>
      </w:r>
      <w:r w:rsidRPr="00B55851">
        <w:t> - Provide or sell painted non-structural scrap metal to the following:</w:t>
      </w:r>
    </w:p>
    <w:p w14:paraId="4331A634" w14:textId="77777777" w:rsidR="00AE3856" w:rsidRPr="00B55851" w:rsidRDefault="00AE3856" w:rsidP="00AE3856">
      <w:pPr>
        <w:pStyle w:val="Indent1"/>
      </w:pPr>
    </w:p>
    <w:p w14:paraId="62C1EC5C" w14:textId="77777777" w:rsidR="00AE3856" w:rsidRPr="00B55851" w:rsidRDefault="00AE3856" w:rsidP="00AE3856">
      <w:pPr>
        <w:pStyle w:val="Bullet2"/>
      </w:pPr>
      <w:r w:rsidRPr="00B55851">
        <w:t>Provide to ODOT for use on other projects.</w:t>
      </w:r>
    </w:p>
    <w:p w14:paraId="44956C99" w14:textId="77777777" w:rsidR="00AE3856" w:rsidRPr="00B55851" w:rsidRDefault="00AE3856" w:rsidP="00AE3856">
      <w:pPr>
        <w:pStyle w:val="Bullet2-After1st"/>
      </w:pPr>
      <w:r w:rsidRPr="00B55851">
        <w:t>Provide to ODOT Maintenance Section.</w:t>
      </w:r>
    </w:p>
    <w:p w14:paraId="337407FE" w14:textId="77777777" w:rsidR="00AE3856" w:rsidRPr="00B55851" w:rsidRDefault="00AE3856" w:rsidP="00AE3856">
      <w:pPr>
        <w:pStyle w:val="Bullet2-After1st"/>
      </w:pPr>
      <w:r w:rsidRPr="00B55851">
        <w:t>Provide or sell to other government Agencies.</w:t>
      </w:r>
    </w:p>
    <w:p w14:paraId="05637005" w14:textId="77777777" w:rsidR="00AE3856" w:rsidRPr="00B55851" w:rsidRDefault="00AE3856" w:rsidP="00AE3856">
      <w:pPr>
        <w:pStyle w:val="Bullet2-After1st"/>
      </w:pPr>
      <w:r w:rsidRPr="00B55851">
        <w:t>Provide or sell to contractors for their reuse.</w:t>
      </w:r>
    </w:p>
    <w:p w14:paraId="52CD3400" w14:textId="77777777" w:rsidR="00AE3856" w:rsidRPr="00B55851" w:rsidRDefault="00AE3856" w:rsidP="00AE3856">
      <w:pPr>
        <w:pStyle w:val="Indent1"/>
      </w:pPr>
    </w:p>
    <w:p w14:paraId="2550C915" w14:textId="77777777" w:rsidR="00AE3856" w:rsidRPr="00B55851" w:rsidRDefault="00AE3856" w:rsidP="00AE3856">
      <w:pPr>
        <w:pStyle w:val="Indent1"/>
      </w:pPr>
      <w:r w:rsidRPr="00B55851">
        <w:t xml:space="preserve">Obtain the recipients signature on the attached disclaimer form, acknowledging their awareness that the scrap metal contains lead, chromium, and </w:t>
      </w:r>
      <w:proofErr w:type="gramStart"/>
      <w:r w:rsidRPr="00B55851">
        <w:t>cadmium based</w:t>
      </w:r>
      <w:proofErr w:type="gramEnd"/>
      <w:r w:rsidRPr="00B55851">
        <w:t xml:space="preserve"> paint before giving them possession.</w:t>
      </w:r>
    </w:p>
    <w:p w14:paraId="273EDF61" w14:textId="77777777" w:rsidR="00AE3856" w:rsidRPr="00B55851" w:rsidRDefault="00AE3856" w:rsidP="00AE3856">
      <w:pPr>
        <w:pStyle w:val="Indent1"/>
      </w:pPr>
    </w:p>
    <w:p w14:paraId="320C6148" w14:textId="77777777" w:rsidR="00AE3856" w:rsidRPr="00B55851" w:rsidRDefault="00AE3856" w:rsidP="00AE3856">
      <w:pPr>
        <w:pStyle w:val="Bullet1"/>
      </w:pPr>
      <w:r w:rsidRPr="00B55851">
        <w:rPr>
          <w:b/>
        </w:rPr>
        <w:t>Recycle at Recycling Facility</w:t>
      </w:r>
      <w:r w:rsidRPr="00B55851">
        <w:t xml:space="preserve"> - Transport the painted scrap metal along with the paint analytical results to a recycling facility. Obtain the recipients signature on the attached disclaimer form, acknowledging their awareness that the scrap metal contains lead, chromium and </w:t>
      </w:r>
      <w:proofErr w:type="gramStart"/>
      <w:r w:rsidRPr="00B55851">
        <w:t>cadmium based</w:t>
      </w:r>
      <w:proofErr w:type="gramEnd"/>
      <w:r w:rsidRPr="00B55851">
        <w:t xml:space="preserve"> paint.</w:t>
      </w:r>
    </w:p>
    <w:p w14:paraId="1FFCE737" w14:textId="77777777" w:rsidR="00AE3856" w:rsidRPr="00B55851" w:rsidRDefault="00AE3856" w:rsidP="00AE3856">
      <w:pPr>
        <w:rPr>
          <w:rFonts w:cs="Arial"/>
          <w:szCs w:val="22"/>
        </w:rPr>
      </w:pPr>
    </w:p>
    <w:p w14:paraId="443EFD93" w14:textId="77777777" w:rsidR="00AE3856" w:rsidRPr="00B55851" w:rsidRDefault="00AE3856" w:rsidP="00AE3856">
      <w:pPr>
        <w:pStyle w:val="Instructions-Indented"/>
      </w:pPr>
      <w:r w:rsidRPr="00B55851">
        <w:t xml:space="preserve">(Use this bullet for painted metal when reuse or recycling is not </w:t>
      </w:r>
      <w:proofErr w:type="gramStart"/>
      <w:r w:rsidRPr="00B55851">
        <w:t>feasible</w:t>
      </w:r>
      <w:proofErr w:type="gramEnd"/>
      <w:r w:rsidRPr="00B55851">
        <w:t xml:space="preserve"> or disposal may be the only economic option and the bulk waste will not be a hazardous waste. (For example, there is very little painted metal and it's not worth separating and transporting it to a recycler).</w:t>
      </w:r>
    </w:p>
    <w:p w14:paraId="3F92CD04" w14:textId="77777777" w:rsidR="00AE3856" w:rsidRPr="00B55851" w:rsidRDefault="00AE3856" w:rsidP="00AE3856"/>
    <w:p w14:paraId="7DCFD968" w14:textId="77777777" w:rsidR="00AE3856" w:rsidRPr="00B55851" w:rsidRDefault="00AE3856" w:rsidP="00AE3856">
      <w:pPr>
        <w:pStyle w:val="Bullet1"/>
      </w:pPr>
      <w:r w:rsidRPr="00B55851">
        <w:rPr>
          <w:rFonts w:cs="Arial"/>
          <w:b/>
          <w:szCs w:val="22"/>
        </w:rPr>
        <w:t>Dispose of at Landfill</w:t>
      </w:r>
      <w:r w:rsidRPr="00B55851">
        <w:t> - Dispose of the painted scrap metal at a permitted municipal solid waste landfill or a permitted construction and demolition landfill.</w:t>
      </w:r>
    </w:p>
    <w:p w14:paraId="29D46B82" w14:textId="77777777" w:rsidR="00AE3856" w:rsidRPr="00B55851" w:rsidRDefault="00AE3856" w:rsidP="00AE3856"/>
    <w:p w14:paraId="552D3676" w14:textId="77777777" w:rsidR="00AE3856" w:rsidRPr="00B55851" w:rsidRDefault="00AE3856" w:rsidP="00AE3856">
      <w:pPr>
        <w:pStyle w:val="Instructions-Indented"/>
      </w:pPr>
      <w:r w:rsidRPr="00B55851">
        <w:t>(Use the following subsection .44 when removing painted wood.)</w:t>
      </w:r>
    </w:p>
    <w:p w14:paraId="428F3DB6" w14:textId="77777777" w:rsidR="00AE3856" w:rsidRPr="00B55851" w:rsidRDefault="00AE3856" w:rsidP="00AE3856"/>
    <w:p w14:paraId="0C3F37BA" w14:textId="77777777" w:rsidR="00AE3856" w:rsidRPr="00B55851" w:rsidRDefault="00AE3856" w:rsidP="00AE3856">
      <w:r w:rsidRPr="00B55851">
        <w:rPr>
          <w:b/>
        </w:rPr>
        <w:t>00296.44  Painted Wood Management</w:t>
      </w:r>
      <w:r w:rsidRPr="00B55851">
        <w:t> - Dispose of painted wood at a permitted municipal solid waste landfill or a permitted construction and demolition landfill, according to the DEQ "Hazardous Waste/Toxics Reduction Policy Clarification: Management of Building Demolition Waste" Policy 1997</w:t>
      </w:r>
      <w:r w:rsidRPr="00B55851">
        <w:noBreakHyphen/>
        <w:t>PO</w:t>
      </w:r>
      <w:r w:rsidRPr="00B55851">
        <w:noBreakHyphen/>
        <w:t>002A.</w:t>
      </w:r>
    </w:p>
    <w:p w14:paraId="70498E6B" w14:textId="77777777" w:rsidR="00AE3856" w:rsidRPr="00B55851" w:rsidRDefault="00AE3856" w:rsidP="00AE3856"/>
    <w:p w14:paraId="50E99362" w14:textId="77777777" w:rsidR="00AE3856" w:rsidRPr="00B55851" w:rsidRDefault="00AE3856" w:rsidP="00AE3856">
      <w:pPr>
        <w:pStyle w:val="Instructions-Indented"/>
      </w:pPr>
      <w:r w:rsidRPr="00B55851">
        <w:t>(Use one or both subsections .45 and .46 only for lead-based paint removal that is incidental to other demolition or repair activities. Do not use them where removal of lead-based paint is a primary construction task (removal of lead-based paint for bridge painting projects). For removal of lead-based paint is primary, coordinate paint removal with the Structure Coatings Engineer. Do not duplicate the Structure Coatings Engineer specifications here.)</w:t>
      </w:r>
    </w:p>
    <w:p w14:paraId="2BC801D3" w14:textId="77777777" w:rsidR="00AE3856" w:rsidRPr="00B55851" w:rsidRDefault="00AE3856" w:rsidP="00AE3856"/>
    <w:p w14:paraId="32FAD2B8" w14:textId="77777777" w:rsidR="00AE3856" w:rsidRPr="00B55851" w:rsidRDefault="00AE3856" w:rsidP="00AE3856">
      <w:pPr>
        <w:pStyle w:val="Instructions-Indented"/>
      </w:pPr>
      <w:r w:rsidRPr="00B55851">
        <w:t>(Use this subsection .45 when the paint that is not a hazardous waste may be separated from the substrate during construction. Paint may become separated because it is peeling or because the planned repairs may require paint removal.)</w:t>
      </w:r>
    </w:p>
    <w:p w14:paraId="5B72B93B" w14:textId="77777777" w:rsidR="00AE3856" w:rsidRPr="00B55851" w:rsidRDefault="00AE3856" w:rsidP="00AE3856"/>
    <w:p w14:paraId="5B38E4D9" w14:textId="77777777" w:rsidR="00AE3856" w:rsidRPr="00B55851" w:rsidRDefault="00AE3856" w:rsidP="00AE3856">
      <w:pPr>
        <w:tabs>
          <w:tab w:val="left" w:pos="432"/>
          <w:tab w:val="left" w:pos="720"/>
          <w:tab w:val="left" w:pos="864"/>
          <w:tab w:val="left" w:pos="1037"/>
          <w:tab w:val="left" w:pos="1195"/>
          <w:tab w:val="left" w:pos="1440"/>
          <w:tab w:val="left" w:pos="1872"/>
          <w:tab w:val="left" w:pos="2304"/>
          <w:tab w:val="left" w:pos="2736"/>
          <w:tab w:val="left" w:pos="3168"/>
        </w:tabs>
        <w:suppressAutoHyphens/>
        <w:rPr>
          <w:rFonts w:cs="Arial"/>
          <w:szCs w:val="22"/>
        </w:rPr>
      </w:pPr>
      <w:r w:rsidRPr="00B55851">
        <w:rPr>
          <w:rFonts w:cs="Arial"/>
          <w:b/>
          <w:szCs w:val="22"/>
        </w:rPr>
        <w:t>00296.45  Non-Hazardous Waste Paint Management</w:t>
      </w:r>
      <w:r w:rsidRPr="00B55851">
        <w:rPr>
          <w:rFonts w:cs="Arial"/>
          <w:szCs w:val="22"/>
        </w:rPr>
        <w:t> - When</w:t>
      </w:r>
      <w:r w:rsidRPr="00B55851">
        <w:rPr>
          <w:rFonts w:cs="Arial"/>
          <w:spacing w:val="-2"/>
          <w:szCs w:val="22"/>
        </w:rPr>
        <w:t xml:space="preserve"> non-hazardous paint is separated from its substrate,</w:t>
      </w:r>
      <w:r w:rsidRPr="00B55851">
        <w:rPr>
          <w:rFonts w:cs="Arial"/>
          <w:szCs w:val="22"/>
        </w:rPr>
        <w:t xml:space="preserve"> </w:t>
      </w:r>
      <w:r w:rsidRPr="00B55851">
        <w:rPr>
          <w:rFonts w:cs="Arial"/>
          <w:spacing w:val="-2"/>
          <w:szCs w:val="22"/>
        </w:rPr>
        <w:t xml:space="preserve">contain all the paint waste and dispose of it at </w:t>
      </w:r>
      <w:r w:rsidRPr="00B55851">
        <w:rPr>
          <w:rFonts w:cs="Arial"/>
          <w:szCs w:val="22"/>
        </w:rPr>
        <w:t>a permitted municipal solid waste landfill.</w:t>
      </w:r>
    </w:p>
    <w:p w14:paraId="30B03F8F" w14:textId="77777777" w:rsidR="00AE3856" w:rsidRPr="00B55851" w:rsidRDefault="00AE3856" w:rsidP="00AE3856"/>
    <w:p w14:paraId="74832BE9" w14:textId="77777777" w:rsidR="00AE3856" w:rsidRPr="00B55851" w:rsidRDefault="00AE3856" w:rsidP="00AE3856">
      <w:pPr>
        <w:pStyle w:val="Instructions-Indented"/>
      </w:pPr>
      <w:r w:rsidRPr="00B55851">
        <w:lastRenderedPageBreak/>
        <w:t>(Use this subsection .46 when the paint that is a hazardous waste may be separated from the substrate during construction.)</w:t>
      </w:r>
    </w:p>
    <w:p w14:paraId="6738771D" w14:textId="77777777" w:rsidR="00AE3856" w:rsidRPr="00B55851" w:rsidRDefault="00AE3856" w:rsidP="00AE3856"/>
    <w:p w14:paraId="7C3E7BE8" w14:textId="77777777" w:rsidR="00AE3856" w:rsidRPr="00B55851" w:rsidRDefault="00AE3856" w:rsidP="00AE3856">
      <w:pPr>
        <w:tabs>
          <w:tab w:val="center" w:pos="4536"/>
        </w:tabs>
        <w:suppressAutoHyphens/>
        <w:rPr>
          <w:rFonts w:cs="Arial"/>
          <w:spacing w:val="-2"/>
          <w:szCs w:val="22"/>
        </w:rPr>
      </w:pPr>
      <w:r w:rsidRPr="00B55851">
        <w:rPr>
          <w:rFonts w:cs="Arial"/>
          <w:b/>
          <w:szCs w:val="22"/>
        </w:rPr>
        <w:t>00296.46  Hazardous Waste Paint Management</w:t>
      </w:r>
      <w:r w:rsidRPr="00B55851">
        <w:rPr>
          <w:rFonts w:cs="Arial"/>
          <w:szCs w:val="22"/>
        </w:rPr>
        <w:t> - </w:t>
      </w:r>
      <w:r w:rsidRPr="00B55851">
        <w:rPr>
          <w:rFonts w:cs="Arial"/>
          <w:spacing w:val="-2"/>
          <w:szCs w:val="22"/>
        </w:rPr>
        <w:t>When hazardous waste paint is separated from its substrate,</w:t>
      </w:r>
      <w:r w:rsidRPr="00B55851">
        <w:rPr>
          <w:rFonts w:cs="Arial"/>
          <w:szCs w:val="22"/>
        </w:rPr>
        <w:t xml:space="preserve"> store a</w:t>
      </w:r>
      <w:r w:rsidRPr="00B55851">
        <w:rPr>
          <w:rFonts w:cs="Arial"/>
          <w:spacing w:val="-2"/>
          <w:szCs w:val="22"/>
        </w:rPr>
        <w:t>ll the separated paint waste in labeled, sealed, watertight containers and handle the hazardous waste according to 00290.20(d).</w:t>
      </w:r>
    </w:p>
    <w:p w14:paraId="04247476" w14:textId="77777777" w:rsidR="00AE3856" w:rsidRPr="00B55851" w:rsidRDefault="00AE3856" w:rsidP="00AE3856">
      <w:pPr>
        <w:tabs>
          <w:tab w:val="center" w:pos="4536"/>
        </w:tabs>
        <w:suppressAutoHyphens/>
        <w:rPr>
          <w:rFonts w:cs="Arial"/>
          <w:szCs w:val="22"/>
          <w:u w:val="single"/>
        </w:rPr>
      </w:pPr>
    </w:p>
    <w:p w14:paraId="05948C0B" w14:textId="77777777" w:rsidR="00AE3856" w:rsidRPr="00B55851" w:rsidRDefault="00AE3856" w:rsidP="00AE3856">
      <w:pPr>
        <w:pStyle w:val="Heading2"/>
      </w:pPr>
      <w:r w:rsidRPr="00B55851">
        <w:t>Measurement</w:t>
      </w:r>
    </w:p>
    <w:p w14:paraId="2ECD25D0" w14:textId="77777777" w:rsidR="00AE3856" w:rsidRPr="00B55851" w:rsidRDefault="00AE3856" w:rsidP="00AE3856"/>
    <w:p w14:paraId="0F306FA9" w14:textId="77777777" w:rsidR="00AE3856" w:rsidRPr="00B55851" w:rsidRDefault="00AE3856" w:rsidP="00AE3856">
      <w:pPr>
        <w:pStyle w:val="Instructions-Indented"/>
      </w:pPr>
      <w:r w:rsidRPr="00B55851">
        <w:t>(Use one of the following two options when painted concrete removal is required and as instructed below.  Delete the option that does not apply.)</w:t>
      </w:r>
    </w:p>
    <w:p w14:paraId="50386ABA" w14:textId="77777777" w:rsidR="00AE3856" w:rsidRPr="00B55851" w:rsidRDefault="00AE3856" w:rsidP="00AE3856"/>
    <w:p w14:paraId="1F635496" w14:textId="77777777" w:rsidR="00AE3856" w:rsidRPr="00B55851" w:rsidRDefault="00AE3856" w:rsidP="00AE3856">
      <w:pPr>
        <w:pStyle w:val="Instructions-Indented"/>
      </w:pPr>
      <w:r w:rsidRPr="00B55851">
        <w:t>[ Option 1 - Use the following subsection .80 when separate bid items are required. ]</w:t>
      </w:r>
    </w:p>
    <w:p w14:paraId="40B0D15D" w14:textId="77777777" w:rsidR="00AE3856" w:rsidRPr="00B55851" w:rsidRDefault="00AE3856" w:rsidP="00AE3856">
      <w:pPr>
        <w:tabs>
          <w:tab w:val="center" w:pos="4536"/>
        </w:tabs>
        <w:suppressAutoHyphens/>
        <w:rPr>
          <w:rFonts w:cs="Arial"/>
          <w:szCs w:val="22"/>
          <w:u w:val="single"/>
        </w:rPr>
      </w:pPr>
    </w:p>
    <w:p w14:paraId="5A5CB294" w14:textId="77777777" w:rsidR="00AE3856" w:rsidRPr="00B55851" w:rsidRDefault="00AE3856" w:rsidP="00AE3856">
      <w:pPr>
        <w:pStyle w:val="Instructions-Center"/>
      </w:pPr>
      <w:r w:rsidRPr="00B55851">
        <w:t>[ Begin Option 1 ]</w:t>
      </w:r>
    </w:p>
    <w:p w14:paraId="313BB0C8" w14:textId="77777777" w:rsidR="00AE3856" w:rsidRPr="00B55851" w:rsidRDefault="00AE3856" w:rsidP="00AE3856">
      <w:pPr>
        <w:tabs>
          <w:tab w:val="center" w:pos="4536"/>
        </w:tabs>
        <w:suppressAutoHyphens/>
        <w:rPr>
          <w:rFonts w:cs="Arial"/>
          <w:szCs w:val="22"/>
          <w:u w:val="single"/>
        </w:rPr>
      </w:pPr>
    </w:p>
    <w:p w14:paraId="59F9BA67" w14:textId="77777777" w:rsidR="00AE3856" w:rsidRPr="00B55851" w:rsidRDefault="00AE3856" w:rsidP="00AE3856">
      <w:pPr>
        <w:tabs>
          <w:tab w:val="left" w:pos="1080"/>
        </w:tabs>
        <w:rPr>
          <w:rFonts w:cs="Arial"/>
          <w:b/>
          <w:szCs w:val="22"/>
        </w:rPr>
      </w:pPr>
      <w:r w:rsidRPr="00B55851">
        <w:rPr>
          <w:rFonts w:cs="Arial"/>
          <w:b/>
          <w:szCs w:val="22"/>
        </w:rPr>
        <w:t>00296.80  Measurement</w:t>
      </w:r>
      <w:r w:rsidRPr="00B55851">
        <w:rPr>
          <w:rFonts w:cs="Arial"/>
          <w:szCs w:val="22"/>
        </w:rPr>
        <w:t> - </w:t>
      </w:r>
    </w:p>
    <w:p w14:paraId="5C70E1C6" w14:textId="77777777" w:rsidR="00AE3856" w:rsidRPr="00B55851" w:rsidRDefault="00AE3856" w:rsidP="00AE3856">
      <w:pPr>
        <w:tabs>
          <w:tab w:val="left" w:pos="1080"/>
        </w:tabs>
        <w:rPr>
          <w:rFonts w:cs="Arial"/>
          <w:szCs w:val="22"/>
        </w:rPr>
      </w:pPr>
    </w:p>
    <w:p w14:paraId="71925965" w14:textId="77777777" w:rsidR="00AE3856" w:rsidRPr="00B55851" w:rsidRDefault="00AE3856" w:rsidP="00AE3856">
      <w:pPr>
        <w:pStyle w:val="Instructions-Indented"/>
      </w:pPr>
      <w:r w:rsidRPr="00B55851">
        <w:t>(Use only one of the following two painted concrete options. Delete the option that does not apply.)</w:t>
      </w:r>
    </w:p>
    <w:p w14:paraId="167C6A2F" w14:textId="77777777" w:rsidR="00AE3856" w:rsidRPr="00B55851" w:rsidRDefault="00AE3856" w:rsidP="00AE3856">
      <w:pPr>
        <w:pStyle w:val="Instructions-Indented"/>
      </w:pPr>
    </w:p>
    <w:p w14:paraId="3E025588" w14:textId="77777777" w:rsidR="00AE3856" w:rsidRPr="00B55851" w:rsidRDefault="00AE3856" w:rsidP="00AE3856">
      <w:pPr>
        <w:pStyle w:val="Instructions-Indented"/>
      </w:pPr>
      <w:r w:rsidRPr="00B55851">
        <w:t xml:space="preserve">[ Painted Concrete Option 1 - Use the following paragraph when a pay item for painted concrete is included in the Schedule of Items. Decide </w:t>
      </w:r>
      <w:proofErr w:type="gramStart"/>
      <w:r w:rsidRPr="00B55851">
        <w:t>whether or not</w:t>
      </w:r>
      <w:proofErr w:type="gramEnd"/>
      <w:r w:rsidRPr="00B55851">
        <w:t xml:space="preserve"> to include an item depending on the project logistics, likely quantities to be generated, and nature of the work. ]</w:t>
      </w:r>
    </w:p>
    <w:p w14:paraId="7A980EAE" w14:textId="77777777" w:rsidR="00AE3856" w:rsidRPr="00B55851" w:rsidRDefault="00AE3856" w:rsidP="00AE3856">
      <w:pPr>
        <w:tabs>
          <w:tab w:val="left" w:pos="1080"/>
        </w:tabs>
        <w:rPr>
          <w:rFonts w:cs="Arial"/>
          <w:szCs w:val="22"/>
        </w:rPr>
      </w:pPr>
    </w:p>
    <w:p w14:paraId="367825F8" w14:textId="6A9E6C0A" w:rsidR="00AE3856" w:rsidRPr="00B55851" w:rsidRDefault="00AE3856" w:rsidP="00AE3856">
      <w:pPr>
        <w:tabs>
          <w:tab w:val="left" w:pos="1080"/>
        </w:tabs>
        <w:rPr>
          <w:rFonts w:cs="Arial"/>
          <w:szCs w:val="22"/>
        </w:rPr>
      </w:pPr>
      <w:r w:rsidRPr="00B55851">
        <w:rPr>
          <w:rFonts w:cs="Arial"/>
          <w:szCs w:val="22"/>
        </w:rPr>
        <w:t xml:space="preserve">The quantities of painted concrete recycled or disposed will be measured on the weight basis, per </w:t>
      </w:r>
      <w:r w:rsidR="00B55851" w:rsidRPr="00B55851">
        <w:rPr>
          <w:rFonts w:cs="Arial"/>
          <w:szCs w:val="22"/>
        </w:rPr>
        <w:t>T</w:t>
      </w:r>
      <w:r w:rsidRPr="00B55851">
        <w:rPr>
          <w:rFonts w:cs="Arial"/>
          <w:szCs w:val="22"/>
        </w:rPr>
        <w:t>on, based on the recycling or disposal facility weigh tickets.</w:t>
      </w:r>
    </w:p>
    <w:p w14:paraId="3A555F34" w14:textId="77777777" w:rsidR="00AE3856" w:rsidRPr="00B55851" w:rsidRDefault="00AE3856" w:rsidP="00AE3856">
      <w:pPr>
        <w:tabs>
          <w:tab w:val="left" w:pos="1080"/>
        </w:tabs>
        <w:rPr>
          <w:rFonts w:cs="Arial"/>
          <w:szCs w:val="22"/>
        </w:rPr>
      </w:pPr>
    </w:p>
    <w:p w14:paraId="78322BFF" w14:textId="77777777" w:rsidR="00AE3856" w:rsidRPr="00B55851" w:rsidRDefault="00AE3856" w:rsidP="00AE3856">
      <w:pPr>
        <w:pStyle w:val="Instructions-Indented"/>
      </w:pPr>
      <w:r w:rsidRPr="00B55851">
        <w:rPr>
          <w:rFonts w:cs="Arial"/>
          <w:szCs w:val="22"/>
        </w:rPr>
        <w:t>[ Painted Concrete Option 2 - </w:t>
      </w:r>
      <w:r w:rsidRPr="00B55851">
        <w:t>Use the following paragraph when a pay item for painted concrete is NOT included in the Schedule of items. ]</w:t>
      </w:r>
    </w:p>
    <w:p w14:paraId="37CEDB3C" w14:textId="77777777" w:rsidR="00AE3856" w:rsidRPr="00B55851" w:rsidRDefault="00AE3856" w:rsidP="00AE3856"/>
    <w:p w14:paraId="15BD618B" w14:textId="77777777" w:rsidR="00AE3856" w:rsidRPr="00B55851" w:rsidRDefault="00AE3856" w:rsidP="00AE3856">
      <w:pPr>
        <w:tabs>
          <w:tab w:val="left" w:pos="1080"/>
        </w:tabs>
        <w:rPr>
          <w:rFonts w:cs="Arial"/>
          <w:szCs w:val="22"/>
        </w:rPr>
      </w:pPr>
      <w:r w:rsidRPr="00B55851">
        <w:rPr>
          <w:rFonts w:cs="Arial"/>
          <w:szCs w:val="22"/>
        </w:rPr>
        <w:t>No measurement of quantities will be made for recycling or disposing of painted concrete.</w:t>
      </w:r>
    </w:p>
    <w:p w14:paraId="1D53D5AF" w14:textId="77777777" w:rsidR="00AE3856" w:rsidRPr="00B55851" w:rsidRDefault="00AE3856" w:rsidP="00AE3856">
      <w:pPr>
        <w:tabs>
          <w:tab w:val="left" w:pos="1080"/>
        </w:tabs>
        <w:rPr>
          <w:rFonts w:cs="Arial"/>
          <w:szCs w:val="22"/>
        </w:rPr>
      </w:pPr>
    </w:p>
    <w:p w14:paraId="3439594A" w14:textId="567831C4" w:rsidR="00AE3856" w:rsidRPr="00B55851" w:rsidRDefault="00AE3856" w:rsidP="00AE3856">
      <w:pPr>
        <w:pStyle w:val="Instructions-Indented"/>
      </w:pPr>
      <w:r w:rsidRPr="00B55851">
        <w:t xml:space="preserve">(Use the following paragraph when a </w:t>
      </w:r>
      <w:r w:rsidR="00B55851" w:rsidRPr="00B55851">
        <w:t>P</w:t>
      </w:r>
      <w:r w:rsidRPr="00B55851">
        <w:t xml:space="preserve">ay </w:t>
      </w:r>
      <w:r w:rsidR="00B55851" w:rsidRPr="00B55851">
        <w:t>I</w:t>
      </w:r>
      <w:r w:rsidRPr="00B55851">
        <w:t>tem for painted wood is included in the Schedule of items.)</w:t>
      </w:r>
    </w:p>
    <w:p w14:paraId="17234700" w14:textId="77777777" w:rsidR="00AE3856" w:rsidRPr="00B55851" w:rsidRDefault="00AE3856" w:rsidP="00AE3856">
      <w:pPr>
        <w:tabs>
          <w:tab w:val="left" w:pos="1080"/>
        </w:tabs>
        <w:rPr>
          <w:rFonts w:cs="Arial"/>
          <w:szCs w:val="22"/>
        </w:rPr>
      </w:pPr>
    </w:p>
    <w:p w14:paraId="3F6779AE" w14:textId="5C1A1759" w:rsidR="00AE3856" w:rsidRPr="00B55851" w:rsidRDefault="00AE3856" w:rsidP="00AE3856">
      <w:pPr>
        <w:tabs>
          <w:tab w:val="left" w:pos="1080"/>
        </w:tabs>
        <w:rPr>
          <w:rFonts w:cs="Arial"/>
          <w:szCs w:val="22"/>
        </w:rPr>
      </w:pPr>
      <w:r w:rsidRPr="00B55851">
        <w:rPr>
          <w:rFonts w:cs="Arial"/>
          <w:szCs w:val="22"/>
        </w:rPr>
        <w:t xml:space="preserve">The quantities of painted wood disposed will be measured on the weight basis, per </w:t>
      </w:r>
      <w:r w:rsidR="00B55851" w:rsidRPr="00B55851">
        <w:rPr>
          <w:rFonts w:cs="Arial"/>
          <w:szCs w:val="22"/>
        </w:rPr>
        <w:t>T</w:t>
      </w:r>
      <w:r w:rsidRPr="00B55851">
        <w:rPr>
          <w:rFonts w:cs="Arial"/>
          <w:szCs w:val="22"/>
        </w:rPr>
        <w:t>on, based on the recycling or disposal facility weigh tickets.</w:t>
      </w:r>
    </w:p>
    <w:p w14:paraId="7FB3E844" w14:textId="77777777" w:rsidR="00AE3856" w:rsidRPr="00B55851" w:rsidRDefault="00AE3856" w:rsidP="00AE3856">
      <w:pPr>
        <w:tabs>
          <w:tab w:val="left" w:pos="1080"/>
        </w:tabs>
        <w:rPr>
          <w:rFonts w:cs="Arial"/>
          <w:szCs w:val="22"/>
        </w:rPr>
      </w:pPr>
    </w:p>
    <w:p w14:paraId="33E273A9" w14:textId="1777F742" w:rsidR="00AE3856" w:rsidRPr="00B55851" w:rsidRDefault="00AE3856" w:rsidP="00AE3856">
      <w:pPr>
        <w:pStyle w:val="Instructions-Indented"/>
        <w:rPr>
          <w:rFonts w:cs="Arial"/>
          <w:szCs w:val="22"/>
        </w:rPr>
      </w:pPr>
      <w:r w:rsidRPr="00B55851">
        <w:t xml:space="preserve">(Use the following paragraph when a </w:t>
      </w:r>
      <w:r w:rsidR="00B55851" w:rsidRPr="00B55851">
        <w:t>P</w:t>
      </w:r>
      <w:r w:rsidRPr="00B55851">
        <w:t xml:space="preserve">ay </w:t>
      </w:r>
      <w:r w:rsidR="00B55851" w:rsidRPr="00B55851">
        <w:t>I</w:t>
      </w:r>
      <w:r w:rsidRPr="00B55851">
        <w:t>tem for separated paint is included in the Schedule of items.)</w:t>
      </w:r>
    </w:p>
    <w:p w14:paraId="117BF716" w14:textId="77777777" w:rsidR="00AE3856" w:rsidRPr="00B55851" w:rsidRDefault="00AE3856" w:rsidP="00AE3856">
      <w:pPr>
        <w:tabs>
          <w:tab w:val="left" w:pos="1080"/>
        </w:tabs>
        <w:rPr>
          <w:rFonts w:cs="Arial"/>
          <w:szCs w:val="22"/>
        </w:rPr>
      </w:pPr>
    </w:p>
    <w:p w14:paraId="5BC2AE8E" w14:textId="77777777" w:rsidR="00AE3856" w:rsidRPr="00B55851" w:rsidRDefault="00AE3856" w:rsidP="00AE3856">
      <w:pPr>
        <w:tabs>
          <w:tab w:val="left" w:pos="1080"/>
        </w:tabs>
        <w:rPr>
          <w:rFonts w:cs="Arial"/>
          <w:szCs w:val="22"/>
        </w:rPr>
      </w:pPr>
      <w:r w:rsidRPr="00B55851">
        <w:rPr>
          <w:rFonts w:cs="Arial"/>
          <w:szCs w:val="22"/>
        </w:rPr>
        <w:t>The quantities of paint separated from substrates will be measured on the weight basis, per pound, at least to the nearest 1 pound, based on the recycling or disposal facility weigh tickets.</w:t>
      </w:r>
    </w:p>
    <w:p w14:paraId="56AF53D4" w14:textId="77777777" w:rsidR="00AE3856" w:rsidRPr="00B55851" w:rsidRDefault="00AE3856" w:rsidP="00AE3856">
      <w:pPr>
        <w:tabs>
          <w:tab w:val="left" w:pos="1080"/>
        </w:tabs>
        <w:rPr>
          <w:rFonts w:cs="Arial"/>
          <w:szCs w:val="22"/>
        </w:rPr>
      </w:pPr>
    </w:p>
    <w:p w14:paraId="1F2FC87B" w14:textId="77777777" w:rsidR="00AE3856" w:rsidRPr="00B55851" w:rsidRDefault="00AE3856" w:rsidP="00AE3856">
      <w:pPr>
        <w:tabs>
          <w:tab w:val="left" w:pos="1080"/>
        </w:tabs>
        <w:rPr>
          <w:rFonts w:cs="Arial"/>
          <w:szCs w:val="22"/>
        </w:rPr>
      </w:pPr>
      <w:r w:rsidRPr="00B55851">
        <w:rPr>
          <w:rFonts w:cs="Arial"/>
          <w:szCs w:val="22"/>
        </w:rPr>
        <w:t>No measurement of quantities will be made for reusing, recycling, or disposing of painted metal.</w:t>
      </w:r>
    </w:p>
    <w:p w14:paraId="072ACFB5" w14:textId="77777777" w:rsidR="00AE3856" w:rsidRPr="00B55851" w:rsidRDefault="00AE3856" w:rsidP="00AE3856">
      <w:pPr>
        <w:tabs>
          <w:tab w:val="left" w:pos="1080"/>
        </w:tabs>
        <w:rPr>
          <w:rFonts w:cs="Arial"/>
          <w:szCs w:val="22"/>
        </w:rPr>
      </w:pPr>
    </w:p>
    <w:p w14:paraId="106F0F00" w14:textId="77777777" w:rsidR="00AE3856" w:rsidRPr="00B55851" w:rsidRDefault="00AE3856" w:rsidP="00AE3856">
      <w:pPr>
        <w:pStyle w:val="Instructions-Center"/>
      </w:pPr>
      <w:r w:rsidRPr="00B55851">
        <w:lastRenderedPageBreak/>
        <w:t>[ End Option 1 ]</w:t>
      </w:r>
    </w:p>
    <w:p w14:paraId="0F9F27FA" w14:textId="77777777" w:rsidR="00AE3856" w:rsidRPr="00B55851" w:rsidRDefault="00AE3856" w:rsidP="00AE3856">
      <w:pPr>
        <w:tabs>
          <w:tab w:val="left" w:pos="1080"/>
        </w:tabs>
        <w:rPr>
          <w:rFonts w:cs="Arial"/>
          <w:szCs w:val="22"/>
        </w:rPr>
      </w:pPr>
    </w:p>
    <w:p w14:paraId="67CD6567" w14:textId="77777777" w:rsidR="00AE3856" w:rsidRPr="00B55851" w:rsidRDefault="00AE3856" w:rsidP="00AE3856">
      <w:pPr>
        <w:pStyle w:val="Instructions-Indented"/>
      </w:pPr>
      <w:r w:rsidRPr="00B55851">
        <w:t>[ Option 2 - Use the following subsection .80 when no separate measurement will be made for work performed under this Section.)</w:t>
      </w:r>
    </w:p>
    <w:p w14:paraId="4DB81A7A" w14:textId="77777777" w:rsidR="00AE3856" w:rsidRPr="00B55851" w:rsidRDefault="00AE3856" w:rsidP="00AE3856"/>
    <w:p w14:paraId="2ADC900A" w14:textId="77777777" w:rsidR="00AE3856" w:rsidRPr="00B55851" w:rsidRDefault="00AE3856" w:rsidP="00AE3856">
      <w:pPr>
        <w:pStyle w:val="Instructions-Center"/>
      </w:pPr>
      <w:r w:rsidRPr="00B55851">
        <w:t>[ Begin Option 2 ]</w:t>
      </w:r>
    </w:p>
    <w:p w14:paraId="6A8EA1AD" w14:textId="77777777" w:rsidR="00AE3856" w:rsidRPr="00B55851" w:rsidRDefault="00AE3856" w:rsidP="00AE3856"/>
    <w:p w14:paraId="7CDD6613" w14:textId="5CABC89A" w:rsidR="00AE3856" w:rsidRPr="00B55851" w:rsidRDefault="00AE3856" w:rsidP="00AE3856">
      <w:pPr>
        <w:tabs>
          <w:tab w:val="left" w:pos="1080"/>
        </w:tabs>
        <w:rPr>
          <w:rFonts w:cs="Arial"/>
          <w:szCs w:val="22"/>
        </w:rPr>
      </w:pPr>
      <w:r w:rsidRPr="00B55851">
        <w:rPr>
          <w:rFonts w:cs="Arial"/>
          <w:b/>
          <w:szCs w:val="22"/>
        </w:rPr>
        <w:t>00296.80  Measurement</w:t>
      </w:r>
      <w:r w:rsidRPr="00B55851">
        <w:rPr>
          <w:rFonts w:cs="Arial"/>
          <w:szCs w:val="22"/>
        </w:rPr>
        <w:t xml:space="preserve"> - No measurement of quantities will be made for </w:t>
      </w:r>
      <w:r w:rsidR="0042387C" w:rsidRPr="00B55851">
        <w:rPr>
          <w:rFonts w:cs="Arial"/>
          <w:szCs w:val="22"/>
        </w:rPr>
        <w:t>W</w:t>
      </w:r>
      <w:r w:rsidRPr="00B55851">
        <w:rPr>
          <w:rFonts w:cs="Arial"/>
          <w:szCs w:val="22"/>
        </w:rPr>
        <w:t>ork performed under this Section.</w:t>
      </w:r>
    </w:p>
    <w:p w14:paraId="54A1ED3F" w14:textId="77777777" w:rsidR="00AE3856" w:rsidRPr="00B55851" w:rsidRDefault="00AE3856" w:rsidP="00AE3856">
      <w:pPr>
        <w:tabs>
          <w:tab w:val="left" w:pos="1080"/>
        </w:tabs>
        <w:rPr>
          <w:rFonts w:cs="Arial"/>
          <w:szCs w:val="22"/>
        </w:rPr>
      </w:pPr>
    </w:p>
    <w:p w14:paraId="63177DF3" w14:textId="77777777" w:rsidR="00AE3856" w:rsidRPr="00B55851" w:rsidRDefault="00AE3856" w:rsidP="00AE3856">
      <w:pPr>
        <w:pStyle w:val="Instructions-Center"/>
      </w:pPr>
      <w:r w:rsidRPr="00B55851">
        <w:t>[ End Option 2 ]</w:t>
      </w:r>
    </w:p>
    <w:p w14:paraId="1747BAFB" w14:textId="77777777" w:rsidR="00AE3856" w:rsidRPr="00B55851" w:rsidRDefault="00AE3856" w:rsidP="00AE3856">
      <w:pPr>
        <w:tabs>
          <w:tab w:val="left" w:pos="1080"/>
        </w:tabs>
        <w:rPr>
          <w:rFonts w:cs="Arial"/>
          <w:szCs w:val="22"/>
        </w:rPr>
      </w:pPr>
    </w:p>
    <w:p w14:paraId="35DCF1A5" w14:textId="77777777" w:rsidR="00AE3856" w:rsidRPr="00B55851" w:rsidRDefault="00AE3856" w:rsidP="00AE3856">
      <w:pPr>
        <w:pStyle w:val="Heading2"/>
      </w:pPr>
      <w:r w:rsidRPr="00B55851">
        <w:t>Payment</w:t>
      </w:r>
    </w:p>
    <w:p w14:paraId="782F2533" w14:textId="77777777" w:rsidR="00AE3856" w:rsidRPr="00B55851" w:rsidRDefault="00AE3856" w:rsidP="00AE3856"/>
    <w:p w14:paraId="43B302B3" w14:textId="77777777" w:rsidR="00AE3856" w:rsidRPr="00B55851" w:rsidRDefault="00AE3856" w:rsidP="00AE3856">
      <w:pPr>
        <w:pStyle w:val="Instructions-Indented"/>
      </w:pPr>
      <w:r w:rsidRPr="00B55851">
        <w:t>(Use one of the following options as instructed below. Delete the option that does not apply.)</w:t>
      </w:r>
    </w:p>
    <w:p w14:paraId="457B5987" w14:textId="77777777" w:rsidR="00AE3856" w:rsidRPr="00B55851" w:rsidRDefault="00AE3856" w:rsidP="00AE3856"/>
    <w:p w14:paraId="28267B58" w14:textId="77777777" w:rsidR="00AE3856" w:rsidRPr="00B55851" w:rsidRDefault="00AE3856" w:rsidP="00AE3856">
      <w:pPr>
        <w:pStyle w:val="Instructions-Indented"/>
        <w:rPr>
          <w:rFonts w:cs="Arial"/>
          <w:szCs w:val="22"/>
        </w:rPr>
      </w:pPr>
      <w:r w:rsidRPr="00B55851">
        <w:t>[ Option 1 - Use the following subsection .90 when separate bid items are required. ]</w:t>
      </w:r>
    </w:p>
    <w:p w14:paraId="675696A3" w14:textId="77777777" w:rsidR="00AE3856" w:rsidRPr="00B55851" w:rsidRDefault="00AE3856" w:rsidP="00AE3856">
      <w:pPr>
        <w:tabs>
          <w:tab w:val="left" w:pos="1080"/>
        </w:tabs>
        <w:rPr>
          <w:rFonts w:cs="Arial"/>
          <w:szCs w:val="22"/>
        </w:rPr>
      </w:pPr>
    </w:p>
    <w:p w14:paraId="7FDDE9D7" w14:textId="77777777" w:rsidR="00AE3856" w:rsidRPr="00B55851" w:rsidRDefault="00AE3856" w:rsidP="00AE3856">
      <w:pPr>
        <w:pStyle w:val="Instructions-Center"/>
      </w:pPr>
      <w:r w:rsidRPr="00B55851">
        <w:t>[ Begin Option 1 ]</w:t>
      </w:r>
    </w:p>
    <w:p w14:paraId="7F60DC41" w14:textId="77777777" w:rsidR="00AE3856" w:rsidRPr="00B55851" w:rsidRDefault="00AE3856" w:rsidP="00AE3856">
      <w:pPr>
        <w:tabs>
          <w:tab w:val="left" w:pos="1080"/>
        </w:tabs>
        <w:rPr>
          <w:rFonts w:cs="Arial"/>
          <w:szCs w:val="22"/>
        </w:rPr>
      </w:pPr>
    </w:p>
    <w:p w14:paraId="41EEB342" w14:textId="77777777" w:rsidR="00AE3856" w:rsidRPr="00B55851" w:rsidRDefault="00AE3856" w:rsidP="00AE3856">
      <w:pPr>
        <w:pStyle w:val="Instructions-Indented"/>
      </w:pPr>
      <w:r w:rsidRPr="00B55851">
        <w:t>(Delete the "(s)" or parentheses from the word "item(s)" as appropriate.)</w:t>
      </w:r>
    </w:p>
    <w:p w14:paraId="7D5FB860" w14:textId="77777777" w:rsidR="00AE3856" w:rsidRPr="00B55851" w:rsidRDefault="00AE3856" w:rsidP="00AE3856">
      <w:pPr>
        <w:tabs>
          <w:tab w:val="left" w:pos="1080"/>
        </w:tabs>
        <w:rPr>
          <w:rFonts w:cs="Arial"/>
          <w:szCs w:val="22"/>
        </w:rPr>
      </w:pPr>
    </w:p>
    <w:p w14:paraId="5C312D10" w14:textId="77777777" w:rsidR="00AE3856" w:rsidRPr="00B55851" w:rsidRDefault="00AE3856" w:rsidP="00AE3856">
      <w:pPr>
        <w:tabs>
          <w:tab w:val="left" w:pos="1080"/>
        </w:tabs>
        <w:rPr>
          <w:rFonts w:cs="Arial"/>
          <w:szCs w:val="22"/>
        </w:rPr>
      </w:pPr>
      <w:r w:rsidRPr="00B55851">
        <w:rPr>
          <w:rFonts w:cs="Arial"/>
          <w:b/>
          <w:szCs w:val="22"/>
        </w:rPr>
        <w:t>00296.90  Payment</w:t>
      </w:r>
      <w:r w:rsidRPr="00B55851">
        <w:rPr>
          <w:rFonts w:cs="Arial"/>
          <w:szCs w:val="22"/>
        </w:rPr>
        <w:t> - The accepted quantities of Work performed under this Section will be paid for at the Contract unit price, per unit of measurement, for the following item</w:t>
      </w:r>
      <w:r w:rsidRPr="006B2D5A">
        <w:rPr>
          <w:rFonts w:cs="Arial"/>
          <w:b/>
          <w:i/>
          <w:color w:val="7030A0"/>
          <w:szCs w:val="22"/>
        </w:rPr>
        <w:t>(</w:t>
      </w:r>
      <w:r w:rsidRPr="00B55851">
        <w:rPr>
          <w:rFonts w:cs="Arial"/>
          <w:szCs w:val="22"/>
        </w:rPr>
        <w:t>s</w:t>
      </w:r>
      <w:r w:rsidRPr="006B2D5A">
        <w:rPr>
          <w:rFonts w:cs="Arial"/>
          <w:b/>
          <w:i/>
          <w:color w:val="7030A0"/>
          <w:szCs w:val="22"/>
        </w:rPr>
        <w:t>)</w:t>
      </w:r>
      <w:r w:rsidRPr="00B55851">
        <w:rPr>
          <w:rFonts w:cs="Arial"/>
          <w:szCs w:val="22"/>
        </w:rPr>
        <w:t>:</w:t>
      </w:r>
    </w:p>
    <w:p w14:paraId="659AB81F" w14:textId="77777777" w:rsidR="00AE3856" w:rsidRPr="00B55851" w:rsidRDefault="00AE3856" w:rsidP="00AE3856">
      <w:pPr>
        <w:tabs>
          <w:tab w:val="left" w:pos="1080"/>
        </w:tabs>
        <w:rPr>
          <w:rFonts w:cs="Arial"/>
          <w:szCs w:val="22"/>
        </w:rPr>
      </w:pPr>
    </w:p>
    <w:p w14:paraId="7B965A05" w14:textId="46BCB2BE" w:rsidR="00AE3856" w:rsidRPr="00B55851" w:rsidRDefault="00AE3856" w:rsidP="00AE3856">
      <w:pPr>
        <w:pStyle w:val="Instructions-Indented"/>
      </w:pPr>
      <w:r w:rsidRPr="00B55851">
        <w:t xml:space="preserve">(Delete </w:t>
      </w:r>
      <w:r w:rsidR="00B55851" w:rsidRPr="00B55851">
        <w:t>P</w:t>
      </w:r>
      <w:r w:rsidRPr="00B55851">
        <w:t xml:space="preserve">ay </w:t>
      </w:r>
      <w:r w:rsidR="00B55851" w:rsidRPr="00B55851">
        <w:t>I</w:t>
      </w:r>
      <w:r w:rsidRPr="00B55851">
        <w:t xml:space="preserve">tem(s) from the list that are not included in the Schedule of Items, but do not change the alpha characters next to the </w:t>
      </w:r>
      <w:r w:rsidR="00B55851" w:rsidRPr="00B55851">
        <w:t>P</w:t>
      </w:r>
      <w:r w:rsidRPr="00B55851">
        <w:t xml:space="preserve">ay </w:t>
      </w:r>
      <w:r w:rsidR="00B55851" w:rsidRPr="00B55851">
        <w:t>I</w:t>
      </w:r>
      <w:r w:rsidRPr="00B55851">
        <w:t>tems.)</w:t>
      </w:r>
      <w:r w:rsidRPr="00B55851" w:rsidDel="00E92670">
        <w:t xml:space="preserve"> </w:t>
      </w:r>
    </w:p>
    <w:p w14:paraId="52086D13" w14:textId="77777777" w:rsidR="00AE3856" w:rsidRPr="00B55851" w:rsidRDefault="00AE3856" w:rsidP="00AE3856"/>
    <w:p w14:paraId="284D441A" w14:textId="77777777" w:rsidR="00AE3856" w:rsidRPr="00B55851" w:rsidRDefault="00AE3856" w:rsidP="00AE3856">
      <w:pPr>
        <w:pStyle w:val="Listpaymentheading"/>
      </w:pPr>
      <w:r w:rsidRPr="00B55851">
        <w:tab/>
      </w:r>
      <w:r w:rsidRPr="00B55851">
        <w:tab/>
        <w:t>Pay Item</w:t>
      </w:r>
      <w:r w:rsidRPr="00B55851">
        <w:tab/>
        <w:t>Unit of Measurement</w:t>
      </w:r>
    </w:p>
    <w:p w14:paraId="373A56E3" w14:textId="77777777" w:rsidR="00AE3856" w:rsidRPr="00B55851" w:rsidRDefault="00AE3856" w:rsidP="00AE3856"/>
    <w:p w14:paraId="54241A34" w14:textId="77777777" w:rsidR="00AE3856" w:rsidRPr="00B55851" w:rsidRDefault="00AE3856" w:rsidP="00AE3856">
      <w:pPr>
        <w:pStyle w:val="Listpayment"/>
      </w:pPr>
      <w:r w:rsidRPr="00B55851">
        <w:tab/>
        <w:t>(a)</w:t>
      </w:r>
      <w:r w:rsidRPr="00B55851">
        <w:tab/>
        <w:t>Painted Concrete</w:t>
      </w:r>
      <w:r w:rsidRPr="00B55851">
        <w:tab/>
        <w:t>Ton</w:t>
      </w:r>
    </w:p>
    <w:p w14:paraId="080E31A2" w14:textId="77777777" w:rsidR="00AE3856" w:rsidRPr="00B55851" w:rsidRDefault="00AE3856" w:rsidP="00AE3856">
      <w:pPr>
        <w:pStyle w:val="Listpayment"/>
        <w:rPr>
          <w:b/>
          <w:i/>
        </w:rPr>
      </w:pPr>
      <w:r w:rsidRPr="00B55851">
        <w:tab/>
        <w:t>(b)</w:t>
      </w:r>
      <w:r w:rsidRPr="00B55851">
        <w:tab/>
        <w:t>Painted Wood</w:t>
      </w:r>
      <w:r w:rsidRPr="00B55851">
        <w:tab/>
        <w:t>Ton</w:t>
      </w:r>
    </w:p>
    <w:p w14:paraId="2392C72E" w14:textId="77777777" w:rsidR="00AE3856" w:rsidRPr="00B55851" w:rsidRDefault="00AE3856" w:rsidP="00AE3856">
      <w:pPr>
        <w:pStyle w:val="Listpayment"/>
      </w:pPr>
      <w:r w:rsidRPr="00B55851">
        <w:tab/>
        <w:t>(c)</w:t>
      </w:r>
      <w:r w:rsidRPr="00B55851">
        <w:tab/>
        <w:t>Separated Paint</w:t>
      </w:r>
      <w:r w:rsidRPr="00B55851">
        <w:tab/>
        <w:t>Pound</w:t>
      </w:r>
    </w:p>
    <w:p w14:paraId="50EFF372" w14:textId="77777777" w:rsidR="00AE3856" w:rsidRPr="00B55851" w:rsidRDefault="00AE3856" w:rsidP="00AE3856">
      <w:pPr>
        <w:tabs>
          <w:tab w:val="left" w:pos="1080"/>
        </w:tabs>
        <w:rPr>
          <w:rFonts w:cs="Arial"/>
          <w:szCs w:val="22"/>
        </w:rPr>
      </w:pPr>
    </w:p>
    <w:p w14:paraId="205B3E0C" w14:textId="7A2D5CCB" w:rsidR="00AE3856" w:rsidRPr="00B55851" w:rsidRDefault="00AE3856" w:rsidP="00AE3856">
      <w:pPr>
        <w:tabs>
          <w:tab w:val="left" w:pos="1080"/>
        </w:tabs>
        <w:rPr>
          <w:rFonts w:cs="Arial"/>
          <w:szCs w:val="22"/>
        </w:rPr>
      </w:pPr>
      <w:r w:rsidRPr="00B55851">
        <w:rPr>
          <w:rFonts w:cs="Arial"/>
          <w:szCs w:val="22"/>
        </w:rPr>
        <w:t xml:space="preserve">Payment will be payment in full for furnishing and placing all </w:t>
      </w:r>
      <w:r w:rsidR="0042387C" w:rsidRPr="00B55851">
        <w:rPr>
          <w:rFonts w:cs="Arial"/>
          <w:szCs w:val="22"/>
        </w:rPr>
        <w:t>M</w:t>
      </w:r>
      <w:r w:rsidRPr="00B55851">
        <w:rPr>
          <w:rFonts w:cs="Arial"/>
          <w:szCs w:val="22"/>
        </w:rPr>
        <w:t xml:space="preserve">aterials, and for furnishing all </w:t>
      </w:r>
      <w:r w:rsidR="0042387C" w:rsidRPr="00B55851">
        <w:rPr>
          <w:rFonts w:cs="Arial"/>
          <w:szCs w:val="22"/>
        </w:rPr>
        <w:t>E</w:t>
      </w:r>
      <w:r w:rsidRPr="00B55851">
        <w:rPr>
          <w:rFonts w:cs="Arial"/>
          <w:szCs w:val="22"/>
        </w:rPr>
        <w:t xml:space="preserve">quipment, labor, and </w:t>
      </w:r>
      <w:r w:rsidR="0042387C" w:rsidRPr="00B55851">
        <w:rPr>
          <w:rFonts w:cs="Arial"/>
          <w:szCs w:val="22"/>
        </w:rPr>
        <w:t>I</w:t>
      </w:r>
      <w:r w:rsidRPr="00B55851">
        <w:rPr>
          <w:rFonts w:cs="Arial"/>
          <w:szCs w:val="22"/>
        </w:rPr>
        <w:t>ncidentals necessary to complete the</w:t>
      </w:r>
      <w:r w:rsidR="0042387C" w:rsidRPr="00B55851">
        <w:rPr>
          <w:rFonts w:cs="Arial"/>
          <w:szCs w:val="22"/>
        </w:rPr>
        <w:t xml:space="preserve"> W</w:t>
      </w:r>
      <w:r w:rsidRPr="00B55851">
        <w:rPr>
          <w:rFonts w:cs="Arial"/>
          <w:szCs w:val="22"/>
        </w:rPr>
        <w:t>ork as specified.</w:t>
      </w:r>
    </w:p>
    <w:p w14:paraId="67681FD5" w14:textId="77777777" w:rsidR="00AE3856" w:rsidRPr="00B55851" w:rsidRDefault="00AE3856" w:rsidP="00AE3856">
      <w:pPr>
        <w:tabs>
          <w:tab w:val="left" w:pos="1080"/>
        </w:tabs>
        <w:rPr>
          <w:rFonts w:cs="Arial"/>
          <w:szCs w:val="22"/>
        </w:rPr>
      </w:pPr>
    </w:p>
    <w:p w14:paraId="209A278A" w14:textId="77777777" w:rsidR="00AE3856" w:rsidRPr="00B55851" w:rsidRDefault="00AE3856" w:rsidP="00AE3856">
      <w:pPr>
        <w:tabs>
          <w:tab w:val="left" w:pos="1080"/>
        </w:tabs>
        <w:rPr>
          <w:rFonts w:cs="Arial"/>
          <w:szCs w:val="22"/>
        </w:rPr>
      </w:pPr>
      <w:r w:rsidRPr="00B55851">
        <w:rPr>
          <w:rFonts w:cs="Arial"/>
          <w:szCs w:val="22"/>
        </w:rPr>
        <w:t>No separate or additional payment will be made for:</w:t>
      </w:r>
    </w:p>
    <w:p w14:paraId="54EBA7F5" w14:textId="77777777" w:rsidR="00AE3856" w:rsidRPr="00B55851" w:rsidRDefault="00AE3856" w:rsidP="00AE3856">
      <w:pPr>
        <w:tabs>
          <w:tab w:val="left" w:pos="1080"/>
        </w:tabs>
        <w:rPr>
          <w:rFonts w:cs="Arial"/>
          <w:szCs w:val="22"/>
        </w:rPr>
      </w:pPr>
    </w:p>
    <w:p w14:paraId="6F973F23" w14:textId="40C694CA" w:rsidR="00AE3856" w:rsidRPr="00B55851" w:rsidRDefault="00AE3856" w:rsidP="00AE3856">
      <w:pPr>
        <w:pStyle w:val="Instructions-Indented"/>
      </w:pPr>
      <w:r w:rsidRPr="00B55851">
        <w:t xml:space="preserve">(Include the first bullet below only when no payment will be made for painted concrete. Delete it if payment is included in </w:t>
      </w:r>
      <w:r w:rsidR="00B55851" w:rsidRPr="00B55851">
        <w:t>P</w:t>
      </w:r>
      <w:r w:rsidRPr="00B55851">
        <w:t xml:space="preserve">ay </w:t>
      </w:r>
      <w:r w:rsidR="00B55851" w:rsidRPr="00B55851">
        <w:t>I</w:t>
      </w:r>
      <w:r w:rsidRPr="00B55851">
        <w:t>tem (a) above.)</w:t>
      </w:r>
    </w:p>
    <w:p w14:paraId="185E1974" w14:textId="77777777" w:rsidR="00AE3856" w:rsidRPr="00B55851" w:rsidRDefault="00AE3856" w:rsidP="00AE3856">
      <w:pPr>
        <w:tabs>
          <w:tab w:val="left" w:pos="1080"/>
        </w:tabs>
        <w:rPr>
          <w:rFonts w:cs="Arial"/>
          <w:szCs w:val="22"/>
        </w:rPr>
      </w:pPr>
    </w:p>
    <w:p w14:paraId="6D0334CE" w14:textId="77777777" w:rsidR="00AE3856" w:rsidRPr="00B55851" w:rsidRDefault="00AE3856" w:rsidP="00AE3856">
      <w:pPr>
        <w:pStyle w:val="Bullet1"/>
      </w:pPr>
      <w:r w:rsidRPr="00B55851">
        <w:t>Recycling and disposing of painted concrete.</w:t>
      </w:r>
    </w:p>
    <w:p w14:paraId="2F0DAF7C" w14:textId="77777777" w:rsidR="00AE3856" w:rsidRPr="00B55851" w:rsidRDefault="00AE3856" w:rsidP="00AE3856">
      <w:pPr>
        <w:pStyle w:val="Bullet1-After1st"/>
      </w:pPr>
      <w:r w:rsidRPr="00B55851">
        <w:t>Reusing, recycling, or disposing of painted metal and related demolition and repair activities necessary to complete the work.</w:t>
      </w:r>
    </w:p>
    <w:p w14:paraId="3B11EA36" w14:textId="77777777" w:rsidR="00AE3856" w:rsidRPr="00B55851" w:rsidRDefault="00AE3856" w:rsidP="00AE3856">
      <w:pPr>
        <w:pStyle w:val="Bullet1-After1st"/>
      </w:pPr>
      <w:r w:rsidRPr="00B55851">
        <w:t>Containment activities.</w:t>
      </w:r>
    </w:p>
    <w:p w14:paraId="3952DC01" w14:textId="77777777" w:rsidR="00AE3856" w:rsidRPr="00B55851" w:rsidRDefault="00AE3856" w:rsidP="00AE3856"/>
    <w:p w14:paraId="3ACEE9A8" w14:textId="77777777" w:rsidR="00AE3856" w:rsidRPr="00B55851" w:rsidRDefault="00AE3856" w:rsidP="00AE3856">
      <w:pPr>
        <w:pStyle w:val="Instructions-Center"/>
      </w:pPr>
      <w:r w:rsidRPr="00B55851">
        <w:t>[ End Option 1 ]</w:t>
      </w:r>
    </w:p>
    <w:p w14:paraId="2EE69CF6" w14:textId="77777777" w:rsidR="00AE3856" w:rsidRPr="00B55851" w:rsidRDefault="00AE3856" w:rsidP="00AE3856"/>
    <w:p w14:paraId="6020556B" w14:textId="77777777" w:rsidR="00AE3856" w:rsidRPr="00B55851" w:rsidRDefault="00AE3856" w:rsidP="00AE3856">
      <w:pPr>
        <w:pStyle w:val="Instructions-Indented"/>
        <w:rPr>
          <w:rFonts w:cs="Arial"/>
          <w:szCs w:val="22"/>
        </w:rPr>
      </w:pPr>
      <w:r w:rsidRPr="00B55851">
        <w:t>[ Option 2 - Use the following subsection .90 when no separate payment will made for work performed under this Section. Use this option for Structural coating projects.]</w:t>
      </w:r>
    </w:p>
    <w:p w14:paraId="5379D1B9" w14:textId="77777777" w:rsidR="00AE3856" w:rsidRPr="00B55851" w:rsidRDefault="00AE3856" w:rsidP="00AE3856">
      <w:pPr>
        <w:tabs>
          <w:tab w:val="left" w:pos="1080"/>
        </w:tabs>
        <w:rPr>
          <w:rFonts w:cs="Arial"/>
          <w:szCs w:val="22"/>
        </w:rPr>
      </w:pPr>
    </w:p>
    <w:p w14:paraId="036F769C" w14:textId="77777777" w:rsidR="00AE3856" w:rsidRPr="00B55851" w:rsidRDefault="00AE3856" w:rsidP="00AE3856">
      <w:pPr>
        <w:pStyle w:val="Instructions-Center"/>
      </w:pPr>
      <w:r w:rsidRPr="00B55851">
        <w:t>[ Begin Option 2 ]</w:t>
      </w:r>
    </w:p>
    <w:p w14:paraId="6625EE53" w14:textId="77777777" w:rsidR="00AE3856" w:rsidRPr="00B55851" w:rsidRDefault="00AE3856" w:rsidP="00AE3856">
      <w:pPr>
        <w:tabs>
          <w:tab w:val="left" w:pos="1080"/>
        </w:tabs>
        <w:rPr>
          <w:rFonts w:cs="Arial"/>
          <w:szCs w:val="22"/>
        </w:rPr>
      </w:pPr>
    </w:p>
    <w:p w14:paraId="5834D412" w14:textId="77777777" w:rsidR="00AE3856" w:rsidRPr="00B55851" w:rsidRDefault="00AE3856" w:rsidP="00AE3856">
      <w:pPr>
        <w:tabs>
          <w:tab w:val="left" w:pos="1080"/>
        </w:tabs>
        <w:rPr>
          <w:rFonts w:cs="Arial"/>
          <w:szCs w:val="22"/>
        </w:rPr>
      </w:pPr>
      <w:r w:rsidRPr="00B55851">
        <w:rPr>
          <w:rFonts w:cs="Arial"/>
          <w:b/>
          <w:szCs w:val="22"/>
        </w:rPr>
        <w:t>00296.90  Payment</w:t>
      </w:r>
      <w:r w:rsidRPr="00B55851">
        <w:rPr>
          <w:rFonts w:cs="Arial"/>
          <w:szCs w:val="22"/>
        </w:rPr>
        <w:t> - No separate or additional payment will be made for Work performed under this Section. Payment will be included in payment made for the appropriate items under which this Work is required.</w:t>
      </w:r>
    </w:p>
    <w:p w14:paraId="7DB8A248" w14:textId="77777777" w:rsidR="00AE3856" w:rsidRPr="00B55851" w:rsidRDefault="00AE3856" w:rsidP="00AE3856"/>
    <w:p w14:paraId="2F36AC01" w14:textId="77777777" w:rsidR="00AE3856" w:rsidRPr="00B55851" w:rsidRDefault="00AE3856" w:rsidP="00AE3856">
      <w:pPr>
        <w:pStyle w:val="Instructions-Center"/>
      </w:pPr>
      <w:r w:rsidRPr="00B55851">
        <w:t>[ End Option 2 ]</w:t>
      </w:r>
    </w:p>
    <w:p w14:paraId="57C80D0E" w14:textId="77777777" w:rsidR="004A2F4B" w:rsidRPr="00B55851" w:rsidRDefault="004A2F4B"/>
    <w:p w14:paraId="30A9ABC7" w14:textId="77777777" w:rsidR="00260222" w:rsidRPr="00B55851" w:rsidRDefault="00260222">
      <w:pPr>
        <w:jc w:val="center"/>
        <w:rPr>
          <w:b/>
        </w:rPr>
      </w:pPr>
      <w:r w:rsidRPr="00B55851">
        <w:br w:type="page"/>
      </w:r>
      <w:r w:rsidRPr="00B55851">
        <w:rPr>
          <w:b/>
        </w:rPr>
        <w:lastRenderedPageBreak/>
        <w:t>Attachment A</w:t>
      </w:r>
    </w:p>
    <w:p w14:paraId="782FB506" w14:textId="77777777" w:rsidR="00260222" w:rsidRPr="00B55851" w:rsidRDefault="00260222">
      <w:pPr>
        <w:tabs>
          <w:tab w:val="center" w:pos="4536"/>
        </w:tabs>
        <w:suppressAutoHyphens/>
        <w:jc w:val="center"/>
        <w:rPr>
          <w:rFonts w:cs="Arial"/>
          <w:b/>
          <w:szCs w:val="22"/>
        </w:rPr>
      </w:pPr>
      <w:r w:rsidRPr="00B55851">
        <w:rPr>
          <w:rFonts w:cs="Arial"/>
          <w:b/>
          <w:szCs w:val="22"/>
        </w:rPr>
        <w:t>Lead, Chromium, and Cadmium Based Paint Acknowledgement Form</w:t>
      </w:r>
    </w:p>
    <w:p w14:paraId="5940AF2C" w14:textId="77777777" w:rsidR="00260222" w:rsidRPr="00B55851" w:rsidRDefault="00260222">
      <w:pPr>
        <w:tabs>
          <w:tab w:val="center" w:pos="4536"/>
        </w:tabs>
        <w:suppressAutoHyphens/>
        <w:rPr>
          <w:rFonts w:cs="Arial"/>
          <w:szCs w:val="22"/>
        </w:rPr>
      </w:pPr>
    </w:p>
    <w:p w14:paraId="218D1EE7" w14:textId="77777777" w:rsidR="00260222" w:rsidRPr="00B55851" w:rsidRDefault="00260222">
      <w:pPr>
        <w:tabs>
          <w:tab w:val="center" w:pos="4536"/>
        </w:tabs>
        <w:suppressAutoHyphens/>
        <w:rPr>
          <w:rFonts w:cs="Arial"/>
          <w:szCs w:val="22"/>
          <w:u w:val="single"/>
        </w:rPr>
      </w:pPr>
      <w:r w:rsidRPr="00B55851">
        <w:rPr>
          <w:rFonts w:cs="Arial"/>
          <w:szCs w:val="22"/>
        </w:rPr>
        <w:t xml:space="preserve">[Contractor] </w:t>
      </w:r>
      <w:r w:rsidRPr="00B55851">
        <w:rPr>
          <w:rFonts w:cs="Arial"/>
          <w:szCs w:val="22"/>
          <w:u w:val="single"/>
        </w:rPr>
        <w:tab/>
      </w:r>
    </w:p>
    <w:p w14:paraId="3DE73752" w14:textId="77777777" w:rsidR="00260222" w:rsidRPr="00B55851" w:rsidRDefault="00260222">
      <w:pPr>
        <w:tabs>
          <w:tab w:val="center" w:pos="4536"/>
        </w:tabs>
        <w:suppressAutoHyphens/>
        <w:rPr>
          <w:rFonts w:cs="Arial"/>
          <w:szCs w:val="22"/>
          <w:u w:val="single"/>
        </w:rPr>
      </w:pPr>
      <w:r w:rsidRPr="00B55851">
        <w:rPr>
          <w:rFonts w:cs="Arial"/>
          <w:szCs w:val="22"/>
        </w:rPr>
        <w:t xml:space="preserve">[Bridge Identification] </w:t>
      </w:r>
      <w:r w:rsidRPr="00B55851">
        <w:rPr>
          <w:rFonts w:cs="Arial"/>
          <w:szCs w:val="22"/>
          <w:u w:val="single"/>
        </w:rPr>
        <w:tab/>
      </w:r>
    </w:p>
    <w:p w14:paraId="6A420F7E" w14:textId="77777777" w:rsidR="00260222" w:rsidRPr="00B55851" w:rsidRDefault="00260222">
      <w:pPr>
        <w:tabs>
          <w:tab w:val="center" w:pos="4536"/>
        </w:tabs>
        <w:suppressAutoHyphens/>
        <w:rPr>
          <w:rFonts w:cs="Arial"/>
          <w:szCs w:val="22"/>
          <w:u w:val="single"/>
        </w:rPr>
      </w:pPr>
      <w:r w:rsidRPr="00B55851">
        <w:rPr>
          <w:rFonts w:cs="Arial"/>
          <w:szCs w:val="22"/>
        </w:rPr>
        <w:t xml:space="preserve">[Description of Scrap Metal] </w:t>
      </w:r>
      <w:r w:rsidRPr="00B55851">
        <w:rPr>
          <w:rFonts w:cs="Arial"/>
          <w:szCs w:val="22"/>
          <w:u w:val="single"/>
        </w:rPr>
        <w:tab/>
      </w:r>
    </w:p>
    <w:p w14:paraId="0359324A" w14:textId="77777777" w:rsidR="00260222" w:rsidRPr="00B55851" w:rsidRDefault="00260222">
      <w:pPr>
        <w:tabs>
          <w:tab w:val="center" w:pos="4536"/>
        </w:tabs>
        <w:suppressAutoHyphens/>
        <w:rPr>
          <w:rFonts w:cs="Arial"/>
          <w:szCs w:val="22"/>
        </w:rPr>
      </w:pPr>
    </w:p>
    <w:p w14:paraId="0FEAE860" w14:textId="77777777" w:rsidR="00260222" w:rsidRPr="00B55851" w:rsidRDefault="00260222">
      <w:pPr>
        <w:tabs>
          <w:tab w:val="center" w:pos="4536"/>
        </w:tabs>
        <w:suppressAutoHyphens/>
        <w:rPr>
          <w:rFonts w:cs="Arial"/>
          <w:szCs w:val="22"/>
        </w:rPr>
      </w:pPr>
      <w:r w:rsidRPr="00B55851">
        <w:rPr>
          <w:rFonts w:cs="Arial"/>
          <w:szCs w:val="22"/>
        </w:rPr>
        <w:t xml:space="preserve">______________ [Recipient] acknowledges that they are aware that metal and materials received from ________________ [Contractor] on ______________ [Date(s)] may contain lead, chromium, or </w:t>
      </w:r>
      <w:proofErr w:type="gramStart"/>
      <w:r w:rsidRPr="00B55851">
        <w:rPr>
          <w:rFonts w:cs="Arial"/>
          <w:szCs w:val="22"/>
        </w:rPr>
        <w:t>cadmium based</w:t>
      </w:r>
      <w:proofErr w:type="gramEnd"/>
      <w:r w:rsidRPr="00B55851">
        <w:rPr>
          <w:rFonts w:cs="Arial"/>
          <w:szCs w:val="22"/>
        </w:rPr>
        <w:t xml:space="preserve"> paint. Recipient further acknowledges that it is aware of the risk to human health and the environment posed by exposure to lead, chromium and </w:t>
      </w:r>
      <w:proofErr w:type="gramStart"/>
      <w:r w:rsidRPr="00B55851">
        <w:rPr>
          <w:rFonts w:cs="Arial"/>
          <w:szCs w:val="22"/>
        </w:rPr>
        <w:t>cadmium based</w:t>
      </w:r>
      <w:proofErr w:type="gramEnd"/>
      <w:r w:rsidRPr="00B55851">
        <w:rPr>
          <w:rFonts w:cs="Arial"/>
          <w:szCs w:val="22"/>
        </w:rPr>
        <w:t xml:space="preserve"> paint. All storage, use, sale, and disposal of materials containing lead, chromium or </w:t>
      </w:r>
      <w:proofErr w:type="gramStart"/>
      <w:r w:rsidRPr="00B55851">
        <w:rPr>
          <w:rFonts w:cs="Arial"/>
          <w:szCs w:val="22"/>
        </w:rPr>
        <w:t>cadmium based</w:t>
      </w:r>
      <w:proofErr w:type="gramEnd"/>
      <w:r w:rsidRPr="00B55851">
        <w:rPr>
          <w:rFonts w:cs="Arial"/>
          <w:szCs w:val="22"/>
        </w:rPr>
        <w:t xml:space="preserve"> paint and any removal of lead, chromium, or cadmium based paint from the materials by Recipient will be conducted in compliance with all applicable Federal and State statutes and regulations, including but not limited to 40 CFR 262 through 265 and OAR Chapter 340, Divisions 100 through 106. Recipient acknowledges that they are solely responsible for any liability or damages resulting from the storage, use, sale, and disposal of the materials and removal of lead, chromium or </w:t>
      </w:r>
      <w:proofErr w:type="gramStart"/>
      <w:r w:rsidRPr="00B55851">
        <w:rPr>
          <w:rFonts w:cs="Arial"/>
          <w:szCs w:val="22"/>
        </w:rPr>
        <w:t>cadmium based</w:t>
      </w:r>
      <w:proofErr w:type="gramEnd"/>
      <w:r w:rsidRPr="00B55851">
        <w:rPr>
          <w:rFonts w:cs="Arial"/>
          <w:szCs w:val="22"/>
        </w:rPr>
        <w:t xml:space="preserve"> paint by Recipient and Recipient will indemnify and hold harmless the Contractor and the Oregon Department of Transportation from any such claims of liability or damages. </w:t>
      </w:r>
    </w:p>
    <w:p w14:paraId="41E153C9" w14:textId="77777777" w:rsidR="00260222" w:rsidRPr="00B55851" w:rsidRDefault="00260222">
      <w:pPr>
        <w:tabs>
          <w:tab w:val="center" w:pos="4536"/>
        </w:tabs>
        <w:suppressAutoHyphens/>
        <w:rPr>
          <w:rFonts w:cs="Arial"/>
          <w:szCs w:val="22"/>
        </w:rPr>
      </w:pPr>
    </w:p>
    <w:p w14:paraId="7C582699" w14:textId="77777777" w:rsidR="00260222" w:rsidRPr="00B55851" w:rsidRDefault="00260222">
      <w:pPr>
        <w:tabs>
          <w:tab w:val="left" w:pos="4500"/>
          <w:tab w:val="left" w:pos="7560"/>
        </w:tabs>
        <w:suppressAutoHyphens/>
        <w:rPr>
          <w:rFonts w:cs="Arial"/>
          <w:szCs w:val="22"/>
        </w:rPr>
      </w:pPr>
      <w:r w:rsidRPr="00B55851">
        <w:rPr>
          <w:rFonts w:cs="Arial"/>
          <w:szCs w:val="22"/>
        </w:rPr>
        <w:tab/>
      </w:r>
      <w:r w:rsidRPr="00B55851">
        <w:rPr>
          <w:rFonts w:cs="Arial"/>
          <w:szCs w:val="22"/>
          <w:u w:val="single"/>
        </w:rPr>
        <w:tab/>
      </w:r>
      <w:r w:rsidRPr="00B55851">
        <w:rPr>
          <w:rFonts w:cs="Arial"/>
          <w:szCs w:val="22"/>
        </w:rPr>
        <w:t xml:space="preserve"> [Signature]</w:t>
      </w:r>
    </w:p>
    <w:p w14:paraId="5CCDC0F4" w14:textId="77777777" w:rsidR="00260222" w:rsidRPr="00B55851" w:rsidRDefault="00260222">
      <w:pPr>
        <w:tabs>
          <w:tab w:val="left" w:pos="4500"/>
          <w:tab w:val="left" w:pos="7560"/>
        </w:tabs>
        <w:suppressAutoHyphens/>
        <w:rPr>
          <w:rFonts w:cs="Arial"/>
          <w:szCs w:val="22"/>
        </w:rPr>
      </w:pPr>
      <w:r w:rsidRPr="00B55851">
        <w:rPr>
          <w:rFonts w:cs="Arial"/>
          <w:szCs w:val="22"/>
        </w:rPr>
        <w:tab/>
      </w:r>
      <w:r w:rsidRPr="00B55851">
        <w:rPr>
          <w:rFonts w:cs="Arial"/>
          <w:szCs w:val="22"/>
          <w:u w:val="single"/>
        </w:rPr>
        <w:tab/>
      </w:r>
      <w:r w:rsidRPr="00B55851">
        <w:rPr>
          <w:rFonts w:cs="Arial"/>
          <w:szCs w:val="22"/>
        </w:rPr>
        <w:t xml:space="preserve"> [Title]</w:t>
      </w:r>
    </w:p>
    <w:p w14:paraId="5C7036C4" w14:textId="77777777" w:rsidR="00260222" w:rsidRPr="00B55851" w:rsidRDefault="00260222">
      <w:pPr>
        <w:tabs>
          <w:tab w:val="left" w:pos="4500"/>
          <w:tab w:val="left" w:pos="7560"/>
        </w:tabs>
        <w:suppressAutoHyphens/>
        <w:rPr>
          <w:rFonts w:cs="Arial"/>
          <w:szCs w:val="22"/>
        </w:rPr>
      </w:pPr>
      <w:r w:rsidRPr="00B55851">
        <w:rPr>
          <w:rFonts w:cs="Arial"/>
          <w:szCs w:val="22"/>
        </w:rPr>
        <w:tab/>
      </w:r>
      <w:r w:rsidRPr="00B55851">
        <w:rPr>
          <w:rFonts w:cs="Arial"/>
          <w:szCs w:val="22"/>
          <w:u w:val="single"/>
        </w:rPr>
        <w:tab/>
      </w:r>
      <w:r w:rsidRPr="00B55851">
        <w:rPr>
          <w:rFonts w:cs="Arial"/>
          <w:szCs w:val="22"/>
        </w:rPr>
        <w:t xml:space="preserve"> [Date]</w:t>
      </w:r>
    </w:p>
    <w:p w14:paraId="57F1ED25" w14:textId="77777777" w:rsidR="00260222" w:rsidRPr="00B55851" w:rsidRDefault="00260222">
      <w:pPr>
        <w:tabs>
          <w:tab w:val="center" w:pos="4536"/>
        </w:tabs>
        <w:suppressAutoHyphens/>
      </w:pPr>
    </w:p>
    <w:p w14:paraId="77238C84" w14:textId="77777777" w:rsidR="002743AC" w:rsidRPr="00B55851" w:rsidRDefault="002743AC" w:rsidP="00260222"/>
    <w:sectPr w:rsidR="002743AC" w:rsidRPr="00B55851">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92C234" w14:textId="77777777" w:rsidR="00A03239" w:rsidRDefault="00A03239">
      <w:r>
        <w:separator/>
      </w:r>
    </w:p>
  </w:endnote>
  <w:endnote w:type="continuationSeparator" w:id="0">
    <w:p w14:paraId="70C25A1C" w14:textId="77777777" w:rsidR="00A03239" w:rsidRDefault="00A03239">
      <w:r>
        <w:continuationSeparator/>
      </w:r>
    </w:p>
  </w:endnote>
  <w:endnote w:type="continuationNotice" w:id="1">
    <w:p w14:paraId="295262BB" w14:textId="77777777" w:rsidR="00A03239" w:rsidRDefault="00A032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D28942" w14:textId="76E55361"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5532C">
      <w:rPr>
        <w:noProof/>
      </w:rPr>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892132" w14:textId="77777777" w:rsidR="00A03239" w:rsidRDefault="00A03239">
      <w:r>
        <w:separator/>
      </w:r>
    </w:p>
  </w:footnote>
  <w:footnote w:type="continuationSeparator" w:id="0">
    <w:p w14:paraId="686E4C4F" w14:textId="77777777" w:rsidR="00A03239" w:rsidRDefault="00A03239">
      <w:r>
        <w:continuationSeparator/>
      </w:r>
    </w:p>
  </w:footnote>
  <w:footnote w:type="continuationNotice" w:id="1">
    <w:p w14:paraId="3E5F36C3" w14:textId="77777777" w:rsidR="00A03239" w:rsidRDefault="00A032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A81878" w14:textId="77777777" w:rsidR="001263F2" w:rsidRDefault="001263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9856809">
    <w:abstractNumId w:val="1"/>
  </w:num>
  <w:num w:numId="2" w16cid:durableId="1366753428">
    <w:abstractNumId w:val="2"/>
  </w:num>
  <w:num w:numId="3" w16cid:durableId="1297297989">
    <w:abstractNumId w:val="6"/>
  </w:num>
  <w:num w:numId="4" w16cid:durableId="1035807611">
    <w:abstractNumId w:val="5"/>
  </w:num>
  <w:num w:numId="5" w16cid:durableId="1650789514">
    <w:abstractNumId w:val="4"/>
  </w:num>
  <w:num w:numId="6" w16cid:durableId="474832774">
    <w:abstractNumId w:val="0"/>
  </w:num>
  <w:num w:numId="7" w16cid:durableId="168620734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10A4D"/>
    <w:rsid w:val="0005054E"/>
    <w:rsid w:val="000B0527"/>
    <w:rsid w:val="000C242E"/>
    <w:rsid w:val="001263F2"/>
    <w:rsid w:val="00131C21"/>
    <w:rsid w:val="001D40B5"/>
    <w:rsid w:val="001F12F8"/>
    <w:rsid w:val="002200AD"/>
    <w:rsid w:val="00237D8A"/>
    <w:rsid w:val="0025342C"/>
    <w:rsid w:val="00260222"/>
    <w:rsid w:val="002743AC"/>
    <w:rsid w:val="00280CDC"/>
    <w:rsid w:val="0029783A"/>
    <w:rsid w:val="002C43AD"/>
    <w:rsid w:val="002D77E9"/>
    <w:rsid w:val="00304AB5"/>
    <w:rsid w:val="00313841"/>
    <w:rsid w:val="0034366A"/>
    <w:rsid w:val="003924F6"/>
    <w:rsid w:val="003B596B"/>
    <w:rsid w:val="0042387C"/>
    <w:rsid w:val="004363F7"/>
    <w:rsid w:val="00476B16"/>
    <w:rsid w:val="004A2F4B"/>
    <w:rsid w:val="004C1336"/>
    <w:rsid w:val="004C79AB"/>
    <w:rsid w:val="005015EA"/>
    <w:rsid w:val="00514754"/>
    <w:rsid w:val="0053690B"/>
    <w:rsid w:val="0055532C"/>
    <w:rsid w:val="005569A6"/>
    <w:rsid w:val="005C602C"/>
    <w:rsid w:val="00602500"/>
    <w:rsid w:val="0060420B"/>
    <w:rsid w:val="006163DB"/>
    <w:rsid w:val="00630A9C"/>
    <w:rsid w:val="00636879"/>
    <w:rsid w:val="0065644A"/>
    <w:rsid w:val="006A0F1E"/>
    <w:rsid w:val="006B2D5A"/>
    <w:rsid w:val="006D61D2"/>
    <w:rsid w:val="007301E4"/>
    <w:rsid w:val="00746118"/>
    <w:rsid w:val="007914EF"/>
    <w:rsid w:val="007E0A0D"/>
    <w:rsid w:val="008400C5"/>
    <w:rsid w:val="00882DA2"/>
    <w:rsid w:val="008919DF"/>
    <w:rsid w:val="008B7E59"/>
    <w:rsid w:val="0091162A"/>
    <w:rsid w:val="00931770"/>
    <w:rsid w:val="00942C02"/>
    <w:rsid w:val="00966039"/>
    <w:rsid w:val="00981439"/>
    <w:rsid w:val="00987569"/>
    <w:rsid w:val="009A584F"/>
    <w:rsid w:val="009D4A65"/>
    <w:rsid w:val="009D631C"/>
    <w:rsid w:val="009F6C17"/>
    <w:rsid w:val="00A03239"/>
    <w:rsid w:val="00A0685B"/>
    <w:rsid w:val="00A25448"/>
    <w:rsid w:val="00A3321D"/>
    <w:rsid w:val="00AE2C9E"/>
    <w:rsid w:val="00AE3856"/>
    <w:rsid w:val="00AF2A9B"/>
    <w:rsid w:val="00B014CD"/>
    <w:rsid w:val="00B11B63"/>
    <w:rsid w:val="00B167E3"/>
    <w:rsid w:val="00B16985"/>
    <w:rsid w:val="00B31BBF"/>
    <w:rsid w:val="00B34CEA"/>
    <w:rsid w:val="00B55851"/>
    <w:rsid w:val="00BA3BCD"/>
    <w:rsid w:val="00BB296B"/>
    <w:rsid w:val="00BF1D57"/>
    <w:rsid w:val="00BF5B54"/>
    <w:rsid w:val="00C026FD"/>
    <w:rsid w:val="00C3128B"/>
    <w:rsid w:val="00CB5C52"/>
    <w:rsid w:val="00CC09D6"/>
    <w:rsid w:val="00CC1AD0"/>
    <w:rsid w:val="00CD0A08"/>
    <w:rsid w:val="00CD2661"/>
    <w:rsid w:val="00CE4BD7"/>
    <w:rsid w:val="00D31C34"/>
    <w:rsid w:val="00DC0D42"/>
    <w:rsid w:val="00E15074"/>
    <w:rsid w:val="00E62C6F"/>
    <w:rsid w:val="00E67BC6"/>
    <w:rsid w:val="00E71EFF"/>
    <w:rsid w:val="00E9131F"/>
    <w:rsid w:val="00E92670"/>
    <w:rsid w:val="00EB264A"/>
    <w:rsid w:val="00F93B19"/>
    <w:rsid w:val="00FA60D0"/>
    <w:rsid w:val="00FE0F4C"/>
    <w:rsid w:val="00FE736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D26F0A"/>
  <w15:docId w15:val="{B4EB10D5-E439-4DF5-8904-31249C39C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2"/>
      </w:numPr>
    </w:pPr>
  </w:style>
  <w:style w:type="paragraph" w:customStyle="1" w:styleId="Bullet3">
    <w:name w:val="Bullet 3"/>
    <w:basedOn w:val="Normal"/>
    <w:next w:val="Bullet3-After1st"/>
    <w:link w:val="Bullet3Char"/>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6B2D5A"/>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6B2D5A"/>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6B2D5A"/>
    <w:pPr>
      <w:numPr>
        <w:numId w:val="5"/>
      </w:numPr>
      <w:ind w:left="936" w:hanging="288"/>
    </w:pPr>
    <w:rPr>
      <w:b/>
      <w:i/>
      <w:color w:val="7030A0"/>
    </w:rPr>
  </w:style>
  <w:style w:type="character" w:styleId="PageNumber">
    <w:name w:val="page number"/>
    <w:rsid w:val="00CC1AD0"/>
    <w:rPr>
      <w:rFonts w:ascii="Arial" w:hAnsi="Arial"/>
      <w:kern w:val="0"/>
      <w:sz w:val="22"/>
    </w:rPr>
  </w:style>
  <w:style w:type="character" w:customStyle="1" w:styleId="Bullet2Char">
    <w:name w:val="Bullet 2 Char"/>
    <w:link w:val="Bullet2"/>
    <w:rsid w:val="00476B16"/>
    <w:rPr>
      <w:rFonts w:ascii="Arial" w:hAnsi="Arial"/>
      <w:sz w:val="22"/>
    </w:rPr>
  </w:style>
  <w:style w:type="character" w:customStyle="1" w:styleId="Bullet3Char">
    <w:name w:val="Bullet 3 Char"/>
    <w:link w:val="Bullet3"/>
    <w:rsid w:val="00476B16"/>
    <w:rPr>
      <w:rFonts w:ascii="Arial" w:hAnsi="Arial"/>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customStyle="1" w:styleId="Bullet1Char">
    <w:name w:val="Bullet 1 Char"/>
    <w:link w:val="Bullet1"/>
    <w:rsid w:val="002200AD"/>
    <w:rPr>
      <w:rFonts w:ascii="Arial" w:hAnsi="Arial"/>
      <w:sz w:val="22"/>
    </w:rPr>
  </w:style>
  <w:style w:type="character" w:customStyle="1" w:styleId="Indent1Char">
    <w:name w:val="Indent 1 Char"/>
    <w:link w:val="Indent1"/>
    <w:rsid w:val="00260222"/>
    <w:rPr>
      <w:rFonts w:ascii="Arial" w:hAnsi="Arial"/>
      <w:sz w:val="22"/>
    </w:rPr>
  </w:style>
  <w:style w:type="paragraph" w:customStyle="1" w:styleId="Instructions-Center">
    <w:name w:val="Instructions - Center"/>
    <w:basedOn w:val="Instructions"/>
    <w:qFormat/>
    <w:rsid w:val="00A25448"/>
    <w:pPr>
      <w:tabs>
        <w:tab w:val="left" w:pos="1260"/>
        <w:tab w:val="left" w:pos="1530"/>
      </w:tabs>
      <w:jc w:val="center"/>
    </w:pPr>
  </w:style>
  <w:style w:type="paragraph" w:customStyle="1" w:styleId="Listmaterials">
    <w:name w:val="List materials"/>
    <w:basedOn w:val="Normal"/>
    <w:next w:val="Normal"/>
    <w:link w:val="ListmaterialsChar"/>
    <w:qFormat/>
    <w:rsid w:val="00CC09D6"/>
    <w:pPr>
      <w:tabs>
        <w:tab w:val="left" w:pos="1440"/>
        <w:tab w:val="right" w:leader="dot" w:pos="7200"/>
      </w:tabs>
    </w:pPr>
  </w:style>
  <w:style w:type="character" w:customStyle="1" w:styleId="ListmaterialsChar">
    <w:name w:val="List materials Char"/>
    <w:basedOn w:val="DefaultParagraphFont"/>
    <w:link w:val="Listmaterials"/>
    <w:rsid w:val="00CC09D6"/>
    <w:rPr>
      <w:rFonts w:ascii="Arial" w:hAnsi="Arial"/>
      <w:sz w:val="22"/>
    </w:rPr>
  </w:style>
  <w:style w:type="paragraph" w:customStyle="1" w:styleId="Listpayment">
    <w:name w:val="List payment"/>
    <w:basedOn w:val="Normal"/>
    <w:next w:val="Normal"/>
    <w:link w:val="ListpaymentChar"/>
    <w:qFormat/>
    <w:rsid w:val="00CC09D6"/>
    <w:pPr>
      <w:tabs>
        <w:tab w:val="right" w:pos="1440"/>
        <w:tab w:val="left" w:pos="1584"/>
        <w:tab w:val="center" w:leader="dot" w:pos="7200"/>
      </w:tabs>
    </w:pPr>
  </w:style>
  <w:style w:type="character" w:customStyle="1" w:styleId="ListpaymentChar">
    <w:name w:val="List payment Char"/>
    <w:basedOn w:val="DefaultParagraphFont"/>
    <w:link w:val="Listpayment"/>
    <w:rsid w:val="00CC09D6"/>
    <w:rPr>
      <w:rFonts w:ascii="Arial" w:hAnsi="Arial"/>
      <w:sz w:val="22"/>
    </w:rPr>
  </w:style>
  <w:style w:type="paragraph" w:customStyle="1" w:styleId="Listpaymentheading">
    <w:name w:val="List payment heading"/>
    <w:basedOn w:val="Normal"/>
    <w:next w:val="Normal"/>
    <w:link w:val="ListpaymentheadingChar"/>
    <w:qFormat/>
    <w:rsid w:val="00CC09D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CC09D6"/>
    <w:rPr>
      <w:rFonts w:ascii="Arial" w:hAnsi="Arial"/>
      <w:b/>
      <w:sz w:val="22"/>
    </w:rPr>
  </w:style>
  <w:style w:type="paragraph" w:styleId="Revision">
    <w:name w:val="Revision"/>
    <w:hidden/>
    <w:uiPriority w:val="99"/>
    <w:semiHidden/>
    <w:rsid w:val="0005054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10</Pages>
  <Words>2796</Words>
  <Characters>16363</Characters>
  <Application>Microsoft Office Word</Application>
  <DocSecurity>0</DocSecurity>
  <Lines>467</Lines>
  <Paragraphs>203</Paragraphs>
  <ScaleCrop>false</ScaleCrop>
  <HeadingPairs>
    <vt:vector size="2" baseType="variant">
      <vt:variant>
        <vt:lpstr>Title</vt:lpstr>
      </vt:variant>
      <vt:variant>
        <vt:i4>1</vt:i4>
      </vt:variant>
    </vt:vector>
  </HeadingPairs>
  <TitlesOfParts>
    <vt:vector size="1" baseType="lpstr">
      <vt:lpstr>SP00296</vt:lpstr>
    </vt:vector>
  </TitlesOfParts>
  <Company>Oregon Dept of Transportation</Company>
  <LinksUpToDate>false</LinksUpToDate>
  <CharactersWithSpaces>18956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SP00296</dc:title>
  <dc:subject>ODOT Specifications (2015)</dc:subject>
  <dc:creator>ODOT_Specs</dc:creator>
  <cp:lastModifiedBy>ODOT_Specs</cp:lastModifiedBy>
  <cp:revision>7</cp:revision>
  <cp:lastPrinted>2014-02-06T16:00:00Z</cp:lastPrinted>
  <dcterms:created xsi:type="dcterms:W3CDTF">2017-09-21T22:51:00Z</dcterms:created>
  <dcterms:modified xsi:type="dcterms:W3CDTF">2025-01-17T17:44:00Z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2023-09-12T20:09:08Z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09c6652b-0b49-45f5-be4f-f0a870066de1</vt:lpwstr>
  </property>
  <property fmtid="{D5CDD505-2E9C-101B-9397-08002B2CF9AE}" pid="12" name="MSIP_Label_c9cf6fe3-5bce-446b-ad70-bd306593eea0_ContentBits">
    <vt:lpwstr>0</vt:lpwstr>
  </property>
</Properties>
</file>