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122A" w14:textId="212C5895" w:rsidR="00652BC8" w:rsidRDefault="00591887" w:rsidP="00652BC8">
      <w:pPr>
        <w:pStyle w:val="SPTitle"/>
      </w:pPr>
      <w:r w:rsidRPr="007948B5">
        <w:t>S</w:t>
      </w:r>
      <w:r w:rsidR="0085232F">
        <w:t xml:space="preserve">P00504  </w:t>
      </w:r>
      <w:r w:rsidR="00652BC8" w:rsidRPr="00CA6613">
        <w:t>(</w:t>
      </w:r>
      <w:r w:rsidR="00652BC8">
        <w:t>Special Provisions for the 202</w:t>
      </w:r>
      <w:r w:rsidR="0035480E">
        <w:t>4</w:t>
      </w:r>
      <w:r w:rsidR="00652BC8">
        <w:t xml:space="preserve"> Book</w:t>
      </w:r>
      <w:r w:rsidR="00652BC8" w:rsidRPr="00CA6613">
        <w:t>)</w:t>
      </w:r>
      <w:r w:rsidR="00652BC8" w:rsidRPr="00B212DB">
        <w:t xml:space="preserve"> </w:t>
      </w:r>
      <w:r w:rsidR="00652BC8">
        <w:tab/>
        <w:t xml:space="preserve">(Bidding on or after: </w:t>
      </w:r>
      <w:r w:rsidR="00F46C7F">
        <w:t>05</w:t>
      </w:r>
      <w:r w:rsidR="00652BC8" w:rsidRPr="006A72DF">
        <w:t>-01-</w:t>
      </w:r>
      <w:r w:rsidR="00652BC8">
        <w:t>2</w:t>
      </w:r>
      <w:r w:rsidR="00F46C7F">
        <w:t>5</w:t>
      </w:r>
    </w:p>
    <w:p w14:paraId="666CABED" w14:textId="18B10879" w:rsidR="005A3C1B" w:rsidRPr="007948B5" w:rsidRDefault="00652BC8" w:rsidP="001B346E">
      <w:pPr>
        <w:pStyle w:val="SPTitle"/>
      </w:pPr>
      <w:r>
        <w:tab/>
        <w:t xml:space="preserve">Last updated: </w:t>
      </w:r>
      <w:r w:rsidR="008F6B02">
        <w:t>0</w:t>
      </w:r>
      <w:r w:rsidR="00F46C7F">
        <w:t>1</w:t>
      </w:r>
      <w:r w:rsidR="003B77E5">
        <w:t>-</w:t>
      </w:r>
      <w:r w:rsidR="00F46C7F">
        <w:t>21</w:t>
      </w:r>
      <w:r>
        <w:t>-2</w:t>
      </w:r>
      <w:r w:rsidR="00F46C7F">
        <w:t>5</w:t>
      </w:r>
      <w:r w:rsidR="009A3446">
        <w:t>)</w:t>
      </w:r>
    </w:p>
    <w:p w14:paraId="720C9B34" w14:textId="77777777" w:rsidR="005A3C1B" w:rsidRPr="007948B5" w:rsidRDefault="005A3C1B">
      <w:pPr>
        <w:rPr>
          <w:szCs w:val="22"/>
        </w:rPr>
      </w:pPr>
    </w:p>
    <w:p w14:paraId="68AB209C" w14:textId="5FC42880" w:rsidR="005A3C1B" w:rsidRPr="007948B5" w:rsidRDefault="00591887" w:rsidP="005A3C1B">
      <w:pPr>
        <w:pStyle w:val="Heading1"/>
      </w:pPr>
      <w:r w:rsidRPr="007948B5">
        <w:t>SECTION 00504</w:t>
      </w:r>
      <w:r w:rsidR="005A3C1B" w:rsidRPr="007948B5">
        <w:t> - </w:t>
      </w:r>
      <w:r w:rsidRPr="007948B5">
        <w:t xml:space="preserve">CONCRETE </w:t>
      </w:r>
      <w:r w:rsidR="006259BB">
        <w:t>DECK SURFACE PREPA</w:t>
      </w:r>
      <w:r w:rsidRPr="007948B5">
        <w:t>RATION</w:t>
      </w:r>
    </w:p>
    <w:p w14:paraId="080EF14B" w14:textId="77777777" w:rsidR="005A3C1B" w:rsidRPr="007948B5" w:rsidRDefault="005A3C1B">
      <w:pPr>
        <w:rPr>
          <w:szCs w:val="22"/>
        </w:rPr>
      </w:pPr>
    </w:p>
    <w:p w14:paraId="404B7DF2" w14:textId="1696DFD8" w:rsidR="005A3C1B" w:rsidRPr="007948B5" w:rsidRDefault="00652BC8" w:rsidP="005A3C1B">
      <w:pPr>
        <w:pStyle w:val="Instructions"/>
      </w:pPr>
      <w:r w:rsidRPr="00BA032A">
        <w:t>(Follow all instructions</w:t>
      </w:r>
      <w:r>
        <w:t xml:space="preserve"> and make all edits with “Track Changes” turned on</w:t>
      </w:r>
      <w:r w:rsidRPr="00BA032A">
        <w:t>. If there are no instructions</w:t>
      </w:r>
      <w:r>
        <w:t xml:space="preserve"> [</w:t>
      </w:r>
      <w:r w:rsidR="00F46C7F">
        <w:t xml:space="preserve">purple </w:t>
      </w:r>
      <w:r>
        <w:t>text]</w:t>
      </w:r>
      <w:r w:rsidRPr="00BA032A">
        <w:t xml:space="preserve"> above a subsection, paragraph, sentence, or bullet, then include it in the project. </w:t>
      </w:r>
      <w:r>
        <w:t>Delete</w:t>
      </w:r>
      <w:r w:rsidRPr="00CA6613">
        <w:t xml:space="preserve"> all </w:t>
      </w:r>
      <w:r w:rsidR="00F46C7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2B937E" w14:textId="77777777" w:rsidR="005A3C1B" w:rsidRPr="007948B5" w:rsidRDefault="005A3C1B">
      <w:pPr>
        <w:rPr>
          <w:szCs w:val="22"/>
        </w:rPr>
      </w:pPr>
    </w:p>
    <w:p w14:paraId="7ABF511C" w14:textId="77777777" w:rsidR="004F26B3" w:rsidRPr="005F4CA9" w:rsidRDefault="00652BC8" w:rsidP="004F26B3">
      <w:r w:rsidRPr="005F4CA9">
        <w:t>Comp</w:t>
      </w:r>
      <w:r>
        <w:t>ly with Section 00504</w:t>
      </w:r>
      <w:r w:rsidRPr="005F4CA9">
        <w:t xml:space="preserve"> of the Standard Specifications</w:t>
      </w:r>
      <w:r w:rsidR="004F26B3">
        <w:t xml:space="preserve"> modified as follows:</w:t>
      </w:r>
    </w:p>
    <w:p w14:paraId="18979077" w14:textId="77777777" w:rsidR="004F26B3" w:rsidRDefault="004F26B3" w:rsidP="004F26B3">
      <w:pPr>
        <w:rPr>
          <w:szCs w:val="22"/>
        </w:rPr>
      </w:pPr>
    </w:p>
    <w:p w14:paraId="55E99870" w14:textId="77777777" w:rsidR="008F6B02" w:rsidRPr="006F5962" w:rsidRDefault="008F6B02" w:rsidP="008F6B02">
      <w:pPr>
        <w:rPr>
          <w:szCs w:val="22"/>
        </w:rPr>
      </w:pPr>
      <w:r w:rsidRPr="006F5962">
        <w:rPr>
          <w:b/>
          <w:bCs/>
          <w:szCs w:val="22"/>
        </w:rPr>
        <w:t>00504.01  Definitions:</w:t>
      </w:r>
      <w:r w:rsidRPr="006F5962">
        <w:rPr>
          <w:szCs w:val="22"/>
        </w:rPr>
        <w:t xml:space="preserve"> Replace this subsection with the following</w:t>
      </w:r>
      <w:r>
        <w:rPr>
          <w:szCs w:val="22"/>
        </w:rPr>
        <w:t xml:space="preserve"> subsection</w:t>
      </w:r>
      <w:r w:rsidRPr="006F5962">
        <w:rPr>
          <w:szCs w:val="22"/>
        </w:rPr>
        <w:t>:</w:t>
      </w:r>
    </w:p>
    <w:p w14:paraId="7D89F3EC" w14:textId="77777777" w:rsidR="008F6B02" w:rsidRPr="006F5962" w:rsidRDefault="008F6B02" w:rsidP="008F6B02">
      <w:pPr>
        <w:rPr>
          <w:szCs w:val="22"/>
        </w:rPr>
      </w:pPr>
    </w:p>
    <w:p w14:paraId="305FB2E0" w14:textId="77777777" w:rsidR="008F6B02" w:rsidRPr="006F5962" w:rsidRDefault="008F6B02" w:rsidP="008F6B02">
      <w:pPr>
        <w:rPr>
          <w:b/>
          <w:bCs/>
          <w:szCs w:val="22"/>
        </w:rPr>
      </w:pPr>
      <w:r w:rsidRPr="006F5962">
        <w:rPr>
          <w:b/>
          <w:bCs/>
          <w:szCs w:val="22"/>
        </w:rPr>
        <w:t xml:space="preserve">00504.01  Definitions and </w:t>
      </w:r>
      <w:r>
        <w:rPr>
          <w:b/>
          <w:bCs/>
          <w:szCs w:val="22"/>
        </w:rPr>
        <w:t>Acronym</w:t>
      </w:r>
      <w:r w:rsidRPr="006F5962">
        <w:rPr>
          <w:b/>
          <w:bCs/>
          <w:szCs w:val="22"/>
        </w:rPr>
        <w:t>:</w:t>
      </w:r>
    </w:p>
    <w:p w14:paraId="625E04E1" w14:textId="77777777" w:rsidR="008F6B02" w:rsidRPr="006F5962" w:rsidRDefault="008F6B02" w:rsidP="008F6B02">
      <w:pPr>
        <w:rPr>
          <w:szCs w:val="22"/>
        </w:rPr>
      </w:pPr>
    </w:p>
    <w:p w14:paraId="4BEE0CD8" w14:textId="77777777" w:rsidR="008F6B02" w:rsidRPr="006F5962" w:rsidRDefault="008F6B02" w:rsidP="008F6B02">
      <w:pPr>
        <w:pStyle w:val="Indent1"/>
        <w:rPr>
          <w:b/>
          <w:bCs/>
        </w:rPr>
      </w:pPr>
      <w:r w:rsidRPr="006F5962">
        <w:rPr>
          <w:b/>
          <w:bCs/>
        </w:rPr>
        <w:t>(a)  Definitions:</w:t>
      </w:r>
    </w:p>
    <w:p w14:paraId="066FA3E6" w14:textId="77777777" w:rsidR="008F6B02" w:rsidRPr="006F5962" w:rsidRDefault="008F6B02" w:rsidP="008F6B02">
      <w:pPr>
        <w:pStyle w:val="Indent1"/>
      </w:pPr>
    </w:p>
    <w:p w14:paraId="03EF517A" w14:textId="77777777" w:rsidR="008F6B02" w:rsidRPr="006F5962" w:rsidRDefault="008F6B02" w:rsidP="008F6B02">
      <w:pPr>
        <w:pStyle w:val="Indent1"/>
      </w:pPr>
      <w:r w:rsidRPr="006F5962">
        <w:rPr>
          <w:b/>
          <w:bCs/>
        </w:rPr>
        <w:t>Bonded Membrane</w:t>
      </w:r>
      <w:r>
        <w:t> </w:t>
      </w:r>
      <w:r>
        <w:noBreakHyphen/>
        <w:t> </w:t>
      </w:r>
      <w:r w:rsidRPr="006F5962">
        <w:t>A polymer or spray-on waterproofing membrane system that is fully or partially bonded to the concrete deck.</w:t>
      </w:r>
    </w:p>
    <w:p w14:paraId="0F155B2A" w14:textId="77777777" w:rsidR="008F6B02" w:rsidRPr="006F5962" w:rsidRDefault="008F6B02" w:rsidP="008F6B02">
      <w:pPr>
        <w:pStyle w:val="Indent1"/>
      </w:pPr>
    </w:p>
    <w:p w14:paraId="41570352" w14:textId="77777777" w:rsidR="008F6B02" w:rsidRPr="006F5962" w:rsidRDefault="008F6B02" w:rsidP="008F6B02">
      <w:pPr>
        <w:pStyle w:val="Indent1"/>
      </w:pPr>
      <w:r w:rsidRPr="006F5962">
        <w:rPr>
          <w:b/>
          <w:bCs/>
        </w:rPr>
        <w:t>Class 1 Preparation</w:t>
      </w:r>
      <w:r>
        <w:t> </w:t>
      </w:r>
      <w:r>
        <w:noBreakHyphen/>
        <w:t> </w:t>
      </w:r>
      <w:r w:rsidRPr="006F5962">
        <w:t xml:space="preserve">Deck surface preparation for a membrane or overlay system on an existing bridge deck, where the existing concrete is sound, and minimal concrete removal is required to reach sound concrete. </w:t>
      </w:r>
    </w:p>
    <w:p w14:paraId="422728F2" w14:textId="77777777" w:rsidR="008F6B02" w:rsidRPr="006F5962" w:rsidRDefault="008F6B02" w:rsidP="008F6B02">
      <w:pPr>
        <w:pStyle w:val="Indent1"/>
      </w:pPr>
    </w:p>
    <w:p w14:paraId="735AA2AE" w14:textId="77777777" w:rsidR="008F6B02" w:rsidRPr="006F5962" w:rsidRDefault="008F6B02" w:rsidP="008F6B02">
      <w:pPr>
        <w:pStyle w:val="Indent1"/>
      </w:pPr>
      <w:r w:rsidRPr="006F5962">
        <w:rPr>
          <w:b/>
          <w:bCs/>
        </w:rPr>
        <w:t>Class 2 Preparation</w:t>
      </w:r>
      <w:r>
        <w:t> </w:t>
      </w:r>
      <w:r>
        <w:noBreakHyphen/>
        <w:t> </w:t>
      </w:r>
      <w:r w:rsidRPr="006F5962">
        <w:t>Deck surface preparation in areas that are determined by the Engineer to have Unsound Concrete that requires concrete removal beyond the limits of Class 1 Preparation.</w:t>
      </w:r>
    </w:p>
    <w:p w14:paraId="771FD416" w14:textId="77777777" w:rsidR="008F6B02" w:rsidRPr="006F5962" w:rsidRDefault="008F6B02" w:rsidP="008F6B02">
      <w:pPr>
        <w:pStyle w:val="Indent1"/>
      </w:pPr>
    </w:p>
    <w:p w14:paraId="1B1838F8" w14:textId="77777777" w:rsidR="008F6B02" w:rsidRPr="006F5962" w:rsidRDefault="008F6B02" w:rsidP="008F6B02">
      <w:pPr>
        <w:pStyle w:val="Indent1"/>
      </w:pPr>
      <w:r w:rsidRPr="006F5962">
        <w:rPr>
          <w:b/>
          <w:bCs/>
        </w:rPr>
        <w:t>Class 3 Preparation</w:t>
      </w:r>
      <w:r>
        <w:t> </w:t>
      </w:r>
      <w:r>
        <w:noBreakHyphen/>
        <w:t> </w:t>
      </w:r>
      <w:r w:rsidRPr="006F5962">
        <w:t>Deck surface preparation in areas where concrete removal extends through the full thickness of the deck.</w:t>
      </w:r>
    </w:p>
    <w:p w14:paraId="0B4E4801" w14:textId="77777777" w:rsidR="008F6B02" w:rsidRPr="006F5962" w:rsidRDefault="008F6B02" w:rsidP="008F6B02">
      <w:pPr>
        <w:pStyle w:val="Indent1"/>
      </w:pPr>
    </w:p>
    <w:p w14:paraId="552D13E5" w14:textId="77777777" w:rsidR="008F6B02" w:rsidRPr="006F5962" w:rsidRDefault="008F6B02" w:rsidP="008F6B02">
      <w:pPr>
        <w:pStyle w:val="Indent1"/>
      </w:pPr>
      <w:r w:rsidRPr="006F5962">
        <w:rPr>
          <w:b/>
          <w:bCs/>
        </w:rPr>
        <w:t>Fabric Membrane</w:t>
      </w:r>
      <w:r>
        <w:t> </w:t>
      </w:r>
      <w:r>
        <w:noBreakHyphen/>
        <w:t> </w:t>
      </w:r>
      <w:r w:rsidRPr="006F5962">
        <w:t>A rolled or sheet waterproofing membrane system that is installed below or between layers of asphalt Pavement.</w:t>
      </w:r>
    </w:p>
    <w:p w14:paraId="3D61279C" w14:textId="77777777" w:rsidR="008F6B02" w:rsidRPr="006F5962" w:rsidRDefault="008F6B02" w:rsidP="008F6B02">
      <w:pPr>
        <w:pStyle w:val="Indent1"/>
      </w:pPr>
    </w:p>
    <w:p w14:paraId="53396955" w14:textId="77777777" w:rsidR="008F6B02" w:rsidRPr="006F5962" w:rsidRDefault="008F6B02" w:rsidP="008F6B02">
      <w:pPr>
        <w:pStyle w:val="Indent1"/>
      </w:pPr>
      <w:r w:rsidRPr="006F5962">
        <w:rPr>
          <w:b/>
          <w:bCs/>
        </w:rPr>
        <w:t>Unsound Concrete</w:t>
      </w:r>
      <w:r>
        <w:t> </w:t>
      </w:r>
      <w:r>
        <w:noBreakHyphen/>
        <w:t> </w:t>
      </w:r>
      <w:r w:rsidRPr="006F5962">
        <w:t>Delaminated or otherwise deteriorated concrete identified by a deck delamination survey or during surface preparation operations.</w:t>
      </w:r>
    </w:p>
    <w:p w14:paraId="5C8ABDAA" w14:textId="77777777" w:rsidR="008F6B02" w:rsidRPr="006F5962" w:rsidRDefault="008F6B02" w:rsidP="008F6B02">
      <w:pPr>
        <w:pStyle w:val="Indent1"/>
      </w:pPr>
    </w:p>
    <w:p w14:paraId="519B1027" w14:textId="77777777" w:rsidR="008F6B02" w:rsidRPr="006F5962" w:rsidRDefault="008F6B02" w:rsidP="008F6B02">
      <w:pPr>
        <w:pStyle w:val="Indent1"/>
      </w:pPr>
      <w:r w:rsidRPr="006F5962">
        <w:rPr>
          <w:b/>
          <w:bCs/>
        </w:rPr>
        <w:t>(b)  </w:t>
      </w:r>
      <w:r>
        <w:rPr>
          <w:b/>
          <w:bCs/>
        </w:rPr>
        <w:t>Acronym</w:t>
      </w:r>
      <w:r w:rsidRPr="006F5962">
        <w:t>:</w:t>
      </w:r>
    </w:p>
    <w:p w14:paraId="44C78980" w14:textId="77777777" w:rsidR="008F6B02" w:rsidRPr="006F5962" w:rsidRDefault="008F6B02" w:rsidP="008F6B02">
      <w:pPr>
        <w:pStyle w:val="Indent1"/>
      </w:pPr>
    </w:p>
    <w:p w14:paraId="35F2CB77" w14:textId="77777777" w:rsidR="008F6B02" w:rsidRDefault="008F6B02" w:rsidP="008F6B02">
      <w:pPr>
        <w:pStyle w:val="Indent1"/>
      </w:pPr>
      <w:r w:rsidRPr="006F5962">
        <w:rPr>
          <w:b/>
          <w:bCs/>
        </w:rPr>
        <w:t>ICRI</w:t>
      </w:r>
      <w:r>
        <w:t> </w:t>
      </w:r>
      <w:r>
        <w:noBreakHyphen/>
        <w:t> </w:t>
      </w:r>
      <w:r w:rsidRPr="00597166">
        <w:t>International Concrete Repair Institute</w:t>
      </w:r>
    </w:p>
    <w:p w14:paraId="37F53D95" w14:textId="77777777" w:rsidR="008F6B02" w:rsidRPr="007948B5" w:rsidRDefault="008F6B02" w:rsidP="004F26B3">
      <w:pPr>
        <w:rPr>
          <w:szCs w:val="22"/>
        </w:rPr>
      </w:pPr>
    </w:p>
    <w:p w14:paraId="5325120F" w14:textId="713FDF4C" w:rsidR="00C6661C" w:rsidRPr="00C6661C" w:rsidRDefault="00C6661C" w:rsidP="004F26B3">
      <w:bookmarkStart w:id="0" w:name="_Toc26878192"/>
      <w:bookmarkStart w:id="1" w:name="_Toc40168942"/>
      <w:bookmarkStart w:id="2" w:name="_Toc40171915"/>
      <w:r>
        <w:rPr>
          <w:b/>
          <w:bCs/>
        </w:rPr>
        <w:t>00504.21(b)  Scarifying Equipment – </w:t>
      </w:r>
      <w:r w:rsidRPr="00C6661C">
        <w:t>Replace the paragraph that begins “Furnish</w:t>
      </w:r>
      <w:r>
        <w:t xml:space="preserve"> </w:t>
      </w:r>
      <w:r w:rsidRPr="00C6661C">
        <w:t>power-operated diamond grinding</w:t>
      </w:r>
      <w:r>
        <w:t>…” with the following paragraph:</w:t>
      </w:r>
    </w:p>
    <w:p w14:paraId="567282A8" w14:textId="77777777" w:rsidR="00C6661C" w:rsidRDefault="00C6661C" w:rsidP="004F26B3"/>
    <w:p w14:paraId="244BD16E" w14:textId="7758FD41" w:rsidR="00C6661C" w:rsidRDefault="00C6661C" w:rsidP="004F26B3">
      <w:r w:rsidRPr="00C6661C">
        <w:t>Furnish power-operated diamond grinding, micro-milling, or shot blasting scarifying Equipment capable of uniformly removing the existing surface to depths required.</w:t>
      </w:r>
    </w:p>
    <w:p w14:paraId="3249CC72" w14:textId="77777777" w:rsidR="00C6661C" w:rsidRDefault="00C6661C" w:rsidP="004F26B3"/>
    <w:p w14:paraId="4BF5DAD4" w14:textId="77777777" w:rsidR="008F6B02" w:rsidRDefault="008F6B02" w:rsidP="008F6B02">
      <w:r w:rsidRPr="006F5962">
        <w:rPr>
          <w:b/>
          <w:bCs/>
        </w:rPr>
        <w:lastRenderedPageBreak/>
        <w:t>00504.21(b)(3)  </w:t>
      </w:r>
      <w:proofErr w:type="gramStart"/>
      <w:r w:rsidRPr="006F5962">
        <w:rPr>
          <w:b/>
          <w:bCs/>
        </w:rPr>
        <w:t>Shot-blasting</w:t>
      </w:r>
      <w:proofErr w:type="gramEnd"/>
      <w:r>
        <w:t> </w:t>
      </w:r>
      <w:r>
        <w:noBreakHyphen/>
        <w:t> </w:t>
      </w:r>
      <w:r>
        <w:rPr>
          <w:szCs w:val="22"/>
        </w:rPr>
        <w:t>Replace this subsection, except for the subsection number and title, with the following:</w:t>
      </w:r>
    </w:p>
    <w:p w14:paraId="31D8D4FA" w14:textId="77777777" w:rsidR="008F6B02" w:rsidRDefault="008F6B02" w:rsidP="008F6B02"/>
    <w:p w14:paraId="666F4C1E" w14:textId="5874E301" w:rsidR="008F6B02" w:rsidRDefault="008F6B02" w:rsidP="008F6B02">
      <w:r>
        <w:t xml:space="preserve">Furnish mono-directional or bi-directional shot blast machines with single or multiple blast wheels that conform to EPA air pollution requirements by containing dust and steel abrasive media and that can prepare concrete surfaces according to </w:t>
      </w:r>
      <w:r w:rsidRPr="00AA3080">
        <w:rPr>
          <w:i/>
          <w:iCs/>
        </w:rPr>
        <w:t>ICRI Technical Guideline No</w:t>
      </w:r>
      <w:r>
        <w:rPr>
          <w:i/>
          <w:iCs/>
        </w:rPr>
        <w:t>.</w:t>
      </w:r>
      <w:r w:rsidR="005747F8">
        <w:rPr>
          <w:i/>
          <w:iCs/>
        </w:rPr>
        <w:t> </w:t>
      </w:r>
      <w:r w:rsidRPr="00AA3080">
        <w:rPr>
          <w:i/>
          <w:iCs/>
        </w:rPr>
        <w:t>310.2R</w:t>
      </w:r>
      <w:r>
        <w:t xml:space="preserve">, to the project specific </w:t>
      </w:r>
      <w:r w:rsidRPr="00AA3080">
        <w:t>Concrete Surface Profiles</w:t>
      </w:r>
      <w:r>
        <w:t xml:space="preserve"> (CSP) profile. Furnish shot type S</w:t>
      </w:r>
      <w:r w:rsidR="005747F8">
        <w:noBreakHyphen/>
      </w:r>
      <w:r>
        <w:t>330 or larger diameter. If the Equipment is not equipped for simultaneous bi-directional blasting, make separate passes in opposite directions to ensure equal cleaning on all sides of the exposed aggregate.</w:t>
      </w:r>
    </w:p>
    <w:p w14:paraId="0CE04833" w14:textId="77777777" w:rsidR="008F6B02" w:rsidRPr="00C6661C" w:rsidRDefault="008F6B02" w:rsidP="004F26B3"/>
    <w:p w14:paraId="7AB28D33" w14:textId="2B2F7399" w:rsidR="00C6661C" w:rsidRPr="00C6661C" w:rsidRDefault="00C6661C" w:rsidP="004F26B3">
      <w:r>
        <w:rPr>
          <w:b/>
          <w:bCs/>
        </w:rPr>
        <w:t>00504.21(b)(4)  Hydroblasting</w:t>
      </w:r>
      <w:r>
        <w:t> – Delete this subsection.</w:t>
      </w:r>
    </w:p>
    <w:p w14:paraId="5CFDD07F" w14:textId="77777777" w:rsidR="00C6661C" w:rsidRDefault="00C6661C" w:rsidP="004F26B3">
      <w:pPr>
        <w:rPr>
          <w:b/>
          <w:bCs/>
        </w:rPr>
      </w:pPr>
    </w:p>
    <w:p w14:paraId="3A54215F" w14:textId="3462C0C3" w:rsidR="00C6661C" w:rsidRPr="00C6661C" w:rsidRDefault="00C6661C" w:rsidP="00C6661C">
      <w:r>
        <w:rPr>
          <w:b/>
          <w:bCs/>
        </w:rPr>
        <w:t>00504.40(f)  Structural Overlay Removal </w:t>
      </w:r>
      <w:r>
        <w:rPr>
          <w:b/>
          <w:bCs/>
        </w:rPr>
        <w:noBreakHyphen/>
        <w:t> </w:t>
      </w:r>
      <w:r w:rsidRPr="00C6661C">
        <w:t>Replace the paragraph that begins “Remove the existing Structural Overlay to the parent</w:t>
      </w:r>
      <w:r>
        <w:t xml:space="preserve"> …” with the following paragraph:</w:t>
      </w:r>
    </w:p>
    <w:p w14:paraId="6A1F7313" w14:textId="77777777" w:rsidR="00C6661C" w:rsidRPr="00C6661C" w:rsidRDefault="00C6661C" w:rsidP="004F26B3"/>
    <w:p w14:paraId="1CD57B5E" w14:textId="4AE49C79" w:rsidR="00C6661C" w:rsidRPr="00C6661C" w:rsidRDefault="00C6661C" w:rsidP="004F26B3">
      <w:r w:rsidRPr="00C6661C">
        <w:t>Remove the existing Structural Overlay to the parent deck surface. Use Equipment that can sufficiently remove the overlay without exceeding 1/2 inch of parent deck removal.</w:t>
      </w:r>
    </w:p>
    <w:p w14:paraId="6C650845" w14:textId="77777777" w:rsidR="00C6661C" w:rsidRDefault="00C6661C" w:rsidP="004F26B3"/>
    <w:p w14:paraId="7B8412C3" w14:textId="0857D098" w:rsidR="008F6B02" w:rsidRDefault="00C6661C" w:rsidP="008F6B02">
      <w:r w:rsidRPr="00C6661C">
        <w:rPr>
          <w:b/>
          <w:bCs/>
        </w:rPr>
        <w:t>00504.41(b)  Class 1 Preparation</w:t>
      </w:r>
      <w:r>
        <w:t> – </w:t>
      </w:r>
      <w:r w:rsidR="008F6B02">
        <w:rPr>
          <w:szCs w:val="22"/>
        </w:rPr>
        <w:t>Replace this subsection, except for the subsection number and title, with the following:</w:t>
      </w:r>
    </w:p>
    <w:p w14:paraId="14D0C6F1" w14:textId="77777777" w:rsidR="008F6B02" w:rsidRDefault="008F6B02" w:rsidP="008F6B02"/>
    <w:p w14:paraId="286CC805" w14:textId="77777777" w:rsidR="008F6B02" w:rsidRDefault="008F6B02" w:rsidP="008F6B02">
      <w:pPr>
        <w:pStyle w:val="Bullet1-After1st"/>
      </w:pPr>
      <w:r>
        <w:t xml:space="preserve">Roughen the existing concrete surface to an exposed aggregate surface texture meeting the following volumetric profiles and </w:t>
      </w:r>
      <w:r w:rsidRPr="00AA3080">
        <w:t>ICRI CSP</w:t>
      </w:r>
      <w:r>
        <w:t>:</w:t>
      </w:r>
    </w:p>
    <w:p w14:paraId="704231B1" w14:textId="77777777" w:rsidR="008F6B02" w:rsidRDefault="008F6B02" w:rsidP="008F6B02">
      <w:pPr>
        <w:pStyle w:val="Bullet2-After1st"/>
      </w:pPr>
      <w:r>
        <w:t>Polymer overlays (MPCO’s and PPC’s) and membranes require minimum profile depth of 1/16 inch and CSP 5.</w:t>
      </w:r>
    </w:p>
    <w:p w14:paraId="36795740" w14:textId="77777777" w:rsidR="008F6B02" w:rsidRDefault="008F6B02" w:rsidP="008F6B02">
      <w:pPr>
        <w:pStyle w:val="Bullet2-After1st"/>
      </w:pPr>
      <w:r>
        <w:t xml:space="preserve">Structural cementitious overlays (SCO’s and HESC’s) require a minimum profile depth of 1/8 inch and CSP 7. </w:t>
      </w:r>
    </w:p>
    <w:p w14:paraId="68150724" w14:textId="77777777" w:rsidR="008F6B02" w:rsidRDefault="008F6B02" w:rsidP="008F6B02">
      <w:pPr>
        <w:pStyle w:val="Bullet1-After1st"/>
      </w:pPr>
      <w:r>
        <w:t xml:space="preserve">Determine profile depth according to ASTM E965 (standard volumetric test). Perform four tests per 500 square yards of concrete surface prepared, with a minimum of four tests per Day. Visually verify CSP profile with ICRI CSP chips. </w:t>
      </w:r>
    </w:p>
    <w:p w14:paraId="09BFE891" w14:textId="77777777" w:rsidR="008F6B02" w:rsidRDefault="008F6B02" w:rsidP="008F6B02">
      <w:pPr>
        <w:pStyle w:val="Bullet1-After1st"/>
      </w:pPr>
      <w:r>
        <w:t>Protect visible reinforcing steel and reinforcing steel where the Plans show it to be within 1/2 inch of the surface.</w:t>
      </w:r>
    </w:p>
    <w:p w14:paraId="38DDED9B" w14:textId="46C4EC3B" w:rsidR="00C6661C" w:rsidRDefault="008F6B02" w:rsidP="004F26B3">
      <w:pPr>
        <w:pStyle w:val="Bullet1-After1st"/>
      </w:pPr>
      <w:r>
        <w:t>When not in conflict with this Specification, follow surface preparation requirements in ICRI Technical Guideline No. 310.2R.</w:t>
      </w:r>
    </w:p>
    <w:p w14:paraId="3B590009" w14:textId="77777777" w:rsidR="00C6661C" w:rsidRPr="00C6661C" w:rsidRDefault="00C6661C" w:rsidP="004F26B3"/>
    <w:p w14:paraId="098DF149" w14:textId="11D6155A" w:rsidR="004F26B3" w:rsidRDefault="004F26B3" w:rsidP="004F26B3">
      <w:pPr>
        <w:rPr>
          <w:b/>
          <w:bCs/>
        </w:rPr>
      </w:pPr>
      <w:r w:rsidRPr="000261BD">
        <w:rPr>
          <w:b/>
          <w:bCs/>
        </w:rPr>
        <w:t>00504.42(</w:t>
      </w:r>
      <w:r w:rsidRPr="000459EA">
        <w:rPr>
          <w:b/>
        </w:rPr>
        <w:t>a)  PPC, MPCO,</w:t>
      </w:r>
      <w:r>
        <w:rPr>
          <w:b/>
        </w:rPr>
        <w:t xml:space="preserve"> </w:t>
      </w:r>
      <w:r w:rsidRPr="000459EA">
        <w:rPr>
          <w:b/>
        </w:rPr>
        <w:t>and Membrane Installations</w:t>
      </w:r>
      <w:r w:rsidRPr="000459EA">
        <w:t> </w:t>
      </w:r>
      <w:r>
        <w:t>– Replace this subsection with the following:</w:t>
      </w:r>
    </w:p>
    <w:p w14:paraId="256E3F02" w14:textId="77777777" w:rsidR="004F26B3" w:rsidRDefault="004F26B3" w:rsidP="004F26B3">
      <w:pPr>
        <w:rPr>
          <w:b/>
          <w:bCs/>
        </w:rPr>
      </w:pPr>
    </w:p>
    <w:p w14:paraId="11740021" w14:textId="77777777" w:rsidR="004F26B3" w:rsidRPr="000459EA" w:rsidRDefault="004F26B3" w:rsidP="004F26B3">
      <w:r w:rsidRPr="000261BD">
        <w:rPr>
          <w:b/>
          <w:bCs/>
        </w:rPr>
        <w:t>00504.42</w:t>
      </w:r>
      <w:bookmarkEnd w:id="0"/>
      <w:bookmarkEnd w:id="1"/>
      <w:bookmarkEnd w:id="2"/>
      <w:r w:rsidRPr="000261BD">
        <w:rPr>
          <w:b/>
          <w:bCs/>
        </w:rPr>
        <w:t>(</w:t>
      </w:r>
      <w:r w:rsidRPr="000459EA">
        <w:rPr>
          <w:b/>
        </w:rPr>
        <w:t>a)  PPC, MPCO,</w:t>
      </w:r>
      <w:r>
        <w:rPr>
          <w:b/>
        </w:rPr>
        <w:t xml:space="preserve"> Deck Seal, </w:t>
      </w:r>
      <w:r w:rsidRPr="000459EA">
        <w:rPr>
          <w:b/>
        </w:rPr>
        <w:t>and Membrane Installations</w:t>
      </w:r>
      <w:r w:rsidRPr="000459EA">
        <w:t> - Prepare all surfaces that are to be in contact with the membrane</w:t>
      </w:r>
      <w:r>
        <w:t>, deck seal</w:t>
      </w:r>
      <w:r w:rsidRPr="000459EA">
        <w:t xml:space="preserve"> or overlay, including vertical contact areas</w:t>
      </w:r>
      <w:r>
        <w:t>,</w:t>
      </w:r>
      <w:r w:rsidRPr="000459EA">
        <w:t xml:space="preserve"> as follows:</w:t>
      </w:r>
    </w:p>
    <w:p w14:paraId="2A35A1A5" w14:textId="77777777" w:rsidR="004F26B3" w:rsidRPr="000459EA" w:rsidRDefault="004F26B3" w:rsidP="004F26B3"/>
    <w:p w14:paraId="6686FE7F" w14:textId="77777777" w:rsidR="004F26B3" w:rsidRPr="000459EA" w:rsidRDefault="004F26B3" w:rsidP="004F26B3">
      <w:pPr>
        <w:pStyle w:val="Bullet2"/>
        <w:tabs>
          <w:tab w:val="clear" w:pos="864"/>
        </w:tabs>
        <w:ind w:left="648" w:hanging="216"/>
      </w:pPr>
      <w:r w:rsidRPr="000459EA">
        <w:t xml:space="preserve">Clean the entire surface by </w:t>
      </w:r>
      <w:proofErr w:type="gramStart"/>
      <w:r w:rsidRPr="000459EA">
        <w:t>shot-blasting</w:t>
      </w:r>
      <w:proofErr w:type="gramEnd"/>
      <w:r w:rsidRPr="000459EA">
        <w:t xml:space="preserve"> within 24 hours of placing the membrane or overlay.</w:t>
      </w:r>
    </w:p>
    <w:p w14:paraId="63DE39E2" w14:textId="77777777" w:rsidR="004F26B3" w:rsidRPr="000459EA" w:rsidRDefault="004F26B3" w:rsidP="004F26B3">
      <w:pPr>
        <w:pStyle w:val="Bullet2-After1st"/>
        <w:tabs>
          <w:tab w:val="clear" w:pos="864"/>
        </w:tabs>
        <w:ind w:left="648" w:hanging="216"/>
      </w:pPr>
      <w:r w:rsidRPr="000459EA">
        <w:t>Sweep the area magnetically to remove metal residue.</w:t>
      </w:r>
    </w:p>
    <w:p w14:paraId="5F5F7495" w14:textId="77777777" w:rsidR="004F26B3" w:rsidRPr="000459EA" w:rsidRDefault="004F26B3" w:rsidP="004F26B3">
      <w:pPr>
        <w:pStyle w:val="Bullet2-After1st"/>
        <w:tabs>
          <w:tab w:val="clear" w:pos="864"/>
        </w:tabs>
        <w:ind w:left="648" w:hanging="216"/>
      </w:pPr>
      <w:proofErr w:type="gramStart"/>
      <w:r w:rsidRPr="000459EA">
        <w:t>Blow</w:t>
      </w:r>
      <w:proofErr w:type="gramEnd"/>
      <w:r w:rsidRPr="000459EA">
        <w:t xml:space="preserve"> clean the surfaces with compressed air.</w:t>
      </w:r>
    </w:p>
    <w:p w14:paraId="6C085E07" w14:textId="77777777" w:rsidR="004F26B3" w:rsidRPr="000459EA" w:rsidRDefault="004F26B3" w:rsidP="004F26B3">
      <w:pPr>
        <w:pStyle w:val="Bullet2-After1st"/>
        <w:tabs>
          <w:tab w:val="clear" w:pos="864"/>
        </w:tabs>
        <w:ind w:left="648" w:hanging="216"/>
      </w:pPr>
      <w:r w:rsidRPr="000459EA">
        <w:lastRenderedPageBreak/>
        <w:t>Immediately after surface preparation is complete cover the prepared deck with clear plastic, overlapping it to prevent contaminants from construction vehicles or other sources from contacting the deck.  Maintain the covering until PPC, MPCO,</w:t>
      </w:r>
      <w:r>
        <w:t xml:space="preserve"> deck seal</w:t>
      </w:r>
      <w:r w:rsidRPr="000459EA">
        <w:t xml:space="preserve"> or membrane installation.</w:t>
      </w:r>
    </w:p>
    <w:p w14:paraId="180C33F2" w14:textId="77777777" w:rsidR="004F26B3" w:rsidRPr="000459EA" w:rsidRDefault="004F26B3" w:rsidP="004F26B3">
      <w:pPr>
        <w:pStyle w:val="Bullet2-After1st"/>
        <w:tabs>
          <w:tab w:val="clear" w:pos="864"/>
        </w:tabs>
        <w:ind w:left="648" w:hanging="216"/>
      </w:pPr>
      <w:r w:rsidRPr="000459EA">
        <w:t>If the prepared surface becomes contaminated by spills, rain, or other contaminant before placing the membrane or overlay, prepare the surface again according to this Subsection.</w:t>
      </w:r>
    </w:p>
    <w:p w14:paraId="673F28D2" w14:textId="77777777" w:rsidR="005A3C1B" w:rsidRDefault="005A3C1B">
      <w:pPr>
        <w:rPr>
          <w:szCs w:val="22"/>
        </w:rPr>
      </w:pPr>
    </w:p>
    <w:p w14:paraId="569DE9B6" w14:textId="0B391396" w:rsidR="00C6661C" w:rsidRDefault="00C6661C">
      <w:r w:rsidRPr="00A548CF">
        <w:rPr>
          <w:b/>
          <w:bCs/>
          <w:szCs w:val="22"/>
        </w:rPr>
        <w:t>00504.42(b)  SCO Overlays</w:t>
      </w:r>
      <w:r>
        <w:rPr>
          <w:szCs w:val="22"/>
        </w:rPr>
        <w:t> – </w:t>
      </w:r>
      <w:r>
        <w:t>Replace the bullet that begins “Clean the entire surface by shot-bl</w:t>
      </w:r>
      <w:r w:rsidR="00A548CF">
        <w:t>a</w:t>
      </w:r>
      <w:r>
        <w:t>sting…” with the following bullet:</w:t>
      </w:r>
    </w:p>
    <w:p w14:paraId="56A9CB01" w14:textId="77777777" w:rsidR="00C6661C" w:rsidRDefault="00C6661C"/>
    <w:p w14:paraId="7B04E153" w14:textId="64C235C4" w:rsidR="00C6661C" w:rsidRPr="007948B5" w:rsidRDefault="00D669CA" w:rsidP="00D669CA">
      <w:pPr>
        <w:pStyle w:val="Bullet1-After1st"/>
      </w:pPr>
      <w:r w:rsidRPr="00D669CA">
        <w:t xml:space="preserve">Clean the entire surface by </w:t>
      </w:r>
      <w:proofErr w:type="gramStart"/>
      <w:r w:rsidRPr="00D669CA">
        <w:t>shot-blasting</w:t>
      </w:r>
      <w:proofErr w:type="gramEnd"/>
      <w:r w:rsidRPr="00D669CA">
        <w:t xml:space="preserve">. </w:t>
      </w:r>
      <w:proofErr w:type="gramStart"/>
      <w:r w:rsidRPr="00D669CA">
        <w:t>Shot-blasting</w:t>
      </w:r>
      <w:proofErr w:type="gramEnd"/>
      <w:r w:rsidRPr="00D669CA">
        <w:t xml:space="preserve"> is not required on final surfaces that were prepared by chipping or jack hammering.</w:t>
      </w:r>
    </w:p>
    <w:p w14:paraId="35429F2A" w14:textId="77777777" w:rsidR="00DD5D41" w:rsidRPr="007948B5" w:rsidRDefault="00DD5D41" w:rsidP="005A3C1B"/>
    <w:sectPr w:rsidR="00DD5D41" w:rsidRPr="007948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18FEF" w14:textId="77777777" w:rsidR="00F03C8A" w:rsidRDefault="00F03C8A">
      <w:r>
        <w:separator/>
      </w:r>
    </w:p>
  </w:endnote>
  <w:endnote w:type="continuationSeparator" w:id="0">
    <w:p w14:paraId="077BA224" w14:textId="77777777" w:rsidR="00F03C8A" w:rsidRDefault="00F03C8A">
      <w:r>
        <w:continuationSeparator/>
      </w:r>
    </w:p>
  </w:endnote>
  <w:endnote w:type="continuationNotice" w:id="1">
    <w:p w14:paraId="2718EA6E" w14:textId="77777777" w:rsidR="00F03C8A" w:rsidRDefault="00F03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F0E25" w14:textId="77777777" w:rsidR="00F03C8A" w:rsidRDefault="00F03C8A">
      <w:r>
        <w:separator/>
      </w:r>
    </w:p>
  </w:footnote>
  <w:footnote w:type="continuationSeparator" w:id="0">
    <w:p w14:paraId="08797B84" w14:textId="77777777" w:rsidR="00F03C8A" w:rsidRDefault="00F03C8A">
      <w:r>
        <w:continuationSeparator/>
      </w:r>
    </w:p>
  </w:footnote>
  <w:footnote w:type="continuationNotice" w:id="1">
    <w:p w14:paraId="637C59B8" w14:textId="77777777" w:rsidR="00F03C8A" w:rsidRDefault="00F03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619"/>
    <w:rsid w:val="00034261"/>
    <w:rsid w:val="0004358B"/>
    <w:rsid w:val="00063DE7"/>
    <w:rsid w:val="000A7ABE"/>
    <w:rsid w:val="000B0527"/>
    <w:rsid w:val="000B1593"/>
    <w:rsid w:val="000B4355"/>
    <w:rsid w:val="000D1575"/>
    <w:rsid w:val="000E5FE0"/>
    <w:rsid w:val="000F07B5"/>
    <w:rsid w:val="00112D39"/>
    <w:rsid w:val="001225F3"/>
    <w:rsid w:val="001B346E"/>
    <w:rsid w:val="001D11AF"/>
    <w:rsid w:val="001D6713"/>
    <w:rsid w:val="001E2876"/>
    <w:rsid w:val="001E7DBE"/>
    <w:rsid w:val="001F7D5B"/>
    <w:rsid w:val="002136D3"/>
    <w:rsid w:val="00237D8A"/>
    <w:rsid w:val="0025140B"/>
    <w:rsid w:val="00264A6D"/>
    <w:rsid w:val="00273228"/>
    <w:rsid w:val="00276A80"/>
    <w:rsid w:val="0029783A"/>
    <w:rsid w:val="002A143E"/>
    <w:rsid w:val="002B0166"/>
    <w:rsid w:val="002D77E9"/>
    <w:rsid w:val="0031028B"/>
    <w:rsid w:val="00313841"/>
    <w:rsid w:val="00331C11"/>
    <w:rsid w:val="0034366A"/>
    <w:rsid w:val="00345660"/>
    <w:rsid w:val="0035480E"/>
    <w:rsid w:val="00362555"/>
    <w:rsid w:val="00386F85"/>
    <w:rsid w:val="003B40E3"/>
    <w:rsid w:val="003B596B"/>
    <w:rsid w:val="003B77E5"/>
    <w:rsid w:val="004069E2"/>
    <w:rsid w:val="00411690"/>
    <w:rsid w:val="00426318"/>
    <w:rsid w:val="00466AA8"/>
    <w:rsid w:val="004739BF"/>
    <w:rsid w:val="00474BAE"/>
    <w:rsid w:val="00487B71"/>
    <w:rsid w:val="004F26B3"/>
    <w:rsid w:val="004F4C1E"/>
    <w:rsid w:val="005121DE"/>
    <w:rsid w:val="0054436A"/>
    <w:rsid w:val="005569A6"/>
    <w:rsid w:val="005747F8"/>
    <w:rsid w:val="00591887"/>
    <w:rsid w:val="005A3C1B"/>
    <w:rsid w:val="005C602C"/>
    <w:rsid w:val="005E71AE"/>
    <w:rsid w:val="00604812"/>
    <w:rsid w:val="00604FB6"/>
    <w:rsid w:val="006163DB"/>
    <w:rsid w:val="006259BB"/>
    <w:rsid w:val="00630A9C"/>
    <w:rsid w:val="00636879"/>
    <w:rsid w:val="006414C1"/>
    <w:rsid w:val="00652BC8"/>
    <w:rsid w:val="0065644A"/>
    <w:rsid w:val="00667A9E"/>
    <w:rsid w:val="00670CAE"/>
    <w:rsid w:val="00673ADB"/>
    <w:rsid w:val="00683CEB"/>
    <w:rsid w:val="006A0F1E"/>
    <w:rsid w:val="006B10C1"/>
    <w:rsid w:val="00714144"/>
    <w:rsid w:val="007279D2"/>
    <w:rsid w:val="007420E6"/>
    <w:rsid w:val="007577F4"/>
    <w:rsid w:val="00757944"/>
    <w:rsid w:val="0078420C"/>
    <w:rsid w:val="007914EF"/>
    <w:rsid w:val="007948B5"/>
    <w:rsid w:val="007B35C9"/>
    <w:rsid w:val="007E0A0D"/>
    <w:rsid w:val="007E66F2"/>
    <w:rsid w:val="00802A75"/>
    <w:rsid w:val="00807DF1"/>
    <w:rsid w:val="0085232F"/>
    <w:rsid w:val="0087784D"/>
    <w:rsid w:val="008919DF"/>
    <w:rsid w:val="00893A83"/>
    <w:rsid w:val="008A3395"/>
    <w:rsid w:val="008B7E59"/>
    <w:rsid w:val="008C1DA9"/>
    <w:rsid w:val="008F6B02"/>
    <w:rsid w:val="00913161"/>
    <w:rsid w:val="00914830"/>
    <w:rsid w:val="00920ED9"/>
    <w:rsid w:val="00975FF6"/>
    <w:rsid w:val="0098476F"/>
    <w:rsid w:val="009A3446"/>
    <w:rsid w:val="009A4516"/>
    <w:rsid w:val="009A584F"/>
    <w:rsid w:val="009D2442"/>
    <w:rsid w:val="009E39F0"/>
    <w:rsid w:val="00A011A3"/>
    <w:rsid w:val="00A0685B"/>
    <w:rsid w:val="00A25025"/>
    <w:rsid w:val="00A548CF"/>
    <w:rsid w:val="00A75605"/>
    <w:rsid w:val="00AD0096"/>
    <w:rsid w:val="00AD3DBA"/>
    <w:rsid w:val="00AE2C9E"/>
    <w:rsid w:val="00AE7CCB"/>
    <w:rsid w:val="00B0744C"/>
    <w:rsid w:val="00B15DA5"/>
    <w:rsid w:val="00B167E3"/>
    <w:rsid w:val="00B16F00"/>
    <w:rsid w:val="00B2640B"/>
    <w:rsid w:val="00B31BBF"/>
    <w:rsid w:val="00B44F8B"/>
    <w:rsid w:val="00B555AA"/>
    <w:rsid w:val="00BB105D"/>
    <w:rsid w:val="00BB6714"/>
    <w:rsid w:val="00BC1F89"/>
    <w:rsid w:val="00BD110E"/>
    <w:rsid w:val="00BD495B"/>
    <w:rsid w:val="00BE5636"/>
    <w:rsid w:val="00BF1D57"/>
    <w:rsid w:val="00BF2043"/>
    <w:rsid w:val="00C531D8"/>
    <w:rsid w:val="00C56782"/>
    <w:rsid w:val="00C63782"/>
    <w:rsid w:val="00C63FAF"/>
    <w:rsid w:val="00C6661C"/>
    <w:rsid w:val="00CB5C52"/>
    <w:rsid w:val="00CE4BD7"/>
    <w:rsid w:val="00CF25D8"/>
    <w:rsid w:val="00D35D63"/>
    <w:rsid w:val="00D37366"/>
    <w:rsid w:val="00D669CA"/>
    <w:rsid w:val="00D67647"/>
    <w:rsid w:val="00D765EF"/>
    <w:rsid w:val="00D91389"/>
    <w:rsid w:val="00DD3E51"/>
    <w:rsid w:val="00DD5D41"/>
    <w:rsid w:val="00DE3639"/>
    <w:rsid w:val="00DF1FA4"/>
    <w:rsid w:val="00DF42DB"/>
    <w:rsid w:val="00E41667"/>
    <w:rsid w:val="00E62C1F"/>
    <w:rsid w:val="00E71EFF"/>
    <w:rsid w:val="00E97845"/>
    <w:rsid w:val="00EA42C2"/>
    <w:rsid w:val="00EB246E"/>
    <w:rsid w:val="00F03C8A"/>
    <w:rsid w:val="00F24398"/>
    <w:rsid w:val="00F3015A"/>
    <w:rsid w:val="00F46C7F"/>
    <w:rsid w:val="00F70DB2"/>
    <w:rsid w:val="00F81920"/>
    <w:rsid w:val="00FB3449"/>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46C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46C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46C7F"/>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semiHidden/>
    <w:unhideWhenUsed/>
    <w:rsid w:val="00BB6714"/>
    <w:rPr>
      <w:sz w:val="20"/>
    </w:rPr>
  </w:style>
  <w:style w:type="character" w:customStyle="1" w:styleId="CommentTextChar">
    <w:name w:val="Comment Text Char"/>
    <w:basedOn w:val="DefaultParagraphFont"/>
    <w:link w:val="CommentText"/>
    <w:semiHidden/>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SP00504</dc:title>
  <dc:subject>ODOT Specifications (2015)</dc:subject>
  <dc:creator>ODOT_Specs</dc:creator>
  <cp:lastModifiedBy>ODOT_Specs</cp:lastModifiedBy>
  <cp:revision>13</cp:revision>
  <cp:lastPrinted>2019-09-24T17:54:00Z</cp:lastPrinted>
  <dcterms:created xsi:type="dcterms:W3CDTF">2023-09-22T15:35:00Z</dcterms:created>
  <dcterms:modified xsi:type="dcterms:W3CDTF">2025-01-22T01:14:00Z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2023-09-20T16:39:53Z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b876783b-4241-4796-ac91-1fc52614ae8e</vt:lpwstr>
  </property>
  <property fmtid="{D5CDD505-2E9C-101B-9397-08002B2CF9AE}" pid="12" name="MSIP_Label_c9cf6fe3-5bce-446b-ad70-bd306593eea0_ContentBits">
    <vt:lpwstr>0</vt:lpwstr>
  </property>
</Properties>
</file>