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B854" w14:textId="56628899" w:rsidR="00BB24A3" w:rsidRPr="001B2554" w:rsidRDefault="00BB24A3" w:rsidP="00BB24A3">
      <w:pPr>
        <w:pStyle w:val="SPTitle"/>
      </w:pPr>
      <w:r w:rsidRPr="001B2554">
        <w:t>SP00942  (Special Provisions for the 202</w:t>
      </w:r>
      <w:r w:rsidR="00303DAC" w:rsidRPr="001B2554">
        <w:t>4</w:t>
      </w:r>
      <w:r w:rsidRPr="001B2554">
        <w:t xml:space="preserve"> Book) </w:t>
      </w:r>
      <w:r w:rsidRPr="001B2554">
        <w:tab/>
        <w:t xml:space="preserve">(Bidding on or after: </w:t>
      </w:r>
      <w:r w:rsidR="00FA60C7">
        <w:t>05</w:t>
      </w:r>
      <w:r w:rsidRPr="001B2554">
        <w:t>-01-2</w:t>
      </w:r>
      <w:r w:rsidR="00FA60C7">
        <w:t>5</w:t>
      </w:r>
    </w:p>
    <w:p w14:paraId="4D7249ED" w14:textId="13361E3E" w:rsidR="00BB24A3" w:rsidRPr="001B2554" w:rsidRDefault="00BB24A3" w:rsidP="00BB24A3">
      <w:pPr>
        <w:pStyle w:val="SPTitle"/>
      </w:pPr>
      <w:r w:rsidRPr="001B2554">
        <w:tab/>
        <w:t xml:space="preserve">Last updated: </w:t>
      </w:r>
      <w:r w:rsidR="001B2554" w:rsidRPr="001B2554">
        <w:t>0</w:t>
      </w:r>
      <w:r w:rsidR="00FA60C7">
        <w:t>1</w:t>
      </w:r>
      <w:r w:rsidR="001B2554" w:rsidRPr="001B2554">
        <w:t>-2</w:t>
      </w:r>
      <w:r w:rsidR="00FA60C7">
        <w:t>3</w:t>
      </w:r>
      <w:r w:rsidRPr="001B2554">
        <w:t>-2</w:t>
      </w:r>
      <w:r w:rsidR="00FA60C7">
        <w:t>5</w:t>
      </w:r>
      <w:r w:rsidRPr="001B2554">
        <w:t>)</w:t>
      </w:r>
    </w:p>
    <w:p w14:paraId="348AFA04" w14:textId="77777777" w:rsidR="00492BE5" w:rsidRPr="001B2554" w:rsidRDefault="00492BE5" w:rsidP="00492BE5"/>
    <w:p w14:paraId="52A63B07" w14:textId="77777777" w:rsidR="00492BE5" w:rsidRPr="001B2554" w:rsidRDefault="00492BE5" w:rsidP="00492BE5">
      <w:pPr>
        <w:pStyle w:val="Heading1"/>
      </w:pPr>
      <w:r w:rsidRPr="001B2554">
        <w:t>SECTION 00942</w:t>
      </w:r>
      <w:r w:rsidR="00936429" w:rsidRPr="001B2554">
        <w:t> - </w:t>
      </w:r>
      <w:r w:rsidRPr="001B2554">
        <w:t>PERMANENT BARRICADES</w:t>
      </w:r>
    </w:p>
    <w:p w14:paraId="4E3351A3" w14:textId="77777777" w:rsidR="00492BE5" w:rsidRPr="001B2554" w:rsidRDefault="00492BE5" w:rsidP="00492BE5"/>
    <w:p w14:paraId="21CFA8BE" w14:textId="214D8694" w:rsidR="00BB24A3" w:rsidRPr="001B2554" w:rsidRDefault="00BB24A3" w:rsidP="00BB24A3">
      <w:pPr>
        <w:pStyle w:val="Instructions"/>
      </w:pPr>
      <w:r w:rsidRPr="001B2554">
        <w:t xml:space="preserve">(Follow all instructions and make all edits with “Track Changes” turned on. </w:t>
      </w:r>
      <w:r w:rsidR="00D1552A" w:rsidRPr="001B2554">
        <w:t xml:space="preserve">This Section is not published in the Oregon Standard. </w:t>
      </w:r>
      <w:r w:rsidRPr="001B2554">
        <w:t>If there are no instructions [</w:t>
      </w:r>
      <w:r w:rsidR="00FA60C7">
        <w:t>purple</w:t>
      </w:r>
      <w:r w:rsidR="00FA60C7" w:rsidRPr="000649F7">
        <w:t xml:space="preserve"> </w:t>
      </w:r>
      <w:r w:rsidRPr="001B2554">
        <w:t xml:space="preserve">text] above a subsection, paragraph, sentence, or bullet, then include it in the </w:t>
      </w:r>
      <w:r w:rsidR="001B2554" w:rsidRPr="001B2554">
        <w:t>P</w:t>
      </w:r>
      <w:r w:rsidRPr="001B2554">
        <w:t>roject</w:t>
      </w:r>
      <w:r w:rsidR="00D1552A" w:rsidRPr="001B2554">
        <w:t xml:space="preserve">, unless the item(s) that are included in the subsection, paragraph, sentence, or bullet are not required on the Project and then they should be deleted. In </w:t>
      </w:r>
      <w:proofErr w:type="gramStart"/>
      <w:r w:rsidR="00D1552A" w:rsidRPr="001B2554">
        <w:t>general</w:t>
      </w:r>
      <w:proofErr w:type="gramEnd"/>
      <w:r w:rsidR="00D1552A" w:rsidRPr="001B2554">
        <w:t xml:space="preserve"> do not re-number or re-letter subsections when item(s) are deleted</w:t>
      </w:r>
      <w:r w:rsidRPr="001B2554">
        <w:t xml:space="preserve">. Delete all </w:t>
      </w:r>
      <w:r w:rsidR="00FA60C7">
        <w:t>purple</w:t>
      </w:r>
      <w:r w:rsidR="00FA60C7" w:rsidRPr="000649F7">
        <w:t xml:space="preserve"> </w:t>
      </w:r>
      <w:r w:rsidRPr="001B2554">
        <w:t>text before preparing the final document. All other modifications to this Section will require ODOT Technical Resource and State Specifications Engineer approval.)</w:t>
      </w:r>
    </w:p>
    <w:p w14:paraId="36894249" w14:textId="77777777" w:rsidR="0093593B" w:rsidRPr="001B2554" w:rsidRDefault="0093593B" w:rsidP="00492BE5"/>
    <w:p w14:paraId="4AC0CC60" w14:textId="77777777" w:rsidR="00492BE5" w:rsidRPr="001B2554" w:rsidRDefault="00492BE5" w:rsidP="00492BE5">
      <w:r w:rsidRPr="001B2554">
        <w:t>Section 00942, which is not a Standard Specification, is included in this Project by Special Provision.</w:t>
      </w:r>
    </w:p>
    <w:p w14:paraId="616D6141" w14:textId="77777777" w:rsidR="00492BE5" w:rsidRPr="001B2554" w:rsidRDefault="00492BE5" w:rsidP="00492BE5"/>
    <w:p w14:paraId="3C38E769" w14:textId="77777777" w:rsidR="00492BE5" w:rsidRPr="001B2554" w:rsidRDefault="00492BE5" w:rsidP="00492BE5">
      <w:pPr>
        <w:pStyle w:val="Heading2"/>
      </w:pPr>
      <w:r w:rsidRPr="001B2554">
        <w:t>Description</w:t>
      </w:r>
    </w:p>
    <w:p w14:paraId="6E127717" w14:textId="77777777" w:rsidR="00492BE5" w:rsidRPr="001B2554" w:rsidRDefault="00492BE5" w:rsidP="00492BE5"/>
    <w:p w14:paraId="556FA64A" w14:textId="77777777" w:rsidR="00492BE5" w:rsidRPr="001B2554" w:rsidRDefault="00492BE5" w:rsidP="00492BE5">
      <w:r w:rsidRPr="001B2554">
        <w:rPr>
          <w:b/>
        </w:rPr>
        <w:t>00942.00  Scope</w:t>
      </w:r>
      <w:r w:rsidRPr="001B2554">
        <w:t xml:space="preserve"> - This </w:t>
      </w:r>
      <w:r w:rsidR="0093593B" w:rsidRPr="001B2554">
        <w:t>W</w:t>
      </w:r>
      <w:r w:rsidRPr="001B2554">
        <w:t>ork consists of furnishing, fabricating, and installing permanent Type III barricades as shown.</w:t>
      </w:r>
    </w:p>
    <w:p w14:paraId="374B4551" w14:textId="77777777" w:rsidR="00492BE5" w:rsidRPr="001B2554" w:rsidRDefault="00492BE5" w:rsidP="00492BE5"/>
    <w:p w14:paraId="5DAF057F" w14:textId="77777777" w:rsidR="00492BE5" w:rsidRPr="001B2554" w:rsidRDefault="00492BE5" w:rsidP="00492BE5">
      <w:pPr>
        <w:pStyle w:val="Heading2"/>
      </w:pPr>
      <w:r w:rsidRPr="001B2554">
        <w:t>Materials</w:t>
      </w:r>
    </w:p>
    <w:p w14:paraId="1E72C782" w14:textId="77777777" w:rsidR="00492BE5" w:rsidRPr="001B2554" w:rsidRDefault="00492BE5" w:rsidP="00492BE5"/>
    <w:p w14:paraId="345C8F0F" w14:textId="77777777" w:rsidR="00492BE5" w:rsidRPr="001B2554" w:rsidRDefault="00492BE5" w:rsidP="00492BE5">
      <w:r w:rsidRPr="001B2554">
        <w:rPr>
          <w:b/>
        </w:rPr>
        <w:t>00942.10  Materials</w:t>
      </w:r>
      <w:r w:rsidRPr="001B2554">
        <w:t xml:space="preserve"> - Furnish </w:t>
      </w:r>
      <w:r w:rsidR="0093593B" w:rsidRPr="001B2554">
        <w:t>M</w:t>
      </w:r>
      <w:r w:rsidRPr="001B2554">
        <w:t>aterials for permanent Type III barricades meeting the following requirements:</w:t>
      </w:r>
    </w:p>
    <w:p w14:paraId="5DE8FB34" w14:textId="77777777" w:rsidR="00492BE5" w:rsidRPr="001B2554" w:rsidRDefault="00492BE5" w:rsidP="00492BE5"/>
    <w:p w14:paraId="4DF9E20A" w14:textId="77777777" w:rsidR="00492BE5" w:rsidRPr="001B2554" w:rsidRDefault="00492BE5" w:rsidP="00DF2E35">
      <w:pPr>
        <w:pStyle w:val="Listmaterials"/>
      </w:pPr>
      <w:r w:rsidRPr="001B2554">
        <w:tab/>
        <w:t>Hardware</w:t>
      </w:r>
      <w:r w:rsidRPr="001B2554">
        <w:tab/>
        <w:t>02910.40</w:t>
      </w:r>
    </w:p>
    <w:p w14:paraId="066185E8" w14:textId="77777777" w:rsidR="00492BE5" w:rsidRPr="001B2554" w:rsidRDefault="00492BE5" w:rsidP="00DF2E35">
      <w:pPr>
        <w:pStyle w:val="Listmaterials"/>
      </w:pPr>
      <w:r w:rsidRPr="001B2554">
        <w:tab/>
        <w:t>Plywood</w:t>
      </w:r>
      <w:r w:rsidRPr="001B2554">
        <w:tab/>
        <w:t>02910.11</w:t>
      </w:r>
    </w:p>
    <w:p w14:paraId="665ADAD0" w14:textId="77777777" w:rsidR="00492BE5" w:rsidRPr="001B2554" w:rsidRDefault="00492BE5" w:rsidP="00DF2E35">
      <w:pPr>
        <w:pStyle w:val="Listmaterials"/>
      </w:pPr>
      <w:r w:rsidRPr="001B2554">
        <w:tab/>
        <w:t>Posts</w:t>
      </w:r>
      <w:r w:rsidRPr="001B2554">
        <w:tab/>
        <w:t>02110.40</w:t>
      </w:r>
    </w:p>
    <w:p w14:paraId="46894CFB" w14:textId="77777777" w:rsidR="00492BE5" w:rsidRPr="001B2554" w:rsidRDefault="00492BE5" w:rsidP="00DF2E35">
      <w:pPr>
        <w:pStyle w:val="Listmaterials"/>
      </w:pPr>
      <w:r w:rsidRPr="001B2554">
        <w:tab/>
        <w:t>Reflective Sheeting (Type III or Type IV)</w:t>
      </w:r>
      <w:r w:rsidRPr="001B2554">
        <w:tab/>
        <w:t>02910.20</w:t>
      </w:r>
    </w:p>
    <w:p w14:paraId="1C5B16D9" w14:textId="77777777" w:rsidR="00492BE5" w:rsidRPr="001B2554" w:rsidRDefault="00492BE5" w:rsidP="00492BE5"/>
    <w:p w14:paraId="6D883841" w14:textId="77777777" w:rsidR="00492BE5" w:rsidRPr="001B2554" w:rsidRDefault="00492BE5" w:rsidP="00492BE5">
      <w:pPr>
        <w:pStyle w:val="Heading2"/>
      </w:pPr>
      <w:r w:rsidRPr="001B2554">
        <w:t>Construction</w:t>
      </w:r>
    </w:p>
    <w:p w14:paraId="1DE30303" w14:textId="77777777" w:rsidR="00492BE5" w:rsidRPr="001B2554" w:rsidRDefault="00492BE5" w:rsidP="00492BE5"/>
    <w:p w14:paraId="28F7450F" w14:textId="77777777" w:rsidR="00492BE5" w:rsidRPr="001B2554" w:rsidRDefault="00492BE5" w:rsidP="00492BE5">
      <w:r w:rsidRPr="001B2554">
        <w:rPr>
          <w:b/>
        </w:rPr>
        <w:t>00942.40  General</w:t>
      </w:r>
      <w:r w:rsidRPr="001B2554">
        <w:t> - Construct permanent barricades as shown.</w:t>
      </w:r>
    </w:p>
    <w:p w14:paraId="3121286B" w14:textId="77777777" w:rsidR="00492BE5" w:rsidRPr="001B2554" w:rsidRDefault="00492BE5" w:rsidP="00492BE5"/>
    <w:p w14:paraId="60184DC9" w14:textId="77777777" w:rsidR="00492BE5" w:rsidRPr="001B2554" w:rsidRDefault="00492BE5" w:rsidP="00492BE5">
      <w:r w:rsidRPr="001B2554">
        <w:t>Place reflective sheeting on the horizontal member before assembling the required splice.</w:t>
      </w:r>
    </w:p>
    <w:p w14:paraId="1F6D0BB6" w14:textId="77777777" w:rsidR="00492BE5" w:rsidRPr="001B2554" w:rsidRDefault="00492BE5" w:rsidP="00492BE5"/>
    <w:p w14:paraId="356709FA" w14:textId="77777777" w:rsidR="00492BE5" w:rsidRPr="001B2554" w:rsidRDefault="00492BE5" w:rsidP="00492BE5">
      <w:r w:rsidRPr="001B2554">
        <w:t>A sheeting manufacturer approved lubricant may be used on the nylon and metal washers to prevent sign sheeting deformation.  Replace damaged horizontal members or horizontal members with sheet deformation at no additional cost to the Agency.</w:t>
      </w:r>
    </w:p>
    <w:p w14:paraId="4CF692E3" w14:textId="77777777" w:rsidR="00492BE5" w:rsidRPr="001B2554" w:rsidRDefault="00492BE5" w:rsidP="00492BE5"/>
    <w:p w14:paraId="2A6DEADA" w14:textId="77777777" w:rsidR="00492BE5" w:rsidRPr="001B2554" w:rsidRDefault="00492BE5" w:rsidP="00492BE5">
      <w:pPr>
        <w:pStyle w:val="Heading2"/>
      </w:pPr>
      <w:r w:rsidRPr="001B2554">
        <w:t>Measurement</w:t>
      </w:r>
    </w:p>
    <w:p w14:paraId="55D7859C" w14:textId="77777777" w:rsidR="00492BE5" w:rsidRPr="001B2554" w:rsidRDefault="00492BE5" w:rsidP="00492BE5"/>
    <w:p w14:paraId="482D9866" w14:textId="77777777" w:rsidR="00492BE5" w:rsidRPr="001B2554" w:rsidRDefault="00492BE5" w:rsidP="00492BE5">
      <w:r w:rsidRPr="001B2554">
        <w:rPr>
          <w:b/>
        </w:rPr>
        <w:t>00942.80  Measurement</w:t>
      </w:r>
      <w:r w:rsidRPr="001B2554">
        <w:t> - The quantities of permanent barricades will be measured on the unit basis.</w:t>
      </w:r>
    </w:p>
    <w:p w14:paraId="183C5C05" w14:textId="77777777" w:rsidR="00492BE5" w:rsidRPr="001B2554" w:rsidRDefault="00492BE5" w:rsidP="00492BE5"/>
    <w:p w14:paraId="5EA2F2EC" w14:textId="77777777" w:rsidR="00492BE5" w:rsidRPr="001B2554" w:rsidRDefault="00492BE5" w:rsidP="00492BE5">
      <w:pPr>
        <w:pStyle w:val="Heading2"/>
      </w:pPr>
      <w:r w:rsidRPr="001B2554">
        <w:t>Payment</w:t>
      </w:r>
    </w:p>
    <w:p w14:paraId="2C4E3009" w14:textId="77777777" w:rsidR="00492BE5" w:rsidRPr="001B2554" w:rsidRDefault="00492BE5" w:rsidP="00492BE5"/>
    <w:p w14:paraId="4E959D1D" w14:textId="77777777" w:rsidR="00492BE5" w:rsidRPr="001B2554" w:rsidRDefault="00492BE5" w:rsidP="00492BE5">
      <w:r w:rsidRPr="001B2554">
        <w:rPr>
          <w:b/>
        </w:rPr>
        <w:lastRenderedPageBreak/>
        <w:t>00942.90  Payment</w:t>
      </w:r>
      <w:r w:rsidRPr="001B2554">
        <w:t> - The accepted quantities of permanent barricades will be paid for at the Contract unit price, per each, for the item "Permanent Type III Barricades".</w:t>
      </w:r>
    </w:p>
    <w:p w14:paraId="5CB94530" w14:textId="77777777" w:rsidR="00492BE5" w:rsidRPr="001B2554" w:rsidRDefault="00492BE5" w:rsidP="00492BE5"/>
    <w:p w14:paraId="4AA0329B" w14:textId="77777777" w:rsidR="00492BE5" w:rsidRPr="001B2554" w:rsidRDefault="00492BE5" w:rsidP="00492BE5">
      <w:r w:rsidRPr="001B2554">
        <w:t xml:space="preserve">Payment will be payment in full for furnishing and placing all </w:t>
      </w:r>
      <w:r w:rsidR="0093593B" w:rsidRPr="001B2554">
        <w:t>M</w:t>
      </w:r>
      <w:r w:rsidRPr="001B2554">
        <w:t xml:space="preserve">aterials, and for furnishing all </w:t>
      </w:r>
      <w:r w:rsidR="0093593B" w:rsidRPr="001B2554">
        <w:t>E</w:t>
      </w:r>
      <w:r w:rsidRPr="001B2554">
        <w:t xml:space="preserve">quipment, labor, and </w:t>
      </w:r>
      <w:r w:rsidR="0093593B" w:rsidRPr="001B2554">
        <w:t>I</w:t>
      </w:r>
      <w:r w:rsidRPr="001B2554">
        <w:t xml:space="preserve">ncidentals necessary to complete the </w:t>
      </w:r>
      <w:r w:rsidR="0093593B" w:rsidRPr="001B2554">
        <w:t>W</w:t>
      </w:r>
      <w:r w:rsidRPr="001B2554">
        <w:t>ork as specified.</w:t>
      </w:r>
    </w:p>
    <w:p w14:paraId="7EC23AEC" w14:textId="77777777" w:rsidR="00492BE5" w:rsidRPr="001B2554" w:rsidRDefault="00492BE5" w:rsidP="00492BE5"/>
    <w:p w14:paraId="7C5B6F09" w14:textId="77777777" w:rsidR="00492BE5" w:rsidRPr="001B2554" w:rsidRDefault="00492BE5" w:rsidP="00492BE5">
      <w:r w:rsidRPr="001B2554">
        <w:t>No separate or additional payment will be made for excavation and backfill.</w:t>
      </w:r>
    </w:p>
    <w:p w14:paraId="5ABF9D7C" w14:textId="77777777" w:rsidR="00492BE5" w:rsidRPr="001B2554" w:rsidRDefault="00492BE5" w:rsidP="00492BE5"/>
    <w:p w14:paraId="04098993" w14:textId="77777777" w:rsidR="00EE6D64" w:rsidRPr="001B2554" w:rsidRDefault="00EE6D64" w:rsidP="00962B18"/>
    <w:sectPr w:rsidR="00EE6D64" w:rsidRPr="001B255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16A55" w14:textId="77777777" w:rsidR="002C52E2" w:rsidRDefault="002C52E2">
      <w:r>
        <w:separator/>
      </w:r>
    </w:p>
  </w:endnote>
  <w:endnote w:type="continuationSeparator" w:id="0">
    <w:p w14:paraId="00A58970" w14:textId="77777777" w:rsidR="002C52E2" w:rsidRDefault="002C52E2">
      <w:r>
        <w:continuationSeparator/>
      </w:r>
    </w:p>
  </w:endnote>
  <w:endnote w:type="continuationNotice" w:id="1">
    <w:p w14:paraId="41C51729" w14:textId="77777777" w:rsidR="002C52E2" w:rsidRDefault="002C5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729D" w14:textId="343D086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212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85F38" w14:textId="77777777" w:rsidR="002C52E2" w:rsidRDefault="002C52E2">
      <w:r>
        <w:separator/>
      </w:r>
    </w:p>
  </w:footnote>
  <w:footnote w:type="continuationSeparator" w:id="0">
    <w:p w14:paraId="0D0C4DFC" w14:textId="77777777" w:rsidR="002C52E2" w:rsidRDefault="002C52E2">
      <w:r>
        <w:continuationSeparator/>
      </w:r>
    </w:p>
  </w:footnote>
  <w:footnote w:type="continuationNotice" w:id="1">
    <w:p w14:paraId="42407453" w14:textId="77777777" w:rsidR="002C52E2" w:rsidRDefault="002C52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BCF7" w14:textId="77777777" w:rsidR="00B22121" w:rsidRDefault="00B22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71131593">
    <w:abstractNumId w:val="9"/>
  </w:num>
  <w:num w:numId="2" w16cid:durableId="1168525136">
    <w:abstractNumId w:val="2"/>
  </w:num>
  <w:num w:numId="3" w16cid:durableId="2010255761">
    <w:abstractNumId w:val="1"/>
  </w:num>
  <w:num w:numId="4" w16cid:durableId="241722584">
    <w:abstractNumId w:val="8"/>
  </w:num>
  <w:num w:numId="5" w16cid:durableId="770512577">
    <w:abstractNumId w:val="13"/>
  </w:num>
  <w:num w:numId="6" w16cid:durableId="979118998">
    <w:abstractNumId w:val="18"/>
  </w:num>
  <w:num w:numId="7" w16cid:durableId="817573740">
    <w:abstractNumId w:val="17"/>
  </w:num>
  <w:num w:numId="8" w16cid:durableId="1860462186">
    <w:abstractNumId w:val="6"/>
  </w:num>
  <w:num w:numId="9" w16cid:durableId="877740427">
    <w:abstractNumId w:val="16"/>
  </w:num>
  <w:num w:numId="10" w16cid:durableId="2081294997">
    <w:abstractNumId w:val="19"/>
  </w:num>
  <w:num w:numId="11" w16cid:durableId="683046742">
    <w:abstractNumId w:val="5"/>
  </w:num>
  <w:num w:numId="12" w16cid:durableId="2018652233">
    <w:abstractNumId w:val="15"/>
  </w:num>
  <w:num w:numId="13" w16cid:durableId="1775009434">
    <w:abstractNumId w:val="3"/>
  </w:num>
  <w:num w:numId="14" w16cid:durableId="1878465150">
    <w:abstractNumId w:val="7"/>
  </w:num>
  <w:num w:numId="15" w16cid:durableId="618266981">
    <w:abstractNumId w:val="14"/>
  </w:num>
  <w:num w:numId="16" w16cid:durableId="1580167785">
    <w:abstractNumId w:val="12"/>
  </w:num>
  <w:num w:numId="17" w16cid:durableId="1700935587">
    <w:abstractNumId w:val="4"/>
  </w:num>
  <w:num w:numId="18" w16cid:durableId="1460419261">
    <w:abstractNumId w:val="20"/>
  </w:num>
  <w:num w:numId="19" w16cid:durableId="106851134">
    <w:abstractNumId w:val="0"/>
  </w:num>
  <w:num w:numId="20" w16cid:durableId="504855674">
    <w:abstractNumId w:val="10"/>
  </w:num>
  <w:num w:numId="21" w16cid:durableId="1786727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097B"/>
    <w:rsid w:val="000B0527"/>
    <w:rsid w:val="000B1082"/>
    <w:rsid w:val="000F7B6E"/>
    <w:rsid w:val="001B2554"/>
    <w:rsid w:val="00204699"/>
    <w:rsid w:val="00237D8A"/>
    <w:rsid w:val="002556F9"/>
    <w:rsid w:val="0029783A"/>
    <w:rsid w:val="002C52E2"/>
    <w:rsid w:val="002D77E9"/>
    <w:rsid w:val="00303DAC"/>
    <w:rsid w:val="00313841"/>
    <w:rsid w:val="003232DD"/>
    <w:rsid w:val="0034366A"/>
    <w:rsid w:val="00353E24"/>
    <w:rsid w:val="003B596B"/>
    <w:rsid w:val="00492BE5"/>
    <w:rsid w:val="004A5E1B"/>
    <w:rsid w:val="00534842"/>
    <w:rsid w:val="005569A6"/>
    <w:rsid w:val="0057575E"/>
    <w:rsid w:val="005C602C"/>
    <w:rsid w:val="006163DB"/>
    <w:rsid w:val="00630A9C"/>
    <w:rsid w:val="00636879"/>
    <w:rsid w:val="0065644A"/>
    <w:rsid w:val="006A0F1E"/>
    <w:rsid w:val="006A59C5"/>
    <w:rsid w:val="007914EF"/>
    <w:rsid w:val="007E0A0D"/>
    <w:rsid w:val="00831CCB"/>
    <w:rsid w:val="008919DF"/>
    <w:rsid w:val="008B7E59"/>
    <w:rsid w:val="008D1342"/>
    <w:rsid w:val="00926371"/>
    <w:rsid w:val="0093593B"/>
    <w:rsid w:val="00936429"/>
    <w:rsid w:val="00962B18"/>
    <w:rsid w:val="009748D0"/>
    <w:rsid w:val="009A584F"/>
    <w:rsid w:val="00A0685B"/>
    <w:rsid w:val="00AE2C9E"/>
    <w:rsid w:val="00B167E3"/>
    <w:rsid w:val="00B22121"/>
    <w:rsid w:val="00B31BBF"/>
    <w:rsid w:val="00B80686"/>
    <w:rsid w:val="00B8581B"/>
    <w:rsid w:val="00BB24A3"/>
    <w:rsid w:val="00BB5C26"/>
    <w:rsid w:val="00BF1D57"/>
    <w:rsid w:val="00C00D5C"/>
    <w:rsid w:val="00CB5C52"/>
    <w:rsid w:val="00CE4BD7"/>
    <w:rsid w:val="00D1552A"/>
    <w:rsid w:val="00D91CC0"/>
    <w:rsid w:val="00DA63D7"/>
    <w:rsid w:val="00DF2E35"/>
    <w:rsid w:val="00E1435C"/>
    <w:rsid w:val="00E23375"/>
    <w:rsid w:val="00E6736E"/>
    <w:rsid w:val="00E71EFF"/>
    <w:rsid w:val="00E9713C"/>
    <w:rsid w:val="00EA144E"/>
    <w:rsid w:val="00EB31BA"/>
    <w:rsid w:val="00EE6D64"/>
    <w:rsid w:val="00F54976"/>
    <w:rsid w:val="00FA60C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3D1F4"/>
  <w15:docId w15:val="{AC8069B0-062F-4ECB-A17C-D943B166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A60C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A60C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A60C7"/>
    <w:pPr>
      <w:numPr>
        <w:numId w:val="21"/>
      </w:numPr>
      <w:ind w:left="936" w:hanging="288"/>
    </w:pPr>
    <w:rPr>
      <w:b/>
      <w:i/>
      <w:color w:val="7030A0"/>
    </w:rPr>
  </w:style>
  <w:style w:type="character" w:styleId="CommentReference">
    <w:name w:val="annotation reference"/>
    <w:basedOn w:val="DefaultParagraphFont"/>
    <w:rsid w:val="00831CCB"/>
    <w:rPr>
      <w:sz w:val="16"/>
      <w:szCs w:val="16"/>
    </w:rPr>
  </w:style>
  <w:style w:type="paragraph" w:styleId="CommentText">
    <w:name w:val="annotation text"/>
    <w:basedOn w:val="Normal"/>
    <w:link w:val="CommentTextChar"/>
    <w:rsid w:val="00831CCB"/>
    <w:rPr>
      <w:sz w:val="20"/>
    </w:rPr>
  </w:style>
  <w:style w:type="character" w:customStyle="1" w:styleId="CommentTextChar">
    <w:name w:val="Comment Text Char"/>
    <w:basedOn w:val="DefaultParagraphFont"/>
    <w:link w:val="CommentText"/>
    <w:rsid w:val="00831CCB"/>
    <w:rPr>
      <w:rFonts w:ascii="Arial" w:hAnsi="Arial"/>
    </w:rPr>
  </w:style>
  <w:style w:type="paragraph" w:styleId="CommentSubject">
    <w:name w:val="annotation subject"/>
    <w:basedOn w:val="CommentText"/>
    <w:next w:val="CommentText"/>
    <w:link w:val="CommentSubjectChar"/>
    <w:rsid w:val="00831CCB"/>
    <w:rPr>
      <w:b/>
      <w:bCs/>
    </w:rPr>
  </w:style>
  <w:style w:type="character" w:customStyle="1" w:styleId="CommentSubjectChar">
    <w:name w:val="Comment Subject Char"/>
    <w:basedOn w:val="CommentTextChar"/>
    <w:link w:val="CommentSubject"/>
    <w:rsid w:val="00831CCB"/>
    <w:rPr>
      <w:rFonts w:ascii="Arial" w:hAnsi="Arial"/>
      <w:b/>
      <w:bCs/>
    </w:rPr>
  </w:style>
  <w:style w:type="paragraph" w:styleId="BalloonText">
    <w:name w:val="Balloon Text"/>
    <w:basedOn w:val="Normal"/>
    <w:link w:val="BalloonTextChar"/>
    <w:rsid w:val="00831CCB"/>
    <w:rPr>
      <w:rFonts w:ascii="Tahoma" w:hAnsi="Tahoma" w:cs="Tahoma"/>
      <w:sz w:val="16"/>
      <w:szCs w:val="16"/>
    </w:rPr>
  </w:style>
  <w:style w:type="character" w:customStyle="1" w:styleId="BalloonTextChar">
    <w:name w:val="Balloon Text Char"/>
    <w:basedOn w:val="DefaultParagraphFont"/>
    <w:link w:val="BalloonText"/>
    <w:rsid w:val="00831CCB"/>
    <w:rPr>
      <w:rFonts w:ascii="Tahoma" w:hAnsi="Tahoma" w:cs="Tahoma"/>
      <w:sz w:val="16"/>
      <w:szCs w:val="16"/>
    </w:rPr>
  </w:style>
  <w:style w:type="paragraph" w:customStyle="1" w:styleId="Instructions-Center">
    <w:name w:val="Instructions - Center"/>
    <w:basedOn w:val="Instructions"/>
    <w:qFormat/>
    <w:rsid w:val="00C00D5C"/>
    <w:pPr>
      <w:tabs>
        <w:tab w:val="left" w:pos="1260"/>
        <w:tab w:val="left" w:pos="1530"/>
      </w:tabs>
      <w:jc w:val="center"/>
    </w:pPr>
  </w:style>
  <w:style w:type="paragraph" w:customStyle="1" w:styleId="Listmaterials">
    <w:name w:val="List materials"/>
    <w:basedOn w:val="Normal"/>
    <w:next w:val="Normal"/>
    <w:link w:val="ListmaterialsChar"/>
    <w:qFormat/>
    <w:rsid w:val="00DF2E35"/>
    <w:pPr>
      <w:tabs>
        <w:tab w:val="left" w:pos="1440"/>
        <w:tab w:val="right" w:leader="dot" w:pos="7200"/>
      </w:tabs>
    </w:pPr>
  </w:style>
  <w:style w:type="character" w:customStyle="1" w:styleId="ListmaterialsChar">
    <w:name w:val="List materials Char"/>
    <w:basedOn w:val="DefaultParagraphFont"/>
    <w:link w:val="Listmaterials"/>
    <w:rsid w:val="00DF2E35"/>
    <w:rPr>
      <w:rFonts w:ascii="Arial" w:hAnsi="Arial"/>
      <w:sz w:val="22"/>
    </w:rPr>
  </w:style>
  <w:style w:type="paragraph" w:customStyle="1" w:styleId="Listpayment">
    <w:name w:val="List payment"/>
    <w:basedOn w:val="Normal"/>
    <w:next w:val="Normal"/>
    <w:link w:val="ListpaymentChar"/>
    <w:qFormat/>
    <w:rsid w:val="00DF2E35"/>
    <w:pPr>
      <w:tabs>
        <w:tab w:val="right" w:pos="1440"/>
        <w:tab w:val="left" w:pos="1584"/>
        <w:tab w:val="center" w:leader="dot" w:pos="7200"/>
      </w:tabs>
    </w:pPr>
  </w:style>
  <w:style w:type="character" w:customStyle="1" w:styleId="ListpaymentChar">
    <w:name w:val="List payment Char"/>
    <w:basedOn w:val="DefaultParagraphFont"/>
    <w:link w:val="Listpayment"/>
    <w:rsid w:val="00DF2E35"/>
    <w:rPr>
      <w:rFonts w:ascii="Arial" w:hAnsi="Arial"/>
      <w:sz w:val="22"/>
    </w:rPr>
  </w:style>
  <w:style w:type="paragraph" w:customStyle="1" w:styleId="Listpaymentheading">
    <w:name w:val="List payment heading"/>
    <w:basedOn w:val="Normal"/>
    <w:next w:val="Normal"/>
    <w:link w:val="ListpaymentheadingChar"/>
    <w:qFormat/>
    <w:rsid w:val="00DF2E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F2E35"/>
    <w:rPr>
      <w:rFonts w:ascii="Arial" w:hAnsi="Arial"/>
      <w:b/>
      <w:sz w:val="22"/>
    </w:rPr>
  </w:style>
  <w:style w:type="paragraph" w:styleId="Revision">
    <w:name w:val="Revision"/>
    <w:hidden/>
    <w:uiPriority w:val="99"/>
    <w:semiHidden/>
    <w:rsid w:val="00303DA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334</Words>
  <Characters>1905</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SP00942</vt:lpstr>
      <vt:lpstr>SECTION 00942 - PERMANENT BARRICADES</vt:lpstr>
      <vt:lpstr>    Description</vt:lpstr>
      <vt:lpstr>    Materials</vt:lpstr>
      <vt:lpstr>    Construction</vt:lpstr>
      <vt:lpstr>    Measurement</vt:lpstr>
      <vt:lpstr>    Payment</vt:lpstr>
    </vt:vector>
  </TitlesOfParts>
  <Company>Oregon Dept of Transportation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SP00942</dc:title>
  <dc:subject>ODOT Specifications (2015)</dc:subject>
  <dc:creator>ODOT_Specs</dc:creator>
  <cp:lastModifiedBy>ODOT_Specs</cp:lastModifiedBy>
  <cp:revision>6</cp:revision>
  <cp:lastPrinted>2014-02-06T16:00:00Z</cp:lastPrinted>
  <dcterms:created xsi:type="dcterms:W3CDTF">2017-08-03T23:02:00Z</dcterms:created>
  <dcterms:modified xsi:type="dcterms:W3CDTF">2025-01-23T19:50:00Z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2023-09-13T15:50:05Z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963a3ba2-42cb-4b02-b959-88b74fad2859</vt:lpwstr>
  </property>
  <property fmtid="{D5CDD505-2E9C-101B-9397-08002B2CF9AE}" pid="12" name="MSIP_Label_c9cf6fe3-5bce-446b-ad70-bd306593eea0_ContentBits">
    <vt:lpwstr>0</vt:lpwstr>
  </property>
</Properties>
</file>