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D04A6" w14:textId="623AC5E1" w:rsidR="007F4B74" w:rsidRPr="004C503D" w:rsidRDefault="0094024E" w:rsidP="007F4B74">
      <w:pPr>
        <w:pStyle w:val="SPTitle"/>
      </w:pPr>
      <w:r w:rsidRPr="004C503D">
        <w:t xml:space="preserve">SP00596B  </w:t>
      </w:r>
      <w:r w:rsidR="007F4B74" w:rsidRPr="004C503D">
        <w:t>(Special Provisions for the 202</w:t>
      </w:r>
      <w:r w:rsidR="00C85D54">
        <w:t>4</w:t>
      </w:r>
      <w:r w:rsidR="007F4B74" w:rsidRPr="004C503D">
        <w:t xml:space="preserve"> Book) </w:t>
      </w:r>
      <w:r w:rsidR="007F4B74" w:rsidRPr="004C503D">
        <w:tab/>
        <w:t xml:space="preserve">(Bidding on or after: </w:t>
      </w:r>
      <w:r w:rsidR="00C60FBD">
        <w:t>0</w:t>
      </w:r>
      <w:r w:rsidR="0037530D">
        <w:t>7</w:t>
      </w:r>
      <w:r w:rsidR="007F4B74" w:rsidRPr="004C503D">
        <w:t>-01-2</w:t>
      </w:r>
      <w:r w:rsidR="009B71E4">
        <w:t>6</w:t>
      </w:r>
    </w:p>
    <w:p w14:paraId="033054A3" w14:textId="66F2578C" w:rsidR="00B51409" w:rsidRDefault="007F4B74" w:rsidP="00E572FE">
      <w:pPr>
        <w:pStyle w:val="SPTitle"/>
      </w:pPr>
      <w:r w:rsidRPr="004C503D">
        <w:tab/>
        <w:t xml:space="preserve">Last updated: </w:t>
      </w:r>
      <w:r w:rsidR="0037530D">
        <w:t>04</w:t>
      </w:r>
      <w:r w:rsidR="003129F8">
        <w:t>-</w:t>
      </w:r>
      <w:r w:rsidR="0037530D">
        <w:t>03</w:t>
      </w:r>
      <w:r w:rsidRPr="004C503D">
        <w:t>-2</w:t>
      </w:r>
      <w:r w:rsidR="0037530D">
        <w:t>6</w:t>
      </w:r>
    </w:p>
    <w:p w14:paraId="4E7DC83D" w14:textId="7A157457" w:rsidR="0037530D" w:rsidRDefault="00B51409" w:rsidP="00E572FE">
      <w:pPr>
        <w:pStyle w:val="SPTitle"/>
      </w:pPr>
      <w:r>
        <w:tab/>
        <w:t>Requires SP00350</w:t>
      </w:r>
      <w:r w:rsidR="009B71E4">
        <w:t>, SP00440</w:t>
      </w:r>
      <w:r w:rsidR="0037530D">
        <w:t>,</w:t>
      </w:r>
      <w:r>
        <w:t xml:space="preserve"> SP02320</w:t>
      </w:r>
      <w:r w:rsidR="0037530D">
        <w:t>,</w:t>
      </w:r>
    </w:p>
    <w:p w14:paraId="017EE4C6" w14:textId="28ED1075" w:rsidR="0094024E" w:rsidRPr="004C503D" w:rsidRDefault="0037530D" w:rsidP="00E572FE">
      <w:pPr>
        <w:pStyle w:val="SPTitle"/>
      </w:pPr>
      <w:r>
        <w:tab/>
        <w:t>SP02630 &amp; SP02690</w:t>
      </w:r>
      <w:r w:rsidR="00DC25A4" w:rsidRPr="004C503D">
        <w:t>)</w:t>
      </w:r>
    </w:p>
    <w:p w14:paraId="7C1B2ADC" w14:textId="77777777" w:rsidR="0094024E" w:rsidRPr="004C503D" w:rsidRDefault="0094024E"/>
    <w:p w14:paraId="39483D33" w14:textId="2B886282" w:rsidR="0094024E" w:rsidRPr="004C503D" w:rsidRDefault="0094024E" w:rsidP="0094024E">
      <w:pPr>
        <w:pStyle w:val="Heading1"/>
      </w:pPr>
      <w:r w:rsidRPr="004C503D">
        <w:t xml:space="preserve">SECTION </w:t>
      </w:r>
      <w:r w:rsidR="002B194E" w:rsidRPr="004C503D">
        <w:t>00596B</w:t>
      </w:r>
      <w:r w:rsidRPr="004C503D">
        <w:t> - PREFABRICATED MODULAR RETAINING WALLS</w:t>
      </w:r>
    </w:p>
    <w:p w14:paraId="23609589" w14:textId="77777777" w:rsidR="0094024E" w:rsidRPr="004C503D" w:rsidRDefault="0094024E"/>
    <w:p w14:paraId="4B557199" w14:textId="148A0E46" w:rsidR="00845DCB" w:rsidRPr="004C503D" w:rsidRDefault="007F4B74" w:rsidP="009661EB">
      <w:pPr>
        <w:pStyle w:val="Instructions"/>
      </w:pPr>
      <w:r w:rsidRPr="004C503D">
        <w:t>(Follow all instructions and make all edits with “Track Changes” turned on. If there are no instructions [</w:t>
      </w:r>
      <w:r w:rsidR="009661EB">
        <w:t>purple</w:t>
      </w:r>
      <w:r w:rsidR="009661EB" w:rsidRPr="004C503D">
        <w:t xml:space="preserve"> </w:t>
      </w:r>
      <w:r w:rsidRPr="004C503D">
        <w:t xml:space="preserve">text] above a subsection, paragraph, sentence, or bullet, then include it in the project. Delete all </w:t>
      </w:r>
      <w:r w:rsidR="009661EB">
        <w:t>purple</w:t>
      </w:r>
      <w:r w:rsidR="009661EB" w:rsidRPr="004C503D">
        <w:t xml:space="preserve"> </w:t>
      </w:r>
      <w:r w:rsidRPr="004C503D">
        <w:t>text before preparing the final document. All other modifications to this Section will require ODOT Technical Resource and State Specifications Engineer approval.)</w:t>
      </w:r>
    </w:p>
    <w:p w14:paraId="27F3E9B4" w14:textId="77777777" w:rsidR="00845DCB" w:rsidRPr="004C503D" w:rsidRDefault="00845DCB"/>
    <w:p w14:paraId="5359602D" w14:textId="56705913" w:rsidR="0094024E" w:rsidRPr="004C503D" w:rsidRDefault="002B194E">
      <w:r w:rsidRPr="004C503D">
        <w:t xml:space="preserve">Comply with </w:t>
      </w:r>
      <w:r w:rsidR="0094024E" w:rsidRPr="004C503D">
        <w:t xml:space="preserve">Section </w:t>
      </w:r>
      <w:r w:rsidRPr="004C503D">
        <w:t>00596B</w:t>
      </w:r>
      <w:r w:rsidR="0094024E" w:rsidRPr="004C503D">
        <w:t xml:space="preserve"> </w:t>
      </w:r>
      <w:r w:rsidRPr="004C503D">
        <w:t xml:space="preserve">of the </w:t>
      </w:r>
      <w:r w:rsidR="0094024E" w:rsidRPr="004C503D">
        <w:t>Standard Specification</w:t>
      </w:r>
      <w:r w:rsidRPr="004C503D">
        <w:t>s modified as follows:</w:t>
      </w:r>
    </w:p>
    <w:p w14:paraId="79A86101" w14:textId="77777777" w:rsidR="00C503C1" w:rsidRPr="004C503D" w:rsidRDefault="00C503C1"/>
    <w:p w14:paraId="621B0110" w14:textId="74D672D2" w:rsidR="0094024E" w:rsidRPr="004C503D" w:rsidRDefault="0094024E" w:rsidP="0094024E">
      <w:pPr>
        <w:pStyle w:val="Instructions-Indented"/>
      </w:pPr>
      <w:r w:rsidRPr="004C503D">
        <w:t xml:space="preserve">(Use the following subsection .01 and bullets when the contractor </w:t>
      </w:r>
      <w:proofErr w:type="gramStart"/>
      <w:r w:rsidRPr="004C503D">
        <w:t>will be</w:t>
      </w:r>
      <w:proofErr w:type="gramEnd"/>
      <w:r w:rsidRPr="004C503D">
        <w:t xml:space="preserve"> required to select a </w:t>
      </w:r>
      <w:r w:rsidR="002B194E" w:rsidRPr="004C503D">
        <w:t xml:space="preserve">permanent </w:t>
      </w:r>
      <w:r w:rsidRPr="004C503D">
        <w:t>proprietary Prefabricated Modular wall system. For "Bridge" retaining walls and "Highway" retaining walls, fill in the blank with the structure number. If the retaining wall does not have a structure number, delete the phrase ", structure no. ____ ,".)</w:t>
      </w:r>
    </w:p>
    <w:p w14:paraId="4104AE09" w14:textId="77777777" w:rsidR="0094024E" w:rsidRPr="004C503D" w:rsidRDefault="0094024E"/>
    <w:p w14:paraId="3E2B5C7E" w14:textId="4B9E4F2F" w:rsidR="002B194E" w:rsidRPr="004C503D" w:rsidRDefault="002B194E">
      <w:r w:rsidRPr="004C503D">
        <w:rPr>
          <w:b/>
          <w:bCs/>
        </w:rPr>
        <w:t>00596B</w:t>
      </w:r>
      <w:r w:rsidR="0094024E" w:rsidRPr="004C503D">
        <w:rPr>
          <w:b/>
          <w:bCs/>
        </w:rPr>
        <w:t>.01  Proprietary Prefabricated Modular Walls</w:t>
      </w:r>
      <w:r w:rsidR="0094024E" w:rsidRPr="004C503D">
        <w:t> - </w:t>
      </w:r>
      <w:r w:rsidRPr="004C503D">
        <w:t>Add the following paragraph and bullet list to the end of this subsection:</w:t>
      </w:r>
    </w:p>
    <w:p w14:paraId="2178CE50" w14:textId="77777777" w:rsidR="002B194E" w:rsidRPr="004C503D" w:rsidRDefault="002B194E"/>
    <w:p w14:paraId="6B956655" w14:textId="20882178" w:rsidR="0094024E" w:rsidRPr="004C503D" w:rsidRDefault="0094024E">
      <w:r w:rsidRPr="004C503D">
        <w:t>Select one of the following preapproved Prefabricated Modular proprietary retaining wall systems for the wall, structure no. ____ , as shown:</w:t>
      </w:r>
    </w:p>
    <w:p w14:paraId="5D83CDA1" w14:textId="77777777" w:rsidR="0094024E" w:rsidRPr="004C503D" w:rsidRDefault="0094024E"/>
    <w:p w14:paraId="247471FB" w14:textId="77777777" w:rsidR="0094024E" w:rsidRPr="004C503D" w:rsidRDefault="0094024E" w:rsidP="0094024E">
      <w:pPr>
        <w:pStyle w:val="Instructions-Indented"/>
      </w:pPr>
      <w:r w:rsidRPr="004C503D">
        <w:t>(Fill in the blanks with the proprietary retaining wall system name (including the "</w:t>
      </w:r>
      <w:r w:rsidRPr="004C503D">
        <w:sym w:font="Symbol" w:char="F0E4"/>
      </w:r>
      <w:r w:rsidRPr="004C503D">
        <w:t>" symbol), company name and telephone number from the ODOT Geotechnical Design Manual, appendix 15</w:t>
      </w:r>
      <w:r w:rsidRPr="004C503D">
        <w:noBreakHyphen/>
        <w:t>D.)</w:t>
      </w:r>
    </w:p>
    <w:p w14:paraId="22457184" w14:textId="77777777" w:rsidR="0094024E" w:rsidRPr="004C503D" w:rsidRDefault="0094024E"/>
    <w:p w14:paraId="5D20ABCB" w14:textId="77777777" w:rsidR="0094024E" w:rsidRPr="004C503D" w:rsidRDefault="0094024E" w:rsidP="0094024E">
      <w:pPr>
        <w:pStyle w:val="Bullet1"/>
      </w:pPr>
      <w:r w:rsidRPr="004C503D">
        <w:t>_________________________________________ Retaining Wall System, provided by ______________________________________ , telephone: ____________ .</w:t>
      </w:r>
    </w:p>
    <w:p w14:paraId="496B7897" w14:textId="77777777" w:rsidR="0094024E" w:rsidRPr="004C503D" w:rsidRDefault="0094024E" w:rsidP="0094024E">
      <w:pPr>
        <w:pStyle w:val="Bullet1-After1st"/>
      </w:pPr>
      <w:r w:rsidRPr="004C503D">
        <w:t>_________________________________________ Retaining Wall System, provided by ______________________________________ , telephone: ____________ .</w:t>
      </w:r>
    </w:p>
    <w:p w14:paraId="3AFE1DA2" w14:textId="77777777" w:rsidR="0094024E" w:rsidRPr="004C503D" w:rsidRDefault="0094024E" w:rsidP="0094024E">
      <w:pPr>
        <w:pStyle w:val="Bullet1-After1st"/>
      </w:pPr>
      <w:r w:rsidRPr="004C503D">
        <w:t>_________________________________________ Retaining Wall System, provided by ______________________________________ , telephone: ____________ .</w:t>
      </w:r>
    </w:p>
    <w:p w14:paraId="5B3E7700" w14:textId="0D4162FC" w:rsidR="00353F66" w:rsidRDefault="00353F66" w:rsidP="00353F66"/>
    <w:p w14:paraId="29E87C03" w14:textId="77777777" w:rsidR="007C7BC4" w:rsidRDefault="007C7BC4" w:rsidP="007C7BC4">
      <w:r w:rsidRPr="000B1E83">
        <w:rPr>
          <w:b/>
          <w:bCs/>
        </w:rPr>
        <w:t>00596B.03  Definition</w:t>
      </w:r>
      <w:r>
        <w:rPr>
          <w:b/>
          <w:bCs/>
        </w:rPr>
        <w:t>s</w:t>
      </w:r>
      <w:r>
        <w:t> </w:t>
      </w:r>
      <w:r>
        <w:noBreakHyphen/>
        <w:t> Add the following definition after the definition for “Manufacturer”:</w:t>
      </w:r>
    </w:p>
    <w:p w14:paraId="56EA5242" w14:textId="77777777" w:rsidR="007C7BC4" w:rsidRDefault="007C7BC4" w:rsidP="007C7BC4"/>
    <w:p w14:paraId="76629FA4" w14:textId="78B85A40" w:rsidR="007C7BC4" w:rsidRDefault="007C7BC4" w:rsidP="007C7BC4">
      <w:r w:rsidRPr="008E0DCA">
        <w:rPr>
          <w:b/>
          <w:bCs/>
        </w:rPr>
        <w:t>Minor Retaining Wall</w:t>
      </w:r>
      <w:r>
        <w:t> </w:t>
      </w:r>
      <w:r>
        <w:noBreakHyphen/>
        <w:t xml:space="preserve"> A prefabricated modular retaining wall </w:t>
      </w:r>
      <w:r w:rsidR="00C24BC1">
        <w:t xml:space="preserve">that meets </w:t>
      </w:r>
      <w:proofErr w:type="gramStart"/>
      <w:r w:rsidR="00C24BC1">
        <w:t>all</w:t>
      </w:r>
      <w:r>
        <w:t xml:space="preserve"> of</w:t>
      </w:r>
      <w:proofErr w:type="gramEnd"/>
      <w:r>
        <w:t xml:space="preserve"> the following conditions for the full length of the wall:</w:t>
      </w:r>
    </w:p>
    <w:p w14:paraId="40934579" w14:textId="77777777" w:rsidR="007C7BC4" w:rsidRDefault="007C7BC4" w:rsidP="007C7BC4">
      <w:pPr>
        <w:pStyle w:val="Bullet1-After1st"/>
      </w:pPr>
      <w:r>
        <w:t>Wall height (H) from the top of leveling pad to the top of wall does not exceed 4.0 feet.</w:t>
      </w:r>
    </w:p>
    <w:p w14:paraId="6CDD0633" w14:textId="77777777" w:rsidR="007C7BC4" w:rsidRDefault="007C7BC4" w:rsidP="007C7BC4">
      <w:pPr>
        <w:pStyle w:val="Bullet1-After1st"/>
      </w:pPr>
      <w:r>
        <w:t>Wall fore slope and back slope are both flatter than 1V:4H within a horizontal distance of H, measured from the nearest point on the wall.</w:t>
      </w:r>
    </w:p>
    <w:p w14:paraId="7643CB29" w14:textId="77777777" w:rsidR="007C7BC4" w:rsidRDefault="007C7BC4" w:rsidP="007C7BC4">
      <w:pPr>
        <w:pStyle w:val="Bullet1-After1st"/>
      </w:pPr>
      <w:r>
        <w:t>Surcharge loading is not allowed on the retaining wall back slope within a horizontal distance of H, measured from the nearest point on the wall.</w:t>
      </w:r>
    </w:p>
    <w:p w14:paraId="21D5CED2" w14:textId="77777777" w:rsidR="007C7BC4" w:rsidRDefault="007C7BC4" w:rsidP="007C7BC4">
      <w:pPr>
        <w:pStyle w:val="Bullet1-After1st"/>
      </w:pPr>
      <w:r>
        <w:lastRenderedPageBreak/>
        <w:t xml:space="preserve">Failure of the wall would not result in significant loss of access and performance of adjacent public or private structures. </w:t>
      </w:r>
    </w:p>
    <w:p w14:paraId="226C098F" w14:textId="09839317" w:rsidR="007C7BC4" w:rsidRDefault="007C7BC4" w:rsidP="007C7BC4">
      <w:pPr>
        <w:pStyle w:val="Bullet1-After1st"/>
      </w:pPr>
      <w:r>
        <w:t xml:space="preserve">The wall is labeled as a Minor Retaining Wall in the </w:t>
      </w:r>
      <w:r w:rsidR="00C24BC1">
        <w:t>P</w:t>
      </w:r>
      <w:r>
        <w:t>lans.</w:t>
      </w:r>
    </w:p>
    <w:p w14:paraId="25B7806D" w14:textId="77777777" w:rsidR="007C7BC4" w:rsidRDefault="007C7BC4" w:rsidP="007C7BC4"/>
    <w:p w14:paraId="0BC6A866" w14:textId="77777777" w:rsidR="007C7BC4" w:rsidRPr="000B1E83" w:rsidRDefault="007C7BC4" w:rsidP="007C7BC4">
      <w:pPr>
        <w:rPr>
          <w:b/>
          <w:bCs/>
        </w:rPr>
      </w:pPr>
      <w:r>
        <w:t>Replace the definition that begins “Nonproprietary Retaining Wall System…” with the following definition:</w:t>
      </w:r>
    </w:p>
    <w:p w14:paraId="5F36F984" w14:textId="77777777" w:rsidR="007C7BC4" w:rsidRDefault="007C7BC4" w:rsidP="007C7BC4"/>
    <w:p w14:paraId="5B0F1A16" w14:textId="3B030BBF" w:rsidR="007C7BC4" w:rsidRDefault="007C7BC4" w:rsidP="007C7BC4">
      <w:r w:rsidRPr="008E0DCA">
        <w:rPr>
          <w:b/>
          <w:bCs/>
        </w:rPr>
        <w:t>Nonproprietary Retaining Wall System</w:t>
      </w:r>
      <w:r>
        <w:t> </w:t>
      </w:r>
      <w:r>
        <w:noBreakHyphen/>
        <w:t xml:space="preserve"> A </w:t>
      </w:r>
      <w:r w:rsidR="00385F61">
        <w:t>R</w:t>
      </w:r>
      <w:r>
        <w:t xml:space="preserve">etaining </w:t>
      </w:r>
      <w:r w:rsidR="00385F61">
        <w:t>W</w:t>
      </w:r>
      <w:r>
        <w:t xml:space="preserve">all </w:t>
      </w:r>
      <w:r w:rsidR="00385F61">
        <w:t>S</w:t>
      </w:r>
      <w:r>
        <w:t>ystem that is fully designed in the bid documents.</w:t>
      </w:r>
    </w:p>
    <w:p w14:paraId="6D68B5BA" w14:textId="77777777" w:rsidR="007C7BC4" w:rsidRDefault="007C7BC4" w:rsidP="007C7BC4"/>
    <w:p w14:paraId="65108473" w14:textId="77777777" w:rsidR="007C7BC4" w:rsidRPr="000B1E83" w:rsidRDefault="007C7BC4" w:rsidP="007C7BC4">
      <w:pPr>
        <w:rPr>
          <w:b/>
          <w:bCs/>
        </w:rPr>
      </w:pPr>
      <w:r>
        <w:t>Replace the definition that begins “Preapproved Proprietary Retaining Wall System…” with the following definition:</w:t>
      </w:r>
    </w:p>
    <w:p w14:paraId="45B60E90" w14:textId="77777777" w:rsidR="007C7BC4" w:rsidRDefault="007C7BC4" w:rsidP="007C7BC4"/>
    <w:p w14:paraId="74597B88" w14:textId="77777777" w:rsidR="007C7BC4" w:rsidRDefault="007C7BC4" w:rsidP="007C7BC4">
      <w:r w:rsidRPr="008E0DCA">
        <w:rPr>
          <w:b/>
          <w:bCs/>
        </w:rPr>
        <w:t>Preapproved Proprietary Retaining Wall System</w:t>
      </w:r>
      <w:r>
        <w:t> </w:t>
      </w:r>
      <w:r>
        <w:noBreakHyphen/>
        <w:t> A wall system that is listed in Appendix 16</w:t>
      </w:r>
      <w:r>
        <w:noBreakHyphen/>
        <w:t>D of the Geotechnical Design Manual (GDM).</w:t>
      </w:r>
    </w:p>
    <w:p w14:paraId="27E50CB7" w14:textId="77777777" w:rsidR="007C7BC4" w:rsidRDefault="007C7BC4" w:rsidP="007C7BC4"/>
    <w:p w14:paraId="19258925" w14:textId="77777777" w:rsidR="007C7BC4" w:rsidRDefault="007C7BC4" w:rsidP="007C7BC4"/>
    <w:p w14:paraId="500B20EA" w14:textId="77777777" w:rsidR="007C7BC4" w:rsidRDefault="007C7BC4" w:rsidP="007C7BC4">
      <w:r w:rsidRPr="008E0DCA">
        <w:rPr>
          <w:b/>
          <w:bCs/>
        </w:rPr>
        <w:t>00596B.04  Proprietary Retaining Walls</w:t>
      </w:r>
      <w:r>
        <w:t> </w:t>
      </w:r>
      <w:r>
        <w:noBreakHyphen/>
        <w:t> Replace the bullet that begins “Complete stamped Working…” with the following bullet:</w:t>
      </w:r>
    </w:p>
    <w:p w14:paraId="55FA8DFE" w14:textId="77777777" w:rsidR="007C7BC4" w:rsidRDefault="007C7BC4" w:rsidP="007C7BC4"/>
    <w:p w14:paraId="2B29A2E7" w14:textId="6595679D" w:rsidR="00C43886" w:rsidRPr="004C503D" w:rsidRDefault="00C20920" w:rsidP="00CC7DFF">
      <w:pPr>
        <w:pStyle w:val="Bullet1"/>
      </w:pPr>
      <w:r>
        <w:t>Complete stamped Working Drawings and design calculations according to 00150.35</w:t>
      </w:r>
      <w:r w:rsidR="00CC7DFF">
        <w:t>.</w:t>
      </w:r>
      <w:r>
        <w:t xml:space="preserve"> Minor Retaining Walls</w:t>
      </w:r>
      <w:r w:rsidR="00CC7DFF">
        <w:t xml:space="preserve"> do not require stamped Working Drawings </w:t>
      </w:r>
      <w:r>
        <w:t>unless prepared by a registered professional engineer. Preparation of Working Drawings and design calculations for Minor Retaining Walls does not require professional engineering registration according to ORS 672.060 (See also OAR 820-040-0005(4)(d)(A)).</w:t>
      </w:r>
    </w:p>
    <w:p w14:paraId="459276CC" w14:textId="77777777" w:rsidR="00C20920" w:rsidRDefault="00C20920" w:rsidP="00D91A50">
      <w:pPr>
        <w:pStyle w:val="Instructions-Indented"/>
      </w:pPr>
    </w:p>
    <w:p w14:paraId="44680F91" w14:textId="3B6FA825" w:rsidR="0094024E" w:rsidRPr="004C503D" w:rsidRDefault="0094024E" w:rsidP="00D91A50">
      <w:pPr>
        <w:pStyle w:val="Instructions-Indented"/>
      </w:pPr>
      <w:r w:rsidRPr="004C503D">
        <w:t xml:space="preserve">(Use the following </w:t>
      </w:r>
      <w:r w:rsidR="002B194E" w:rsidRPr="004C503D">
        <w:t xml:space="preserve">subsection .04(b) </w:t>
      </w:r>
      <w:r w:rsidRPr="004C503D">
        <w:t>to list proprietary wall design parameters. Obtain information from the designer. Delete what does not apply. Copy and paste the structure number and bullets for each separate retaining wall.)</w:t>
      </w:r>
    </w:p>
    <w:p w14:paraId="672A1779" w14:textId="77777777" w:rsidR="0094024E" w:rsidRPr="004C503D" w:rsidRDefault="0094024E" w:rsidP="00C503C1"/>
    <w:p w14:paraId="41F047C7" w14:textId="31705A58" w:rsidR="002B194E" w:rsidRPr="004C503D" w:rsidRDefault="002B194E" w:rsidP="009D5000">
      <w:r w:rsidRPr="004C503D">
        <w:rPr>
          <w:b/>
        </w:rPr>
        <w:t>00596B.04(b)</w:t>
      </w:r>
      <w:r w:rsidRPr="004C503D">
        <w:t> </w:t>
      </w:r>
      <w:r w:rsidRPr="004C503D">
        <w:rPr>
          <w:b/>
        </w:rPr>
        <w:t> Design Calculations</w:t>
      </w:r>
      <w:r w:rsidRPr="004C503D">
        <w:t> - Add the following to the end of this subsection:</w:t>
      </w:r>
    </w:p>
    <w:p w14:paraId="39FE6394" w14:textId="77777777" w:rsidR="002B194E" w:rsidRPr="004C503D" w:rsidRDefault="002B194E" w:rsidP="00C503C1"/>
    <w:p w14:paraId="54D36914" w14:textId="77777777" w:rsidR="0094024E" w:rsidRPr="004C503D" w:rsidRDefault="0094024E" w:rsidP="00C503C1">
      <w:r w:rsidRPr="004C503D">
        <w:t>The following retaining wall design parameters have been established for this Project:</w:t>
      </w:r>
    </w:p>
    <w:p w14:paraId="4D73023A" w14:textId="77777777" w:rsidR="0094024E" w:rsidRPr="004C503D" w:rsidRDefault="0094024E" w:rsidP="00C503C1"/>
    <w:p w14:paraId="50293C5E" w14:textId="77777777" w:rsidR="0094024E" w:rsidRPr="004C503D" w:rsidRDefault="0094024E" w:rsidP="009D5000">
      <w:pPr>
        <w:rPr>
          <w:b/>
        </w:rPr>
      </w:pPr>
      <w:r w:rsidRPr="004C503D">
        <w:rPr>
          <w:b/>
        </w:rPr>
        <w:t xml:space="preserve">Structure Number _________ </w:t>
      </w:r>
    </w:p>
    <w:p w14:paraId="58FDBF0F" w14:textId="77777777" w:rsidR="0094024E" w:rsidRPr="004C503D" w:rsidRDefault="0094024E" w:rsidP="00C503C1"/>
    <w:p w14:paraId="19978548" w14:textId="77777777" w:rsidR="0094024E" w:rsidRPr="004C503D" w:rsidRDefault="0094024E" w:rsidP="009D5000">
      <w:pPr>
        <w:pStyle w:val="Bullet1"/>
        <w:tabs>
          <w:tab w:val="right" w:leader="dot" w:pos="7920"/>
        </w:tabs>
      </w:pPr>
      <w:r w:rsidRPr="004C503D">
        <w:t>Foundation soil unit density</w:t>
      </w:r>
      <w:r w:rsidRPr="004C503D">
        <w:tab/>
        <w:t xml:space="preserve"> _________ kips/cu. ft.</w:t>
      </w:r>
    </w:p>
    <w:p w14:paraId="64E0E509" w14:textId="77777777" w:rsidR="0094024E" w:rsidRPr="004C503D" w:rsidRDefault="0094024E" w:rsidP="009D5000">
      <w:pPr>
        <w:pStyle w:val="Bullet1-After1st"/>
        <w:tabs>
          <w:tab w:val="right" w:leader="dot" w:pos="7920"/>
        </w:tabs>
      </w:pPr>
      <w:r w:rsidRPr="004C503D">
        <w:t>Foundation soil angle of internal friction</w:t>
      </w:r>
      <w:proofErr w:type="gramStart"/>
      <w:r w:rsidRPr="004C503D">
        <w:tab/>
        <w:t xml:space="preserve"> __</w:t>
      </w:r>
      <w:proofErr w:type="gramEnd"/>
      <w:r w:rsidRPr="004C503D">
        <w:t>_______ degrees</w:t>
      </w:r>
    </w:p>
    <w:p w14:paraId="22BF67DB" w14:textId="77777777" w:rsidR="0094024E" w:rsidRPr="004C503D" w:rsidRDefault="0094024E" w:rsidP="009D5000">
      <w:pPr>
        <w:pStyle w:val="Bullet1-After1st"/>
        <w:tabs>
          <w:tab w:val="right" w:leader="dot" w:pos="7920"/>
        </w:tabs>
      </w:pPr>
      <w:r w:rsidRPr="004C503D">
        <w:t>Foundation soil nominal (unfactored)</w:t>
      </w:r>
    </w:p>
    <w:p w14:paraId="24001161" w14:textId="77777777" w:rsidR="0094024E" w:rsidRPr="004C503D" w:rsidRDefault="0094024E" w:rsidP="009D5000">
      <w:pPr>
        <w:pStyle w:val="Bullet1-After1st"/>
        <w:tabs>
          <w:tab w:val="right" w:leader="dot" w:pos="7920"/>
        </w:tabs>
      </w:pPr>
      <w:r w:rsidRPr="004C503D">
        <w:t>bearing resistance</w:t>
      </w:r>
      <w:proofErr w:type="gramStart"/>
      <w:r w:rsidRPr="004C503D">
        <w:tab/>
        <w:t xml:space="preserve"> __</w:t>
      </w:r>
      <w:proofErr w:type="gramEnd"/>
      <w:r w:rsidRPr="004C503D">
        <w:t>_______ kips/sq. ft.</w:t>
      </w:r>
    </w:p>
    <w:p w14:paraId="31A78164" w14:textId="700D28B1" w:rsidR="0094024E" w:rsidRPr="004C503D" w:rsidRDefault="0094024E" w:rsidP="009D5000">
      <w:pPr>
        <w:pStyle w:val="Bullet1-After1st"/>
        <w:tabs>
          <w:tab w:val="right" w:leader="dot" w:pos="7920"/>
        </w:tabs>
      </w:pPr>
      <w:r w:rsidRPr="004C503D">
        <w:t>Retained soil unit density</w:t>
      </w:r>
      <w:proofErr w:type="gramStart"/>
      <w:r w:rsidRPr="004C503D">
        <w:tab/>
        <w:t xml:space="preserve"> __</w:t>
      </w:r>
      <w:proofErr w:type="gramEnd"/>
      <w:r w:rsidRPr="004C503D">
        <w:t>_______ kips/cu. ft.</w:t>
      </w:r>
    </w:p>
    <w:p w14:paraId="021BBA4A" w14:textId="77777777" w:rsidR="0094024E" w:rsidRPr="004C503D" w:rsidRDefault="0094024E" w:rsidP="009D5000">
      <w:pPr>
        <w:pStyle w:val="Bullet1-After1st"/>
        <w:tabs>
          <w:tab w:val="right" w:leader="dot" w:pos="7920"/>
        </w:tabs>
      </w:pPr>
      <w:r w:rsidRPr="004C503D">
        <w:t>Retained soil angle of internal friction</w:t>
      </w:r>
      <w:r w:rsidRPr="004C503D">
        <w:tab/>
        <w:t xml:space="preserve"> _________ degrees</w:t>
      </w:r>
    </w:p>
    <w:p w14:paraId="7CC65E01" w14:textId="77777777" w:rsidR="0094024E" w:rsidRPr="004C503D" w:rsidRDefault="0094024E" w:rsidP="009D5000">
      <w:pPr>
        <w:pStyle w:val="Bullet1-After1st"/>
        <w:tabs>
          <w:tab w:val="right" w:leader="dot" w:pos="7920"/>
        </w:tabs>
      </w:pPr>
      <w:r w:rsidRPr="004C503D">
        <w:t>Peak ground acceleration coefficient (</w:t>
      </w:r>
      <w:r w:rsidRPr="004C503D">
        <w:rPr>
          <w:i/>
        </w:rPr>
        <w:t>PGA</w:t>
      </w:r>
      <w:r w:rsidRPr="004C503D">
        <w:t>)</w:t>
      </w:r>
      <w:r w:rsidRPr="004C503D">
        <w:tab/>
        <w:t xml:space="preserve">  _________</w:t>
      </w:r>
    </w:p>
    <w:p w14:paraId="61114440" w14:textId="77777777" w:rsidR="0094024E" w:rsidRPr="004C503D" w:rsidRDefault="0094024E" w:rsidP="009D5000">
      <w:pPr>
        <w:pStyle w:val="Bullet1-After1st"/>
        <w:tabs>
          <w:tab w:val="right" w:leader="dot" w:pos="7920"/>
        </w:tabs>
      </w:pPr>
      <w:r w:rsidRPr="004C503D">
        <w:t>Long period spectral acceleration coefficient (</w:t>
      </w:r>
      <w:r w:rsidRPr="004C503D">
        <w:rPr>
          <w:i/>
        </w:rPr>
        <w:t>S</w:t>
      </w:r>
      <w:r w:rsidRPr="004C503D">
        <w:rPr>
          <w:i/>
          <w:vertAlign w:val="subscript"/>
        </w:rPr>
        <w:t>1</w:t>
      </w:r>
      <w:r w:rsidRPr="004C503D">
        <w:t>)</w:t>
      </w:r>
      <w:r w:rsidRPr="004C503D">
        <w:tab/>
        <w:t xml:space="preserve"> _________</w:t>
      </w:r>
    </w:p>
    <w:p w14:paraId="6E742DA1" w14:textId="77777777" w:rsidR="0094024E" w:rsidRPr="004C503D" w:rsidRDefault="0094024E" w:rsidP="009D5000">
      <w:pPr>
        <w:pStyle w:val="Bullet1-After1st"/>
        <w:tabs>
          <w:tab w:val="right" w:leader="dot" w:pos="7920"/>
        </w:tabs>
      </w:pPr>
      <w:r w:rsidRPr="004C503D">
        <w:t>Site class</w:t>
      </w:r>
      <w:proofErr w:type="gramStart"/>
      <w:r w:rsidRPr="004C503D">
        <w:tab/>
        <w:t xml:space="preserve"> __</w:t>
      </w:r>
      <w:proofErr w:type="gramEnd"/>
      <w:r w:rsidRPr="004C503D">
        <w:t>_______</w:t>
      </w:r>
    </w:p>
    <w:p w14:paraId="7A076648" w14:textId="77777777" w:rsidR="0094024E" w:rsidRPr="004C503D" w:rsidRDefault="0094024E" w:rsidP="00C503C1"/>
    <w:p w14:paraId="08EBCE79" w14:textId="77777777" w:rsidR="0094024E" w:rsidRPr="004C503D" w:rsidRDefault="0094024E" w:rsidP="009661EB">
      <w:pPr>
        <w:pStyle w:val="Instructions-Indented"/>
      </w:pPr>
      <w:r w:rsidRPr="004C503D">
        <w:t xml:space="preserve">(Use the following two bullets when the </w:t>
      </w:r>
      <w:proofErr w:type="spellStart"/>
      <w:r w:rsidRPr="004C503D">
        <w:t>Mononabe</w:t>
      </w:r>
      <w:proofErr w:type="spellEnd"/>
      <w:r w:rsidRPr="004C503D">
        <w:noBreakHyphen/>
        <w:t>Okabe method is required.)</w:t>
      </w:r>
    </w:p>
    <w:p w14:paraId="595CA43D" w14:textId="77777777" w:rsidR="0094024E" w:rsidRPr="004C503D" w:rsidRDefault="0094024E" w:rsidP="009D5000">
      <w:pPr>
        <w:pStyle w:val="Bullet1-After1st"/>
      </w:pPr>
      <w:r w:rsidRPr="004C503D">
        <w:t>Peak seismic ground acceleration coefficient</w:t>
      </w:r>
    </w:p>
    <w:p w14:paraId="52159F69" w14:textId="43DF024B" w:rsidR="0094024E" w:rsidRPr="004C503D" w:rsidRDefault="0094024E" w:rsidP="009D5000">
      <w:pPr>
        <w:pStyle w:val="Bullet1"/>
        <w:numPr>
          <w:ilvl w:val="0"/>
          <w:numId w:val="0"/>
        </w:numPr>
        <w:tabs>
          <w:tab w:val="right" w:leader="dot" w:pos="7920"/>
        </w:tabs>
        <w:ind w:left="576"/>
      </w:pPr>
      <w:r w:rsidRPr="004C503D">
        <w:lastRenderedPageBreak/>
        <w:t>modified by short period site factor (</w:t>
      </w:r>
      <w:r w:rsidRPr="004C503D">
        <w:rPr>
          <w:i/>
        </w:rPr>
        <w:t>A</w:t>
      </w:r>
      <w:r w:rsidRPr="004C503D">
        <w:rPr>
          <w:i/>
          <w:vertAlign w:val="subscript"/>
        </w:rPr>
        <w:t>s</w:t>
      </w:r>
      <w:r w:rsidRPr="004C503D">
        <w:t>)</w:t>
      </w:r>
      <w:r w:rsidRPr="004C503D">
        <w:tab/>
        <w:t xml:space="preserve"> _________</w:t>
      </w:r>
    </w:p>
    <w:p w14:paraId="22916486" w14:textId="5D67C88B" w:rsidR="0094024E" w:rsidRPr="004C503D" w:rsidRDefault="0094024E" w:rsidP="009D5000">
      <w:pPr>
        <w:pStyle w:val="Bullet1-After1st"/>
        <w:tabs>
          <w:tab w:val="right" w:leader="dot" w:pos="7920"/>
        </w:tabs>
      </w:pPr>
      <w:r w:rsidRPr="004C503D">
        <w:t>Horizontal seismic acceleration coefficient (</w:t>
      </w:r>
      <w:r w:rsidRPr="004C503D">
        <w:rPr>
          <w:i/>
        </w:rPr>
        <w:t>K</w:t>
      </w:r>
      <w:r w:rsidRPr="004C503D">
        <w:rPr>
          <w:i/>
          <w:vertAlign w:val="subscript"/>
        </w:rPr>
        <w:t>h</w:t>
      </w:r>
      <w:r w:rsidRPr="004C503D">
        <w:t>)</w:t>
      </w:r>
      <w:r w:rsidRPr="004C503D">
        <w:tab/>
        <w:t xml:space="preserve"> _________</w:t>
      </w:r>
    </w:p>
    <w:p w14:paraId="3ECA394E" w14:textId="77777777" w:rsidR="0094024E" w:rsidRPr="004C503D" w:rsidRDefault="0094024E" w:rsidP="00C503C1"/>
    <w:p w14:paraId="6F0529E5" w14:textId="7FEAEC07" w:rsidR="0094024E" w:rsidRPr="004C503D" w:rsidRDefault="009661EB" w:rsidP="009661EB">
      <w:pPr>
        <w:pStyle w:val="Instructions-Indented"/>
      </w:pPr>
      <w:r>
        <w:t>(</w:t>
      </w:r>
      <w:r w:rsidR="0094024E" w:rsidRPr="004C503D">
        <w:t>Use the following bullet and sub</w:t>
      </w:r>
      <w:r w:rsidR="0094024E" w:rsidRPr="004C503D">
        <w:noBreakHyphen/>
        <w:t xml:space="preserve">bullet when the </w:t>
      </w:r>
      <w:proofErr w:type="spellStart"/>
      <w:r w:rsidR="0094024E" w:rsidRPr="004C503D">
        <w:t>Mononabe</w:t>
      </w:r>
      <w:proofErr w:type="spellEnd"/>
      <w:r w:rsidR="0094024E" w:rsidRPr="004C503D">
        <w:noBreakHyphen/>
        <w:t xml:space="preserve">Okabe method is </w:t>
      </w:r>
      <w:r w:rsidR="0094024E" w:rsidRPr="004C503D">
        <w:rPr>
          <w:u w:val="single"/>
        </w:rPr>
        <w:t>not</w:t>
      </w:r>
      <w:r w:rsidR="0094024E" w:rsidRPr="004C503D">
        <w:t xml:space="preserve"> required. Repeat as necessary for variations in wall height and backslope along the wall.)</w:t>
      </w:r>
    </w:p>
    <w:p w14:paraId="342517C0" w14:textId="71855968" w:rsidR="0094024E" w:rsidRPr="004C503D" w:rsidRDefault="0094024E" w:rsidP="009D5000">
      <w:pPr>
        <w:pStyle w:val="Bullet1-After1st"/>
      </w:pPr>
      <w:r w:rsidRPr="004C503D">
        <w:t xml:space="preserve">Between </w:t>
      </w:r>
      <w:proofErr w:type="gramStart"/>
      <w:r w:rsidRPr="004C503D">
        <w:t>Station __</w:t>
      </w:r>
      <w:proofErr w:type="gramEnd"/>
      <w:r w:rsidRPr="004C503D">
        <w:t xml:space="preserve">____ and Station ______ </w:t>
      </w:r>
      <w:r w:rsidRPr="009661EB">
        <w:rPr>
          <w:b/>
          <w:i/>
          <w:color w:val="7030A0"/>
        </w:rPr>
        <w:t>(</w:t>
      </w:r>
      <w:r w:rsidRPr="004C503D">
        <w:t>Lt.</w:t>
      </w:r>
      <w:r w:rsidRPr="009661EB">
        <w:rPr>
          <w:b/>
          <w:i/>
          <w:color w:val="7030A0"/>
        </w:rPr>
        <w:t>)(</w:t>
      </w:r>
      <w:r w:rsidRPr="004C503D">
        <w:t>Rt.</w:t>
      </w:r>
      <w:r w:rsidRPr="009661EB">
        <w:rPr>
          <w:b/>
          <w:i/>
          <w:color w:val="7030A0"/>
        </w:rPr>
        <w:t>)</w:t>
      </w:r>
      <w:r w:rsidRPr="004C503D">
        <w:t>:</w:t>
      </w:r>
    </w:p>
    <w:p w14:paraId="0E0CE743" w14:textId="77777777" w:rsidR="0094024E" w:rsidRPr="004C503D" w:rsidRDefault="0094024E" w:rsidP="009D5000">
      <w:pPr>
        <w:pStyle w:val="Bullet2-After1st"/>
      </w:pPr>
      <w:r w:rsidRPr="004C503D">
        <w:t>Total (static plus seismic) external</w:t>
      </w:r>
    </w:p>
    <w:p w14:paraId="2010A5E5" w14:textId="77777777" w:rsidR="0094024E" w:rsidRPr="004C503D" w:rsidRDefault="0094024E" w:rsidP="009D5000">
      <w:pPr>
        <w:pStyle w:val="Bullet3"/>
        <w:numPr>
          <w:ilvl w:val="0"/>
          <w:numId w:val="0"/>
        </w:numPr>
        <w:tabs>
          <w:tab w:val="right" w:leader="dot" w:pos="7920"/>
        </w:tabs>
        <w:ind w:left="1170"/>
      </w:pPr>
      <w:r w:rsidRPr="004C503D">
        <w:t>seismic thrust (</w:t>
      </w:r>
      <w:r w:rsidRPr="004C503D">
        <w:rPr>
          <w:i/>
        </w:rPr>
        <w:t>P</w:t>
      </w:r>
      <w:r w:rsidRPr="004C503D">
        <w:rPr>
          <w:i/>
          <w:vertAlign w:val="subscript"/>
        </w:rPr>
        <w:t>AE</w:t>
      </w:r>
      <w:r w:rsidRPr="004C503D">
        <w:t>)</w:t>
      </w:r>
      <w:r w:rsidRPr="004C503D">
        <w:tab/>
        <w:t xml:space="preserve"> __________ kip/ft.</w:t>
      </w:r>
    </w:p>
    <w:p w14:paraId="39B910A4" w14:textId="77777777" w:rsidR="0094024E" w:rsidRPr="004C503D" w:rsidRDefault="0094024E" w:rsidP="00C503C1"/>
    <w:p w14:paraId="0BC0443D" w14:textId="1E2D92BF" w:rsidR="0094024E" w:rsidRPr="004C503D" w:rsidRDefault="0094024E" w:rsidP="009661EB">
      <w:pPr>
        <w:pStyle w:val="Instructions-Indented"/>
      </w:pPr>
      <w:r w:rsidRPr="004C503D">
        <w:t>(Use the following bullet and sub-bullets to specify minimum base width for external and overall stability. Repeat as necessary for variations in wall height and backslope along the wall.)</w:t>
      </w:r>
    </w:p>
    <w:p w14:paraId="6A0697C6" w14:textId="23C3CD9D" w:rsidR="0094024E" w:rsidRPr="004C503D" w:rsidRDefault="0094024E" w:rsidP="009D5000">
      <w:pPr>
        <w:pStyle w:val="Bullet1-After1st"/>
      </w:pPr>
      <w:r w:rsidRPr="004C503D">
        <w:t xml:space="preserve">Between </w:t>
      </w:r>
      <w:proofErr w:type="gramStart"/>
      <w:r w:rsidRPr="004C503D">
        <w:t>Station __</w:t>
      </w:r>
      <w:proofErr w:type="gramEnd"/>
      <w:r w:rsidRPr="004C503D">
        <w:t xml:space="preserve">____ and Station ______ </w:t>
      </w:r>
      <w:r w:rsidRPr="009661EB">
        <w:rPr>
          <w:b/>
          <w:i/>
          <w:color w:val="7030A0"/>
        </w:rPr>
        <w:t>(</w:t>
      </w:r>
      <w:r w:rsidRPr="004C503D">
        <w:t>Lt.</w:t>
      </w:r>
      <w:r w:rsidRPr="009661EB">
        <w:rPr>
          <w:b/>
          <w:i/>
          <w:color w:val="7030A0"/>
        </w:rPr>
        <w:t>)(</w:t>
      </w:r>
      <w:r w:rsidRPr="004C503D">
        <w:t>Rt.</w:t>
      </w:r>
      <w:r w:rsidRPr="009661EB">
        <w:rPr>
          <w:b/>
          <w:i/>
          <w:color w:val="7030A0"/>
        </w:rPr>
        <w:t>)</w:t>
      </w:r>
      <w:r w:rsidRPr="004C503D">
        <w:t>:</w:t>
      </w:r>
    </w:p>
    <w:p w14:paraId="19F968F0" w14:textId="77777777" w:rsidR="0094024E" w:rsidRPr="004C503D" w:rsidRDefault="0094024E" w:rsidP="009D5000">
      <w:pPr>
        <w:pStyle w:val="Bullet2-After1st"/>
        <w:tabs>
          <w:tab w:val="right" w:leader="dot" w:pos="7920"/>
        </w:tabs>
      </w:pPr>
      <w:r w:rsidRPr="004C503D">
        <w:t xml:space="preserve">Minimum base width for overall stability </w:t>
      </w:r>
      <w:r w:rsidRPr="004C503D">
        <w:tab/>
        <w:t xml:space="preserve"> _________ ft.</w:t>
      </w:r>
    </w:p>
    <w:p w14:paraId="103B8925" w14:textId="77777777" w:rsidR="0094024E" w:rsidRPr="004C503D" w:rsidRDefault="0094024E" w:rsidP="009D5000">
      <w:pPr>
        <w:pStyle w:val="Bullet2-After1st"/>
        <w:tabs>
          <w:tab w:val="right" w:leader="dot" w:pos="7920"/>
        </w:tabs>
      </w:pPr>
      <w:r w:rsidRPr="004C503D">
        <w:t xml:space="preserve">Minimum base width for external stability </w:t>
      </w:r>
      <w:r w:rsidRPr="004C503D">
        <w:tab/>
        <w:t xml:space="preserve"> _________ ft.</w:t>
      </w:r>
    </w:p>
    <w:p w14:paraId="4764EF8D" w14:textId="71B6F7BE" w:rsidR="00856AA7" w:rsidRDefault="00856AA7" w:rsidP="00856AA7"/>
    <w:p w14:paraId="77FC03C4" w14:textId="77777777" w:rsidR="005808E6" w:rsidRDefault="005808E6" w:rsidP="005808E6">
      <w:pPr>
        <w:rPr>
          <w:szCs w:val="22"/>
        </w:rPr>
      </w:pPr>
      <w:r w:rsidRPr="00882CF4">
        <w:rPr>
          <w:b/>
        </w:rPr>
        <w:t>00596</w:t>
      </w:r>
      <w:r>
        <w:rPr>
          <w:b/>
        </w:rPr>
        <w:t>B</w:t>
      </w:r>
      <w:r w:rsidRPr="00882CF4">
        <w:rPr>
          <w:b/>
        </w:rPr>
        <w:t>.12(</w:t>
      </w:r>
      <w:r>
        <w:rPr>
          <w:b/>
        </w:rPr>
        <w:t>d</w:t>
      </w:r>
      <w:r w:rsidRPr="00882CF4">
        <w:rPr>
          <w:b/>
        </w:rPr>
        <w:t>)(1)  </w:t>
      </w:r>
      <w:r>
        <w:rPr>
          <w:b/>
        </w:rPr>
        <w:t>Concrete </w:t>
      </w:r>
      <w:r>
        <w:rPr>
          <w:b/>
        </w:rPr>
        <w:noBreakHyphen/>
        <w:t> </w:t>
      </w:r>
      <w:r>
        <w:rPr>
          <w:szCs w:val="22"/>
        </w:rPr>
        <w:t>Replace this subsection, except for the subsection number and title, with the following:</w:t>
      </w:r>
    </w:p>
    <w:p w14:paraId="1A295D3B" w14:textId="77777777" w:rsidR="005808E6" w:rsidRDefault="005808E6" w:rsidP="005808E6">
      <w:pPr>
        <w:rPr>
          <w:szCs w:val="22"/>
        </w:rPr>
      </w:pPr>
    </w:p>
    <w:p w14:paraId="3FEA70FB" w14:textId="77777777" w:rsidR="005808E6" w:rsidRDefault="005808E6" w:rsidP="005808E6">
      <w:r w:rsidRPr="00D468AF">
        <w:t>Furnish Class 4000 structural concrete meeting the requirements of Section 02001. Provide aggregate with 3/4 inch or greater maximum nominal aggregate size.</w:t>
      </w:r>
    </w:p>
    <w:p w14:paraId="6423B63C" w14:textId="77777777" w:rsidR="005808E6" w:rsidRDefault="005808E6" w:rsidP="00856AA7"/>
    <w:p w14:paraId="49651351" w14:textId="4570D8BF" w:rsidR="00812504" w:rsidRPr="004C503D" w:rsidRDefault="002B194E">
      <w:r w:rsidRPr="004C503D">
        <w:rPr>
          <w:b/>
        </w:rPr>
        <w:t>00596B</w:t>
      </w:r>
      <w:r w:rsidR="0094024E" w:rsidRPr="004C503D">
        <w:rPr>
          <w:b/>
        </w:rPr>
        <w:t>.80  Measurement</w:t>
      </w:r>
      <w:r w:rsidR="0094024E" w:rsidRPr="004C503D">
        <w:t> - </w:t>
      </w:r>
      <w:r w:rsidR="00812504" w:rsidRPr="004C503D">
        <w:t>Add the following to the end of this subsection:</w:t>
      </w:r>
    </w:p>
    <w:p w14:paraId="139AA7B5" w14:textId="77777777" w:rsidR="00812504" w:rsidRPr="004C503D" w:rsidRDefault="00812504"/>
    <w:p w14:paraId="2BE6D380" w14:textId="1E64AD4A" w:rsidR="0094024E" w:rsidRPr="004C503D" w:rsidRDefault="0094024E">
      <w:r w:rsidRPr="004C503D">
        <w:t>The estimated quantit</w:t>
      </w:r>
      <w:r w:rsidR="009D5000" w:rsidRPr="004C503D">
        <w:t>ies</w:t>
      </w:r>
      <w:r w:rsidRPr="004C503D">
        <w:t xml:space="preserve"> of retaining walls are:</w:t>
      </w:r>
    </w:p>
    <w:p w14:paraId="514CAB71" w14:textId="77777777" w:rsidR="0094024E" w:rsidRPr="004C503D" w:rsidRDefault="0094024E"/>
    <w:p w14:paraId="0559F502" w14:textId="65AAF0C4" w:rsidR="0094024E" w:rsidRPr="004C503D" w:rsidRDefault="0094024E" w:rsidP="00D91A50">
      <w:pPr>
        <w:pStyle w:val="Instructions-Indented"/>
      </w:pPr>
      <w:r w:rsidRPr="004C503D">
        <w:t>(Provide wall area below. Copy as necessary.)</w:t>
      </w:r>
    </w:p>
    <w:p w14:paraId="6718F0DE" w14:textId="77777777" w:rsidR="0094024E" w:rsidRPr="004C503D" w:rsidRDefault="0094024E"/>
    <w:p w14:paraId="42DD55C1" w14:textId="77777777" w:rsidR="0094024E" w:rsidRPr="004C503D" w:rsidRDefault="0094024E">
      <w:pPr>
        <w:tabs>
          <w:tab w:val="center" w:pos="2250"/>
          <w:tab w:val="center" w:pos="7380"/>
        </w:tabs>
        <w:rPr>
          <w:b/>
        </w:rPr>
      </w:pPr>
      <w:r w:rsidRPr="004C503D">
        <w:tab/>
      </w:r>
      <w:r w:rsidRPr="004C503D">
        <w:rPr>
          <w:b/>
        </w:rPr>
        <w:t>Station Limits</w:t>
      </w:r>
      <w:r w:rsidRPr="004C503D">
        <w:rPr>
          <w:b/>
        </w:rPr>
        <w:tab/>
        <w:t>Area</w:t>
      </w:r>
    </w:p>
    <w:p w14:paraId="402FB68A" w14:textId="77777777" w:rsidR="0094024E" w:rsidRPr="004C503D" w:rsidRDefault="0094024E"/>
    <w:p w14:paraId="017A956B" w14:textId="1758A157" w:rsidR="0094024E" w:rsidRPr="004C503D" w:rsidRDefault="0094024E">
      <w:pPr>
        <w:tabs>
          <w:tab w:val="left" w:pos="360"/>
          <w:tab w:val="left" w:pos="5760"/>
        </w:tabs>
      </w:pPr>
      <w:r w:rsidRPr="004C503D">
        <w:tab/>
        <w:t xml:space="preserve">Sta. ______ to </w:t>
      </w:r>
      <w:proofErr w:type="gramStart"/>
      <w:r w:rsidRPr="004C503D">
        <w:t>Sta. _</w:t>
      </w:r>
      <w:proofErr w:type="gramEnd"/>
      <w:r w:rsidRPr="004C503D">
        <w:t xml:space="preserve">_____ </w:t>
      </w:r>
      <w:r w:rsidRPr="009661EB">
        <w:rPr>
          <w:b/>
          <w:i/>
          <w:color w:val="7030A0"/>
        </w:rPr>
        <w:t>(</w:t>
      </w:r>
      <w:r w:rsidRPr="004C503D">
        <w:t>Lt.</w:t>
      </w:r>
      <w:r w:rsidRPr="009661EB">
        <w:rPr>
          <w:b/>
          <w:i/>
          <w:color w:val="7030A0"/>
        </w:rPr>
        <w:t>)(</w:t>
      </w:r>
      <w:r w:rsidRPr="004C503D">
        <w:t>Rt.</w:t>
      </w:r>
      <w:r w:rsidRPr="009661EB">
        <w:rPr>
          <w:b/>
          <w:i/>
          <w:color w:val="7030A0"/>
        </w:rPr>
        <w:t>)</w:t>
      </w:r>
      <w:r w:rsidRPr="004C503D">
        <w:tab/>
        <w:t xml:space="preserve">___ </w:t>
      </w:r>
      <w:r w:rsidRPr="004C503D">
        <w:rPr>
          <w:sz w:val="18"/>
          <w:szCs w:val="18"/>
          <w:u w:val="single"/>
        </w:rPr>
        <w:t>(Wall area here)</w:t>
      </w:r>
      <w:r w:rsidRPr="004C503D">
        <w:t xml:space="preserve"> ___ sq. ft.</w:t>
      </w:r>
    </w:p>
    <w:p w14:paraId="56C2CFB5" w14:textId="77777777" w:rsidR="0094024E" w:rsidRPr="004C503D" w:rsidRDefault="0094024E"/>
    <w:p w14:paraId="0AA7488C" w14:textId="77777777" w:rsidR="0094024E" w:rsidRPr="004C503D" w:rsidRDefault="0094024E"/>
    <w:p w14:paraId="4E96D01E" w14:textId="1B712605" w:rsidR="0094024E" w:rsidRPr="004C503D" w:rsidRDefault="0094024E" w:rsidP="00D91A50">
      <w:pPr>
        <w:pStyle w:val="Instructions-Indented"/>
      </w:pPr>
      <w:r w:rsidRPr="004C503D">
        <w:t xml:space="preserve">(Use the following paragraph to list estimated quantities for </w:t>
      </w:r>
      <w:r w:rsidRPr="004C503D">
        <w:rPr>
          <w:u w:val="single"/>
        </w:rPr>
        <w:t>nonproprietary retaining wall systems only</w:t>
      </w:r>
      <w:r w:rsidRPr="004C503D">
        <w:t>. Ensure that the Wall (Bridge) Designer addresses quantities for excavation, shoring (if needed), and leveling pad concrete and rebar, and backfill. Copy and paste more lines to address the estimated quantities for nonproprietary retaining wall systems.</w:t>
      </w:r>
      <w:r w:rsidR="007C7BC4">
        <w:t xml:space="preserve"> For </w:t>
      </w:r>
      <w:r w:rsidR="00C24BC1">
        <w:t>M</w:t>
      </w:r>
      <w:r w:rsidR="007C7BC4">
        <w:t xml:space="preserve">inor </w:t>
      </w:r>
      <w:r w:rsidR="00C24BC1">
        <w:t>R</w:t>
      </w:r>
      <w:r w:rsidR="007C7BC4">
        <w:t xml:space="preserve">etaining </w:t>
      </w:r>
      <w:r w:rsidR="00C24BC1">
        <w:t>W</w:t>
      </w:r>
      <w:r w:rsidR="007C7BC4">
        <w:t>alls (walls that are not assigned a structure number), revise the Structure Number column heading to a descriptor that will match the plans identification for the wall.</w:t>
      </w:r>
      <w:r w:rsidRPr="004C503D">
        <w:t>)</w:t>
      </w:r>
    </w:p>
    <w:p w14:paraId="0ABADDA7" w14:textId="77777777" w:rsidR="0094024E" w:rsidRPr="004C503D" w:rsidRDefault="0094024E"/>
    <w:p w14:paraId="3DD5FF79" w14:textId="77777777" w:rsidR="0094024E" w:rsidRPr="004C503D" w:rsidRDefault="0094024E">
      <w:r w:rsidRPr="004C503D">
        <w:t>The estimated quantities, for estimating purposes only, of excavation, shoring, leveling pads, and specified backfill for nonproprietary retaining wall systems are:</w:t>
      </w:r>
    </w:p>
    <w:p w14:paraId="55B69A73" w14:textId="77777777" w:rsidR="0094024E" w:rsidRPr="004C503D" w:rsidRDefault="0094024E"/>
    <w:p w14:paraId="59501148" w14:textId="77777777" w:rsidR="0094024E" w:rsidRPr="004C503D" w:rsidRDefault="0094024E">
      <w:pPr>
        <w:tabs>
          <w:tab w:val="center" w:pos="1080"/>
          <w:tab w:val="left" w:pos="3240"/>
          <w:tab w:val="center" w:pos="7560"/>
        </w:tabs>
        <w:jc w:val="left"/>
        <w:rPr>
          <w:b/>
          <w:bCs/>
        </w:rPr>
      </w:pPr>
      <w:r w:rsidRPr="004C503D">
        <w:rPr>
          <w:b/>
          <w:bCs/>
        </w:rPr>
        <w:tab/>
        <w:t>Structure Number</w:t>
      </w:r>
      <w:r w:rsidRPr="004C503D">
        <w:rPr>
          <w:b/>
          <w:bCs/>
        </w:rPr>
        <w:tab/>
        <w:t>Material</w:t>
      </w:r>
      <w:r w:rsidRPr="004C503D">
        <w:rPr>
          <w:b/>
          <w:bCs/>
        </w:rPr>
        <w:tab/>
        <w:t>Estimated Quantities</w:t>
      </w:r>
    </w:p>
    <w:p w14:paraId="6FB3D962" w14:textId="77777777" w:rsidR="0094024E" w:rsidRPr="004C503D" w:rsidRDefault="0094024E">
      <w:pPr>
        <w:jc w:val="left"/>
      </w:pPr>
    </w:p>
    <w:p w14:paraId="61A789D3" w14:textId="77777777" w:rsidR="0094024E" w:rsidRPr="004C503D" w:rsidRDefault="0094024E">
      <w:pPr>
        <w:tabs>
          <w:tab w:val="right" w:pos="2160"/>
          <w:tab w:val="left" w:pos="3240"/>
          <w:tab w:val="right" w:pos="7920"/>
        </w:tabs>
        <w:ind w:left="540"/>
        <w:jc w:val="left"/>
      </w:pPr>
      <w:r w:rsidRPr="004C503D">
        <w:t>_</w:t>
      </w:r>
      <w:proofErr w:type="gramStart"/>
      <w:r w:rsidRPr="004C503D">
        <w:t>#_</w:t>
      </w:r>
      <w:r w:rsidRPr="004C503D">
        <w:tab/>
      </w:r>
      <w:r w:rsidRPr="004C503D">
        <w:tab/>
        <w:t>________</w:t>
      </w:r>
      <w:r w:rsidRPr="004C503D">
        <w:tab/>
      </w:r>
      <w:proofErr w:type="gramEnd"/>
      <w:r w:rsidRPr="004C503D">
        <w:t>____ cu. yd.</w:t>
      </w:r>
    </w:p>
    <w:p w14:paraId="735F3BD7" w14:textId="77777777" w:rsidR="0094024E" w:rsidRPr="004C503D" w:rsidRDefault="0094024E">
      <w:pPr>
        <w:tabs>
          <w:tab w:val="right" w:pos="2160"/>
          <w:tab w:val="left" w:pos="3240"/>
          <w:tab w:val="right" w:pos="7920"/>
        </w:tabs>
        <w:ind w:left="540"/>
        <w:jc w:val="left"/>
      </w:pPr>
      <w:r w:rsidRPr="004C503D">
        <w:t>_</w:t>
      </w:r>
      <w:proofErr w:type="gramStart"/>
      <w:r w:rsidRPr="004C503D">
        <w:t>#_</w:t>
      </w:r>
      <w:r w:rsidRPr="004C503D">
        <w:tab/>
      </w:r>
      <w:r w:rsidRPr="004C503D">
        <w:tab/>
        <w:t>________</w:t>
      </w:r>
      <w:r w:rsidRPr="004C503D">
        <w:tab/>
      </w:r>
      <w:proofErr w:type="gramEnd"/>
      <w:r w:rsidRPr="004C503D">
        <w:t>____ foot</w:t>
      </w:r>
    </w:p>
    <w:p w14:paraId="27879F4B" w14:textId="77777777" w:rsidR="0094024E" w:rsidRPr="004C503D" w:rsidRDefault="0094024E">
      <w:pPr>
        <w:tabs>
          <w:tab w:val="right" w:pos="2160"/>
          <w:tab w:val="left" w:pos="3240"/>
          <w:tab w:val="right" w:pos="7920"/>
        </w:tabs>
        <w:ind w:left="540"/>
        <w:jc w:val="left"/>
      </w:pPr>
      <w:proofErr w:type="gramStart"/>
      <w:r w:rsidRPr="004C503D">
        <w:lastRenderedPageBreak/>
        <w:t>_#_</w:t>
      </w:r>
      <w:r w:rsidRPr="004C503D">
        <w:tab/>
      </w:r>
      <w:proofErr w:type="gramEnd"/>
      <w:r w:rsidRPr="004C503D">
        <w:tab/>
        <w:t>________</w:t>
      </w:r>
      <w:r w:rsidRPr="004C503D">
        <w:tab/>
        <w:t>____ lb.</w:t>
      </w:r>
    </w:p>
    <w:p w14:paraId="3C4C49FF" w14:textId="77777777" w:rsidR="0094024E" w:rsidRPr="004C503D" w:rsidRDefault="0094024E"/>
    <w:p w14:paraId="55BF9074" w14:textId="77777777" w:rsidR="005263F1" w:rsidRPr="004C503D" w:rsidRDefault="005263F1" w:rsidP="0094024E"/>
    <w:sectPr w:rsidR="005263F1" w:rsidRPr="004C503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B9901" w14:textId="77777777" w:rsidR="00764BFD" w:rsidRDefault="00764BFD">
      <w:r>
        <w:separator/>
      </w:r>
    </w:p>
  </w:endnote>
  <w:endnote w:type="continuationSeparator" w:id="0">
    <w:p w14:paraId="568C6362" w14:textId="77777777" w:rsidR="00764BFD" w:rsidRDefault="00764BFD">
      <w:r>
        <w:continuationSeparator/>
      </w:r>
    </w:p>
  </w:endnote>
  <w:endnote w:type="continuationNotice" w:id="1">
    <w:p w14:paraId="7FC28C5C" w14:textId="77777777" w:rsidR="00764BFD" w:rsidRDefault="00764B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5A3A9" w14:textId="467CCA3B" w:rsidR="002B194E" w:rsidRDefault="002B194E">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9109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9622F" w14:textId="77777777" w:rsidR="00764BFD" w:rsidRDefault="00764BFD">
      <w:r>
        <w:separator/>
      </w:r>
    </w:p>
  </w:footnote>
  <w:footnote w:type="continuationSeparator" w:id="0">
    <w:p w14:paraId="6578CF21" w14:textId="77777777" w:rsidR="00764BFD" w:rsidRDefault="00764BFD">
      <w:r>
        <w:continuationSeparator/>
      </w:r>
    </w:p>
  </w:footnote>
  <w:footnote w:type="continuationNotice" w:id="1">
    <w:p w14:paraId="6383F066" w14:textId="77777777" w:rsidR="00764BFD" w:rsidRDefault="00764B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8B2B7" w14:textId="77777777" w:rsidR="00DE1E23" w:rsidRDefault="00DE1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1821071">
    <w:abstractNumId w:val="15"/>
  </w:num>
  <w:num w:numId="2" w16cid:durableId="897477923">
    <w:abstractNumId w:val="3"/>
  </w:num>
  <w:num w:numId="3" w16cid:durableId="109975990">
    <w:abstractNumId w:val="2"/>
  </w:num>
  <w:num w:numId="4" w16cid:durableId="498083743">
    <w:abstractNumId w:val="14"/>
  </w:num>
  <w:num w:numId="5" w16cid:durableId="1689136797">
    <w:abstractNumId w:val="21"/>
  </w:num>
  <w:num w:numId="6" w16cid:durableId="1116098816">
    <w:abstractNumId w:val="26"/>
  </w:num>
  <w:num w:numId="7" w16cid:durableId="281232973">
    <w:abstractNumId w:val="25"/>
  </w:num>
  <w:num w:numId="8" w16cid:durableId="672299132">
    <w:abstractNumId w:val="11"/>
  </w:num>
  <w:num w:numId="9" w16cid:durableId="634679679">
    <w:abstractNumId w:val="24"/>
  </w:num>
  <w:num w:numId="10" w16cid:durableId="1820729594">
    <w:abstractNumId w:val="27"/>
  </w:num>
  <w:num w:numId="11" w16cid:durableId="291449330">
    <w:abstractNumId w:val="9"/>
  </w:num>
  <w:num w:numId="12" w16cid:durableId="2012489426">
    <w:abstractNumId w:val="23"/>
  </w:num>
  <w:num w:numId="13" w16cid:durableId="806581693">
    <w:abstractNumId w:val="5"/>
  </w:num>
  <w:num w:numId="14" w16cid:durableId="732316934">
    <w:abstractNumId w:val="12"/>
  </w:num>
  <w:num w:numId="15" w16cid:durableId="1995714946">
    <w:abstractNumId w:val="22"/>
  </w:num>
  <w:num w:numId="16" w16cid:durableId="463356339">
    <w:abstractNumId w:val="19"/>
  </w:num>
  <w:num w:numId="17" w16cid:durableId="869952453">
    <w:abstractNumId w:val="7"/>
  </w:num>
  <w:num w:numId="18" w16cid:durableId="1264652387">
    <w:abstractNumId w:val="28"/>
  </w:num>
  <w:num w:numId="19" w16cid:durableId="779568211">
    <w:abstractNumId w:val="0"/>
  </w:num>
  <w:num w:numId="20" w16cid:durableId="353773343">
    <w:abstractNumId w:val="16"/>
  </w:num>
  <w:num w:numId="21" w16cid:durableId="1988823048">
    <w:abstractNumId w:val="17"/>
  </w:num>
  <w:num w:numId="22" w16cid:durableId="1779908821">
    <w:abstractNumId w:val="10"/>
  </w:num>
  <w:num w:numId="23" w16cid:durableId="1868983404">
    <w:abstractNumId w:val="20"/>
  </w:num>
  <w:num w:numId="24" w16cid:durableId="870993804">
    <w:abstractNumId w:val="1"/>
  </w:num>
  <w:num w:numId="25" w16cid:durableId="1139229376">
    <w:abstractNumId w:val="29"/>
  </w:num>
  <w:num w:numId="26" w16cid:durableId="1179080223">
    <w:abstractNumId w:val="13"/>
  </w:num>
  <w:num w:numId="27" w16cid:durableId="1822841527">
    <w:abstractNumId w:val="6"/>
  </w:num>
  <w:num w:numId="28" w16cid:durableId="817652235">
    <w:abstractNumId w:val="4"/>
  </w:num>
  <w:num w:numId="29" w16cid:durableId="1230770904">
    <w:abstractNumId w:val="18"/>
  </w:num>
  <w:num w:numId="30" w16cid:durableId="1332615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FF8"/>
    <w:rsid w:val="0003725F"/>
    <w:rsid w:val="00040F5A"/>
    <w:rsid w:val="00063EFB"/>
    <w:rsid w:val="000A373C"/>
    <w:rsid w:val="000B0527"/>
    <w:rsid w:val="000B2F31"/>
    <w:rsid w:val="000B4355"/>
    <w:rsid w:val="000D0924"/>
    <w:rsid w:val="00106DF5"/>
    <w:rsid w:val="00125253"/>
    <w:rsid w:val="001310EE"/>
    <w:rsid w:val="00187AB2"/>
    <w:rsid w:val="0019109A"/>
    <w:rsid w:val="001B1834"/>
    <w:rsid w:val="001C3437"/>
    <w:rsid w:val="001C3999"/>
    <w:rsid w:val="001D11AF"/>
    <w:rsid w:val="001E1713"/>
    <w:rsid w:val="00207091"/>
    <w:rsid w:val="00212FFA"/>
    <w:rsid w:val="00215417"/>
    <w:rsid w:val="00237D8A"/>
    <w:rsid w:val="0025178E"/>
    <w:rsid w:val="0025224C"/>
    <w:rsid w:val="00252533"/>
    <w:rsid w:val="0029783A"/>
    <w:rsid w:val="002A4E23"/>
    <w:rsid w:val="002B194E"/>
    <w:rsid w:val="002B7ED9"/>
    <w:rsid w:val="002D703A"/>
    <w:rsid w:val="002D77E9"/>
    <w:rsid w:val="00300A36"/>
    <w:rsid w:val="003129F8"/>
    <w:rsid w:val="00313841"/>
    <w:rsid w:val="00323EE8"/>
    <w:rsid w:val="00334793"/>
    <w:rsid w:val="0034366A"/>
    <w:rsid w:val="00346CBF"/>
    <w:rsid w:val="003515D2"/>
    <w:rsid w:val="003538E0"/>
    <w:rsid w:val="00353F66"/>
    <w:rsid w:val="003555AB"/>
    <w:rsid w:val="0037530D"/>
    <w:rsid w:val="00383363"/>
    <w:rsid w:val="00385F61"/>
    <w:rsid w:val="00392348"/>
    <w:rsid w:val="003B596B"/>
    <w:rsid w:val="003C45B1"/>
    <w:rsid w:val="00413C58"/>
    <w:rsid w:val="00464EEB"/>
    <w:rsid w:val="00465946"/>
    <w:rsid w:val="004737AA"/>
    <w:rsid w:val="004929B9"/>
    <w:rsid w:val="004C503D"/>
    <w:rsid w:val="004E125A"/>
    <w:rsid w:val="004F31A2"/>
    <w:rsid w:val="00506A0E"/>
    <w:rsid w:val="0052208F"/>
    <w:rsid w:val="005263F1"/>
    <w:rsid w:val="0053106D"/>
    <w:rsid w:val="005340FF"/>
    <w:rsid w:val="005344F1"/>
    <w:rsid w:val="0054275D"/>
    <w:rsid w:val="00551E2B"/>
    <w:rsid w:val="005569A6"/>
    <w:rsid w:val="005808E6"/>
    <w:rsid w:val="00597E35"/>
    <w:rsid w:val="005A02B7"/>
    <w:rsid w:val="005A3C1B"/>
    <w:rsid w:val="005B02D8"/>
    <w:rsid w:val="005C5F56"/>
    <w:rsid w:val="005C602C"/>
    <w:rsid w:val="005F06E7"/>
    <w:rsid w:val="00600FAB"/>
    <w:rsid w:val="00607BAF"/>
    <w:rsid w:val="006163DB"/>
    <w:rsid w:val="00630A9C"/>
    <w:rsid w:val="00636879"/>
    <w:rsid w:val="00643638"/>
    <w:rsid w:val="0065644A"/>
    <w:rsid w:val="0068427A"/>
    <w:rsid w:val="00684963"/>
    <w:rsid w:val="006A0F1E"/>
    <w:rsid w:val="006A3261"/>
    <w:rsid w:val="006A37C4"/>
    <w:rsid w:val="006D30AE"/>
    <w:rsid w:val="007015B1"/>
    <w:rsid w:val="0071504C"/>
    <w:rsid w:val="00725DB1"/>
    <w:rsid w:val="00747F13"/>
    <w:rsid w:val="00757944"/>
    <w:rsid w:val="00764BFD"/>
    <w:rsid w:val="007869A5"/>
    <w:rsid w:val="007914EF"/>
    <w:rsid w:val="007C7957"/>
    <w:rsid w:val="007C7BC4"/>
    <w:rsid w:val="007E0A0D"/>
    <w:rsid w:val="007F3769"/>
    <w:rsid w:val="007F485B"/>
    <w:rsid w:val="007F4B74"/>
    <w:rsid w:val="00810A3D"/>
    <w:rsid w:val="00812504"/>
    <w:rsid w:val="008133ED"/>
    <w:rsid w:val="00815499"/>
    <w:rsid w:val="00825770"/>
    <w:rsid w:val="0084157A"/>
    <w:rsid w:val="00845DCB"/>
    <w:rsid w:val="00856912"/>
    <w:rsid w:val="00856AA7"/>
    <w:rsid w:val="00864D8F"/>
    <w:rsid w:val="008842BC"/>
    <w:rsid w:val="008919DF"/>
    <w:rsid w:val="008A0A18"/>
    <w:rsid w:val="008A48F1"/>
    <w:rsid w:val="008A7492"/>
    <w:rsid w:val="008B4E92"/>
    <w:rsid w:val="008B7E59"/>
    <w:rsid w:val="008D7F55"/>
    <w:rsid w:val="00905238"/>
    <w:rsid w:val="00915D00"/>
    <w:rsid w:val="009302EF"/>
    <w:rsid w:val="0094024E"/>
    <w:rsid w:val="00943DE4"/>
    <w:rsid w:val="009440D5"/>
    <w:rsid w:val="00961686"/>
    <w:rsid w:val="00964E1E"/>
    <w:rsid w:val="009661EB"/>
    <w:rsid w:val="00966FD0"/>
    <w:rsid w:val="009724A8"/>
    <w:rsid w:val="00976476"/>
    <w:rsid w:val="009A0E6C"/>
    <w:rsid w:val="009A584F"/>
    <w:rsid w:val="009B71E4"/>
    <w:rsid w:val="009D5000"/>
    <w:rsid w:val="009E00BF"/>
    <w:rsid w:val="009F3AF8"/>
    <w:rsid w:val="009F745F"/>
    <w:rsid w:val="00A01B9D"/>
    <w:rsid w:val="00A0685B"/>
    <w:rsid w:val="00A07821"/>
    <w:rsid w:val="00A124BD"/>
    <w:rsid w:val="00A1430B"/>
    <w:rsid w:val="00A2509C"/>
    <w:rsid w:val="00A27840"/>
    <w:rsid w:val="00A34AAA"/>
    <w:rsid w:val="00A74897"/>
    <w:rsid w:val="00A76231"/>
    <w:rsid w:val="00A905F1"/>
    <w:rsid w:val="00AA3DF5"/>
    <w:rsid w:val="00AA468B"/>
    <w:rsid w:val="00AB2AD2"/>
    <w:rsid w:val="00AC3516"/>
    <w:rsid w:val="00AD2221"/>
    <w:rsid w:val="00AD5EBF"/>
    <w:rsid w:val="00AD7221"/>
    <w:rsid w:val="00AE2C9E"/>
    <w:rsid w:val="00AF09BE"/>
    <w:rsid w:val="00AF5735"/>
    <w:rsid w:val="00B0282E"/>
    <w:rsid w:val="00B02E74"/>
    <w:rsid w:val="00B0780A"/>
    <w:rsid w:val="00B167E3"/>
    <w:rsid w:val="00B31BBF"/>
    <w:rsid w:val="00B33836"/>
    <w:rsid w:val="00B417CE"/>
    <w:rsid w:val="00B51409"/>
    <w:rsid w:val="00BD495B"/>
    <w:rsid w:val="00BE0F9B"/>
    <w:rsid w:val="00BF1D57"/>
    <w:rsid w:val="00C20920"/>
    <w:rsid w:val="00C24BC1"/>
    <w:rsid w:val="00C40A43"/>
    <w:rsid w:val="00C43886"/>
    <w:rsid w:val="00C503C1"/>
    <w:rsid w:val="00C60FBD"/>
    <w:rsid w:val="00C61CBC"/>
    <w:rsid w:val="00C7714B"/>
    <w:rsid w:val="00C834E0"/>
    <w:rsid w:val="00C84012"/>
    <w:rsid w:val="00C85D54"/>
    <w:rsid w:val="00CA4F64"/>
    <w:rsid w:val="00CA627C"/>
    <w:rsid w:val="00CB5C52"/>
    <w:rsid w:val="00CC7DFF"/>
    <w:rsid w:val="00CD32E7"/>
    <w:rsid w:val="00CE4BD7"/>
    <w:rsid w:val="00CF25D8"/>
    <w:rsid w:val="00CF6334"/>
    <w:rsid w:val="00D0790C"/>
    <w:rsid w:val="00D43D88"/>
    <w:rsid w:val="00D55F9B"/>
    <w:rsid w:val="00D75063"/>
    <w:rsid w:val="00D91A50"/>
    <w:rsid w:val="00D938C2"/>
    <w:rsid w:val="00D9711F"/>
    <w:rsid w:val="00DB051E"/>
    <w:rsid w:val="00DC25A4"/>
    <w:rsid w:val="00DD5D41"/>
    <w:rsid w:val="00DD703B"/>
    <w:rsid w:val="00DD7936"/>
    <w:rsid w:val="00DE1E23"/>
    <w:rsid w:val="00DF235A"/>
    <w:rsid w:val="00E278F2"/>
    <w:rsid w:val="00E438D4"/>
    <w:rsid w:val="00E50071"/>
    <w:rsid w:val="00E572FE"/>
    <w:rsid w:val="00E704DA"/>
    <w:rsid w:val="00E71EFF"/>
    <w:rsid w:val="00E86E25"/>
    <w:rsid w:val="00EA4B27"/>
    <w:rsid w:val="00EB35D0"/>
    <w:rsid w:val="00EC3B62"/>
    <w:rsid w:val="00EE7DB0"/>
    <w:rsid w:val="00F04936"/>
    <w:rsid w:val="00F2743B"/>
    <w:rsid w:val="00F3015A"/>
    <w:rsid w:val="00F5537C"/>
    <w:rsid w:val="00FD5FA9"/>
    <w:rsid w:val="00FE3402"/>
    <w:rsid w:val="00FE3A64"/>
    <w:rsid w:val="00FF398F"/>
    <w:rsid w:val="00FF3E78"/>
    <w:rsid w:val="00FF7C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982B7"/>
  <w15:docId w15:val="{70DCAB2B-3AEF-4A81-90A1-E8BC9FD2D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661E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661E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661EB"/>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DD703B"/>
    <w:pPr>
      <w:tabs>
        <w:tab w:val="left" w:pos="1260"/>
        <w:tab w:val="left" w:pos="1530"/>
      </w:tabs>
      <w:jc w:val="center"/>
    </w:pPr>
  </w:style>
  <w:style w:type="paragraph" w:customStyle="1" w:styleId="Listmaterials">
    <w:name w:val="List materials"/>
    <w:basedOn w:val="Normal"/>
    <w:next w:val="Normal"/>
    <w:link w:val="ListmaterialsChar"/>
    <w:qFormat/>
    <w:rsid w:val="00551E2B"/>
    <w:pPr>
      <w:tabs>
        <w:tab w:val="left" w:pos="1440"/>
        <w:tab w:val="right" w:leader="dot" w:pos="7200"/>
      </w:tabs>
    </w:pPr>
  </w:style>
  <w:style w:type="character" w:customStyle="1" w:styleId="ListmaterialsChar">
    <w:name w:val="List materials Char"/>
    <w:basedOn w:val="DefaultParagraphFont"/>
    <w:link w:val="Listmaterials"/>
    <w:rsid w:val="00551E2B"/>
    <w:rPr>
      <w:rFonts w:ascii="Arial" w:hAnsi="Arial"/>
      <w:sz w:val="22"/>
    </w:rPr>
  </w:style>
  <w:style w:type="paragraph" w:customStyle="1" w:styleId="Listpayment">
    <w:name w:val="List payment"/>
    <w:basedOn w:val="Normal"/>
    <w:next w:val="Normal"/>
    <w:link w:val="ListpaymentChar"/>
    <w:qFormat/>
    <w:rsid w:val="00551E2B"/>
    <w:pPr>
      <w:tabs>
        <w:tab w:val="right" w:pos="1440"/>
        <w:tab w:val="left" w:pos="1584"/>
        <w:tab w:val="center" w:leader="dot" w:pos="7200"/>
      </w:tabs>
    </w:pPr>
  </w:style>
  <w:style w:type="character" w:customStyle="1" w:styleId="ListpaymentChar">
    <w:name w:val="List payment Char"/>
    <w:basedOn w:val="DefaultParagraphFont"/>
    <w:link w:val="Listpayment"/>
    <w:rsid w:val="00551E2B"/>
    <w:rPr>
      <w:rFonts w:ascii="Arial" w:hAnsi="Arial"/>
      <w:sz w:val="22"/>
    </w:rPr>
  </w:style>
  <w:style w:type="paragraph" w:customStyle="1" w:styleId="Listpaymentheading">
    <w:name w:val="List payment heading"/>
    <w:basedOn w:val="Normal"/>
    <w:next w:val="Normal"/>
    <w:link w:val="ListpaymentheadingChar"/>
    <w:qFormat/>
    <w:rsid w:val="00551E2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51E2B"/>
    <w:rPr>
      <w:rFonts w:ascii="Arial" w:hAnsi="Arial"/>
      <w:b/>
      <w:sz w:val="22"/>
    </w:rPr>
  </w:style>
  <w:style w:type="character" w:styleId="CommentReference">
    <w:name w:val="annotation reference"/>
    <w:basedOn w:val="DefaultParagraphFont"/>
    <w:semiHidden/>
    <w:unhideWhenUsed/>
    <w:rsid w:val="00DE1E23"/>
    <w:rPr>
      <w:sz w:val="16"/>
      <w:szCs w:val="16"/>
    </w:rPr>
  </w:style>
  <w:style w:type="paragraph" w:styleId="CommentText">
    <w:name w:val="annotation text"/>
    <w:basedOn w:val="Normal"/>
    <w:link w:val="CommentTextChar"/>
    <w:unhideWhenUsed/>
    <w:rsid w:val="00DE1E23"/>
    <w:rPr>
      <w:sz w:val="20"/>
    </w:rPr>
  </w:style>
  <w:style w:type="character" w:customStyle="1" w:styleId="CommentTextChar">
    <w:name w:val="Comment Text Char"/>
    <w:basedOn w:val="DefaultParagraphFont"/>
    <w:link w:val="CommentText"/>
    <w:rsid w:val="00DE1E23"/>
    <w:rPr>
      <w:rFonts w:ascii="Arial" w:hAnsi="Arial"/>
    </w:rPr>
  </w:style>
  <w:style w:type="paragraph" w:styleId="CommentSubject">
    <w:name w:val="annotation subject"/>
    <w:basedOn w:val="CommentText"/>
    <w:next w:val="CommentText"/>
    <w:link w:val="CommentSubjectChar"/>
    <w:semiHidden/>
    <w:unhideWhenUsed/>
    <w:rsid w:val="00DE1E23"/>
    <w:rPr>
      <w:b/>
      <w:bCs/>
    </w:rPr>
  </w:style>
  <w:style w:type="character" w:customStyle="1" w:styleId="CommentSubjectChar">
    <w:name w:val="Comment Subject Char"/>
    <w:basedOn w:val="CommentTextChar"/>
    <w:link w:val="CommentSubject"/>
    <w:semiHidden/>
    <w:rsid w:val="00DE1E23"/>
    <w:rPr>
      <w:rFonts w:ascii="Arial" w:hAnsi="Arial"/>
      <w:b/>
      <w:bCs/>
    </w:rPr>
  </w:style>
  <w:style w:type="character" w:customStyle="1" w:styleId="Style1">
    <w:name w:val="Style1"/>
    <w:basedOn w:val="DefaultParagraphFont"/>
    <w:uiPriority w:val="1"/>
    <w:rsid w:val="006D30AE"/>
    <w:rPr>
      <w:rFonts w:ascii="Arial" w:hAnsi="Arial"/>
      <w:sz w:val="20"/>
    </w:rPr>
  </w:style>
  <w:style w:type="paragraph" w:styleId="Revision">
    <w:name w:val="Revision"/>
    <w:hidden/>
    <w:uiPriority w:val="99"/>
    <w:semiHidden/>
    <w:rsid w:val="00C85D5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797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98</TotalTime>
  <Pages>4</Pages>
  <Words>1028</Words>
  <Characters>5865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SP00596B</vt:lpstr>
    </vt:vector>
  </TitlesOfParts>
  <Company>Oregon Dept of Transportation</Company>
  <LinksUpToDate>false</LinksUpToDate>
  <CharactersWithSpaces>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SP00596B</dc:title>
  <dc:subject>ODOT Specifications (2015)</dc:subject>
  <dc:creator>ODOT_Specs</dc:creator>
  <cp:lastModifiedBy>ODOT_Specs</cp:lastModifiedBy>
  <cp:revision>24</cp:revision>
  <cp:lastPrinted>2018-02-27T16:34:00Z</cp:lastPrinted>
  <dcterms:created xsi:type="dcterms:W3CDTF">2018-06-06T21:32:00Z</dcterms:created>
  <dcterms:modified xsi:type="dcterms:W3CDTF">2026-04-03T16:16:00Z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2023-09-13T15:00:07Z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d2f9adf4-bead-4cc6-be90-94202fd52aed</vt:lpwstr>
  </property>
  <property fmtid="{D5CDD505-2E9C-101B-9397-08002B2CF9AE}" pid="12" name="MSIP_Label_c9cf6fe3-5bce-446b-ad70-bd306593eea0_ContentBits">
    <vt:lpwstr>0</vt:lpwstr>
  </property>
</Properties>
</file>