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43D999A7" w:rsidR="002B2061" w:rsidRDefault="00F24F1E" w:rsidP="002B2061">
      <w:pPr>
        <w:pStyle w:val="SPTitle"/>
      </w:pPr>
      <w:r>
        <w:t>SP0</w:t>
      </w:r>
      <w:r w:rsidR="0099023F">
        <w:t>2</w:t>
      </w:r>
      <w:r w:rsidR="00611ACF">
        <w:t>4</w:t>
      </w:r>
      <w:r w:rsidR="00E57DD5">
        <w:t>8</w:t>
      </w:r>
      <w:r w:rsidR="007175ED">
        <w:t>0</w:t>
      </w:r>
      <w:r w:rsidR="00D33CE2"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tab/>
        <w:t xml:space="preserve">(Bidding on or after: </w:t>
      </w:r>
      <w:r w:rsidR="00823AFA">
        <w:t>0</w:t>
      </w:r>
      <w:r w:rsidR="009B67BE">
        <w:t>7</w:t>
      </w:r>
      <w:r w:rsidR="002B2061" w:rsidRPr="006A72DF">
        <w:t>-01-</w:t>
      </w:r>
      <w:r w:rsidR="002B2061">
        <w:t>2</w:t>
      </w:r>
      <w:r w:rsidR="000C4DC0">
        <w:t>6</w:t>
      </w:r>
    </w:p>
    <w:p w14:paraId="2062688C" w14:textId="27429619" w:rsidR="00D67EFA" w:rsidRPr="0082128E" w:rsidRDefault="002B2061" w:rsidP="002B2061">
      <w:pPr>
        <w:pStyle w:val="SPTitle"/>
        <w:rPr>
          <w:i/>
        </w:rPr>
      </w:pPr>
      <w:r>
        <w:tab/>
        <w:t xml:space="preserve">Last updated: </w:t>
      </w:r>
      <w:r w:rsidR="00B34F7A">
        <w:t>04</w:t>
      </w:r>
      <w:r w:rsidR="004326BD">
        <w:t>-</w:t>
      </w:r>
      <w:r w:rsidR="00B34F7A">
        <w:t>02</w:t>
      </w:r>
      <w:r w:rsidR="0099023F">
        <w:t>-</w:t>
      </w:r>
      <w:r w:rsidR="00AD41EF">
        <w:t>2</w:t>
      </w:r>
      <w:r w:rsidR="009B67BE">
        <w:t>6</w:t>
      </w:r>
      <w:r w:rsidRPr="003F26C2">
        <w:t>)</w:t>
      </w:r>
    </w:p>
    <w:p w14:paraId="54B593DA" w14:textId="77777777" w:rsidR="009B67BE" w:rsidRPr="0082128E" w:rsidRDefault="009B67BE"/>
    <w:p w14:paraId="250FB211" w14:textId="6F597B12" w:rsidR="00D67EFA" w:rsidRPr="0082128E" w:rsidRDefault="00D67EFA" w:rsidP="00D67EFA">
      <w:pPr>
        <w:pStyle w:val="Heading1"/>
      </w:pPr>
      <w:r w:rsidRPr="0082128E">
        <w:t xml:space="preserve">SECTION </w:t>
      </w:r>
      <w:r w:rsidR="00CC4260" w:rsidRPr="0082128E">
        <w:t>0</w:t>
      </w:r>
      <w:r w:rsidR="00DC1FF1">
        <w:t>2</w:t>
      </w:r>
      <w:r w:rsidR="00611ACF">
        <w:t>4</w:t>
      </w:r>
      <w:r w:rsidR="00E57DD5">
        <w:t>8</w:t>
      </w:r>
      <w:r w:rsidR="007175ED">
        <w:t>0</w:t>
      </w:r>
      <w:r w:rsidR="00C25041" w:rsidRPr="0082128E">
        <w:t> </w:t>
      </w:r>
      <w:r w:rsidR="00E57DD5">
        <w:t>–</w:t>
      </w:r>
      <w:r w:rsidR="00C25041" w:rsidRPr="0082128E">
        <w:t> </w:t>
      </w:r>
      <w:r w:rsidR="007175ED">
        <w:t>POTABLE WATER VALVE</w:t>
      </w:r>
      <w:r w:rsidR="00E57DD5">
        <w:t xml:space="preserve"> MATERIALS</w:t>
      </w:r>
    </w:p>
    <w:p w14:paraId="662F04A0" w14:textId="77777777" w:rsidR="00D67EFA" w:rsidRPr="0082128E" w:rsidRDefault="00D67EFA"/>
    <w:p w14:paraId="34D14EC9" w14:textId="412629C9"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823AFA">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823AFA">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48040720" w14:textId="6D7DE23C" w:rsidR="00B34F7A" w:rsidRDefault="00B34F7A" w:rsidP="00B34F7A">
      <w:r w:rsidRPr="00864B48">
        <w:t xml:space="preserve">Replace Section </w:t>
      </w:r>
      <w:r>
        <w:t>02480</w:t>
      </w:r>
      <w:r w:rsidRPr="00864B48">
        <w:t xml:space="preserve"> of the Standard Specifications </w:t>
      </w:r>
      <w:r w:rsidRPr="00B33135">
        <w:t>except for the Section number and title</w:t>
      </w:r>
      <w:r w:rsidRPr="00864B48">
        <w:t xml:space="preserve"> with the following:</w:t>
      </w:r>
    </w:p>
    <w:p w14:paraId="37E62A04" w14:textId="77777777" w:rsidR="00B34F7A" w:rsidRDefault="00B34F7A"/>
    <w:p w14:paraId="5448DA16" w14:textId="0E2387FE" w:rsidR="009B67BE" w:rsidRDefault="009B67BE" w:rsidP="009B67BE">
      <w:pPr>
        <w:pStyle w:val="Heading2"/>
      </w:pPr>
      <w:bookmarkStart w:id="0" w:name="_Toc26880082"/>
      <w:bookmarkStart w:id="1" w:name="_Toc40170814"/>
      <w:bookmarkStart w:id="2" w:name="_Toc222479839"/>
      <w:r>
        <w:t>Description</w:t>
      </w:r>
    </w:p>
    <w:p w14:paraId="33534D24" w14:textId="77777777" w:rsidR="009B67BE" w:rsidRDefault="009B67BE" w:rsidP="009B67BE"/>
    <w:p w14:paraId="09692ABF" w14:textId="520BE225" w:rsidR="007175ED" w:rsidRPr="007175ED" w:rsidRDefault="007175ED" w:rsidP="007175ED">
      <w:pPr>
        <w:rPr>
          <w:vanish/>
        </w:rPr>
      </w:pPr>
      <w:bookmarkStart w:id="3" w:name="_Toc26880049"/>
      <w:bookmarkStart w:id="4" w:name="_Toc40170781"/>
      <w:bookmarkStart w:id="5" w:name="_Toc222479806"/>
      <w:bookmarkEnd w:id="0"/>
      <w:bookmarkEnd w:id="1"/>
      <w:bookmarkEnd w:id="2"/>
      <w:r w:rsidRPr="007175ED">
        <w:rPr>
          <w:b/>
          <w:bCs/>
        </w:rPr>
        <w:t>02480.00  Scope</w:t>
      </w:r>
      <w:bookmarkEnd w:id="3"/>
      <w:bookmarkEnd w:id="4"/>
      <w:bookmarkEnd w:id="5"/>
      <w:r w:rsidRPr="00891577">
        <w:t> - This Section includes the requirements for gate valves, butterfly valves, valve boxes, valve stem extensions, tapping sleeve and valve assemblies, check valves, combination air release/air vacuum valves, and backflow prevention devices for potable water systems.</w:t>
      </w:r>
    </w:p>
    <w:p w14:paraId="22999191" w14:textId="77777777" w:rsidR="007175ED" w:rsidRPr="00891577" w:rsidRDefault="007175ED" w:rsidP="007175ED"/>
    <w:p w14:paraId="787239A5" w14:textId="77777777" w:rsidR="007175ED" w:rsidRPr="00891577" w:rsidRDefault="007175ED" w:rsidP="007175ED">
      <w:pPr>
        <w:pStyle w:val="Heading2"/>
      </w:pPr>
      <w:r w:rsidRPr="00891577">
        <w:t>Materials</w:t>
      </w:r>
    </w:p>
    <w:p w14:paraId="511A6434" w14:textId="77777777" w:rsidR="007175ED" w:rsidRPr="00891577" w:rsidRDefault="007175ED" w:rsidP="007175ED"/>
    <w:p w14:paraId="49199DC2" w14:textId="412D4CC9" w:rsidR="007175ED" w:rsidRPr="00891577" w:rsidRDefault="007175ED" w:rsidP="007175ED">
      <w:bookmarkStart w:id="6" w:name="_Toc26880050"/>
      <w:bookmarkStart w:id="7" w:name="_Toc40170782"/>
      <w:bookmarkStart w:id="8" w:name="_Toc222479807"/>
      <w:r w:rsidRPr="007175ED">
        <w:rPr>
          <w:b/>
          <w:bCs/>
        </w:rPr>
        <w:t>02480.10  General</w:t>
      </w:r>
      <w:bookmarkEnd w:id="6"/>
      <w:bookmarkEnd w:id="7"/>
      <w:bookmarkEnd w:id="8"/>
      <w:r w:rsidRPr="00891577">
        <w:t> - </w:t>
      </w:r>
      <w:r>
        <w:t xml:space="preserve">Furnish </w:t>
      </w:r>
      <w:r w:rsidRPr="00891577">
        <w:t>valves with operating nuts or hand wheels as specified or shown. Furnish a standard 2</w:t>
      </w:r>
      <w:r>
        <w:noBreakHyphen/>
      </w:r>
      <w:r w:rsidRPr="00891577">
        <w:t xml:space="preserve">inch operating nut. </w:t>
      </w:r>
      <w:r>
        <w:t>Ensure a</w:t>
      </w:r>
      <w:r w:rsidRPr="00891577">
        <w:t>ll Materials in contact with potable water conform to ANSI/NSF Standard 61, Drinking Water System Components - Health Effects, or equivalent. When indicated, coat all interior and exterior ferrous surfaces of valves with a protective epoxy coating meeting the requirements of AWWA C550.</w:t>
      </w:r>
    </w:p>
    <w:p w14:paraId="76C5FB9B" w14:textId="77777777" w:rsidR="007175ED" w:rsidRPr="00891577" w:rsidRDefault="007175ED" w:rsidP="007175ED"/>
    <w:p w14:paraId="08E8B571" w14:textId="116B6EDD" w:rsidR="007175ED" w:rsidRPr="007175ED" w:rsidRDefault="007175ED" w:rsidP="007175ED">
      <w:pPr>
        <w:rPr>
          <w:b/>
          <w:bCs/>
        </w:rPr>
      </w:pPr>
      <w:bookmarkStart w:id="9" w:name="_Toc26880051"/>
      <w:bookmarkStart w:id="10" w:name="_Toc40170783"/>
      <w:bookmarkStart w:id="11" w:name="_Toc222479808"/>
      <w:r w:rsidRPr="007175ED">
        <w:rPr>
          <w:b/>
          <w:bCs/>
        </w:rPr>
        <w:t>02480.20  Gate Valves</w:t>
      </w:r>
      <w:bookmarkEnd w:id="9"/>
      <w:bookmarkEnd w:id="10"/>
      <w:bookmarkEnd w:id="11"/>
      <w:r w:rsidRPr="007175ED">
        <w:rPr>
          <w:b/>
          <w:bCs/>
        </w:rPr>
        <w:t>:</w:t>
      </w:r>
    </w:p>
    <w:p w14:paraId="62855EF4" w14:textId="77777777" w:rsidR="007175ED" w:rsidRPr="00891577" w:rsidRDefault="007175ED" w:rsidP="007175ED"/>
    <w:p w14:paraId="3198AB9B" w14:textId="77777777" w:rsidR="007175ED" w:rsidRPr="00891577" w:rsidRDefault="007175ED" w:rsidP="007175ED">
      <w:pPr>
        <w:pStyle w:val="Indent1"/>
      </w:pPr>
      <w:r w:rsidRPr="00891577">
        <w:rPr>
          <w:b/>
        </w:rPr>
        <w:t>(a)  Minimum Pressure</w:t>
      </w:r>
      <w:r w:rsidRPr="00891577">
        <w:t> - </w:t>
      </w:r>
      <w:r>
        <w:t>Furnish</w:t>
      </w:r>
      <w:r w:rsidRPr="00891577">
        <w:t xml:space="preserve"> gate </w:t>
      </w:r>
      <w:proofErr w:type="gramStart"/>
      <w:r w:rsidRPr="00891577">
        <w:t>valves that</w:t>
      </w:r>
      <w:proofErr w:type="gramEnd"/>
      <w:r w:rsidRPr="00891577">
        <w:t xml:space="preserve"> meet the requirements of AWWA C500, AWWA C509, or AWWA C515. The minimum design working pressure </w:t>
      </w:r>
      <w:r>
        <w:t>is</w:t>
      </w:r>
      <w:r w:rsidRPr="00891577">
        <w:t xml:space="preserve"> 200 psi for pipe 2 inches to 12 inches in diameter, and 150 psi for pipe 14 inches to 16 inches in diameter.</w:t>
      </w:r>
    </w:p>
    <w:p w14:paraId="48FC218A" w14:textId="77777777" w:rsidR="007175ED" w:rsidRPr="00891577" w:rsidRDefault="007175ED" w:rsidP="007175ED">
      <w:pPr>
        <w:pStyle w:val="Indent1"/>
      </w:pPr>
    </w:p>
    <w:p w14:paraId="0B9F88DF" w14:textId="77777777" w:rsidR="007175ED" w:rsidRPr="00891577" w:rsidRDefault="007175ED" w:rsidP="007175ED">
      <w:pPr>
        <w:pStyle w:val="Indent1"/>
      </w:pPr>
      <w:r w:rsidRPr="00891577">
        <w:rPr>
          <w:b/>
        </w:rPr>
        <w:t>(b)  Arrangement</w:t>
      </w:r>
      <w:r w:rsidRPr="00891577">
        <w:t> - For 16</w:t>
      </w:r>
      <w:r>
        <w:noBreakHyphen/>
      </w:r>
      <w:r w:rsidRPr="00891577">
        <w:t>inch diameter pipe, arrange gate valves for operation with gear case in the horizontal position. Equip valves with bypasses and gate valves of the sizes adopted in the AWWA Standards. Equip bypass gate valves with standard 2</w:t>
      </w:r>
      <w:r>
        <w:noBreakHyphen/>
      </w:r>
      <w:r w:rsidRPr="00891577">
        <w:t>inch operating nuts.</w:t>
      </w:r>
    </w:p>
    <w:p w14:paraId="02528F68" w14:textId="77777777" w:rsidR="007175ED" w:rsidRPr="00891577" w:rsidRDefault="007175ED" w:rsidP="007175ED">
      <w:pPr>
        <w:pStyle w:val="Indent1"/>
      </w:pPr>
    </w:p>
    <w:p w14:paraId="34544BB1" w14:textId="77777777" w:rsidR="007175ED" w:rsidRPr="00891577" w:rsidRDefault="007175ED" w:rsidP="007175ED">
      <w:pPr>
        <w:pStyle w:val="Indent1"/>
      </w:pPr>
      <w:r w:rsidRPr="00891577">
        <w:rPr>
          <w:b/>
        </w:rPr>
        <w:t>(c)  Valves</w:t>
      </w:r>
      <w:r w:rsidRPr="00891577">
        <w:t> - </w:t>
      </w:r>
      <w:r>
        <w:t>Furnish</w:t>
      </w:r>
      <w:r w:rsidRPr="00891577">
        <w:t xml:space="preserve"> gate valves that are resilient seat, non-rising stem type, open counterclockwise, and are equipped with an O</w:t>
      </w:r>
      <w:r w:rsidRPr="00891577">
        <w:noBreakHyphen/>
        <w:t>ring stuffing box.</w:t>
      </w:r>
    </w:p>
    <w:p w14:paraId="20E8A703" w14:textId="77777777" w:rsidR="007175ED" w:rsidRPr="00891577" w:rsidRDefault="007175ED" w:rsidP="007175ED"/>
    <w:p w14:paraId="1826FAF5" w14:textId="454B12EE" w:rsidR="007175ED" w:rsidRPr="00891577" w:rsidRDefault="007175ED" w:rsidP="007175ED">
      <w:pPr>
        <w:rPr>
          <w:b/>
        </w:rPr>
      </w:pPr>
      <w:bookmarkStart w:id="12" w:name="_Toc26880052"/>
      <w:bookmarkStart w:id="13" w:name="_Toc40170784"/>
      <w:bookmarkStart w:id="14" w:name="_Toc222479809"/>
      <w:r w:rsidRPr="007175ED">
        <w:rPr>
          <w:b/>
          <w:bCs/>
        </w:rPr>
        <w:t>02480.22  Butterfly Valves</w:t>
      </w:r>
      <w:bookmarkEnd w:id="12"/>
      <w:bookmarkEnd w:id="13"/>
      <w:bookmarkEnd w:id="14"/>
      <w:r w:rsidRPr="00891577">
        <w:rPr>
          <w:b/>
        </w:rPr>
        <w:t>:</w:t>
      </w:r>
    </w:p>
    <w:p w14:paraId="2A765907" w14:textId="77777777" w:rsidR="007175ED" w:rsidRPr="00891577" w:rsidRDefault="007175ED" w:rsidP="007175ED"/>
    <w:p w14:paraId="19423B16" w14:textId="77777777" w:rsidR="007175ED" w:rsidRPr="00891577" w:rsidRDefault="007175ED" w:rsidP="007175ED">
      <w:pPr>
        <w:pStyle w:val="Indent1"/>
      </w:pPr>
      <w:r w:rsidRPr="00891577">
        <w:rPr>
          <w:b/>
        </w:rPr>
        <w:t>(a)  Seats and Seals</w:t>
      </w:r>
      <w:r w:rsidRPr="00891577">
        <w:t> - </w:t>
      </w:r>
      <w:r>
        <w:t>Furnish</w:t>
      </w:r>
      <w:r w:rsidRPr="00891577" w:rsidDel="005536BB">
        <w:t xml:space="preserve"> </w:t>
      </w:r>
      <w:r w:rsidRPr="00891577">
        <w:t xml:space="preserve">butterfly valves that are rubber seated and meet the requirements of AWWA C504, Class 150B. </w:t>
      </w:r>
      <w:r>
        <w:t>Furnish s</w:t>
      </w:r>
      <w:r w:rsidRPr="00891577">
        <w:t xml:space="preserve">haft seals </w:t>
      </w:r>
      <w:r>
        <w:t>that are</w:t>
      </w:r>
      <w:r w:rsidRPr="00891577">
        <w:t xml:space="preserve"> standard O</w:t>
      </w:r>
      <w:r w:rsidRPr="00891577">
        <w:noBreakHyphen/>
        <w:t>ring seals, designed for replacement under line pressure.</w:t>
      </w:r>
    </w:p>
    <w:p w14:paraId="1CE170CB" w14:textId="77777777" w:rsidR="007175ED" w:rsidRPr="00891577" w:rsidRDefault="007175ED" w:rsidP="007175ED">
      <w:pPr>
        <w:pStyle w:val="Indent1"/>
      </w:pPr>
    </w:p>
    <w:p w14:paraId="0FB0DF42" w14:textId="77777777" w:rsidR="007175ED" w:rsidRPr="00891577" w:rsidRDefault="007175ED" w:rsidP="007175ED">
      <w:pPr>
        <w:pStyle w:val="Indent1"/>
      </w:pPr>
      <w:r w:rsidRPr="00891577">
        <w:rPr>
          <w:b/>
        </w:rPr>
        <w:t>(b)  Valve Operators</w:t>
      </w:r>
      <w:r w:rsidRPr="00891577">
        <w:t> - </w:t>
      </w:r>
      <w:r>
        <w:t>Furnish</w:t>
      </w:r>
      <w:r w:rsidRPr="00891577" w:rsidDel="005536BB">
        <w:t xml:space="preserve"> </w:t>
      </w:r>
      <w:r w:rsidRPr="00891577">
        <w:t>valve operators of the traveling nut or worm gear type and that are sealed, gasketed, and permanently lubricated for buried service. Construct valve operators to the standard of the valve manufacturer to withstand all anticipated operating torques, and design to resist submergence in groundwater.</w:t>
      </w:r>
    </w:p>
    <w:p w14:paraId="0F71B3B5" w14:textId="77777777" w:rsidR="007175ED" w:rsidRPr="00891577" w:rsidRDefault="007175ED" w:rsidP="007175ED">
      <w:pPr>
        <w:pStyle w:val="Indent1"/>
      </w:pPr>
    </w:p>
    <w:p w14:paraId="1807DA3B" w14:textId="77777777" w:rsidR="007175ED" w:rsidRPr="00891577" w:rsidRDefault="007175ED" w:rsidP="007175ED">
      <w:pPr>
        <w:pStyle w:val="Indent1"/>
      </w:pPr>
      <w:r w:rsidRPr="00891577">
        <w:rPr>
          <w:b/>
        </w:rPr>
        <w:t>(c)  Valves</w:t>
      </w:r>
      <w:r w:rsidRPr="00891577">
        <w:t> - </w:t>
      </w:r>
      <w:r>
        <w:t>Furnish</w:t>
      </w:r>
      <w:r w:rsidRPr="00891577" w:rsidDel="005536BB">
        <w:t xml:space="preserve"> </w:t>
      </w:r>
      <w:r w:rsidRPr="00891577">
        <w:t>butterfly valves that are resilient seat, open counterclockwise, and are equipped with an O ring stuffing box.</w:t>
      </w:r>
    </w:p>
    <w:p w14:paraId="004BDB1C" w14:textId="77777777" w:rsidR="007175ED" w:rsidRPr="00891577" w:rsidRDefault="007175ED" w:rsidP="007175ED"/>
    <w:p w14:paraId="137396C2" w14:textId="4B2AF40E" w:rsidR="007175ED" w:rsidRPr="00891577" w:rsidRDefault="007175ED" w:rsidP="007175ED">
      <w:bookmarkStart w:id="15" w:name="_Toc26880053"/>
      <w:bookmarkStart w:id="16" w:name="_Toc40170785"/>
      <w:bookmarkStart w:id="17" w:name="_Toc222479810"/>
      <w:r w:rsidRPr="007175ED">
        <w:rPr>
          <w:b/>
          <w:bCs/>
        </w:rPr>
        <w:t>02480.25  Valve Boxes</w:t>
      </w:r>
      <w:bookmarkEnd w:id="15"/>
      <w:bookmarkEnd w:id="16"/>
      <w:bookmarkEnd w:id="17"/>
      <w:r w:rsidRPr="00891577">
        <w:t xml:space="preserve"> - Install valve boxes on all buried valves. </w:t>
      </w:r>
      <w:r>
        <w:t>Furnish b</w:t>
      </w:r>
      <w:r w:rsidRPr="00891577">
        <w:t xml:space="preserve">oxes </w:t>
      </w:r>
      <w:r>
        <w:t>that are</w:t>
      </w:r>
      <w:r w:rsidRPr="00891577">
        <w:t xml:space="preserve"> cast iron, two</w:t>
      </w:r>
      <w:r w:rsidRPr="00891577">
        <w:noBreakHyphen/>
        <w:t xml:space="preserve">piece, slip type standard design, with a base corresponding to the size of the valve. </w:t>
      </w:r>
      <w:r>
        <w:t>Cast</w:t>
      </w:r>
      <w:r w:rsidRPr="00891577">
        <w:t xml:space="preserve"> the word "WATER" </w:t>
      </w:r>
      <w:r>
        <w:t>in the cover</w:t>
      </w:r>
      <w:r w:rsidRPr="00891577">
        <w:t>.</w:t>
      </w:r>
    </w:p>
    <w:p w14:paraId="546B4440" w14:textId="77777777" w:rsidR="007175ED" w:rsidRPr="00891577" w:rsidRDefault="007175ED" w:rsidP="007175ED"/>
    <w:p w14:paraId="7F5DB303" w14:textId="37A107AF" w:rsidR="007175ED" w:rsidRPr="00891577" w:rsidRDefault="007175ED" w:rsidP="007175ED">
      <w:bookmarkStart w:id="18" w:name="_Toc26880054"/>
      <w:bookmarkStart w:id="19" w:name="_Toc40170786"/>
      <w:bookmarkStart w:id="20" w:name="_Toc222479811"/>
      <w:r w:rsidRPr="007175ED">
        <w:rPr>
          <w:b/>
          <w:bCs/>
        </w:rPr>
        <w:t>02480.26  Valve Stem Extensions</w:t>
      </w:r>
      <w:bookmarkEnd w:id="18"/>
      <w:bookmarkEnd w:id="19"/>
      <w:bookmarkEnd w:id="20"/>
      <w:r w:rsidRPr="00891577">
        <w:t> - </w:t>
      </w:r>
      <w:r>
        <w:t>Furnish</w:t>
      </w:r>
      <w:r w:rsidRPr="00891577">
        <w:t xml:space="preserve"> </w:t>
      </w:r>
      <w:r>
        <w:t>a v</w:t>
      </w:r>
      <w:r w:rsidRPr="00891577">
        <w:t xml:space="preserve">alve stem extension </w:t>
      </w:r>
      <w:r>
        <w:t>on v</w:t>
      </w:r>
      <w:r w:rsidRPr="00891577">
        <w:t>alves with an operating nut more than 3 feet below grade to raise the operating nut to within 3 feet of the ground surface</w:t>
      </w:r>
      <w:r>
        <w:t>.</w:t>
      </w:r>
      <w:r w:rsidRPr="00891577" w:rsidDel="005536BB">
        <w:t xml:space="preserve"> </w:t>
      </w:r>
      <w:r>
        <w:t>Ensure valve stem extensions have a</w:t>
      </w:r>
      <w:r w:rsidRPr="00891577">
        <w:t xml:space="preserve"> 2</w:t>
      </w:r>
      <w:r>
        <w:noBreakHyphen/>
      </w:r>
      <w:r w:rsidRPr="00891577">
        <w:t>inch square operating nut and self</w:t>
      </w:r>
      <w:r w:rsidRPr="00891577">
        <w:noBreakHyphen/>
        <w:t xml:space="preserve">centering </w:t>
      </w:r>
      <w:proofErr w:type="spellStart"/>
      <w:r w:rsidRPr="00891577">
        <w:t>rockplate</w:t>
      </w:r>
      <w:proofErr w:type="spellEnd"/>
      <w:r w:rsidRPr="00891577">
        <w:t xml:space="preserve"> support. </w:t>
      </w:r>
    </w:p>
    <w:p w14:paraId="48A9702D" w14:textId="77777777" w:rsidR="007175ED" w:rsidRPr="00891577" w:rsidRDefault="007175ED" w:rsidP="007175ED"/>
    <w:p w14:paraId="10021986" w14:textId="1498D30C" w:rsidR="007175ED" w:rsidRPr="00891577" w:rsidRDefault="007175ED" w:rsidP="007175ED">
      <w:pPr>
        <w:rPr>
          <w:b/>
        </w:rPr>
      </w:pPr>
      <w:bookmarkStart w:id="21" w:name="_Toc26880055"/>
      <w:bookmarkStart w:id="22" w:name="_Toc40170787"/>
      <w:bookmarkStart w:id="23" w:name="_Toc222479812"/>
      <w:r w:rsidRPr="007175ED">
        <w:rPr>
          <w:b/>
          <w:bCs/>
        </w:rPr>
        <w:t>02480.30  Tapping Sleeve and Valve Assemblies</w:t>
      </w:r>
      <w:bookmarkEnd w:id="21"/>
      <w:bookmarkEnd w:id="22"/>
      <w:bookmarkEnd w:id="23"/>
      <w:r w:rsidRPr="00891577">
        <w:rPr>
          <w:b/>
        </w:rPr>
        <w:t>:</w:t>
      </w:r>
    </w:p>
    <w:p w14:paraId="3B99EBB1" w14:textId="77777777" w:rsidR="007175ED" w:rsidRPr="00891577" w:rsidRDefault="007175ED" w:rsidP="007175ED"/>
    <w:p w14:paraId="1AF3C01E" w14:textId="77777777" w:rsidR="007175ED" w:rsidRPr="00891577" w:rsidRDefault="007175ED" w:rsidP="007175ED">
      <w:pPr>
        <w:pStyle w:val="Indent1"/>
      </w:pPr>
      <w:r w:rsidRPr="00891577">
        <w:rPr>
          <w:b/>
        </w:rPr>
        <w:t>(a)  Valve Assemblies</w:t>
      </w:r>
      <w:r w:rsidRPr="00891577">
        <w:t> - Furnish tapping valves with flanged inlet end connections</w:t>
      </w:r>
      <w:r>
        <w:t xml:space="preserve"> with</w:t>
      </w:r>
      <w:r w:rsidRPr="00891577">
        <w:t xml:space="preserve"> </w:t>
      </w:r>
      <w:r>
        <w:t>t</w:t>
      </w:r>
      <w:r w:rsidRPr="00891577">
        <w:t>he outlet ends conform</w:t>
      </w:r>
      <w:r>
        <w:t>ing</w:t>
      </w:r>
      <w:r w:rsidRPr="00891577">
        <w:t xml:space="preserve"> </w:t>
      </w:r>
      <w:r>
        <w:t>to</w:t>
      </w:r>
      <w:r w:rsidRPr="00891577">
        <w:t xml:space="preserve"> dimensions </w:t>
      </w:r>
      <w:r>
        <w:t>in</w:t>
      </w:r>
      <w:r w:rsidRPr="00891577">
        <w:t xml:space="preserve"> the AWWA Standards for mechanical joint connections or flange connections, except that the outside of the end connection </w:t>
      </w:r>
      <w:r>
        <w:t>has</w:t>
      </w:r>
      <w:r w:rsidRPr="00891577">
        <w:t xml:space="preserve"> a large flange for attaching a drilling machine. </w:t>
      </w:r>
      <w:r>
        <w:t xml:space="preserve">Ensure </w:t>
      </w:r>
      <w:proofErr w:type="gramStart"/>
      <w:r>
        <w:t>t</w:t>
      </w:r>
      <w:r w:rsidRPr="00891577">
        <w:t>he seat</w:t>
      </w:r>
      <w:proofErr w:type="gramEnd"/>
      <w:r w:rsidRPr="00891577">
        <w:t xml:space="preserve"> opening of the valve permit</w:t>
      </w:r>
      <w:r>
        <w:t>s</w:t>
      </w:r>
      <w:r w:rsidRPr="00891577">
        <w:t xml:space="preserve"> a diameter cut no less than 1/2 inch smaller than the valve size. Valves specifically designed for tapping meeting the requirements of AWWA C500, and valves meeting the requirements of AWWA C509, </w:t>
      </w:r>
      <w:r>
        <w:t>are</w:t>
      </w:r>
      <w:r w:rsidRPr="00891577">
        <w:t xml:space="preserve"> allowed. </w:t>
      </w:r>
      <w:r>
        <w:t>Furnish t</w:t>
      </w:r>
      <w:r w:rsidRPr="00891577">
        <w:t>apping valves of the same type as other valves on the Project.</w:t>
      </w:r>
    </w:p>
    <w:p w14:paraId="141DF812" w14:textId="77777777" w:rsidR="007175ED" w:rsidRPr="00891577" w:rsidRDefault="007175ED" w:rsidP="007175ED">
      <w:pPr>
        <w:pStyle w:val="Indent1"/>
      </w:pPr>
    </w:p>
    <w:p w14:paraId="5CC294B7" w14:textId="77777777" w:rsidR="007175ED" w:rsidRPr="00891577" w:rsidRDefault="007175ED" w:rsidP="007175ED">
      <w:pPr>
        <w:pStyle w:val="Indent1"/>
      </w:pPr>
      <w:r w:rsidRPr="00891577">
        <w:rPr>
          <w:b/>
        </w:rPr>
        <w:t>(b)  Sleeves</w:t>
      </w:r>
      <w:r w:rsidRPr="00891577">
        <w:t> - </w:t>
      </w:r>
      <w:r>
        <w:t>Furnish</w:t>
      </w:r>
      <w:r w:rsidRPr="00891577">
        <w:t xml:space="preserve"> </w:t>
      </w:r>
      <w:r>
        <w:t>t</w:t>
      </w:r>
      <w:r w:rsidRPr="00891577">
        <w:t xml:space="preserve">apping sleeves </w:t>
      </w:r>
      <w:r>
        <w:t>that are</w:t>
      </w:r>
      <w:r w:rsidRPr="00891577">
        <w:t xml:space="preserve"> cast iron, ductile iron, stainless steel, epoxy coated steel or other approved Material.</w:t>
      </w:r>
    </w:p>
    <w:p w14:paraId="2FD029F1" w14:textId="77777777" w:rsidR="007175ED" w:rsidRPr="00891577" w:rsidRDefault="007175ED" w:rsidP="007175ED"/>
    <w:p w14:paraId="0D0BBF1F" w14:textId="0E5173AF" w:rsidR="007175ED" w:rsidRPr="00891577" w:rsidRDefault="007175ED" w:rsidP="007175ED">
      <w:bookmarkStart w:id="24" w:name="_Toc26880056"/>
      <w:bookmarkStart w:id="25" w:name="_Toc40170788"/>
      <w:bookmarkStart w:id="26" w:name="_Toc222479813"/>
      <w:r w:rsidRPr="007175ED">
        <w:rPr>
          <w:b/>
          <w:bCs/>
        </w:rPr>
        <w:t>02480.40  Check Valves</w:t>
      </w:r>
      <w:bookmarkEnd w:id="24"/>
      <w:bookmarkEnd w:id="25"/>
      <w:bookmarkEnd w:id="26"/>
      <w:r w:rsidRPr="00891577">
        <w:t> - </w:t>
      </w:r>
      <w:r>
        <w:t>Furnish</w:t>
      </w:r>
      <w:r w:rsidRPr="00891577">
        <w:t xml:space="preserve"> </w:t>
      </w:r>
      <w:r>
        <w:t>c</w:t>
      </w:r>
      <w:r w:rsidRPr="00891577">
        <w:t xml:space="preserve">heck valves </w:t>
      </w:r>
      <w:r>
        <w:t>meeting</w:t>
      </w:r>
      <w:r w:rsidRPr="00891577">
        <w:t xml:space="preserve"> the following:</w:t>
      </w:r>
    </w:p>
    <w:p w14:paraId="16AFB4C6" w14:textId="77777777" w:rsidR="007175ED" w:rsidRPr="00891577" w:rsidRDefault="007175ED" w:rsidP="007175ED"/>
    <w:p w14:paraId="6DB6BF5B" w14:textId="77777777" w:rsidR="007175ED" w:rsidRPr="00891577" w:rsidRDefault="007175ED" w:rsidP="007175ED">
      <w:pPr>
        <w:pStyle w:val="Indent1"/>
      </w:pPr>
      <w:r w:rsidRPr="00891577">
        <w:rPr>
          <w:b/>
        </w:rPr>
        <w:t>(a)  Swing Check Valve</w:t>
      </w:r>
      <w:r w:rsidRPr="00891577">
        <w:t> - </w:t>
      </w:r>
      <w:r>
        <w:t>Furnish</w:t>
      </w:r>
      <w:r w:rsidRPr="00891577">
        <w:t xml:space="preserve"> </w:t>
      </w:r>
      <w:r>
        <w:t>s</w:t>
      </w:r>
      <w:r w:rsidRPr="00891577">
        <w:t>wing check valves meet</w:t>
      </w:r>
      <w:r>
        <w:t>ing</w:t>
      </w:r>
      <w:r w:rsidRPr="00891577">
        <w:t xml:space="preserve"> the requirements of AWWA C508, with rubber seat materials mating with metal seating surfaces. </w:t>
      </w:r>
      <w:r>
        <w:t>Furnish valves with a</w:t>
      </w:r>
      <w:r w:rsidRPr="00891577">
        <w:t xml:space="preserve"> design working pressure </w:t>
      </w:r>
      <w:r>
        <w:t>of</w:t>
      </w:r>
      <w:r w:rsidRPr="00891577">
        <w:t xml:space="preserve"> 175 psi for </w:t>
      </w:r>
      <w:proofErr w:type="gramStart"/>
      <w:r w:rsidRPr="00891577">
        <w:t>check</w:t>
      </w:r>
      <w:proofErr w:type="gramEnd"/>
      <w:r w:rsidRPr="00891577">
        <w:t xml:space="preserve"> valves with diameters of 12 inches and smaller, and 150 psi for </w:t>
      </w:r>
      <w:proofErr w:type="gramStart"/>
      <w:r w:rsidRPr="00891577">
        <w:t>check</w:t>
      </w:r>
      <w:proofErr w:type="gramEnd"/>
      <w:r w:rsidRPr="00891577">
        <w:t xml:space="preserve"> valves with diameters of 14 inches and 16 inches. </w:t>
      </w:r>
      <w:r>
        <w:t>Furnish</w:t>
      </w:r>
      <w:r w:rsidRPr="00891577">
        <w:t xml:space="preserve"> non-assisted</w:t>
      </w:r>
      <w:r>
        <w:t xml:space="preserve"> c</w:t>
      </w:r>
      <w:r w:rsidRPr="00891577">
        <w:t>heck valves unless otherwise indicated.</w:t>
      </w:r>
    </w:p>
    <w:p w14:paraId="16D80571" w14:textId="77777777" w:rsidR="007175ED" w:rsidRPr="00891577" w:rsidRDefault="007175ED" w:rsidP="007175ED">
      <w:pPr>
        <w:pStyle w:val="Indent1"/>
      </w:pPr>
    </w:p>
    <w:p w14:paraId="78556B6E" w14:textId="77777777" w:rsidR="007175ED" w:rsidRPr="00891577" w:rsidRDefault="007175ED" w:rsidP="007175ED">
      <w:pPr>
        <w:pStyle w:val="Indent1"/>
      </w:pPr>
      <w:r w:rsidRPr="00891577">
        <w:rPr>
          <w:b/>
        </w:rPr>
        <w:t>(b)  Spring-Loaded Plug or Disc Check Valves</w:t>
      </w:r>
      <w:r w:rsidRPr="00891577">
        <w:t> - </w:t>
      </w:r>
      <w:r>
        <w:t>Furnish</w:t>
      </w:r>
      <w:r w:rsidRPr="00891577">
        <w:t xml:space="preserve"> </w:t>
      </w:r>
      <w:r>
        <w:t>s</w:t>
      </w:r>
      <w:r w:rsidRPr="00891577">
        <w:t xml:space="preserve">pring-loaded plug or disc check valves </w:t>
      </w:r>
      <w:r>
        <w:t>that are</w:t>
      </w:r>
      <w:r w:rsidRPr="00891577">
        <w:t xml:space="preserve"> bronze mounted with bronze, cast or ductile iron body, bronze plug or disc, stainless steel spring, and resilient seating suitable for potable water service. </w:t>
      </w:r>
      <w:r>
        <w:t>Furnish</w:t>
      </w:r>
      <w:r w:rsidRPr="00891577">
        <w:t xml:space="preserve"> drop-tight sealing</w:t>
      </w:r>
      <w:r>
        <w:t xml:space="preserve"> valves and</w:t>
      </w:r>
      <w:r w:rsidRPr="00891577">
        <w:t xml:space="preserve"> plugs or discs </w:t>
      </w:r>
      <w:r>
        <w:t>that are</w:t>
      </w:r>
      <w:r w:rsidRPr="00891577">
        <w:t xml:space="preserve"> easily replaceable. The minimum design working pressure of the valves </w:t>
      </w:r>
      <w:r>
        <w:t>is</w:t>
      </w:r>
      <w:r w:rsidRPr="00891577">
        <w:t xml:space="preserve"> 150 psi.</w:t>
      </w:r>
    </w:p>
    <w:p w14:paraId="000761B0" w14:textId="77777777" w:rsidR="007175ED" w:rsidRPr="00891577" w:rsidRDefault="007175ED" w:rsidP="007175ED"/>
    <w:p w14:paraId="1A32DF15" w14:textId="38BCE1A9" w:rsidR="007175ED" w:rsidRPr="00891577" w:rsidRDefault="007175ED" w:rsidP="007175ED">
      <w:bookmarkStart w:id="27" w:name="_Toc26880057"/>
      <w:bookmarkStart w:id="28" w:name="_Toc40170789"/>
      <w:bookmarkStart w:id="29" w:name="_Toc222479814"/>
      <w:r w:rsidRPr="007175ED">
        <w:rPr>
          <w:b/>
          <w:bCs/>
        </w:rPr>
        <w:t>02480.60  Combination Air Release/Air Vacuum Valves</w:t>
      </w:r>
      <w:bookmarkEnd w:id="27"/>
      <w:bookmarkEnd w:id="28"/>
      <w:bookmarkEnd w:id="29"/>
      <w:r w:rsidRPr="00891577">
        <w:t xml:space="preserve"> - Furnish combination air release/air vacuum valves that meet the requirements of AWWA C512. The minimum design working pressure of </w:t>
      </w:r>
      <w:r>
        <w:t xml:space="preserve">the valve body is </w:t>
      </w:r>
      <w:r w:rsidRPr="00891577">
        <w:t xml:space="preserve">300 psi. </w:t>
      </w:r>
      <w:r>
        <w:t>Furnish</w:t>
      </w:r>
      <w:r w:rsidRPr="00891577" w:rsidDel="005536BB">
        <w:t xml:space="preserve"> </w:t>
      </w:r>
      <w:r>
        <w:t xml:space="preserve">a cast iron </w:t>
      </w:r>
      <w:r w:rsidRPr="00891577">
        <w:t xml:space="preserve">body and cover </w:t>
      </w:r>
      <w:r>
        <w:t>according</w:t>
      </w:r>
      <w:r w:rsidRPr="00891577">
        <w:t xml:space="preserve"> to ASTM A48, Class 30. </w:t>
      </w:r>
      <w:r>
        <w:t>Furnish stainless steel f</w:t>
      </w:r>
      <w:r w:rsidRPr="00891577">
        <w:t xml:space="preserve">loats </w:t>
      </w:r>
      <w:r>
        <w:t>according</w:t>
      </w:r>
      <w:r w:rsidRPr="00891577">
        <w:t xml:space="preserve"> to ASTM A240 and designed </w:t>
      </w:r>
      <w:r w:rsidRPr="00891577">
        <w:lastRenderedPageBreak/>
        <w:t xml:space="preserve">to withstand 1,000 psi. </w:t>
      </w:r>
      <w:r>
        <w:t xml:space="preserve">Furnish </w:t>
      </w:r>
      <w:r w:rsidRPr="00891577">
        <w:t>Buna</w:t>
      </w:r>
      <w:r w:rsidRPr="00891577">
        <w:noBreakHyphen/>
        <w:t>N rubber</w:t>
      </w:r>
      <w:r>
        <w:t xml:space="preserve"> s</w:t>
      </w:r>
      <w:r w:rsidRPr="00891577">
        <w:t xml:space="preserve">eats. </w:t>
      </w:r>
      <w:r>
        <w:t>Furnish i</w:t>
      </w:r>
      <w:r w:rsidRPr="00891577">
        <w:t xml:space="preserve">nternal parts </w:t>
      </w:r>
      <w:r>
        <w:t>that are</w:t>
      </w:r>
      <w:r w:rsidRPr="00891577">
        <w:t xml:space="preserve"> stainless steel or bronze.</w:t>
      </w:r>
    </w:p>
    <w:p w14:paraId="2CA4F67B" w14:textId="77777777" w:rsidR="007175ED" w:rsidRPr="00891577" w:rsidRDefault="007175ED" w:rsidP="007175ED"/>
    <w:p w14:paraId="79BBE695" w14:textId="45215B86" w:rsidR="007175ED" w:rsidRPr="00891577" w:rsidRDefault="007175ED" w:rsidP="007175ED">
      <w:bookmarkStart w:id="30" w:name="_Toc26880058"/>
      <w:bookmarkStart w:id="31" w:name="_Toc40170790"/>
      <w:bookmarkStart w:id="32" w:name="_Toc222479815"/>
      <w:r w:rsidRPr="007175ED">
        <w:rPr>
          <w:b/>
          <w:bCs/>
        </w:rPr>
        <w:t>02480.70  Backflow Prevention Devices</w:t>
      </w:r>
      <w:bookmarkEnd w:id="30"/>
      <w:bookmarkEnd w:id="31"/>
      <w:bookmarkEnd w:id="32"/>
      <w:r w:rsidRPr="00891577">
        <w:t> - </w:t>
      </w:r>
      <w:r>
        <w:t>Furnish</w:t>
      </w:r>
      <w:r w:rsidRPr="00891577">
        <w:t xml:space="preserve"> </w:t>
      </w:r>
      <w:r>
        <w:t>b</w:t>
      </w:r>
      <w:r w:rsidRPr="00891577">
        <w:t xml:space="preserve">ackflow prevention devices </w:t>
      </w:r>
      <w:r>
        <w:t xml:space="preserve">that </w:t>
      </w:r>
      <w:proofErr w:type="gramStart"/>
      <w:r>
        <w:t>are</w:t>
      </w:r>
      <w:r w:rsidRPr="00891577">
        <w:t xml:space="preserve"> capable of withstanding</w:t>
      </w:r>
      <w:proofErr w:type="gramEnd"/>
      <w:r w:rsidRPr="00891577">
        <w:t xml:space="preserve"> a minimum design working pressure of 150 psi, and </w:t>
      </w:r>
      <w:r>
        <w:t>meet</w:t>
      </w:r>
      <w:r w:rsidRPr="00891577">
        <w:t xml:space="preserve"> the following:</w:t>
      </w:r>
    </w:p>
    <w:p w14:paraId="3889E781" w14:textId="77777777" w:rsidR="007175ED" w:rsidRPr="00891577" w:rsidRDefault="007175ED" w:rsidP="007175ED"/>
    <w:p w14:paraId="1D82FFA1" w14:textId="77777777" w:rsidR="007175ED" w:rsidRPr="00891577" w:rsidRDefault="007175ED" w:rsidP="007175ED">
      <w:pPr>
        <w:pStyle w:val="Indent1"/>
      </w:pPr>
      <w:r w:rsidRPr="00891577">
        <w:rPr>
          <w:b/>
        </w:rPr>
        <w:t>(a)  Reduced Pressure Backflow Prevention Assembly</w:t>
      </w:r>
      <w:r w:rsidRPr="00891577">
        <w:t> - </w:t>
      </w:r>
      <w:r>
        <w:t>Furnish</w:t>
      </w:r>
      <w:r w:rsidRPr="00891577">
        <w:t xml:space="preserve"> </w:t>
      </w:r>
      <w:r>
        <w:t>r</w:t>
      </w:r>
      <w:r w:rsidRPr="00891577">
        <w:t>educed pressure backflow prevention assemblies consist</w:t>
      </w:r>
      <w:r>
        <w:t>ing</w:t>
      </w:r>
      <w:r w:rsidRPr="00891577">
        <w:t xml:space="preserve"> of a mechanical, independently operating, hydraulically dependent relief valve located between two independently operating, spring loaded check valves that are located between two tightly closing resilient seated shutoff valves, with four resilient seated test cocks, all meeting the requirements of AWWA C511 and the Oregon State Health Division.</w:t>
      </w:r>
    </w:p>
    <w:p w14:paraId="45958D11" w14:textId="77777777" w:rsidR="007175ED" w:rsidRPr="00891577" w:rsidRDefault="007175ED" w:rsidP="007175ED">
      <w:pPr>
        <w:pStyle w:val="Indent1"/>
      </w:pPr>
    </w:p>
    <w:p w14:paraId="1551AD41" w14:textId="77777777" w:rsidR="007175ED" w:rsidRPr="00891577" w:rsidRDefault="007175ED" w:rsidP="007175ED">
      <w:pPr>
        <w:pStyle w:val="Indent1"/>
      </w:pPr>
      <w:r w:rsidRPr="00891577">
        <w:rPr>
          <w:b/>
        </w:rPr>
        <w:t>(b)  Double Detector Check Valve Backflow Prevention Assembly</w:t>
      </w:r>
      <w:r w:rsidRPr="00891577">
        <w:t> - </w:t>
      </w:r>
      <w:r>
        <w:t>Furnish</w:t>
      </w:r>
      <w:r w:rsidRPr="00891577">
        <w:t xml:space="preserve"> </w:t>
      </w:r>
      <w:r>
        <w:t>d</w:t>
      </w:r>
      <w:r w:rsidRPr="00891577">
        <w:t>ouble detector check valve backflow prevention assemblies consist</w:t>
      </w:r>
      <w:r>
        <w:t>ing</w:t>
      </w:r>
      <w:r w:rsidRPr="00891577">
        <w:t xml:space="preserve"> of two </w:t>
      </w:r>
      <w:proofErr w:type="gramStart"/>
      <w:r w:rsidRPr="00891577">
        <w:t>spring</w:t>
      </w:r>
      <w:proofErr w:type="gramEnd"/>
      <w:r w:rsidRPr="00891577">
        <w:t xml:space="preserve"> loaded, independently operating check valves, located between two tightly closing resilient seated shutoff valves, with four resilient seated test cocks, all meeting the requirements of AWWA C510 and the Oregon State Health Division.</w:t>
      </w:r>
    </w:p>
    <w:p w14:paraId="7970558D" w14:textId="77777777" w:rsidR="007175ED" w:rsidRPr="00891577" w:rsidRDefault="007175ED" w:rsidP="007175ED"/>
    <w:p w14:paraId="17AC8422" w14:textId="43C6A197" w:rsidR="00EA1FCE" w:rsidRDefault="007175ED" w:rsidP="007175ED">
      <w:bookmarkStart w:id="33" w:name="_Toc26880059"/>
      <w:bookmarkStart w:id="34" w:name="_Toc40170791"/>
      <w:bookmarkStart w:id="35" w:name="_Toc222479816"/>
      <w:r w:rsidRPr="007175ED">
        <w:rPr>
          <w:b/>
          <w:bCs/>
        </w:rPr>
        <w:t>02480.80  Acceptance</w:t>
      </w:r>
      <w:bookmarkEnd w:id="33"/>
      <w:bookmarkEnd w:id="34"/>
      <w:bookmarkEnd w:id="35"/>
      <w:r w:rsidRPr="00891577">
        <w:t xml:space="preserve"> - Valves and appurtenances </w:t>
      </w:r>
      <w:r>
        <w:t>are</w:t>
      </w:r>
      <w:r w:rsidRPr="00891577">
        <w:t xml:space="preserve"> accepted according to 00165.35 and this Section.</w:t>
      </w:r>
    </w:p>
    <w:p w14:paraId="7E4D0B68" w14:textId="77777777" w:rsidR="00611ACF" w:rsidRDefault="00611ACF" w:rsidP="00611ACF"/>
    <w:p w14:paraId="74D92780" w14:textId="77777777" w:rsidR="00611ACF" w:rsidRPr="0082128E" w:rsidRDefault="00611ACF" w:rsidP="00611ACF"/>
    <w:sectPr w:rsidR="00611ACF" w:rsidRPr="0082128E">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81D0C" w14:textId="77777777" w:rsidR="002D16F2" w:rsidRDefault="002D16F2">
      <w:r>
        <w:separator/>
      </w:r>
    </w:p>
  </w:endnote>
  <w:endnote w:type="continuationSeparator" w:id="0">
    <w:p w14:paraId="370F376E" w14:textId="77777777" w:rsidR="002D16F2" w:rsidRDefault="002D16F2">
      <w:r>
        <w:continuationSeparator/>
      </w:r>
    </w:p>
  </w:endnote>
  <w:endnote w:type="continuationNotice" w:id="1">
    <w:p w14:paraId="4B3BA578" w14:textId="77777777" w:rsidR="002D16F2" w:rsidRDefault="002D16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3F8BB" w14:textId="77777777" w:rsidR="002D16F2" w:rsidRDefault="002D16F2">
      <w:r>
        <w:separator/>
      </w:r>
    </w:p>
  </w:footnote>
  <w:footnote w:type="continuationSeparator" w:id="0">
    <w:p w14:paraId="4D4C24D5" w14:textId="77777777" w:rsidR="002D16F2" w:rsidRDefault="002D16F2">
      <w:r>
        <w:continuationSeparator/>
      </w:r>
    </w:p>
  </w:footnote>
  <w:footnote w:type="continuationNotice" w:id="1">
    <w:p w14:paraId="61609D1F" w14:textId="77777777" w:rsidR="002D16F2" w:rsidRDefault="002D16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3"/>
  </w:num>
  <w:num w:numId="6" w16cid:durableId="422729871">
    <w:abstractNumId w:val="18"/>
  </w:num>
  <w:num w:numId="7" w16cid:durableId="1190215220">
    <w:abstractNumId w:val="17"/>
  </w:num>
  <w:num w:numId="8" w16cid:durableId="1756047231">
    <w:abstractNumId w:val="6"/>
  </w:num>
  <w:num w:numId="9" w16cid:durableId="1008092638">
    <w:abstractNumId w:val="16"/>
  </w:num>
  <w:num w:numId="10" w16cid:durableId="162555593">
    <w:abstractNumId w:val="19"/>
  </w:num>
  <w:num w:numId="11" w16cid:durableId="52891871">
    <w:abstractNumId w:val="5"/>
  </w:num>
  <w:num w:numId="12" w16cid:durableId="66462201">
    <w:abstractNumId w:val="15"/>
  </w:num>
  <w:num w:numId="13" w16cid:durableId="1447655269">
    <w:abstractNumId w:val="3"/>
  </w:num>
  <w:num w:numId="14" w16cid:durableId="652685186">
    <w:abstractNumId w:val="7"/>
  </w:num>
  <w:num w:numId="15" w16cid:durableId="1028602964">
    <w:abstractNumId w:val="14"/>
  </w:num>
  <w:num w:numId="16" w16cid:durableId="479152126">
    <w:abstractNumId w:val="12"/>
  </w:num>
  <w:num w:numId="17" w16cid:durableId="1359433174">
    <w:abstractNumId w:val="4"/>
  </w:num>
  <w:num w:numId="18" w16cid:durableId="267785716">
    <w:abstractNumId w:val="21"/>
  </w:num>
  <w:num w:numId="19" w16cid:durableId="130246898">
    <w:abstractNumId w:val="0"/>
  </w:num>
  <w:num w:numId="20" w16cid:durableId="1351683258">
    <w:abstractNumId w:val="10"/>
  </w:num>
  <w:num w:numId="21" w16cid:durableId="1914660158">
    <w:abstractNumId w:val="11"/>
  </w:num>
  <w:num w:numId="22" w16cid:durableId="8241308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D8D"/>
    <w:rsid w:val="00020B06"/>
    <w:rsid w:val="00062898"/>
    <w:rsid w:val="000659F1"/>
    <w:rsid w:val="00083B48"/>
    <w:rsid w:val="00085AEB"/>
    <w:rsid w:val="000972C6"/>
    <w:rsid w:val="000A5935"/>
    <w:rsid w:val="000B0527"/>
    <w:rsid w:val="000B4355"/>
    <w:rsid w:val="000C0EF3"/>
    <w:rsid w:val="000C4DC0"/>
    <w:rsid w:val="000C588A"/>
    <w:rsid w:val="000C74BB"/>
    <w:rsid w:val="000C7CEA"/>
    <w:rsid w:val="000D1AD2"/>
    <w:rsid w:val="000D4CCD"/>
    <w:rsid w:val="001015E9"/>
    <w:rsid w:val="00116C0E"/>
    <w:rsid w:val="00117349"/>
    <w:rsid w:val="00123FC3"/>
    <w:rsid w:val="001253E4"/>
    <w:rsid w:val="00136722"/>
    <w:rsid w:val="0013776B"/>
    <w:rsid w:val="00145F14"/>
    <w:rsid w:val="00147A29"/>
    <w:rsid w:val="001516B3"/>
    <w:rsid w:val="00167F21"/>
    <w:rsid w:val="00183E42"/>
    <w:rsid w:val="001D11AF"/>
    <w:rsid w:val="00207091"/>
    <w:rsid w:val="00217FCC"/>
    <w:rsid w:val="002243CC"/>
    <w:rsid w:val="00233ED1"/>
    <w:rsid w:val="0023758F"/>
    <w:rsid w:val="002378CD"/>
    <w:rsid w:val="00237D8A"/>
    <w:rsid w:val="002402F6"/>
    <w:rsid w:val="002460EB"/>
    <w:rsid w:val="00246DBB"/>
    <w:rsid w:val="0025592F"/>
    <w:rsid w:val="002672FB"/>
    <w:rsid w:val="002713F7"/>
    <w:rsid w:val="00271D62"/>
    <w:rsid w:val="00280524"/>
    <w:rsid w:val="00283C36"/>
    <w:rsid w:val="00286DE7"/>
    <w:rsid w:val="00287A86"/>
    <w:rsid w:val="0029563E"/>
    <w:rsid w:val="0029783A"/>
    <w:rsid w:val="002A2780"/>
    <w:rsid w:val="002A4E23"/>
    <w:rsid w:val="002B2061"/>
    <w:rsid w:val="002C0F1A"/>
    <w:rsid w:val="002D16F2"/>
    <w:rsid w:val="002D77E9"/>
    <w:rsid w:val="002E1023"/>
    <w:rsid w:val="002E15C4"/>
    <w:rsid w:val="002F1C0C"/>
    <w:rsid w:val="002F6A04"/>
    <w:rsid w:val="00306E2C"/>
    <w:rsid w:val="00313841"/>
    <w:rsid w:val="00322281"/>
    <w:rsid w:val="0034366A"/>
    <w:rsid w:val="003540D2"/>
    <w:rsid w:val="00364A6B"/>
    <w:rsid w:val="0037366F"/>
    <w:rsid w:val="003A04BC"/>
    <w:rsid w:val="003A250E"/>
    <w:rsid w:val="003A2FF1"/>
    <w:rsid w:val="003B154D"/>
    <w:rsid w:val="003B596B"/>
    <w:rsid w:val="003C79FC"/>
    <w:rsid w:val="0041239C"/>
    <w:rsid w:val="00421AFA"/>
    <w:rsid w:val="00431A92"/>
    <w:rsid w:val="004326BD"/>
    <w:rsid w:val="00432B24"/>
    <w:rsid w:val="0043569C"/>
    <w:rsid w:val="004576F2"/>
    <w:rsid w:val="00457E61"/>
    <w:rsid w:val="004818EC"/>
    <w:rsid w:val="00495505"/>
    <w:rsid w:val="004A1E3D"/>
    <w:rsid w:val="004A4F6B"/>
    <w:rsid w:val="004B1B06"/>
    <w:rsid w:val="004D4531"/>
    <w:rsid w:val="004E6032"/>
    <w:rsid w:val="004F7E8F"/>
    <w:rsid w:val="005021B2"/>
    <w:rsid w:val="005040AC"/>
    <w:rsid w:val="00511A7F"/>
    <w:rsid w:val="00520BAD"/>
    <w:rsid w:val="00523D58"/>
    <w:rsid w:val="005256B4"/>
    <w:rsid w:val="00525CD9"/>
    <w:rsid w:val="00532447"/>
    <w:rsid w:val="005569A6"/>
    <w:rsid w:val="00557586"/>
    <w:rsid w:val="005659AA"/>
    <w:rsid w:val="00565B06"/>
    <w:rsid w:val="005675F0"/>
    <w:rsid w:val="00572902"/>
    <w:rsid w:val="005729A1"/>
    <w:rsid w:val="00583653"/>
    <w:rsid w:val="0058690E"/>
    <w:rsid w:val="005A3C1B"/>
    <w:rsid w:val="005B2B1D"/>
    <w:rsid w:val="005C05D4"/>
    <w:rsid w:val="005C602C"/>
    <w:rsid w:val="005C6599"/>
    <w:rsid w:val="005D7581"/>
    <w:rsid w:val="005F5875"/>
    <w:rsid w:val="005F77D9"/>
    <w:rsid w:val="0060260F"/>
    <w:rsid w:val="00611ACF"/>
    <w:rsid w:val="00613E90"/>
    <w:rsid w:val="006163DB"/>
    <w:rsid w:val="00630380"/>
    <w:rsid w:val="00630A9C"/>
    <w:rsid w:val="00631205"/>
    <w:rsid w:val="00634E70"/>
    <w:rsid w:val="00636879"/>
    <w:rsid w:val="00640BD0"/>
    <w:rsid w:val="006502A2"/>
    <w:rsid w:val="0065162E"/>
    <w:rsid w:val="0065644A"/>
    <w:rsid w:val="00657A7D"/>
    <w:rsid w:val="00667BF2"/>
    <w:rsid w:val="00680457"/>
    <w:rsid w:val="0068427A"/>
    <w:rsid w:val="00693EF7"/>
    <w:rsid w:val="006A0F1E"/>
    <w:rsid w:val="006A277B"/>
    <w:rsid w:val="006D59A2"/>
    <w:rsid w:val="006E211B"/>
    <w:rsid w:val="006F1DDF"/>
    <w:rsid w:val="006F36C1"/>
    <w:rsid w:val="007072C4"/>
    <w:rsid w:val="00712CAE"/>
    <w:rsid w:val="007175ED"/>
    <w:rsid w:val="00727A75"/>
    <w:rsid w:val="00730669"/>
    <w:rsid w:val="00744376"/>
    <w:rsid w:val="007478F7"/>
    <w:rsid w:val="007539E1"/>
    <w:rsid w:val="00757944"/>
    <w:rsid w:val="00761028"/>
    <w:rsid w:val="007635E1"/>
    <w:rsid w:val="00765C50"/>
    <w:rsid w:val="00766A4B"/>
    <w:rsid w:val="00772551"/>
    <w:rsid w:val="007914EF"/>
    <w:rsid w:val="00794F00"/>
    <w:rsid w:val="007A6EA6"/>
    <w:rsid w:val="007B24B0"/>
    <w:rsid w:val="007B49E8"/>
    <w:rsid w:val="007C6C65"/>
    <w:rsid w:val="007E0A0D"/>
    <w:rsid w:val="007E1983"/>
    <w:rsid w:val="007E1B8D"/>
    <w:rsid w:val="00804A97"/>
    <w:rsid w:val="00811529"/>
    <w:rsid w:val="0082128E"/>
    <w:rsid w:val="00823AFA"/>
    <w:rsid w:val="00823E74"/>
    <w:rsid w:val="00826E2C"/>
    <w:rsid w:val="00836CC1"/>
    <w:rsid w:val="00836EFE"/>
    <w:rsid w:val="008500EF"/>
    <w:rsid w:val="00857F18"/>
    <w:rsid w:val="0086049E"/>
    <w:rsid w:val="008919DF"/>
    <w:rsid w:val="0089445C"/>
    <w:rsid w:val="008A153F"/>
    <w:rsid w:val="008A6FEB"/>
    <w:rsid w:val="008B40ED"/>
    <w:rsid w:val="008B4453"/>
    <w:rsid w:val="008B554C"/>
    <w:rsid w:val="008B6C37"/>
    <w:rsid w:val="008B7E59"/>
    <w:rsid w:val="008E284E"/>
    <w:rsid w:val="008E78B1"/>
    <w:rsid w:val="00900A5C"/>
    <w:rsid w:val="00926E9C"/>
    <w:rsid w:val="00935B4A"/>
    <w:rsid w:val="009469A6"/>
    <w:rsid w:val="00953DC8"/>
    <w:rsid w:val="00966FD0"/>
    <w:rsid w:val="00983DFA"/>
    <w:rsid w:val="0099023F"/>
    <w:rsid w:val="00994701"/>
    <w:rsid w:val="009A299D"/>
    <w:rsid w:val="009A584F"/>
    <w:rsid w:val="009B67BE"/>
    <w:rsid w:val="009C4392"/>
    <w:rsid w:val="009C65E6"/>
    <w:rsid w:val="009D1968"/>
    <w:rsid w:val="009D68D1"/>
    <w:rsid w:val="009E033F"/>
    <w:rsid w:val="009E741C"/>
    <w:rsid w:val="009F1138"/>
    <w:rsid w:val="00A0685B"/>
    <w:rsid w:val="00A06F1C"/>
    <w:rsid w:val="00A12F87"/>
    <w:rsid w:val="00A15BBB"/>
    <w:rsid w:val="00A22080"/>
    <w:rsid w:val="00A24712"/>
    <w:rsid w:val="00A31D67"/>
    <w:rsid w:val="00A442A9"/>
    <w:rsid w:val="00A50FD4"/>
    <w:rsid w:val="00A73EBF"/>
    <w:rsid w:val="00A74257"/>
    <w:rsid w:val="00A76B2A"/>
    <w:rsid w:val="00AD01CE"/>
    <w:rsid w:val="00AD41EF"/>
    <w:rsid w:val="00AD4574"/>
    <w:rsid w:val="00AD65E8"/>
    <w:rsid w:val="00AE2C9E"/>
    <w:rsid w:val="00AF2241"/>
    <w:rsid w:val="00AF3CA4"/>
    <w:rsid w:val="00B02E74"/>
    <w:rsid w:val="00B16525"/>
    <w:rsid w:val="00B167E3"/>
    <w:rsid w:val="00B31BBF"/>
    <w:rsid w:val="00B34F7A"/>
    <w:rsid w:val="00B507EE"/>
    <w:rsid w:val="00B51ECA"/>
    <w:rsid w:val="00B53049"/>
    <w:rsid w:val="00B57A05"/>
    <w:rsid w:val="00B646C1"/>
    <w:rsid w:val="00B74D4E"/>
    <w:rsid w:val="00BA33F1"/>
    <w:rsid w:val="00BB0B69"/>
    <w:rsid w:val="00BC75B1"/>
    <w:rsid w:val="00BD0440"/>
    <w:rsid w:val="00BD45DB"/>
    <w:rsid w:val="00BD495B"/>
    <w:rsid w:val="00BF1D57"/>
    <w:rsid w:val="00BF720F"/>
    <w:rsid w:val="00BF7BE8"/>
    <w:rsid w:val="00C03776"/>
    <w:rsid w:val="00C203BD"/>
    <w:rsid w:val="00C25041"/>
    <w:rsid w:val="00C43AD2"/>
    <w:rsid w:val="00C44B5B"/>
    <w:rsid w:val="00C54953"/>
    <w:rsid w:val="00C54D61"/>
    <w:rsid w:val="00C71EC6"/>
    <w:rsid w:val="00C77BEC"/>
    <w:rsid w:val="00C82A79"/>
    <w:rsid w:val="00CB1B14"/>
    <w:rsid w:val="00CB3BB5"/>
    <w:rsid w:val="00CB5C52"/>
    <w:rsid w:val="00CC36B9"/>
    <w:rsid w:val="00CC4260"/>
    <w:rsid w:val="00CD0AF0"/>
    <w:rsid w:val="00CD31BD"/>
    <w:rsid w:val="00CE044B"/>
    <w:rsid w:val="00CE4BD7"/>
    <w:rsid w:val="00CF25D8"/>
    <w:rsid w:val="00D020A8"/>
    <w:rsid w:val="00D156FB"/>
    <w:rsid w:val="00D253CE"/>
    <w:rsid w:val="00D27B16"/>
    <w:rsid w:val="00D33CE2"/>
    <w:rsid w:val="00D43F36"/>
    <w:rsid w:val="00D479AB"/>
    <w:rsid w:val="00D55F9B"/>
    <w:rsid w:val="00D562BB"/>
    <w:rsid w:val="00D57928"/>
    <w:rsid w:val="00D67EFA"/>
    <w:rsid w:val="00D73ED0"/>
    <w:rsid w:val="00D764BD"/>
    <w:rsid w:val="00D806D4"/>
    <w:rsid w:val="00DC1FF1"/>
    <w:rsid w:val="00DD1ABB"/>
    <w:rsid w:val="00DD5D41"/>
    <w:rsid w:val="00DE00E0"/>
    <w:rsid w:val="00DE0636"/>
    <w:rsid w:val="00E06D8C"/>
    <w:rsid w:val="00E16C0F"/>
    <w:rsid w:val="00E2313A"/>
    <w:rsid w:val="00E25C05"/>
    <w:rsid w:val="00E320A2"/>
    <w:rsid w:val="00E47ACF"/>
    <w:rsid w:val="00E531AE"/>
    <w:rsid w:val="00E55493"/>
    <w:rsid w:val="00E57DD5"/>
    <w:rsid w:val="00E71EFF"/>
    <w:rsid w:val="00E73E5A"/>
    <w:rsid w:val="00E869C8"/>
    <w:rsid w:val="00E86E25"/>
    <w:rsid w:val="00E91E88"/>
    <w:rsid w:val="00EA1FCE"/>
    <w:rsid w:val="00EB0DCF"/>
    <w:rsid w:val="00EC2A90"/>
    <w:rsid w:val="00EC45FF"/>
    <w:rsid w:val="00EE027E"/>
    <w:rsid w:val="00EF1E4F"/>
    <w:rsid w:val="00EF232C"/>
    <w:rsid w:val="00EF2C5B"/>
    <w:rsid w:val="00F01449"/>
    <w:rsid w:val="00F24F1E"/>
    <w:rsid w:val="00F3015A"/>
    <w:rsid w:val="00F33EE2"/>
    <w:rsid w:val="00F36663"/>
    <w:rsid w:val="00F401F5"/>
    <w:rsid w:val="00F463BC"/>
    <w:rsid w:val="00F65E09"/>
    <w:rsid w:val="00F663CD"/>
    <w:rsid w:val="00F84AC3"/>
    <w:rsid w:val="00F930E4"/>
    <w:rsid w:val="00F976BA"/>
    <w:rsid w:val="00FB3FD8"/>
    <w:rsid w:val="00FB6B36"/>
    <w:rsid w:val="00FC4C25"/>
    <w:rsid w:val="00FC73F9"/>
    <w:rsid w:val="00FD3C06"/>
    <w:rsid w:val="00FE3402"/>
    <w:rsid w:val="00FF1ACC"/>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link w:val="Heading4Char"/>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23AF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23AF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23AF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table" w:styleId="TableGrid">
    <w:name w:val="Table Grid"/>
    <w:basedOn w:val="TableNormal"/>
    <w:rsid w:val="00AD4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154D"/>
    <w:pPr>
      <w:ind w:left="720"/>
      <w:contextualSpacing/>
    </w:pPr>
  </w:style>
  <w:style w:type="character" w:customStyle="1" w:styleId="Indent2Char">
    <w:name w:val="Indent 2 Char"/>
    <w:link w:val="Indent2"/>
    <w:rsid w:val="00611ACF"/>
    <w:rPr>
      <w:rFonts w:ascii="Arial" w:hAnsi="Arial"/>
      <w:sz w:val="22"/>
    </w:rPr>
  </w:style>
  <w:style w:type="character" w:customStyle="1" w:styleId="Heading4Char">
    <w:name w:val="Heading 4 Char"/>
    <w:basedOn w:val="DefaultParagraphFont"/>
    <w:link w:val="Heading4"/>
    <w:rsid w:val="00E57DD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7DEDE-F48F-4863-93C0-1081251F4178}">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983</Words>
  <Characters>5653</Characters>
  <Application>Microsoft Office Word</Application>
  <DocSecurity>0</DocSecurity>
  <Lines>128</Lines>
  <Paragraphs>47</Paragraphs>
  <ScaleCrop>false</ScaleCrop>
  <HeadingPairs>
    <vt:vector size="2" baseType="variant">
      <vt:variant>
        <vt:lpstr>Title</vt:lpstr>
      </vt:variant>
      <vt:variant>
        <vt:i4>1</vt:i4>
      </vt:variant>
    </vt:vector>
  </HeadingPairs>
  <TitlesOfParts>
    <vt:vector size="1" baseType="lpstr">
      <vt:lpstr>SP02485</vt:lpstr>
    </vt:vector>
  </TitlesOfParts>
  <Company>Oregon Dept of Transportation</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SP02480</dc:title>
  <dc:subject>ODOT Specifications (2015)</dc:subject>
  <dc:creator>ODOT_Specs</dc:creator>
  <cp:lastModifiedBy>ODOT_Specs</cp:lastModifiedBy>
  <cp:revision>5</cp:revision>
  <cp:lastPrinted>2026-03-30T23:40:00Z</cp:lastPrinted>
  <dcterms:created xsi:type="dcterms:W3CDTF">2026-03-30T23:50:00Z</dcterms:created>
  <dcterms:modified xsi:type="dcterms:W3CDTF">2026-04-02T18:02:00Z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