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5E7D6B7E" w:rsidR="002B2061" w:rsidRDefault="00F24F1E" w:rsidP="002B2061">
      <w:pPr>
        <w:pStyle w:val="SPTitle"/>
      </w:pPr>
      <w:r>
        <w:t>SP0</w:t>
      </w:r>
      <w:r w:rsidR="001463A5">
        <w:t>25</w:t>
      </w:r>
      <w:r w:rsidR="00621748">
        <w:t>15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717EBC">
        <w:t>07</w:t>
      </w:r>
      <w:r w:rsidR="00717EBC" w:rsidRPr="006A72DF">
        <w:t>-01-</w:t>
      </w:r>
      <w:r w:rsidR="00717EBC">
        <w:t>26</w:t>
      </w:r>
    </w:p>
    <w:p w14:paraId="2062688C" w14:textId="7E4859A6" w:rsidR="00D67EFA" w:rsidRPr="0082128E" w:rsidRDefault="002B2061" w:rsidP="002B2061">
      <w:pPr>
        <w:pStyle w:val="SPTitle"/>
        <w:rPr>
          <w:i/>
        </w:rPr>
      </w:pPr>
      <w:r>
        <w:tab/>
        <w:t>Last updated:</w:t>
      </w:r>
      <w:r w:rsidR="00717EBC" w:rsidRPr="00717EBC">
        <w:t xml:space="preserve"> </w:t>
      </w:r>
      <w:r w:rsidR="00717EBC">
        <w:t>0</w:t>
      </w:r>
      <w:r w:rsidR="00990FC4">
        <w:t>4</w:t>
      </w:r>
      <w:r w:rsidR="00717EBC">
        <w:t>-</w:t>
      </w:r>
      <w:r w:rsidR="00990FC4">
        <w:t>02</w:t>
      </w:r>
      <w:r w:rsidR="00717EBC">
        <w:t>-26</w:t>
      </w:r>
      <w:r w:rsidRPr="003F26C2">
        <w:t>)</w:t>
      </w:r>
    </w:p>
    <w:p w14:paraId="615A6272" w14:textId="77777777" w:rsidR="00717EBC" w:rsidRPr="0082128E" w:rsidRDefault="00717EBC"/>
    <w:p w14:paraId="250FB211" w14:textId="1C050373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1463A5">
        <w:t>5</w:t>
      </w:r>
      <w:r w:rsidR="00621748">
        <w:t>15</w:t>
      </w:r>
      <w:r w:rsidR="00C25041" w:rsidRPr="0082128E">
        <w:t> </w:t>
      </w:r>
      <w:r w:rsidR="00717EBC">
        <w:t>–</w:t>
      </w:r>
      <w:r w:rsidR="00C25041" w:rsidRPr="0082128E">
        <w:t> </w:t>
      </w:r>
      <w:r w:rsidR="00621748">
        <w:t>PRESTRESSING REINFORCEMENT</w:t>
      </w:r>
    </w:p>
    <w:p w14:paraId="662F04A0" w14:textId="77777777" w:rsidR="00D67EFA" w:rsidRPr="0082128E" w:rsidRDefault="00D67EFA"/>
    <w:p w14:paraId="34D14EC9" w14:textId="6C25FEDA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91B02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791B0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59E448F" w14:textId="3207D949" w:rsidR="00990FC4" w:rsidRDefault="00990FC4" w:rsidP="00990FC4">
      <w:r w:rsidRPr="00864B48">
        <w:t xml:space="preserve">Replace Section </w:t>
      </w:r>
      <w:r>
        <w:t>02515</w:t>
      </w:r>
      <w:r w:rsidRPr="00864B48">
        <w:t xml:space="preserve"> of the Standard Specifications </w:t>
      </w:r>
      <w:r w:rsidRPr="00B33135">
        <w:t>except for the Section number and title</w:t>
      </w:r>
      <w:r w:rsidRPr="00864B48">
        <w:t xml:space="preserve"> with the following:</w:t>
      </w:r>
    </w:p>
    <w:p w14:paraId="3424E087" w14:textId="77777777" w:rsidR="00990FC4" w:rsidRDefault="00990FC4"/>
    <w:p w14:paraId="29972583" w14:textId="77777777" w:rsidR="00717EBC" w:rsidRPr="00891577" w:rsidRDefault="00717EBC" w:rsidP="00717EBC">
      <w:pPr>
        <w:pStyle w:val="Heading2"/>
      </w:pPr>
      <w:r w:rsidRPr="00891577">
        <w:t>Description</w:t>
      </w:r>
    </w:p>
    <w:p w14:paraId="2686E7A3" w14:textId="77777777" w:rsidR="00717EBC" w:rsidRPr="00891577" w:rsidRDefault="00717EBC" w:rsidP="00717EBC"/>
    <w:p w14:paraId="43F0D641" w14:textId="40F6A15C" w:rsidR="00621748" w:rsidRDefault="00621748" w:rsidP="00621748">
      <w:bookmarkStart w:id="0" w:name="_Toc26880093"/>
      <w:bookmarkStart w:id="1" w:name="_Toc40170834"/>
      <w:bookmarkStart w:id="2" w:name="_Toc222479858"/>
      <w:r w:rsidRPr="00621748">
        <w:rPr>
          <w:b/>
          <w:bCs/>
        </w:rPr>
        <w:t>02515.00  Scope</w:t>
      </w:r>
      <w:bookmarkEnd w:id="0"/>
      <w:bookmarkEnd w:id="1"/>
      <w:bookmarkEnd w:id="2"/>
      <w:r w:rsidRPr="00891577">
        <w:t> - This Section includes the requirements for seven-wire strand, high tensile strength wire, high tensile strength steel alloy bars, tendon duct and couplings.</w:t>
      </w:r>
    </w:p>
    <w:p w14:paraId="365155C7" w14:textId="77777777" w:rsidR="00FC5344" w:rsidRPr="00621748" w:rsidRDefault="00FC5344" w:rsidP="00621748">
      <w:pPr>
        <w:rPr>
          <w:vanish/>
        </w:rPr>
      </w:pPr>
    </w:p>
    <w:p w14:paraId="09584D24" w14:textId="77777777" w:rsidR="00621748" w:rsidRPr="00891577" w:rsidRDefault="00621748" w:rsidP="00621748"/>
    <w:p w14:paraId="1B94032C" w14:textId="77777777" w:rsidR="00621748" w:rsidRPr="00891577" w:rsidRDefault="00621748" w:rsidP="00621748">
      <w:pPr>
        <w:pStyle w:val="Heading2"/>
      </w:pPr>
      <w:r w:rsidRPr="00891577">
        <w:t>Materials</w:t>
      </w:r>
    </w:p>
    <w:p w14:paraId="184A5F17" w14:textId="77777777" w:rsidR="00621748" w:rsidRPr="00891577" w:rsidRDefault="00621748" w:rsidP="00621748"/>
    <w:p w14:paraId="34965C72" w14:textId="37CE8A96" w:rsidR="00621748" w:rsidRPr="00621748" w:rsidRDefault="00621748" w:rsidP="00621748">
      <w:pPr>
        <w:rPr>
          <w:vanish/>
        </w:rPr>
      </w:pPr>
      <w:bookmarkStart w:id="3" w:name="_Toc26880094"/>
      <w:bookmarkStart w:id="4" w:name="_Toc40170835"/>
      <w:bookmarkStart w:id="5" w:name="_Toc222479859"/>
      <w:r w:rsidRPr="00621748">
        <w:rPr>
          <w:b/>
          <w:bCs/>
        </w:rPr>
        <w:t>02515.10  Seven-Wire Strand</w:t>
      </w:r>
      <w:bookmarkEnd w:id="3"/>
      <w:bookmarkEnd w:id="4"/>
      <w:bookmarkEnd w:id="5"/>
      <w:r w:rsidRPr="00891577">
        <w:t> - </w:t>
      </w:r>
      <w:r>
        <w:t>Furnish</w:t>
      </w:r>
      <w:r w:rsidRPr="00891577">
        <w:t xml:space="preserve"> </w:t>
      </w:r>
      <w:r>
        <w:t>s</w:t>
      </w:r>
      <w:r w:rsidRPr="00891577">
        <w:t xml:space="preserve">even-wire strand (bright wire) </w:t>
      </w:r>
      <w:r>
        <w:t>meeting</w:t>
      </w:r>
      <w:r w:rsidRPr="00891577">
        <w:t xml:space="preserve"> the requirements of AASHTO M 203 (ASTM A416), Grade 270, supplement 1 (low relaxation strand), minimum ultimate strength, 270,000 psi.</w:t>
      </w:r>
    </w:p>
    <w:p w14:paraId="07653EC9" w14:textId="77777777" w:rsidR="00621748" w:rsidRPr="00891577" w:rsidRDefault="00621748" w:rsidP="00621748"/>
    <w:p w14:paraId="1D5C3A71" w14:textId="77777777" w:rsidR="00FC5344" w:rsidRDefault="00FC5344" w:rsidP="00621748">
      <w:pPr>
        <w:rPr>
          <w:b/>
          <w:bCs/>
        </w:rPr>
      </w:pPr>
      <w:bookmarkStart w:id="6" w:name="_Toc26880095"/>
      <w:bookmarkStart w:id="7" w:name="_Toc40170836"/>
      <w:bookmarkStart w:id="8" w:name="_Toc222479860"/>
    </w:p>
    <w:p w14:paraId="22C20176" w14:textId="1A1E7431" w:rsidR="00621748" w:rsidRPr="00621748" w:rsidRDefault="00621748" w:rsidP="00621748">
      <w:pPr>
        <w:rPr>
          <w:b/>
          <w:bCs/>
          <w:vanish/>
        </w:rPr>
      </w:pPr>
      <w:r w:rsidRPr="00621748">
        <w:rPr>
          <w:b/>
          <w:bCs/>
        </w:rPr>
        <w:t>02515.20  Wire, High Tensile Strength</w:t>
      </w:r>
      <w:bookmarkEnd w:id="6"/>
      <w:bookmarkEnd w:id="7"/>
      <w:bookmarkEnd w:id="8"/>
      <w:r w:rsidRPr="00891577">
        <w:t> - </w:t>
      </w:r>
      <w:r>
        <w:t>Furnish</w:t>
      </w:r>
      <w:r w:rsidRPr="00891577">
        <w:t xml:space="preserve"> </w:t>
      </w:r>
      <w:r>
        <w:t>h</w:t>
      </w:r>
      <w:r w:rsidRPr="00891577">
        <w:t xml:space="preserve">igh tensile strength wire </w:t>
      </w:r>
      <w:r>
        <w:t>meeting</w:t>
      </w:r>
      <w:r w:rsidRPr="00891577">
        <w:t xml:space="preserve"> the requirements of AASHTO M 204 (ASTM A421).</w:t>
      </w:r>
    </w:p>
    <w:p w14:paraId="07BEBED2" w14:textId="77777777" w:rsidR="00621748" w:rsidRPr="00891577" w:rsidRDefault="00621748" w:rsidP="00621748"/>
    <w:p w14:paraId="0C1ED65A" w14:textId="77777777" w:rsidR="00FC5344" w:rsidRDefault="00FC5344" w:rsidP="00621748">
      <w:pPr>
        <w:rPr>
          <w:b/>
          <w:bCs/>
        </w:rPr>
      </w:pPr>
      <w:bookmarkStart w:id="9" w:name="_Toc26880096"/>
      <w:bookmarkStart w:id="10" w:name="_Toc40170837"/>
      <w:bookmarkStart w:id="11" w:name="_Toc222479861"/>
    </w:p>
    <w:p w14:paraId="3497DBBC" w14:textId="0F60B57B" w:rsidR="00621748" w:rsidRPr="00621748" w:rsidRDefault="00621748" w:rsidP="00621748">
      <w:pPr>
        <w:rPr>
          <w:vanish/>
        </w:rPr>
      </w:pPr>
      <w:r w:rsidRPr="00621748">
        <w:rPr>
          <w:b/>
          <w:bCs/>
        </w:rPr>
        <w:t>02515.30  Bars, High Tensile Strength</w:t>
      </w:r>
      <w:bookmarkEnd w:id="9"/>
      <w:bookmarkEnd w:id="10"/>
      <w:bookmarkEnd w:id="11"/>
      <w:r w:rsidRPr="00891577">
        <w:t> - </w:t>
      </w:r>
      <w:r>
        <w:t>Furnish</w:t>
      </w:r>
      <w:r w:rsidRPr="00891577">
        <w:t xml:space="preserve"> </w:t>
      </w:r>
      <w:r>
        <w:t>h</w:t>
      </w:r>
      <w:r w:rsidRPr="00891577">
        <w:t xml:space="preserve">igh strength steel bars </w:t>
      </w:r>
      <w:r>
        <w:t>meeting</w:t>
      </w:r>
      <w:r w:rsidRPr="00891577">
        <w:t xml:space="preserve"> the requirements of AASHTO M 275 (ASTM A722).</w:t>
      </w:r>
    </w:p>
    <w:p w14:paraId="40D586E6" w14:textId="77777777" w:rsidR="00621748" w:rsidRPr="00891577" w:rsidRDefault="00621748" w:rsidP="00621748"/>
    <w:p w14:paraId="491AF5F4" w14:textId="77777777" w:rsidR="00FC5344" w:rsidRDefault="00FC5344" w:rsidP="00621748">
      <w:pPr>
        <w:rPr>
          <w:b/>
          <w:bCs/>
        </w:rPr>
      </w:pPr>
      <w:bookmarkStart w:id="12" w:name="_Toc26880097"/>
      <w:bookmarkStart w:id="13" w:name="_Toc40170838"/>
      <w:bookmarkStart w:id="14" w:name="_Toc222479862"/>
    </w:p>
    <w:p w14:paraId="087BE522" w14:textId="574D3C9B" w:rsidR="00621748" w:rsidRPr="00621748" w:rsidRDefault="00621748" w:rsidP="00621748">
      <w:pPr>
        <w:rPr>
          <w:b/>
          <w:bCs/>
          <w:vanish/>
        </w:rPr>
      </w:pPr>
      <w:r w:rsidRPr="00621748">
        <w:rPr>
          <w:b/>
          <w:bCs/>
        </w:rPr>
        <w:t>02515.40  Seven-Wire Strand Epoxy Coated Reinforcement</w:t>
      </w:r>
      <w:bookmarkEnd w:id="12"/>
      <w:bookmarkEnd w:id="13"/>
      <w:bookmarkEnd w:id="14"/>
      <w:r w:rsidRPr="00891577">
        <w:t> - </w:t>
      </w:r>
      <w:r>
        <w:t>Furnish</w:t>
      </w:r>
      <w:r w:rsidRPr="00891577">
        <w:t xml:space="preserve"> </w:t>
      </w:r>
      <w:r>
        <w:t>e</w:t>
      </w:r>
      <w:r w:rsidRPr="00891577">
        <w:t xml:space="preserve">poxy coated reinforcement </w:t>
      </w:r>
      <w:r>
        <w:t>meeting</w:t>
      </w:r>
      <w:r w:rsidRPr="00891577">
        <w:t xml:space="preserve"> the requirements of ASTM A882.</w:t>
      </w:r>
    </w:p>
    <w:p w14:paraId="1411F6C3" w14:textId="77777777" w:rsidR="00621748" w:rsidRPr="00891577" w:rsidRDefault="00621748" w:rsidP="00621748"/>
    <w:p w14:paraId="3A547B16" w14:textId="77777777" w:rsidR="00FC5344" w:rsidRDefault="00FC5344" w:rsidP="00621748">
      <w:pPr>
        <w:rPr>
          <w:b/>
          <w:bCs/>
        </w:rPr>
      </w:pPr>
      <w:bookmarkStart w:id="15" w:name="_Toc26880098"/>
      <w:bookmarkStart w:id="16" w:name="_Toc40170839"/>
      <w:bookmarkStart w:id="17" w:name="_Toc222479863"/>
    </w:p>
    <w:p w14:paraId="4181122F" w14:textId="329FDFAB" w:rsidR="00621748" w:rsidRPr="00891577" w:rsidRDefault="00621748" w:rsidP="00621748">
      <w:r w:rsidRPr="00621748">
        <w:rPr>
          <w:b/>
          <w:bCs/>
        </w:rPr>
        <w:t>02515.50  Tendon Duc</w:t>
      </w:r>
      <w:bookmarkEnd w:id="15"/>
      <w:bookmarkEnd w:id="16"/>
      <w:bookmarkEnd w:id="17"/>
      <w:r w:rsidRPr="00621748">
        <w:rPr>
          <w:b/>
          <w:bCs/>
        </w:rPr>
        <w:t>t</w:t>
      </w:r>
      <w:r w:rsidRPr="00891577">
        <w:t> - </w:t>
      </w:r>
      <w:r>
        <w:t>Furnish</w:t>
      </w:r>
      <w:r w:rsidRPr="00891577" w:rsidDel="00580880">
        <w:t xml:space="preserve"> </w:t>
      </w:r>
      <w:r w:rsidRPr="00891577">
        <w:t xml:space="preserve">rigid galvanized steel ducts </w:t>
      </w:r>
      <w:r>
        <w:t>meeting</w:t>
      </w:r>
      <w:r w:rsidRPr="00891577">
        <w:t xml:space="preserve"> the requirements of ASTM A653 with a coating weight of G90 for post-tensioned Structures. Transition couplings connecting rigid ducts in anchoring devices need not be galvanized.</w:t>
      </w:r>
    </w:p>
    <w:p w14:paraId="0FA36B52" w14:textId="77777777" w:rsidR="00621748" w:rsidRPr="00891577" w:rsidRDefault="00621748" w:rsidP="00621748"/>
    <w:p w14:paraId="0B58DEE4" w14:textId="77777777" w:rsidR="00621748" w:rsidRPr="00891577" w:rsidRDefault="00621748" w:rsidP="00621748">
      <w:r w:rsidRPr="00891577">
        <w:t xml:space="preserve">Rigid ducts may be fabricated with either welded or interlocking seams. Galvanizing of the welded seam is not required. </w:t>
      </w:r>
      <w:r>
        <w:t>Furnish</w:t>
      </w:r>
      <w:r w:rsidRPr="00891577" w:rsidDel="00580880">
        <w:t xml:space="preserve"> </w:t>
      </w:r>
      <w:r w:rsidRPr="00891577">
        <w:t>ducts with sufficient strength to maintain their correct alignment during placing of concrete and resist denting during construction.</w:t>
      </w:r>
    </w:p>
    <w:p w14:paraId="6B6B89D9" w14:textId="77777777" w:rsidR="00621748" w:rsidRPr="00891577" w:rsidRDefault="00621748" w:rsidP="00621748"/>
    <w:p w14:paraId="17942C71" w14:textId="77777777" w:rsidR="00621748" w:rsidRPr="00891577" w:rsidRDefault="00621748" w:rsidP="00621748">
      <w:r>
        <w:t>The m</w:t>
      </w:r>
      <w:r w:rsidRPr="00891577">
        <w:t xml:space="preserve">inimum wall thickness of ducts </w:t>
      </w:r>
      <w:r>
        <w:t>is</w:t>
      </w:r>
      <w:r w:rsidRPr="00891577">
        <w:t xml:space="preserve"> 26 </w:t>
      </w:r>
      <w:proofErr w:type="gramStart"/>
      <w:r w:rsidRPr="00891577">
        <w:t>gauge</w:t>
      </w:r>
      <w:proofErr w:type="gramEnd"/>
      <w:r w:rsidRPr="00891577">
        <w:t xml:space="preserve"> for 2 5/8</w:t>
      </w:r>
      <w:r>
        <w:noBreakHyphen/>
      </w:r>
      <w:r w:rsidRPr="00891577">
        <w:t>inch diameter and smaller ducts, and 24 </w:t>
      </w:r>
      <w:proofErr w:type="gramStart"/>
      <w:r w:rsidRPr="00891577">
        <w:t>gauge</w:t>
      </w:r>
      <w:proofErr w:type="gramEnd"/>
      <w:r w:rsidRPr="00891577">
        <w:t xml:space="preserve"> for ducts that are larger than 2 5/8</w:t>
      </w:r>
      <w:r>
        <w:noBreakHyphen/>
      </w:r>
      <w:r w:rsidRPr="00891577">
        <w:t>inch diameter.</w:t>
      </w:r>
    </w:p>
    <w:p w14:paraId="2A79A007" w14:textId="77777777" w:rsidR="00621748" w:rsidRPr="00891577" w:rsidRDefault="00621748" w:rsidP="00621748"/>
    <w:p w14:paraId="0094F5B0" w14:textId="74F94C5B" w:rsidR="00621748" w:rsidRPr="00621748" w:rsidRDefault="00621748" w:rsidP="00621748">
      <w:pPr>
        <w:rPr>
          <w:vanish/>
        </w:rPr>
      </w:pPr>
      <w:bookmarkStart w:id="18" w:name="_Toc26880099"/>
      <w:bookmarkStart w:id="19" w:name="_Toc40170840"/>
      <w:bookmarkStart w:id="20" w:name="_Toc222479864"/>
      <w:r w:rsidRPr="00621748">
        <w:rPr>
          <w:b/>
          <w:bCs/>
        </w:rPr>
        <w:t>02515.60  Couplings</w:t>
      </w:r>
      <w:bookmarkEnd w:id="18"/>
      <w:bookmarkEnd w:id="19"/>
      <w:bookmarkEnd w:id="20"/>
      <w:r w:rsidRPr="00891577">
        <w:t> - </w:t>
      </w:r>
      <w:r>
        <w:t>Furnish</w:t>
      </w:r>
      <w:r w:rsidRPr="00891577" w:rsidDel="00580880">
        <w:t xml:space="preserve"> </w:t>
      </w:r>
      <w:r w:rsidRPr="00891577">
        <w:t xml:space="preserve">couplings that develop at least 95 percent of the minimum specified ultimate strength of the prestressing steel without exceeding anticipated set. </w:t>
      </w:r>
      <w:r>
        <w:t>Ensure t</w:t>
      </w:r>
      <w:r w:rsidRPr="00891577">
        <w:t xml:space="preserve">he coupling of tendons </w:t>
      </w:r>
      <w:r>
        <w:t>does</w:t>
      </w:r>
      <w:r w:rsidRPr="00891577">
        <w:t xml:space="preserve"> not reduce the elongation at rupture below the requirements of the tendon itself.</w:t>
      </w:r>
    </w:p>
    <w:p w14:paraId="6DA2104A" w14:textId="77777777" w:rsidR="00621748" w:rsidRPr="00891577" w:rsidRDefault="00621748" w:rsidP="00621748"/>
    <w:p w14:paraId="2F1E21BB" w14:textId="64943318" w:rsidR="00621748" w:rsidRPr="00621748" w:rsidRDefault="00621748" w:rsidP="00621748">
      <w:pPr>
        <w:rPr>
          <w:vanish/>
        </w:rPr>
      </w:pPr>
      <w:bookmarkStart w:id="21" w:name="_Toc26880100"/>
      <w:bookmarkStart w:id="22" w:name="_Toc40170841"/>
      <w:bookmarkStart w:id="23" w:name="_Toc222479865"/>
      <w:r w:rsidRPr="00621748">
        <w:rPr>
          <w:b/>
          <w:bCs/>
        </w:rPr>
        <w:t>02515.70  Shipping Protection</w:t>
      </w:r>
      <w:bookmarkEnd w:id="21"/>
      <w:bookmarkEnd w:id="22"/>
      <w:bookmarkEnd w:id="23"/>
      <w:r w:rsidRPr="00891577">
        <w:t> - Package prestressing steel to protect the steel against physical damage and corrosion. Place a corrosion inhibitor that prevents rust or other results of corrosion in the package, or use a corrosion inhibitor type packaging material, or when allowed, apply directly to the steel. Provide a corrosion inhibitor that has no deleterious effect on the steel or concrete or bond strength of steel to concrete. Immediately replace or restore damaged packaging.</w:t>
      </w:r>
    </w:p>
    <w:p w14:paraId="3200C28D" w14:textId="77777777" w:rsidR="00621748" w:rsidRPr="00891577" w:rsidRDefault="00621748" w:rsidP="00621748"/>
    <w:p w14:paraId="623456DD" w14:textId="77777777" w:rsidR="00621748" w:rsidRPr="00891577" w:rsidRDefault="00621748" w:rsidP="00621748">
      <w:r w:rsidRPr="00891577">
        <w:t>Mark the shipping package with the type of corrosion inhibitor used, and the date packaged.</w:t>
      </w:r>
    </w:p>
    <w:p w14:paraId="0CF54C9B" w14:textId="77777777" w:rsidR="00621748" w:rsidRPr="00891577" w:rsidRDefault="00621748" w:rsidP="00621748"/>
    <w:p w14:paraId="399772D7" w14:textId="383279F5" w:rsidR="009043D9" w:rsidRPr="009043D9" w:rsidRDefault="00621748" w:rsidP="00621748">
      <w:pPr>
        <w:rPr>
          <w:vanish/>
        </w:rPr>
      </w:pPr>
      <w:bookmarkStart w:id="24" w:name="_Toc26880101"/>
      <w:bookmarkStart w:id="25" w:name="_Toc40170842"/>
      <w:bookmarkStart w:id="26" w:name="_Toc222479866"/>
      <w:r w:rsidRPr="00621748">
        <w:rPr>
          <w:b/>
          <w:bCs/>
        </w:rPr>
        <w:t>02515.80  Acceptance</w:t>
      </w:r>
      <w:bookmarkEnd w:id="24"/>
      <w:bookmarkEnd w:id="25"/>
      <w:bookmarkEnd w:id="26"/>
      <w:r w:rsidRPr="00891577">
        <w:t xml:space="preserve"> - Acceptance of pre-stressing reinforcement </w:t>
      </w:r>
      <w:r>
        <w:t>is</w:t>
      </w:r>
      <w:r w:rsidRPr="00891577">
        <w:t xml:space="preserve"> according to 00165.35 and this Section</w:t>
      </w:r>
      <w:r w:rsidR="00DC6553" w:rsidRPr="00891577">
        <w:t>.</w:t>
      </w:r>
    </w:p>
    <w:p w14:paraId="25D92354" w14:textId="77777777" w:rsidR="0099023F" w:rsidRDefault="0099023F" w:rsidP="00F24F1E"/>
    <w:p w14:paraId="79D555BA" w14:textId="77777777" w:rsidR="00221B55" w:rsidRPr="0082128E" w:rsidRDefault="00221B55" w:rsidP="00F24F1E"/>
    <w:sectPr w:rsidR="00221B55" w:rsidRPr="0082128E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10A60" w14:textId="77777777" w:rsidR="0094490E" w:rsidRDefault="0094490E">
      <w:r>
        <w:separator/>
      </w:r>
    </w:p>
  </w:endnote>
  <w:endnote w:type="continuationSeparator" w:id="0">
    <w:p w14:paraId="12F761A0" w14:textId="77777777" w:rsidR="0094490E" w:rsidRDefault="0094490E">
      <w:r>
        <w:continuationSeparator/>
      </w:r>
    </w:p>
  </w:endnote>
  <w:endnote w:type="continuationNotice" w:id="1">
    <w:p w14:paraId="50C3132F" w14:textId="77777777" w:rsidR="0094490E" w:rsidRDefault="009449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5C3D0" w14:textId="77777777" w:rsidR="0094490E" w:rsidRDefault="0094490E">
      <w:r>
        <w:separator/>
      </w:r>
    </w:p>
  </w:footnote>
  <w:footnote w:type="continuationSeparator" w:id="0">
    <w:p w14:paraId="68AD96C9" w14:textId="77777777" w:rsidR="0094490E" w:rsidRDefault="0094490E">
      <w:r>
        <w:continuationSeparator/>
      </w:r>
    </w:p>
  </w:footnote>
  <w:footnote w:type="continuationNotice" w:id="1">
    <w:p w14:paraId="22A48268" w14:textId="77777777" w:rsidR="0094490E" w:rsidRDefault="009449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10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9"/>
  </w:num>
  <w:num w:numId="5" w16cid:durableId="1265504795">
    <w:abstractNumId w:val="15"/>
  </w:num>
  <w:num w:numId="6" w16cid:durableId="422729871">
    <w:abstractNumId w:val="20"/>
  </w:num>
  <w:num w:numId="7" w16cid:durableId="1190215220">
    <w:abstractNumId w:val="19"/>
  </w:num>
  <w:num w:numId="8" w16cid:durableId="1756047231">
    <w:abstractNumId w:val="7"/>
  </w:num>
  <w:num w:numId="9" w16cid:durableId="1008092638">
    <w:abstractNumId w:val="18"/>
  </w:num>
  <w:num w:numId="10" w16cid:durableId="162555593">
    <w:abstractNumId w:val="21"/>
  </w:num>
  <w:num w:numId="11" w16cid:durableId="52891871">
    <w:abstractNumId w:val="6"/>
  </w:num>
  <w:num w:numId="12" w16cid:durableId="66462201">
    <w:abstractNumId w:val="17"/>
  </w:num>
  <w:num w:numId="13" w16cid:durableId="1447655269">
    <w:abstractNumId w:val="4"/>
  </w:num>
  <w:num w:numId="14" w16cid:durableId="652685186">
    <w:abstractNumId w:val="8"/>
  </w:num>
  <w:num w:numId="15" w16cid:durableId="1028602964">
    <w:abstractNumId w:val="16"/>
  </w:num>
  <w:num w:numId="16" w16cid:durableId="479152126">
    <w:abstractNumId w:val="13"/>
  </w:num>
  <w:num w:numId="17" w16cid:durableId="1359433174">
    <w:abstractNumId w:val="5"/>
  </w:num>
  <w:num w:numId="18" w16cid:durableId="267785716">
    <w:abstractNumId w:val="23"/>
  </w:num>
  <w:num w:numId="19" w16cid:durableId="130246898">
    <w:abstractNumId w:val="0"/>
  </w:num>
  <w:num w:numId="20" w16cid:durableId="1351683258">
    <w:abstractNumId w:val="11"/>
  </w:num>
  <w:num w:numId="21" w16cid:durableId="1914660158">
    <w:abstractNumId w:val="12"/>
  </w:num>
  <w:num w:numId="22" w16cid:durableId="824130819">
    <w:abstractNumId w:val="22"/>
  </w:num>
  <w:num w:numId="23" w16cid:durableId="97143376">
    <w:abstractNumId w:val="14"/>
  </w:num>
  <w:num w:numId="24" w16cid:durableId="1856073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5845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67F21"/>
    <w:rsid w:val="00183E42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14A22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75410"/>
    <w:rsid w:val="004818EC"/>
    <w:rsid w:val="00484CB9"/>
    <w:rsid w:val="00495505"/>
    <w:rsid w:val="004A1E3D"/>
    <w:rsid w:val="004A4F6B"/>
    <w:rsid w:val="004B601B"/>
    <w:rsid w:val="004D4531"/>
    <w:rsid w:val="004E6032"/>
    <w:rsid w:val="004F7E8F"/>
    <w:rsid w:val="005021B2"/>
    <w:rsid w:val="005040AC"/>
    <w:rsid w:val="00511A7F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4ADF"/>
    <w:rsid w:val="005D7581"/>
    <w:rsid w:val="005E61D0"/>
    <w:rsid w:val="005F5875"/>
    <w:rsid w:val="0060260F"/>
    <w:rsid w:val="00613E90"/>
    <w:rsid w:val="006163DB"/>
    <w:rsid w:val="00621748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17EBC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1B02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26E2C"/>
    <w:rsid w:val="00836CC1"/>
    <w:rsid w:val="00836EFE"/>
    <w:rsid w:val="008500EF"/>
    <w:rsid w:val="00857F18"/>
    <w:rsid w:val="008919DF"/>
    <w:rsid w:val="0089445C"/>
    <w:rsid w:val="008A153F"/>
    <w:rsid w:val="008A49E6"/>
    <w:rsid w:val="008A6FEB"/>
    <w:rsid w:val="008B40ED"/>
    <w:rsid w:val="008B554C"/>
    <w:rsid w:val="008B6C37"/>
    <w:rsid w:val="008B7E59"/>
    <w:rsid w:val="008E284E"/>
    <w:rsid w:val="008E78B1"/>
    <w:rsid w:val="00900A5C"/>
    <w:rsid w:val="009043D9"/>
    <w:rsid w:val="00935B4A"/>
    <w:rsid w:val="0094490E"/>
    <w:rsid w:val="009469A6"/>
    <w:rsid w:val="00953DC8"/>
    <w:rsid w:val="00966FD0"/>
    <w:rsid w:val="00983DFA"/>
    <w:rsid w:val="0099023F"/>
    <w:rsid w:val="00990FC4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2FB1"/>
    <w:rsid w:val="00B57A05"/>
    <w:rsid w:val="00B646C1"/>
    <w:rsid w:val="00B74D4E"/>
    <w:rsid w:val="00BB0B69"/>
    <w:rsid w:val="00BC75B1"/>
    <w:rsid w:val="00BD45DB"/>
    <w:rsid w:val="00BD495B"/>
    <w:rsid w:val="00BD72B3"/>
    <w:rsid w:val="00BE7090"/>
    <w:rsid w:val="00BF1D57"/>
    <w:rsid w:val="00BF720F"/>
    <w:rsid w:val="00BF7BE8"/>
    <w:rsid w:val="00C203BD"/>
    <w:rsid w:val="00C25041"/>
    <w:rsid w:val="00C43AD2"/>
    <w:rsid w:val="00C54953"/>
    <w:rsid w:val="00C54D61"/>
    <w:rsid w:val="00C55C61"/>
    <w:rsid w:val="00C71EC6"/>
    <w:rsid w:val="00C77BEC"/>
    <w:rsid w:val="00C82A79"/>
    <w:rsid w:val="00C9564C"/>
    <w:rsid w:val="00C9708E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C6553"/>
    <w:rsid w:val="00DD1ABB"/>
    <w:rsid w:val="00DD3ADE"/>
    <w:rsid w:val="00DD5D41"/>
    <w:rsid w:val="00DE00E0"/>
    <w:rsid w:val="00DE0636"/>
    <w:rsid w:val="00DE144D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5344"/>
    <w:rsid w:val="00FC73F9"/>
    <w:rsid w:val="00FE3402"/>
    <w:rsid w:val="00FF0F5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91B0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91B0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91B0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9043D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461</Words>
  <Characters>2654</Characters>
  <Application>Microsoft Office Word</Application>
  <DocSecurity>0</DocSecurity>
  <Lines>60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SP02520</vt:lpstr>
    </vt:vector>
  </TitlesOfParts>
  <Company>Oregon Dept of Transportation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SP02515</dc:title>
  <dc:subject>ODOT Specifications (2015)</dc:subject>
  <dc:creator>ODOT_Specs</dc:creator>
  <cp:lastModifiedBy>ODOT_Specs</cp:lastModifiedBy>
  <cp:revision>6</cp:revision>
  <cp:lastPrinted>2026-04-02T17:24:00Z</cp:lastPrinted>
  <dcterms:created xsi:type="dcterms:W3CDTF">2026-03-30T22:59:00Z</dcterms:created>
  <dcterms:modified xsi:type="dcterms:W3CDTF">2026-04-02T17:36:00Z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