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6971F2C8" w:rsidR="002B2061" w:rsidRDefault="00F24F1E" w:rsidP="002B2061">
      <w:pPr>
        <w:pStyle w:val="SPTitle"/>
      </w:pPr>
      <w:r>
        <w:t>SP0</w:t>
      </w:r>
      <w:r w:rsidR="0099023F">
        <w:t>2</w:t>
      </w:r>
      <w:r w:rsidR="001730E6">
        <w:t>6</w:t>
      </w:r>
      <w:r w:rsidR="0099023F">
        <w:t>90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EA4E15">
        <w:t>0</w:t>
      </w:r>
      <w:r w:rsidR="002E2784">
        <w:t>7</w:t>
      </w:r>
      <w:r w:rsidR="002B2061" w:rsidRPr="006A72DF">
        <w:t>-01-</w:t>
      </w:r>
      <w:r w:rsidR="002B2061">
        <w:t>2</w:t>
      </w:r>
      <w:r w:rsidR="00FB34A3">
        <w:t>6</w:t>
      </w:r>
    </w:p>
    <w:p w14:paraId="2062688C" w14:textId="4EDB3036" w:rsidR="00D67EFA" w:rsidRPr="0082128E" w:rsidRDefault="002B2061" w:rsidP="002B2061">
      <w:pPr>
        <w:pStyle w:val="SPTitle"/>
        <w:rPr>
          <w:i/>
        </w:rPr>
      </w:pPr>
      <w:r>
        <w:tab/>
        <w:t xml:space="preserve">Last updated: </w:t>
      </w:r>
      <w:r w:rsidR="008F10F3">
        <w:t>0</w:t>
      </w:r>
      <w:r w:rsidR="002E2784">
        <w:t>3</w:t>
      </w:r>
      <w:r w:rsidR="004326BD">
        <w:t>-</w:t>
      </w:r>
      <w:r w:rsidR="00186646">
        <w:t>30</w:t>
      </w:r>
      <w:r w:rsidR="0099023F">
        <w:t>-2</w:t>
      </w:r>
      <w:r w:rsidR="00FB34A3">
        <w:t>6</w:t>
      </w:r>
      <w:r w:rsidRPr="003F26C2">
        <w:t>)</w:t>
      </w:r>
    </w:p>
    <w:p w14:paraId="7A51895D" w14:textId="77777777" w:rsidR="00D67EFA" w:rsidRPr="0082128E" w:rsidRDefault="00D67EFA"/>
    <w:p w14:paraId="250FB211" w14:textId="1B7C369F" w:rsidR="00D67EFA" w:rsidRPr="0082128E" w:rsidRDefault="00D67EFA" w:rsidP="00D67EFA">
      <w:pPr>
        <w:pStyle w:val="Heading1"/>
      </w:pPr>
      <w:r w:rsidRPr="0082128E">
        <w:t xml:space="preserve">SECTION </w:t>
      </w:r>
      <w:r w:rsidR="00CC4260" w:rsidRPr="0082128E">
        <w:t>0</w:t>
      </w:r>
      <w:r w:rsidR="00DC1FF1">
        <w:t>2</w:t>
      </w:r>
      <w:r w:rsidR="001730E6">
        <w:t>6</w:t>
      </w:r>
      <w:r w:rsidR="00DC1FF1">
        <w:t>9</w:t>
      </w:r>
      <w:r w:rsidR="0099023F">
        <w:t>0</w:t>
      </w:r>
      <w:r w:rsidR="00C25041" w:rsidRPr="0082128E">
        <w:t> </w:t>
      </w:r>
      <w:r w:rsidR="001730E6">
        <w:t>–</w:t>
      </w:r>
      <w:r w:rsidR="00C25041" w:rsidRPr="0082128E">
        <w:t> </w:t>
      </w:r>
      <w:r w:rsidR="001730E6">
        <w:t>PCC AGGREGATES</w:t>
      </w:r>
    </w:p>
    <w:p w14:paraId="662F04A0" w14:textId="77777777" w:rsidR="00D67EFA" w:rsidRPr="0082128E" w:rsidRDefault="00D67EFA"/>
    <w:p w14:paraId="34D14EC9" w14:textId="076DF5A6"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027D1F">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027D1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A6A79E2" w14:textId="48F15BA5" w:rsidR="00F24F1E" w:rsidRPr="00EF4E4A" w:rsidRDefault="0099023F" w:rsidP="00F24F1E">
      <w:r>
        <w:t>Comply with Section 0</w:t>
      </w:r>
      <w:r w:rsidR="001730E6">
        <w:t>2690</w:t>
      </w:r>
      <w:r w:rsidR="00F24F1E" w:rsidRPr="00EF4E4A">
        <w:t xml:space="preserve"> of the Standard Specifications modified as follows:</w:t>
      </w:r>
    </w:p>
    <w:p w14:paraId="0F602C97" w14:textId="537A4775" w:rsidR="00CC4260" w:rsidRDefault="00CC4260" w:rsidP="00F24F1E"/>
    <w:p w14:paraId="58B60E63" w14:textId="5595CCA7" w:rsidR="002E2784" w:rsidRDefault="002E2784" w:rsidP="002E2784">
      <w:pPr>
        <w:rPr>
          <w:szCs w:val="22"/>
        </w:rPr>
      </w:pPr>
      <w:r w:rsidRPr="002E2784">
        <w:rPr>
          <w:b/>
          <w:bCs/>
        </w:rPr>
        <w:t>02690.10  Materials</w:t>
      </w:r>
      <w:r>
        <w:t> </w:t>
      </w:r>
      <w:r>
        <w:noBreakHyphen/>
        <w:t> </w:t>
      </w:r>
      <w:r>
        <w:rPr>
          <w:szCs w:val="22"/>
        </w:rPr>
        <w:t>Replace this subsection, except for the subsection number and title, with the following:</w:t>
      </w:r>
    </w:p>
    <w:p w14:paraId="3952709C" w14:textId="77777777" w:rsidR="002E2784" w:rsidRDefault="002E2784" w:rsidP="002E2784">
      <w:pPr>
        <w:rPr>
          <w:szCs w:val="22"/>
        </w:rPr>
      </w:pPr>
    </w:p>
    <w:p w14:paraId="01B4A6B5" w14:textId="157EB780" w:rsidR="002E2784" w:rsidRDefault="002E2784" w:rsidP="002E2784">
      <w:r>
        <w:t>Furnish PCC Aggregates consisting of natural or crushed Rock that is hard, strong, durable and free from adherent Coatings or other Detrimental Materials.</w:t>
      </w:r>
    </w:p>
    <w:p w14:paraId="0A6C29A0" w14:textId="77777777" w:rsidR="002E2784" w:rsidRDefault="002E2784" w:rsidP="002E2784"/>
    <w:p w14:paraId="7285979F" w14:textId="77777777" w:rsidR="002E2784" w:rsidRDefault="002E2784" w:rsidP="002E2784">
      <w:r>
        <w:t xml:space="preserve">Produce, handle and store the Aggregates in a way that will maintain passing material properties and avoid introducing deleterious materials or segregation prior to its use in </w:t>
      </w:r>
      <w:proofErr w:type="spellStart"/>
      <w:r>
        <w:t>portland</w:t>
      </w:r>
      <w:proofErr w:type="spellEnd"/>
      <w:r>
        <w:t xml:space="preserve"> cement concrete.</w:t>
      </w:r>
    </w:p>
    <w:p w14:paraId="0A169DF3" w14:textId="77777777" w:rsidR="002E2784" w:rsidRDefault="002E2784" w:rsidP="002E2784"/>
    <w:p w14:paraId="5E626EC0" w14:textId="77777777" w:rsidR="002E2784" w:rsidRDefault="002E2784" w:rsidP="002E2784">
      <w:pPr>
        <w:rPr>
          <w:szCs w:val="22"/>
        </w:rPr>
      </w:pPr>
      <w:r w:rsidRPr="002E2784">
        <w:rPr>
          <w:b/>
          <w:bCs/>
        </w:rPr>
        <w:t>02690.11  Alternate Grading</w:t>
      </w:r>
      <w:r>
        <w:t> </w:t>
      </w:r>
      <w:r>
        <w:noBreakHyphen/>
        <w:t> </w:t>
      </w:r>
      <w:r>
        <w:rPr>
          <w:szCs w:val="22"/>
        </w:rPr>
        <w:t>Replace this subsection, except for the subsection number and title, with the following:</w:t>
      </w:r>
    </w:p>
    <w:p w14:paraId="00918B6D" w14:textId="77777777" w:rsidR="002E2784" w:rsidRDefault="002E2784" w:rsidP="002E2784"/>
    <w:p w14:paraId="20B62CE6" w14:textId="3789B38B" w:rsidR="002E2784" w:rsidRDefault="002E2784" w:rsidP="002E2784">
      <w:r>
        <w:t>The Contractor may request approval to produce Coarse and Fine Aggregates in sizes other than those stated in 02690.20 and 02690.30. Submit the request in writing and state the proposed target value and specified tolerances for each of the individual sieve sizes of the materials the Contractor proposes to produce.</w:t>
      </w:r>
    </w:p>
    <w:p w14:paraId="07E5412F" w14:textId="77777777" w:rsidR="002E2784" w:rsidRDefault="002E2784" w:rsidP="002E2784"/>
    <w:p w14:paraId="2B4CBEEC" w14:textId="3C2EFDF0" w:rsidR="002E2784" w:rsidRDefault="002E2784" w:rsidP="002E2784">
      <w:pPr>
        <w:rPr>
          <w:szCs w:val="22"/>
        </w:rPr>
      </w:pPr>
      <w:r w:rsidRPr="002E2784">
        <w:rPr>
          <w:b/>
          <w:bCs/>
        </w:rPr>
        <w:t>02690.12  Acceptance of Aggregate</w:t>
      </w:r>
      <w:r>
        <w:t> </w:t>
      </w:r>
      <w:r>
        <w:noBreakHyphen/>
        <w:t> </w:t>
      </w:r>
      <w:r>
        <w:rPr>
          <w:szCs w:val="22"/>
        </w:rPr>
        <w:t>Replace this subsection, except for the subsection number and title, with the following:</w:t>
      </w:r>
    </w:p>
    <w:p w14:paraId="144B590C" w14:textId="77777777" w:rsidR="002E2784" w:rsidRDefault="002E2784" w:rsidP="002E2784"/>
    <w:p w14:paraId="01026273" w14:textId="17781F6A" w:rsidR="002E2784" w:rsidRDefault="002E2784" w:rsidP="002E2784">
      <w:r>
        <w:t>Acceptance of Aggregate is according to Section 00165 and based on the Contractor's quality control testing, if verified, according to Section 00165.</w:t>
      </w:r>
    </w:p>
    <w:p w14:paraId="538775FF" w14:textId="77777777" w:rsidR="002E2784" w:rsidRDefault="002E2784" w:rsidP="002E2784"/>
    <w:p w14:paraId="0EC69587" w14:textId="2F76044D" w:rsidR="002E2784" w:rsidRDefault="002E2784" w:rsidP="002E2784">
      <w:pPr>
        <w:pStyle w:val="Indent1"/>
      </w:pPr>
      <w:r w:rsidRPr="002E2784">
        <w:rPr>
          <w:b/>
          <w:bCs/>
        </w:rPr>
        <w:t>(a)  Aggregate Gradation</w:t>
      </w:r>
      <w:r>
        <w:t> </w:t>
      </w:r>
      <w:r>
        <w:noBreakHyphen/>
        <w:t xml:space="preserve"> A stockpile contains specification Aggregate gradation when the quality level for </w:t>
      </w:r>
      <w:proofErr w:type="gramStart"/>
      <w:r>
        <w:t>each sieve</w:t>
      </w:r>
      <w:proofErr w:type="gramEnd"/>
      <w:r>
        <w:t xml:space="preserve"> size calculated according to 00165.40 is equal to or greater than the quality level in Table 00165-2 for a PF of 1.00. Each required sample represents a sublot. When the quality level in Table 00165-2 yields a PF of less than 1.00 for any constituent, the material is non-specification.</w:t>
      </w:r>
    </w:p>
    <w:p w14:paraId="73630B78" w14:textId="77777777" w:rsidR="002E2784" w:rsidRDefault="002E2784" w:rsidP="002E2784">
      <w:pPr>
        <w:pStyle w:val="Indent1"/>
      </w:pPr>
    </w:p>
    <w:p w14:paraId="39BBF9F9" w14:textId="53EDD6F2" w:rsidR="002E2784" w:rsidRDefault="002E2784" w:rsidP="002E2784">
      <w:pPr>
        <w:pStyle w:val="Indent1"/>
      </w:pPr>
      <w:r w:rsidRPr="002E2784">
        <w:rPr>
          <w:b/>
          <w:bCs/>
        </w:rPr>
        <w:t>(b)</w:t>
      </w:r>
      <w:r>
        <w:rPr>
          <w:b/>
          <w:bCs/>
        </w:rPr>
        <w:t>  </w:t>
      </w:r>
      <w:r w:rsidRPr="002E2784">
        <w:rPr>
          <w:b/>
          <w:bCs/>
        </w:rPr>
        <w:t>Non-specification Aggregate Gradation</w:t>
      </w:r>
      <w:r>
        <w:t> </w:t>
      </w:r>
      <w:r>
        <w:noBreakHyphen/>
        <w:t xml:space="preserve"> Stockpiled Aggregates that contain non specification Aggregate gradation </w:t>
      </w:r>
      <w:proofErr w:type="gramStart"/>
      <w:r>
        <w:t>is</w:t>
      </w:r>
      <w:proofErr w:type="gramEnd"/>
      <w:r>
        <w:t xml:space="preserve"> rejected by the Engineer unless non specification material is removed from the stockpile. Do not add additional material to the stockpile until enough non specification material is removed so that the quality level for each constituent is equal to or greater than the quality level in Table 00165-2 for a 1.00 PF.</w:t>
      </w:r>
    </w:p>
    <w:p w14:paraId="7B719733" w14:textId="77777777" w:rsidR="002E2784" w:rsidRDefault="002E2784" w:rsidP="002E2784">
      <w:pPr>
        <w:pStyle w:val="Indent1"/>
      </w:pPr>
    </w:p>
    <w:p w14:paraId="4FC2863F" w14:textId="77777777" w:rsidR="002E2784" w:rsidRDefault="002E2784" w:rsidP="002E2784">
      <w:pPr>
        <w:pStyle w:val="Indent1"/>
      </w:pPr>
      <w:r>
        <w:lastRenderedPageBreak/>
        <w:t>Reprocessing of non-conforming material and the testing required for acceptance is at no additional cost to the Agency. Acceptance of reprocessed material is based on passing test results or accepted visually by the Engineer.</w:t>
      </w:r>
    </w:p>
    <w:p w14:paraId="74A50F80" w14:textId="77777777" w:rsidR="002E2784" w:rsidRDefault="002E2784" w:rsidP="002E2784"/>
    <w:p w14:paraId="296AE9BE" w14:textId="63557F7C" w:rsidR="002E2784" w:rsidRDefault="002E2784" w:rsidP="002E2784">
      <w:pPr>
        <w:rPr>
          <w:szCs w:val="22"/>
        </w:rPr>
      </w:pPr>
      <w:r w:rsidRPr="002E2784">
        <w:rPr>
          <w:b/>
          <w:bCs/>
        </w:rPr>
        <w:t>02690.20  Coarse Aggregate</w:t>
      </w:r>
      <w:r>
        <w:t> </w:t>
      </w:r>
      <w:r>
        <w:noBreakHyphen/>
        <w:t> </w:t>
      </w:r>
      <w:r>
        <w:rPr>
          <w:szCs w:val="22"/>
        </w:rPr>
        <w:t>Replace this subsection, except for the subsection number and title, with the following:</w:t>
      </w:r>
    </w:p>
    <w:p w14:paraId="5F60E7D3" w14:textId="77777777" w:rsidR="002E2784" w:rsidRDefault="002E2784" w:rsidP="002E2784"/>
    <w:p w14:paraId="23AA64B1" w14:textId="0885DA40" w:rsidR="002E2784" w:rsidRDefault="002E2784" w:rsidP="002E2784">
      <w:pPr>
        <w:pStyle w:val="Indent1"/>
      </w:pPr>
      <w:r w:rsidRPr="002E2784">
        <w:rPr>
          <w:b/>
          <w:bCs/>
        </w:rPr>
        <w:t>(a)  Harmful Substances</w:t>
      </w:r>
      <w:r>
        <w:t> </w:t>
      </w:r>
      <w:r>
        <w:noBreakHyphen/>
        <w:t> Do not exceed the following harmful substances limits:</w:t>
      </w:r>
    </w:p>
    <w:p w14:paraId="5AE5A860" w14:textId="77777777" w:rsidR="002E2784" w:rsidRDefault="002E2784" w:rsidP="002E2784">
      <w:pPr>
        <w:pStyle w:val="Indent1"/>
      </w:pPr>
    </w:p>
    <w:p w14:paraId="37794F0E" w14:textId="77777777" w:rsidR="002E2784" w:rsidRPr="002E2784" w:rsidRDefault="002E2784" w:rsidP="002E2784">
      <w:pPr>
        <w:tabs>
          <w:tab w:val="center" w:pos="5040"/>
          <w:tab w:val="center" w:pos="7020"/>
        </w:tabs>
        <w:rPr>
          <w:b/>
          <w:szCs w:val="22"/>
        </w:rPr>
      </w:pPr>
      <w:r w:rsidRPr="002E2784">
        <w:rPr>
          <w:b/>
          <w:szCs w:val="22"/>
        </w:rPr>
        <w:tab/>
        <w:t>Test Method</w:t>
      </w:r>
      <w:r w:rsidRPr="002E2784">
        <w:rPr>
          <w:b/>
          <w:szCs w:val="22"/>
        </w:rPr>
        <w:tab/>
        <w:t>Percent</w:t>
      </w:r>
    </w:p>
    <w:p w14:paraId="43DAA04E" w14:textId="77777777" w:rsidR="002E2784" w:rsidRPr="002E2784" w:rsidRDefault="002E2784" w:rsidP="002E2784">
      <w:pPr>
        <w:tabs>
          <w:tab w:val="left" w:pos="900"/>
          <w:tab w:val="center" w:pos="4500"/>
          <w:tab w:val="center" w:pos="5580"/>
          <w:tab w:val="center" w:pos="7020"/>
        </w:tabs>
        <w:rPr>
          <w:b/>
          <w:szCs w:val="22"/>
        </w:rPr>
      </w:pPr>
      <w:r w:rsidRPr="002E2784">
        <w:rPr>
          <w:b/>
          <w:szCs w:val="22"/>
        </w:rPr>
        <w:tab/>
        <w:t>Test</w:t>
      </w:r>
      <w:r w:rsidRPr="002E2784">
        <w:rPr>
          <w:b/>
          <w:szCs w:val="22"/>
        </w:rPr>
        <w:tab/>
        <w:t>ODOT</w:t>
      </w:r>
      <w:r w:rsidRPr="002E2784">
        <w:rPr>
          <w:b/>
          <w:szCs w:val="22"/>
        </w:rPr>
        <w:tab/>
        <w:t>AASHTO</w:t>
      </w:r>
      <w:r w:rsidRPr="002E2784">
        <w:rPr>
          <w:b/>
          <w:szCs w:val="22"/>
        </w:rPr>
        <w:tab/>
        <w:t>(by Weight)</w:t>
      </w:r>
    </w:p>
    <w:p w14:paraId="3544B078" w14:textId="77777777" w:rsidR="002E2784" w:rsidRPr="002E2784" w:rsidRDefault="002E2784" w:rsidP="002E2784">
      <w:pPr>
        <w:pStyle w:val="Indent1"/>
        <w:rPr>
          <w:szCs w:val="22"/>
        </w:rPr>
      </w:pPr>
    </w:p>
    <w:p w14:paraId="2732C728" w14:textId="3AD0DDCB" w:rsidR="002E2784" w:rsidRPr="002E2784" w:rsidRDefault="002E2784" w:rsidP="002E2784">
      <w:pPr>
        <w:tabs>
          <w:tab w:val="left" w:pos="900"/>
          <w:tab w:val="center" w:pos="4500"/>
          <w:tab w:val="center" w:pos="5580"/>
          <w:tab w:val="center" w:pos="7020"/>
        </w:tabs>
        <w:rPr>
          <w:szCs w:val="22"/>
        </w:rPr>
      </w:pPr>
      <w:r w:rsidRPr="002E2784">
        <w:rPr>
          <w:szCs w:val="22"/>
        </w:rPr>
        <w:tab/>
        <w:t>Lightweight Pieces</w:t>
      </w:r>
      <w:r w:rsidRPr="002E2784">
        <w:rPr>
          <w:szCs w:val="22"/>
        </w:rPr>
        <w:tab/>
        <w:t>–</w:t>
      </w:r>
      <w:r w:rsidRPr="002E2784">
        <w:rPr>
          <w:szCs w:val="22"/>
        </w:rPr>
        <w:tab/>
        <w:t>T</w:t>
      </w:r>
      <w:r>
        <w:rPr>
          <w:szCs w:val="22"/>
        </w:rPr>
        <w:t> </w:t>
      </w:r>
      <w:r w:rsidRPr="002E2784">
        <w:rPr>
          <w:szCs w:val="22"/>
        </w:rPr>
        <w:t>113</w:t>
      </w:r>
      <w:r w:rsidRPr="002E2784">
        <w:rPr>
          <w:szCs w:val="22"/>
        </w:rPr>
        <w:tab/>
        <w:t>1.0</w:t>
      </w:r>
    </w:p>
    <w:p w14:paraId="620F2205" w14:textId="7BBDC79F" w:rsidR="002E2784" w:rsidRPr="002E2784" w:rsidRDefault="002E2784" w:rsidP="002E2784">
      <w:pPr>
        <w:tabs>
          <w:tab w:val="left" w:pos="900"/>
          <w:tab w:val="center" w:pos="4500"/>
          <w:tab w:val="center" w:pos="5580"/>
          <w:tab w:val="center" w:pos="7020"/>
        </w:tabs>
        <w:rPr>
          <w:szCs w:val="22"/>
        </w:rPr>
      </w:pPr>
      <w:r w:rsidRPr="002E2784">
        <w:rPr>
          <w:szCs w:val="22"/>
        </w:rPr>
        <w:tab/>
        <w:t>Material passing No. 200 sieve</w:t>
      </w:r>
      <w:r w:rsidRPr="002E2784">
        <w:rPr>
          <w:szCs w:val="22"/>
        </w:rPr>
        <w:tab/>
        <w:t>–</w:t>
      </w:r>
      <w:r w:rsidRPr="002E2784">
        <w:rPr>
          <w:szCs w:val="22"/>
        </w:rPr>
        <w:tab/>
        <w:t>T</w:t>
      </w:r>
      <w:r>
        <w:rPr>
          <w:szCs w:val="22"/>
        </w:rPr>
        <w:t> </w:t>
      </w:r>
      <w:r w:rsidRPr="002E2784">
        <w:rPr>
          <w:szCs w:val="22"/>
        </w:rPr>
        <w:t>27 / T</w:t>
      </w:r>
      <w:r>
        <w:rPr>
          <w:szCs w:val="22"/>
        </w:rPr>
        <w:t> </w:t>
      </w:r>
      <w:r w:rsidRPr="002E2784">
        <w:rPr>
          <w:szCs w:val="22"/>
        </w:rPr>
        <w:t>11</w:t>
      </w:r>
      <w:r w:rsidRPr="002E2784">
        <w:rPr>
          <w:szCs w:val="22"/>
        </w:rPr>
        <w:tab/>
        <w:t xml:space="preserve">1.0 </w:t>
      </w:r>
    </w:p>
    <w:p w14:paraId="79990782" w14:textId="08F363E5" w:rsidR="002E2784" w:rsidRPr="002E2784" w:rsidRDefault="002E2784" w:rsidP="002E2784">
      <w:pPr>
        <w:tabs>
          <w:tab w:val="left" w:pos="900"/>
          <w:tab w:val="center" w:pos="4500"/>
          <w:tab w:val="center" w:pos="5580"/>
          <w:tab w:val="center" w:pos="7020"/>
        </w:tabs>
        <w:rPr>
          <w:szCs w:val="22"/>
        </w:rPr>
      </w:pPr>
      <w:r w:rsidRPr="002E2784">
        <w:rPr>
          <w:szCs w:val="22"/>
        </w:rPr>
        <w:tab/>
        <w:t>Wood Particles</w:t>
      </w:r>
      <w:r w:rsidRPr="002E2784">
        <w:rPr>
          <w:szCs w:val="22"/>
        </w:rPr>
        <w:tab/>
        <w:t>TM</w:t>
      </w:r>
      <w:r>
        <w:rPr>
          <w:szCs w:val="22"/>
        </w:rPr>
        <w:t> </w:t>
      </w:r>
      <w:r w:rsidRPr="002E2784">
        <w:rPr>
          <w:szCs w:val="22"/>
        </w:rPr>
        <w:t>225</w:t>
      </w:r>
      <w:r w:rsidRPr="002E2784">
        <w:rPr>
          <w:szCs w:val="22"/>
        </w:rPr>
        <w:tab/>
        <w:t>–</w:t>
      </w:r>
      <w:r w:rsidRPr="002E2784">
        <w:rPr>
          <w:szCs w:val="22"/>
        </w:rPr>
        <w:tab/>
        <w:t>0.05</w:t>
      </w:r>
    </w:p>
    <w:p w14:paraId="7EC2036E" w14:textId="77777777" w:rsidR="002E2784" w:rsidRPr="002E2784" w:rsidRDefault="002E2784" w:rsidP="002E2784">
      <w:pPr>
        <w:pStyle w:val="Indent1"/>
        <w:rPr>
          <w:szCs w:val="22"/>
        </w:rPr>
      </w:pPr>
    </w:p>
    <w:p w14:paraId="740A80E1" w14:textId="7D8CDBA9" w:rsidR="002E2784" w:rsidRDefault="002E2784" w:rsidP="002E2784">
      <w:pPr>
        <w:pStyle w:val="Indent1"/>
      </w:pPr>
      <w:r w:rsidRPr="002E2784">
        <w:rPr>
          <w:b/>
          <w:bCs/>
        </w:rPr>
        <w:t>(b)</w:t>
      </w:r>
      <w:r>
        <w:rPr>
          <w:b/>
          <w:bCs/>
        </w:rPr>
        <w:t>  </w:t>
      </w:r>
      <w:r w:rsidRPr="002E2784">
        <w:rPr>
          <w:b/>
          <w:bCs/>
        </w:rPr>
        <w:t>Soundness</w:t>
      </w:r>
      <w:r>
        <w:t> </w:t>
      </w:r>
      <w:r>
        <w:noBreakHyphen/>
        <w:t> Test Coarse Aggregates for concrete for soundness using sodium sulfate salt, according to AASHTO T 104. Do not exceed the weighted percentage loss of 12 percent by weight.</w:t>
      </w:r>
    </w:p>
    <w:p w14:paraId="51FF238F" w14:textId="77777777" w:rsidR="002E2784" w:rsidRDefault="002E2784" w:rsidP="002E2784">
      <w:pPr>
        <w:pStyle w:val="Indent1"/>
      </w:pPr>
    </w:p>
    <w:p w14:paraId="44040D79" w14:textId="1A045F09" w:rsidR="002E2784" w:rsidRDefault="002E2784" w:rsidP="002E2784">
      <w:pPr>
        <w:pStyle w:val="Indent1"/>
      </w:pPr>
      <w:r w:rsidRPr="002E2784">
        <w:rPr>
          <w:b/>
          <w:bCs/>
        </w:rPr>
        <w:t>(c)</w:t>
      </w:r>
      <w:r>
        <w:rPr>
          <w:b/>
          <w:bCs/>
        </w:rPr>
        <w:t>  </w:t>
      </w:r>
      <w:r w:rsidRPr="002E2784">
        <w:rPr>
          <w:b/>
          <w:bCs/>
        </w:rPr>
        <w:t>Durability</w:t>
      </w:r>
      <w:r>
        <w:t> </w:t>
      </w:r>
      <w:r>
        <w:noBreakHyphen/>
        <w:t> Furnish Coarse Aggregates meeting the following durability requirements:</w:t>
      </w:r>
    </w:p>
    <w:p w14:paraId="6A85C3B4" w14:textId="77777777" w:rsidR="002E2784" w:rsidRDefault="002E2784" w:rsidP="002E2784">
      <w:pPr>
        <w:pStyle w:val="Indent1"/>
      </w:pPr>
    </w:p>
    <w:p w14:paraId="28B1CE0C" w14:textId="77777777" w:rsidR="002E2784" w:rsidRPr="00BF10E3" w:rsidRDefault="002E2784" w:rsidP="00BF10E3">
      <w:pPr>
        <w:tabs>
          <w:tab w:val="center" w:pos="5040"/>
          <w:tab w:val="center" w:pos="7020"/>
        </w:tabs>
        <w:rPr>
          <w:b/>
          <w:bCs/>
        </w:rPr>
      </w:pPr>
      <w:r>
        <w:tab/>
      </w:r>
      <w:r w:rsidRPr="00BF10E3">
        <w:rPr>
          <w:b/>
          <w:bCs/>
        </w:rPr>
        <w:t>Test Method</w:t>
      </w:r>
    </w:p>
    <w:p w14:paraId="483A6D4A" w14:textId="77777777" w:rsidR="002E2784" w:rsidRPr="00BF10E3" w:rsidRDefault="002E2784" w:rsidP="00BF10E3">
      <w:pPr>
        <w:tabs>
          <w:tab w:val="left" w:pos="900"/>
          <w:tab w:val="center" w:pos="4500"/>
          <w:tab w:val="center" w:pos="5580"/>
          <w:tab w:val="center" w:pos="7020"/>
        </w:tabs>
        <w:rPr>
          <w:b/>
          <w:bCs/>
          <w:szCs w:val="22"/>
        </w:rPr>
      </w:pPr>
      <w:r>
        <w:tab/>
      </w:r>
      <w:r w:rsidRPr="00BF10E3">
        <w:rPr>
          <w:b/>
          <w:bCs/>
          <w:szCs w:val="22"/>
        </w:rPr>
        <w:t>Test</w:t>
      </w:r>
      <w:r w:rsidRPr="00BF10E3">
        <w:rPr>
          <w:b/>
          <w:bCs/>
          <w:szCs w:val="22"/>
        </w:rPr>
        <w:tab/>
        <w:t>ODOT</w:t>
      </w:r>
      <w:r w:rsidRPr="00BF10E3">
        <w:rPr>
          <w:b/>
          <w:bCs/>
          <w:szCs w:val="22"/>
        </w:rPr>
        <w:tab/>
        <w:t>AASHTO</w:t>
      </w:r>
      <w:r w:rsidRPr="00BF10E3">
        <w:rPr>
          <w:b/>
          <w:bCs/>
          <w:szCs w:val="22"/>
        </w:rPr>
        <w:tab/>
        <w:t>Requirements</w:t>
      </w:r>
    </w:p>
    <w:p w14:paraId="047F7BF0" w14:textId="77777777" w:rsidR="002E2784" w:rsidRDefault="002E2784" w:rsidP="002E2784">
      <w:pPr>
        <w:pStyle w:val="Indent1"/>
      </w:pPr>
    </w:p>
    <w:p w14:paraId="29C267AD" w14:textId="77777777" w:rsidR="002E2784" w:rsidRDefault="002E2784" w:rsidP="00BF10E3">
      <w:pPr>
        <w:tabs>
          <w:tab w:val="left" w:pos="900"/>
          <w:tab w:val="center" w:pos="4500"/>
          <w:tab w:val="center" w:pos="5580"/>
          <w:tab w:val="center" w:pos="7020"/>
        </w:tabs>
      </w:pPr>
      <w:r>
        <w:tab/>
      </w:r>
      <w:r w:rsidRPr="00BF10E3">
        <w:rPr>
          <w:szCs w:val="22"/>
        </w:rPr>
        <w:t>Abrasion</w:t>
      </w:r>
      <w:r w:rsidRPr="00BF10E3">
        <w:rPr>
          <w:szCs w:val="22"/>
        </w:rPr>
        <w:tab/>
        <w:t>–</w:t>
      </w:r>
      <w:r w:rsidRPr="00BF10E3">
        <w:rPr>
          <w:szCs w:val="22"/>
        </w:rPr>
        <w:tab/>
        <w:t>T 96</w:t>
      </w:r>
      <w:r w:rsidRPr="00BF10E3">
        <w:rPr>
          <w:szCs w:val="22"/>
        </w:rPr>
        <w:tab/>
        <w:t>30.0% Max.</w:t>
      </w:r>
    </w:p>
    <w:p w14:paraId="2210283F" w14:textId="77777777" w:rsidR="002E2784" w:rsidRPr="00BF10E3" w:rsidRDefault="002E2784" w:rsidP="00BF10E3">
      <w:pPr>
        <w:tabs>
          <w:tab w:val="left" w:pos="900"/>
          <w:tab w:val="center" w:pos="4500"/>
          <w:tab w:val="center" w:pos="5580"/>
          <w:tab w:val="center" w:pos="7020"/>
        </w:tabs>
        <w:rPr>
          <w:szCs w:val="22"/>
        </w:rPr>
      </w:pPr>
      <w:r>
        <w:tab/>
      </w:r>
      <w:r w:rsidRPr="00BF10E3">
        <w:rPr>
          <w:szCs w:val="22"/>
        </w:rPr>
        <w:t>Oregon Air Aggregate Degradation:</w:t>
      </w:r>
    </w:p>
    <w:p w14:paraId="60E4CEE7" w14:textId="77777777" w:rsidR="002E2784" w:rsidRPr="00BF10E3" w:rsidRDefault="002E2784" w:rsidP="00BF10E3">
      <w:pPr>
        <w:tabs>
          <w:tab w:val="left" w:pos="900"/>
          <w:tab w:val="center" w:pos="4500"/>
          <w:tab w:val="center" w:pos="5580"/>
          <w:tab w:val="center" w:pos="7020"/>
        </w:tabs>
        <w:rPr>
          <w:szCs w:val="22"/>
        </w:rPr>
      </w:pPr>
      <w:r w:rsidRPr="00BF10E3">
        <w:rPr>
          <w:szCs w:val="22"/>
        </w:rPr>
        <w:tab/>
        <w:t>Passing No. 20 sieve</w:t>
      </w:r>
      <w:r w:rsidRPr="00BF10E3">
        <w:rPr>
          <w:szCs w:val="22"/>
        </w:rPr>
        <w:tab/>
        <w:t>TM 208</w:t>
      </w:r>
      <w:r w:rsidRPr="00BF10E3">
        <w:rPr>
          <w:szCs w:val="22"/>
        </w:rPr>
        <w:tab/>
        <w:t>–</w:t>
      </w:r>
      <w:r w:rsidRPr="00BF10E3">
        <w:rPr>
          <w:szCs w:val="22"/>
        </w:rPr>
        <w:tab/>
        <w:t>30.0% Max.</w:t>
      </w:r>
    </w:p>
    <w:p w14:paraId="44E261D6" w14:textId="77777777" w:rsidR="002E2784" w:rsidRPr="00BF10E3" w:rsidRDefault="002E2784" w:rsidP="00BF10E3">
      <w:pPr>
        <w:tabs>
          <w:tab w:val="left" w:pos="900"/>
          <w:tab w:val="center" w:pos="4500"/>
          <w:tab w:val="center" w:pos="5580"/>
          <w:tab w:val="center" w:pos="7020"/>
        </w:tabs>
        <w:rPr>
          <w:szCs w:val="22"/>
        </w:rPr>
      </w:pPr>
      <w:r w:rsidRPr="00BF10E3">
        <w:rPr>
          <w:szCs w:val="22"/>
        </w:rPr>
        <w:tab/>
        <w:t>Sediment Height</w:t>
      </w:r>
      <w:r w:rsidRPr="00BF10E3">
        <w:rPr>
          <w:szCs w:val="22"/>
        </w:rPr>
        <w:tab/>
        <w:t>TM 208</w:t>
      </w:r>
      <w:r w:rsidRPr="00BF10E3">
        <w:rPr>
          <w:szCs w:val="22"/>
        </w:rPr>
        <w:tab/>
        <w:t>–</w:t>
      </w:r>
      <w:r w:rsidRPr="00BF10E3">
        <w:rPr>
          <w:szCs w:val="22"/>
        </w:rPr>
        <w:tab/>
        <w:t>3.0" Max.</w:t>
      </w:r>
    </w:p>
    <w:p w14:paraId="3BD03A7D" w14:textId="77777777" w:rsidR="002E2784" w:rsidRDefault="002E2784" w:rsidP="002E2784">
      <w:pPr>
        <w:pStyle w:val="Indent1"/>
      </w:pPr>
    </w:p>
    <w:p w14:paraId="3E60AEE4" w14:textId="7046C657" w:rsidR="002E2784" w:rsidRDefault="002E2784" w:rsidP="002E2784">
      <w:pPr>
        <w:pStyle w:val="Indent1"/>
      </w:pPr>
      <w:r w:rsidRPr="00D87718">
        <w:rPr>
          <w:b/>
          <w:bCs/>
        </w:rPr>
        <w:t>(d)</w:t>
      </w:r>
      <w:r w:rsidR="00D87718">
        <w:rPr>
          <w:b/>
          <w:bCs/>
        </w:rPr>
        <w:t>  </w:t>
      </w:r>
      <w:r w:rsidRPr="00D87718">
        <w:rPr>
          <w:b/>
          <w:bCs/>
        </w:rPr>
        <w:t>PCC Paving Aggregate</w:t>
      </w:r>
      <w:r>
        <w:t> </w:t>
      </w:r>
      <w:r>
        <w:noBreakHyphen/>
        <w:t> In addition to requirements above, comply with the following:</w:t>
      </w:r>
    </w:p>
    <w:p w14:paraId="1E2246BC" w14:textId="77777777" w:rsidR="002E2784" w:rsidRDefault="002E2784" w:rsidP="002E2784">
      <w:pPr>
        <w:pStyle w:val="Indent1"/>
      </w:pPr>
    </w:p>
    <w:p w14:paraId="24004EF9" w14:textId="07E0AAC4" w:rsidR="002E2784" w:rsidRDefault="002E2784" w:rsidP="002E2784">
      <w:pPr>
        <w:pStyle w:val="Indent2"/>
      </w:pPr>
      <w:r w:rsidRPr="00D87718">
        <w:rPr>
          <w:b/>
          <w:bCs/>
        </w:rPr>
        <w:t>(1)</w:t>
      </w:r>
      <w:r w:rsidR="00D87718">
        <w:rPr>
          <w:b/>
          <w:bCs/>
        </w:rPr>
        <w:t>  </w:t>
      </w:r>
      <w:r w:rsidRPr="00D87718">
        <w:rPr>
          <w:b/>
          <w:bCs/>
        </w:rPr>
        <w:t>Fracture</w:t>
      </w:r>
      <w:r>
        <w:t> </w:t>
      </w:r>
      <w:r>
        <w:noBreakHyphen/>
        <w:t xml:space="preserve"> Furnish Aggregate with at least two fractured faces on at least 50 percent of the particles retained on the </w:t>
      </w:r>
      <w:r w:rsidR="00D87718">
        <w:t>3/8-inch</w:t>
      </w:r>
      <w:r>
        <w:t>, 1/2</w:t>
      </w:r>
      <w:r w:rsidR="00D87718">
        <w:noBreakHyphen/>
      </w:r>
      <w:r>
        <w:t>inch, 3/4</w:t>
      </w:r>
      <w:r w:rsidR="00D87718">
        <w:noBreakHyphen/>
      </w:r>
      <w:r>
        <w:t>inch, 1</w:t>
      </w:r>
      <w:r w:rsidR="00D87718">
        <w:noBreakHyphen/>
      </w:r>
      <w:r>
        <w:t>inch, and 1</w:t>
      </w:r>
      <w:r w:rsidR="00D87718">
        <w:t> </w:t>
      </w:r>
      <w:r>
        <w:t>1/2</w:t>
      </w:r>
      <w:r w:rsidR="00D87718">
        <w:noBreakHyphen/>
      </w:r>
      <w:r>
        <w:t>inch sieves, as determined by AASHTO</w:t>
      </w:r>
      <w:r w:rsidR="00D87718">
        <w:t> </w:t>
      </w:r>
      <w:r>
        <w:t>T</w:t>
      </w:r>
      <w:r w:rsidR="00D87718">
        <w:t> </w:t>
      </w:r>
      <w:r>
        <w:t>335.</w:t>
      </w:r>
    </w:p>
    <w:p w14:paraId="3AE27488" w14:textId="77777777" w:rsidR="002E2784" w:rsidRDefault="002E2784" w:rsidP="002E2784">
      <w:pPr>
        <w:pStyle w:val="Indent2"/>
      </w:pPr>
    </w:p>
    <w:p w14:paraId="1C9D6996" w14:textId="6B706D0F" w:rsidR="002E2784" w:rsidRDefault="002E2784" w:rsidP="002E2784">
      <w:pPr>
        <w:pStyle w:val="Indent2"/>
      </w:pPr>
      <w:r w:rsidRPr="00D87718">
        <w:rPr>
          <w:b/>
          <w:bCs/>
        </w:rPr>
        <w:t>(2)</w:t>
      </w:r>
      <w:r w:rsidR="00D87718">
        <w:rPr>
          <w:b/>
          <w:bCs/>
        </w:rPr>
        <w:t>  </w:t>
      </w:r>
      <w:r w:rsidRPr="00D87718">
        <w:rPr>
          <w:b/>
          <w:bCs/>
        </w:rPr>
        <w:t>Elongated Pieces</w:t>
      </w:r>
      <w:r>
        <w:t> </w:t>
      </w:r>
      <w:r>
        <w:noBreakHyphen/>
        <w:t> Furnish Aggregate with elongated pieces not exceeding 10 percent by weight of the material retained on the No. 4 sieve when tested according to ODOT TM</w:t>
      </w:r>
      <w:r w:rsidR="00D87718">
        <w:t> </w:t>
      </w:r>
      <w:r>
        <w:t>229 with the proportional caliper device set at a ratio of 5:1.</w:t>
      </w:r>
    </w:p>
    <w:p w14:paraId="5DE873B6" w14:textId="77777777" w:rsidR="002E2784" w:rsidRDefault="002E2784" w:rsidP="002E2784">
      <w:pPr>
        <w:pStyle w:val="Indent1"/>
      </w:pPr>
    </w:p>
    <w:p w14:paraId="01C44910" w14:textId="4B067EFF" w:rsidR="002E2784" w:rsidRDefault="002E2784" w:rsidP="002E2784">
      <w:pPr>
        <w:pStyle w:val="Indent1"/>
      </w:pPr>
      <w:r w:rsidRPr="00D87718">
        <w:rPr>
          <w:b/>
          <w:bCs/>
        </w:rPr>
        <w:t>(e)</w:t>
      </w:r>
      <w:r w:rsidR="00D87718">
        <w:rPr>
          <w:b/>
          <w:bCs/>
        </w:rPr>
        <w:t>  </w:t>
      </w:r>
      <w:r w:rsidRPr="00D87718">
        <w:rPr>
          <w:b/>
          <w:bCs/>
        </w:rPr>
        <w:t>Grading and Separation by Sizes</w:t>
      </w:r>
      <w:r>
        <w:t> </w:t>
      </w:r>
      <w:r>
        <w:noBreakHyphen/>
        <w:t> Sample according to AASHTO</w:t>
      </w:r>
      <w:r w:rsidR="00D87718">
        <w:t> </w:t>
      </w:r>
      <w:r>
        <w:t>R</w:t>
      </w:r>
      <w:r w:rsidR="00D87718">
        <w:t> </w:t>
      </w:r>
      <w:r>
        <w:t>90. Perform sieve analysis according to AASHTO</w:t>
      </w:r>
      <w:r w:rsidR="00D87718">
        <w:t> </w:t>
      </w:r>
      <w:r>
        <w:t>T</w:t>
      </w:r>
      <w:r w:rsidR="00D87718">
        <w:t> </w:t>
      </w:r>
      <w:r>
        <w:t>27 and AASHTO</w:t>
      </w:r>
      <w:r w:rsidR="00D87718">
        <w:t> </w:t>
      </w:r>
      <w:r>
        <w:t>T</w:t>
      </w:r>
      <w:r w:rsidR="00D87718">
        <w:t> </w:t>
      </w:r>
      <w:r>
        <w:t>11. Furnish Aggregates meeting the gradation requirements of Table 02690-1 for structural concrete. Provide a CAgT to perform sampling and testing when required.</w:t>
      </w:r>
    </w:p>
    <w:p w14:paraId="723DC3B1" w14:textId="77777777" w:rsidR="002E2784" w:rsidRDefault="002E2784" w:rsidP="00F24F1E"/>
    <w:p w14:paraId="49AEEC33" w14:textId="697549E6" w:rsidR="008A639B" w:rsidRPr="002066E5" w:rsidRDefault="008A639B" w:rsidP="008A639B">
      <w:pPr>
        <w:pStyle w:val="Instructions-Indented"/>
      </w:pPr>
      <w:r w:rsidRPr="002066E5">
        <w:t>(Use the following lead-in paragraph and subsection .</w:t>
      </w:r>
      <w:r>
        <w:t>4</w:t>
      </w:r>
      <w:r w:rsidRPr="002066E5">
        <w:t xml:space="preserve">0 when </w:t>
      </w:r>
      <w:r>
        <w:t xml:space="preserve">lightweight coarse </w:t>
      </w:r>
      <w:r w:rsidR="00131A27">
        <w:t>aggregate</w:t>
      </w:r>
      <w:r w:rsidRPr="002066E5">
        <w:t xml:space="preserve"> is specified.)</w:t>
      </w:r>
    </w:p>
    <w:p w14:paraId="5222E4EA" w14:textId="77777777" w:rsidR="008A639B" w:rsidRDefault="008A639B" w:rsidP="00F24F1E"/>
    <w:p w14:paraId="77E00EC6" w14:textId="60045CA2" w:rsidR="001730E6" w:rsidRDefault="001730E6" w:rsidP="00F24F1E">
      <w:r>
        <w:t>Add the following subsection:</w:t>
      </w:r>
    </w:p>
    <w:p w14:paraId="2ED8E5BE" w14:textId="77777777" w:rsidR="001730E6" w:rsidRDefault="001730E6" w:rsidP="00F24F1E"/>
    <w:p w14:paraId="3EC5A4F7" w14:textId="66DF1192" w:rsidR="001730E6" w:rsidRDefault="001730E6" w:rsidP="001730E6">
      <w:r w:rsidRPr="001730E6">
        <w:rPr>
          <w:b/>
          <w:bCs/>
        </w:rPr>
        <w:t>02690.40</w:t>
      </w:r>
      <w:r>
        <w:rPr>
          <w:b/>
          <w:bCs/>
        </w:rPr>
        <w:t>  </w:t>
      </w:r>
      <w:r w:rsidRPr="001730E6">
        <w:rPr>
          <w:b/>
          <w:bCs/>
        </w:rPr>
        <w:t>Lightweight Coarse Aggregate</w:t>
      </w:r>
      <w:r>
        <w:t> </w:t>
      </w:r>
      <w:r>
        <w:noBreakHyphen/>
        <w:t> Provide lightweight coarse aggregate from the QPL.</w:t>
      </w:r>
    </w:p>
    <w:p w14:paraId="3F567E75" w14:textId="77777777" w:rsidR="001730E6" w:rsidRDefault="001730E6" w:rsidP="001730E6"/>
    <w:p w14:paraId="44A43409" w14:textId="7C9C1A17" w:rsidR="008A639B" w:rsidRPr="002066E5" w:rsidRDefault="008A639B" w:rsidP="008A639B">
      <w:pPr>
        <w:pStyle w:val="Instructions-Indented"/>
      </w:pPr>
      <w:r w:rsidRPr="002066E5">
        <w:t>(Use the following lead-in paragraph and subsection .</w:t>
      </w:r>
      <w:r>
        <w:t>5</w:t>
      </w:r>
      <w:r w:rsidRPr="002066E5">
        <w:t xml:space="preserve">0 when </w:t>
      </w:r>
      <w:r>
        <w:t xml:space="preserve">lightweight fine </w:t>
      </w:r>
      <w:r w:rsidR="00131A27">
        <w:t>aggregate</w:t>
      </w:r>
      <w:r w:rsidRPr="002066E5">
        <w:t xml:space="preserve"> is specified.)</w:t>
      </w:r>
    </w:p>
    <w:p w14:paraId="4E1A908A" w14:textId="77777777" w:rsidR="008A639B" w:rsidRDefault="008A639B" w:rsidP="001730E6"/>
    <w:p w14:paraId="04CE4D0D" w14:textId="77777777" w:rsidR="001730E6" w:rsidRDefault="001730E6" w:rsidP="001730E6">
      <w:r>
        <w:t>Add the following subsection:</w:t>
      </w:r>
    </w:p>
    <w:p w14:paraId="2B323FFD" w14:textId="77777777" w:rsidR="001730E6" w:rsidRDefault="001730E6" w:rsidP="001730E6"/>
    <w:p w14:paraId="7C7DEB8B" w14:textId="201F0357" w:rsidR="001730E6" w:rsidRDefault="001730E6" w:rsidP="00F24F1E">
      <w:r w:rsidRPr="001730E6">
        <w:rPr>
          <w:b/>
          <w:bCs/>
        </w:rPr>
        <w:t>02690.50  Lightweight Fine Aggregate</w:t>
      </w:r>
      <w:r>
        <w:t> </w:t>
      </w:r>
      <w:r>
        <w:noBreakHyphen/>
        <w:t xml:space="preserve"> Provide lightweight fine aggregate </w:t>
      </w:r>
      <w:r w:rsidR="00BE1362">
        <w:t xml:space="preserve">(LWFA) </w:t>
      </w:r>
      <w:r>
        <w:t>from the QPL. Maintain LWFA at or above saturated surface dry (SSD) condition by uniformly saturating and allowing drain down prior to batching and verify moisture condition by sampling and testing according to ODOT TM 249. Maintain the SSD condition during all batching operations.</w:t>
      </w:r>
    </w:p>
    <w:p w14:paraId="4A66E395" w14:textId="77777777" w:rsidR="001730E6" w:rsidRDefault="001730E6" w:rsidP="00F24F1E"/>
    <w:p w14:paraId="25D92354" w14:textId="77777777" w:rsidR="0099023F" w:rsidRPr="0082128E" w:rsidRDefault="0099023F" w:rsidP="00F24F1E"/>
    <w:sectPr w:rsidR="0099023F" w:rsidRPr="0082128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85312" w14:textId="77777777" w:rsidR="001F1228" w:rsidRDefault="001F1228">
      <w:r>
        <w:separator/>
      </w:r>
    </w:p>
  </w:endnote>
  <w:endnote w:type="continuationSeparator" w:id="0">
    <w:p w14:paraId="2D2E7FEA" w14:textId="77777777" w:rsidR="001F1228" w:rsidRDefault="001F1228">
      <w:r>
        <w:continuationSeparator/>
      </w:r>
    </w:p>
  </w:endnote>
  <w:endnote w:type="continuationNotice" w:id="1">
    <w:p w14:paraId="2611D574" w14:textId="77777777" w:rsidR="001F1228" w:rsidRDefault="001F1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141B8" w14:textId="77777777" w:rsidR="001F1228" w:rsidRDefault="001F1228">
      <w:r>
        <w:separator/>
      </w:r>
    </w:p>
  </w:footnote>
  <w:footnote w:type="continuationSeparator" w:id="0">
    <w:p w14:paraId="314C173B" w14:textId="77777777" w:rsidR="001F1228" w:rsidRDefault="001F1228">
      <w:r>
        <w:continuationSeparator/>
      </w:r>
    </w:p>
  </w:footnote>
  <w:footnote w:type="continuationNotice" w:id="1">
    <w:p w14:paraId="33C13912" w14:textId="77777777" w:rsidR="001F1228" w:rsidRDefault="001F1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27D1F"/>
    <w:rsid w:val="00062898"/>
    <w:rsid w:val="000659F1"/>
    <w:rsid w:val="000673C9"/>
    <w:rsid w:val="00083B48"/>
    <w:rsid w:val="00085AEB"/>
    <w:rsid w:val="000972C6"/>
    <w:rsid w:val="000A53F6"/>
    <w:rsid w:val="000B0527"/>
    <w:rsid w:val="000B313E"/>
    <w:rsid w:val="000B4355"/>
    <w:rsid w:val="000C74BB"/>
    <w:rsid w:val="000C7CEA"/>
    <w:rsid w:val="000D1AD2"/>
    <w:rsid w:val="000D4CCD"/>
    <w:rsid w:val="001015E9"/>
    <w:rsid w:val="00117349"/>
    <w:rsid w:val="00123977"/>
    <w:rsid w:val="00123FC3"/>
    <w:rsid w:val="001253E4"/>
    <w:rsid w:val="00131A27"/>
    <w:rsid w:val="00136722"/>
    <w:rsid w:val="0013776B"/>
    <w:rsid w:val="00145F14"/>
    <w:rsid w:val="00147A29"/>
    <w:rsid w:val="001730E6"/>
    <w:rsid w:val="00183E42"/>
    <w:rsid w:val="00186646"/>
    <w:rsid w:val="001C0DC5"/>
    <w:rsid w:val="001D11AF"/>
    <w:rsid w:val="001F1228"/>
    <w:rsid w:val="001F4A7E"/>
    <w:rsid w:val="00207091"/>
    <w:rsid w:val="002243CC"/>
    <w:rsid w:val="00233ED1"/>
    <w:rsid w:val="0023758F"/>
    <w:rsid w:val="002378CD"/>
    <w:rsid w:val="00237D8A"/>
    <w:rsid w:val="002402F6"/>
    <w:rsid w:val="002460EB"/>
    <w:rsid w:val="00246DBB"/>
    <w:rsid w:val="002530D6"/>
    <w:rsid w:val="0025592F"/>
    <w:rsid w:val="002672FB"/>
    <w:rsid w:val="002713F7"/>
    <w:rsid w:val="00271D62"/>
    <w:rsid w:val="00280524"/>
    <w:rsid w:val="00280C00"/>
    <w:rsid w:val="00286DE7"/>
    <w:rsid w:val="00287A86"/>
    <w:rsid w:val="0029563E"/>
    <w:rsid w:val="0029783A"/>
    <w:rsid w:val="002A2780"/>
    <w:rsid w:val="002A4E23"/>
    <w:rsid w:val="002B2061"/>
    <w:rsid w:val="002C0F1A"/>
    <w:rsid w:val="002D77E9"/>
    <w:rsid w:val="002E1023"/>
    <w:rsid w:val="002E15C4"/>
    <w:rsid w:val="002E2784"/>
    <w:rsid w:val="002F1C0C"/>
    <w:rsid w:val="002F6A04"/>
    <w:rsid w:val="00306E2C"/>
    <w:rsid w:val="00313841"/>
    <w:rsid w:val="0034366A"/>
    <w:rsid w:val="003540D2"/>
    <w:rsid w:val="00364A6B"/>
    <w:rsid w:val="0037366F"/>
    <w:rsid w:val="00385570"/>
    <w:rsid w:val="003A04BC"/>
    <w:rsid w:val="003A250E"/>
    <w:rsid w:val="003A2FF1"/>
    <w:rsid w:val="003B596B"/>
    <w:rsid w:val="0041239C"/>
    <w:rsid w:val="00421AFA"/>
    <w:rsid w:val="00431A92"/>
    <w:rsid w:val="004326BD"/>
    <w:rsid w:val="00432B24"/>
    <w:rsid w:val="0043569C"/>
    <w:rsid w:val="004576F2"/>
    <w:rsid w:val="004818EC"/>
    <w:rsid w:val="00495505"/>
    <w:rsid w:val="004A1E3D"/>
    <w:rsid w:val="004A4F6B"/>
    <w:rsid w:val="004D4531"/>
    <w:rsid w:val="004E6032"/>
    <w:rsid w:val="004F0121"/>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B007D"/>
    <w:rsid w:val="006D59A2"/>
    <w:rsid w:val="006F36C1"/>
    <w:rsid w:val="007072C4"/>
    <w:rsid w:val="00712CAE"/>
    <w:rsid w:val="00727A75"/>
    <w:rsid w:val="00730669"/>
    <w:rsid w:val="00744376"/>
    <w:rsid w:val="007478F7"/>
    <w:rsid w:val="00757944"/>
    <w:rsid w:val="00761028"/>
    <w:rsid w:val="007635E1"/>
    <w:rsid w:val="00765C50"/>
    <w:rsid w:val="00766A4B"/>
    <w:rsid w:val="00772551"/>
    <w:rsid w:val="007914EF"/>
    <w:rsid w:val="00794F00"/>
    <w:rsid w:val="007A6EA6"/>
    <w:rsid w:val="007B24B0"/>
    <w:rsid w:val="007B49E8"/>
    <w:rsid w:val="007C6C65"/>
    <w:rsid w:val="007E0A0D"/>
    <w:rsid w:val="007E1B8D"/>
    <w:rsid w:val="00804A97"/>
    <w:rsid w:val="00811529"/>
    <w:rsid w:val="0082128E"/>
    <w:rsid w:val="00823E74"/>
    <w:rsid w:val="00836CC1"/>
    <w:rsid w:val="00836EFE"/>
    <w:rsid w:val="008475CC"/>
    <w:rsid w:val="008500EF"/>
    <w:rsid w:val="00857F18"/>
    <w:rsid w:val="008919DF"/>
    <w:rsid w:val="0089445C"/>
    <w:rsid w:val="008A08A3"/>
    <w:rsid w:val="008A153F"/>
    <w:rsid w:val="008A639B"/>
    <w:rsid w:val="008A6FEB"/>
    <w:rsid w:val="008B40ED"/>
    <w:rsid w:val="008B554C"/>
    <w:rsid w:val="008B6C37"/>
    <w:rsid w:val="008B7E59"/>
    <w:rsid w:val="008E284E"/>
    <w:rsid w:val="008E78B1"/>
    <w:rsid w:val="008F10F3"/>
    <w:rsid w:val="00900A5C"/>
    <w:rsid w:val="00912F8A"/>
    <w:rsid w:val="00935B4A"/>
    <w:rsid w:val="009469A6"/>
    <w:rsid w:val="00953DC8"/>
    <w:rsid w:val="00966FD0"/>
    <w:rsid w:val="00982E49"/>
    <w:rsid w:val="0098320D"/>
    <w:rsid w:val="00983DFA"/>
    <w:rsid w:val="0099023F"/>
    <w:rsid w:val="00994701"/>
    <w:rsid w:val="009A299D"/>
    <w:rsid w:val="009A584F"/>
    <w:rsid w:val="009B29D7"/>
    <w:rsid w:val="009D1968"/>
    <w:rsid w:val="009D68D1"/>
    <w:rsid w:val="009E033F"/>
    <w:rsid w:val="009E741C"/>
    <w:rsid w:val="009F1138"/>
    <w:rsid w:val="00A0685B"/>
    <w:rsid w:val="00A14AD7"/>
    <w:rsid w:val="00A15BBB"/>
    <w:rsid w:val="00A22080"/>
    <w:rsid w:val="00A24712"/>
    <w:rsid w:val="00A31D67"/>
    <w:rsid w:val="00A442A9"/>
    <w:rsid w:val="00A50FD4"/>
    <w:rsid w:val="00A601DA"/>
    <w:rsid w:val="00A73EBF"/>
    <w:rsid w:val="00AD01CE"/>
    <w:rsid w:val="00AD4574"/>
    <w:rsid w:val="00AD65E8"/>
    <w:rsid w:val="00AE2C9E"/>
    <w:rsid w:val="00AF2241"/>
    <w:rsid w:val="00AF3CA4"/>
    <w:rsid w:val="00B02E74"/>
    <w:rsid w:val="00B16525"/>
    <w:rsid w:val="00B167E3"/>
    <w:rsid w:val="00B21A09"/>
    <w:rsid w:val="00B31BBF"/>
    <w:rsid w:val="00B507EE"/>
    <w:rsid w:val="00B51ECA"/>
    <w:rsid w:val="00B57A05"/>
    <w:rsid w:val="00B646C1"/>
    <w:rsid w:val="00B74D4E"/>
    <w:rsid w:val="00B82948"/>
    <w:rsid w:val="00BB0B69"/>
    <w:rsid w:val="00BC75B1"/>
    <w:rsid w:val="00BD45DB"/>
    <w:rsid w:val="00BD495B"/>
    <w:rsid w:val="00BE1362"/>
    <w:rsid w:val="00BF10E3"/>
    <w:rsid w:val="00BF1D57"/>
    <w:rsid w:val="00BF720F"/>
    <w:rsid w:val="00BF7BE8"/>
    <w:rsid w:val="00C203BD"/>
    <w:rsid w:val="00C25041"/>
    <w:rsid w:val="00C43AD2"/>
    <w:rsid w:val="00C54953"/>
    <w:rsid w:val="00C54D61"/>
    <w:rsid w:val="00C71EC6"/>
    <w:rsid w:val="00C77BEC"/>
    <w:rsid w:val="00C82A79"/>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806D4"/>
    <w:rsid w:val="00D87718"/>
    <w:rsid w:val="00DC1FF1"/>
    <w:rsid w:val="00DD1ABB"/>
    <w:rsid w:val="00DD5D41"/>
    <w:rsid w:val="00DE00E0"/>
    <w:rsid w:val="00DE0636"/>
    <w:rsid w:val="00E027CE"/>
    <w:rsid w:val="00E16C0F"/>
    <w:rsid w:val="00E2313A"/>
    <w:rsid w:val="00E25C05"/>
    <w:rsid w:val="00E320A2"/>
    <w:rsid w:val="00E531AE"/>
    <w:rsid w:val="00E55493"/>
    <w:rsid w:val="00E71EFF"/>
    <w:rsid w:val="00E73E5A"/>
    <w:rsid w:val="00E869C8"/>
    <w:rsid w:val="00E86E25"/>
    <w:rsid w:val="00E91E88"/>
    <w:rsid w:val="00EA4E15"/>
    <w:rsid w:val="00EB0DCF"/>
    <w:rsid w:val="00EC45FF"/>
    <w:rsid w:val="00EE027E"/>
    <w:rsid w:val="00EE2265"/>
    <w:rsid w:val="00EF232C"/>
    <w:rsid w:val="00EF2C5B"/>
    <w:rsid w:val="00F01449"/>
    <w:rsid w:val="00F24F1E"/>
    <w:rsid w:val="00F3015A"/>
    <w:rsid w:val="00F33EE2"/>
    <w:rsid w:val="00F36663"/>
    <w:rsid w:val="00F401F5"/>
    <w:rsid w:val="00F463BC"/>
    <w:rsid w:val="00F65E09"/>
    <w:rsid w:val="00F663CD"/>
    <w:rsid w:val="00F91711"/>
    <w:rsid w:val="00F930E4"/>
    <w:rsid w:val="00F976BA"/>
    <w:rsid w:val="00FB34A3"/>
    <w:rsid w:val="00FB6B36"/>
    <w:rsid w:val="00FC4C25"/>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27D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27D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27D1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90</TotalTime>
  <Pages>3</Pages>
  <Words>815</Words>
  <Characters>4456</Characters>
  <Application>Microsoft Office Word</Application>
  <DocSecurity>0</DocSecurity>
  <Lines>127</Lines>
  <Paragraphs>62</Paragraphs>
  <ScaleCrop>false</ScaleCrop>
  <HeadingPairs>
    <vt:vector size="2" baseType="variant">
      <vt:variant>
        <vt:lpstr>Title</vt:lpstr>
      </vt:variant>
      <vt:variant>
        <vt:i4>1</vt:i4>
      </vt:variant>
    </vt:vector>
  </HeadingPairs>
  <TitlesOfParts>
    <vt:vector size="1" baseType="lpstr">
      <vt:lpstr>SP02910</vt:lpstr>
    </vt:vector>
  </TitlesOfParts>
  <Company>Oregon Dept of Transportation</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SP02690</dc:title>
  <dc:subject>ODOT Specifications (2015)</dc:subject>
  <dc:creator>ODOT_Specs</dc:creator>
  <cp:lastModifiedBy>ODOT_Specs</cp:lastModifiedBy>
  <cp:revision>10</cp:revision>
  <cp:lastPrinted>2026-02-03T20:56:00Z</cp:lastPrinted>
  <dcterms:created xsi:type="dcterms:W3CDTF">2026-01-27T16:57:00Z</dcterms:created>
  <dcterms:modified xsi:type="dcterms:W3CDTF">2026-03-30T14:53:00Z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