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0317" w14:textId="28594930" w:rsidR="00E718F4" w:rsidRDefault="00E718F4" w:rsidP="00E718F4">
      <w:pPr>
        <w:pStyle w:val="SPTitle"/>
      </w:pPr>
      <w:r>
        <w:t>SP00840</w:t>
      </w:r>
      <w:r w:rsidRPr="00CA6613">
        <w:t xml:space="preserve">  (</w:t>
      </w:r>
      <w:r>
        <w:t>Special Provisions for the 202</w:t>
      </w:r>
      <w:r w:rsidR="0092518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B3A64">
        <w:t>0</w:t>
      </w:r>
      <w:r w:rsidR="008333F8">
        <w:t>8</w:t>
      </w:r>
      <w:r w:rsidRPr="006A72DF">
        <w:t>-01-</w:t>
      </w:r>
      <w:r>
        <w:t>2</w:t>
      </w:r>
      <w:r w:rsidR="008333F8">
        <w:t>6</w:t>
      </w:r>
    </w:p>
    <w:p w14:paraId="2039FB08" w14:textId="3306DE2B" w:rsidR="00E718F4" w:rsidRDefault="00E718F4" w:rsidP="00E718F4">
      <w:pPr>
        <w:pStyle w:val="SPTitle"/>
      </w:pPr>
      <w:r>
        <w:tab/>
        <w:t xml:space="preserve">Last updated: </w:t>
      </w:r>
      <w:r w:rsidR="00CB5100">
        <w:t>0</w:t>
      </w:r>
      <w:r w:rsidR="008333F8">
        <w:t>4</w:t>
      </w:r>
      <w:r w:rsidR="00CB5100">
        <w:t>-</w:t>
      </w:r>
      <w:r w:rsidR="00405EBB">
        <w:t>22</w:t>
      </w:r>
      <w:r>
        <w:t>-2</w:t>
      </w:r>
      <w:r w:rsidR="008333F8">
        <w:t>6</w:t>
      </w:r>
      <w:r>
        <w:t>)</w:t>
      </w:r>
    </w:p>
    <w:p w14:paraId="6B601262" w14:textId="77777777" w:rsidR="007C6C65" w:rsidRDefault="007C6C65">
      <w:pPr>
        <w:rPr>
          <w:szCs w:val="22"/>
        </w:rPr>
      </w:pPr>
    </w:p>
    <w:p w14:paraId="5FAE2772" w14:textId="77777777" w:rsidR="007C6C65" w:rsidRDefault="007C6C65" w:rsidP="007C6C65">
      <w:pPr>
        <w:pStyle w:val="Heading1"/>
      </w:pPr>
      <w:r>
        <w:t>SECTION 00840 - DELINEATORS AND MILEPOST MARKER POSTS</w:t>
      </w:r>
    </w:p>
    <w:p w14:paraId="372C2558" w14:textId="77777777" w:rsidR="007C6C65" w:rsidRPr="00ED0FFA" w:rsidRDefault="007C6C65"/>
    <w:p w14:paraId="33A16E25" w14:textId="0662327E" w:rsidR="00E718F4" w:rsidRPr="00BA032A" w:rsidRDefault="00E718F4" w:rsidP="00E718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B3A64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CB5100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9B3A6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30B5EBA" w14:textId="77777777" w:rsidR="007C6C65" w:rsidRDefault="007C6C65">
      <w:pPr>
        <w:rPr>
          <w:szCs w:val="22"/>
        </w:rPr>
      </w:pPr>
    </w:p>
    <w:p w14:paraId="5A7EAC03" w14:textId="77777777" w:rsidR="007C6C65" w:rsidRDefault="007C6C65">
      <w:pPr>
        <w:rPr>
          <w:szCs w:val="22"/>
        </w:rPr>
      </w:pPr>
      <w:r>
        <w:rPr>
          <w:szCs w:val="22"/>
        </w:rPr>
        <w:t>Comply with Section 00840 of the Standard Specifications modified as follows:</w:t>
      </w:r>
    </w:p>
    <w:p w14:paraId="4899E434" w14:textId="77777777" w:rsidR="007C6C65" w:rsidRDefault="007C6C65">
      <w:pPr>
        <w:rPr>
          <w:szCs w:val="22"/>
        </w:rPr>
      </w:pPr>
    </w:p>
    <w:p w14:paraId="456D85F1" w14:textId="5BC01F74" w:rsidR="008333F8" w:rsidRDefault="008333F8">
      <w:pPr>
        <w:rPr>
          <w:szCs w:val="22"/>
        </w:rPr>
      </w:pPr>
      <w:r w:rsidRPr="008333F8">
        <w:rPr>
          <w:b/>
          <w:bCs/>
          <w:szCs w:val="22"/>
        </w:rPr>
        <w:t>00840.11(a)  General</w:t>
      </w:r>
      <w:r>
        <w:rPr>
          <w:szCs w:val="22"/>
        </w:rPr>
        <w:t> </w:t>
      </w:r>
      <w:r>
        <w:rPr>
          <w:szCs w:val="22"/>
        </w:rPr>
        <w:noBreakHyphen/>
        <w:t> Replace the paragraph that begins "</w:t>
      </w:r>
      <w:r w:rsidRPr="00891577">
        <w:t>*</w:t>
      </w:r>
      <w:r w:rsidRPr="00891577">
        <w:tab/>
        <w:t>As defined in U.S.</w:t>
      </w:r>
      <w:r>
        <w:rPr>
          <w:szCs w:val="22"/>
        </w:rPr>
        <w:t>…" with the following paragraph:</w:t>
      </w:r>
    </w:p>
    <w:p w14:paraId="3CF2B67D" w14:textId="77777777" w:rsidR="008333F8" w:rsidRDefault="008333F8">
      <w:pPr>
        <w:rPr>
          <w:szCs w:val="22"/>
        </w:rPr>
      </w:pPr>
    </w:p>
    <w:p w14:paraId="24247BE0" w14:textId="77777777" w:rsidR="008333F8" w:rsidRPr="00891577" w:rsidRDefault="008333F8" w:rsidP="008333F8">
      <w:pPr>
        <w:tabs>
          <w:tab w:val="left" w:pos="630"/>
        </w:tabs>
        <w:suppressAutoHyphens/>
        <w:ind w:left="630" w:right="468" w:hanging="180"/>
      </w:pPr>
      <w:r w:rsidRPr="00891577">
        <w:t>*</w:t>
      </w:r>
      <w:r w:rsidRPr="00891577">
        <w:tab/>
        <w:t>As defined in U.S. Department of Commerce Commercial Standard 1CS 150</w:t>
      </w:r>
      <w:r w:rsidRPr="00891577">
        <w:noBreakHyphen/>
        <w:t xml:space="preserve">48, </w:t>
      </w:r>
      <w:r>
        <w:t xml:space="preserve">furnish </w:t>
      </w:r>
      <w:r w:rsidRPr="00891577">
        <w:t xml:space="preserve">rail steel products rolled from standard tee-section steel rails. </w:t>
      </w:r>
      <w:r>
        <w:t>Do not substitute</w:t>
      </w:r>
      <w:r w:rsidRPr="00891577">
        <w:t xml:space="preserve"> other materials, such as those known by the terms "rerolled", "rail steel equivalent", and "rail steel quality".</w:t>
      </w:r>
    </w:p>
    <w:p w14:paraId="0108398B" w14:textId="77777777" w:rsidR="008333F8" w:rsidRDefault="008333F8">
      <w:pPr>
        <w:rPr>
          <w:szCs w:val="22"/>
        </w:rPr>
      </w:pPr>
    </w:p>
    <w:p w14:paraId="40317EF3" w14:textId="77777777" w:rsidR="008333F8" w:rsidRDefault="008333F8" w:rsidP="008333F8">
      <w:pPr>
        <w:rPr>
          <w:szCs w:val="22"/>
        </w:rPr>
      </w:pPr>
      <w:r w:rsidRPr="008333F8">
        <w:rPr>
          <w:b/>
          <w:bCs/>
          <w:szCs w:val="22"/>
        </w:rPr>
        <w:t>00840.11</w:t>
      </w:r>
      <w:r w:rsidRPr="00891577">
        <w:rPr>
          <w:b/>
        </w:rPr>
        <w:t>(b)  Multiple Punching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7CBC868F" w14:textId="77777777" w:rsidR="008333F8" w:rsidRDefault="008333F8" w:rsidP="008333F8">
      <w:pPr>
        <w:rPr>
          <w:szCs w:val="22"/>
        </w:rPr>
      </w:pPr>
    </w:p>
    <w:p w14:paraId="513335F4" w14:textId="11B8E1D6" w:rsidR="008333F8" w:rsidRPr="00891577" w:rsidRDefault="008333F8" w:rsidP="008333F8">
      <w:r w:rsidRPr="00891577">
        <w:rPr>
          <w:szCs w:val="22"/>
        </w:rPr>
        <w:t xml:space="preserve">Milepost marker posts </w:t>
      </w:r>
      <w:r w:rsidRPr="00891577">
        <w:t xml:space="preserve">with holes in addition to those called for on the Plans </w:t>
      </w:r>
      <w:r>
        <w:t>are</w:t>
      </w:r>
      <w:r w:rsidRPr="00891577">
        <w:t xml:space="preserve"> acceptable provided that the critical net width of the section measured on the frontal plane projection of the post is not less than 2 1/2 inches.</w:t>
      </w:r>
    </w:p>
    <w:p w14:paraId="3F3ECBC6" w14:textId="77777777" w:rsidR="008333F8" w:rsidRDefault="008333F8">
      <w:pPr>
        <w:rPr>
          <w:szCs w:val="22"/>
        </w:rPr>
      </w:pPr>
    </w:p>
    <w:p w14:paraId="36EEA11F" w14:textId="77777777" w:rsidR="008333F8" w:rsidRDefault="008333F8" w:rsidP="008333F8">
      <w:pPr>
        <w:rPr>
          <w:szCs w:val="22"/>
        </w:rPr>
      </w:pPr>
      <w:r w:rsidRPr="008333F8">
        <w:rPr>
          <w:b/>
          <w:bCs/>
          <w:szCs w:val="22"/>
        </w:rPr>
        <w:t>00840.11</w:t>
      </w:r>
      <w:r w:rsidRPr="00891577">
        <w:rPr>
          <w:b/>
        </w:rPr>
        <w:t>(d)  Acceptance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F925FAF" w14:textId="77777777" w:rsidR="008333F8" w:rsidRDefault="008333F8" w:rsidP="008333F8">
      <w:pPr>
        <w:rPr>
          <w:szCs w:val="22"/>
        </w:rPr>
      </w:pPr>
    </w:p>
    <w:p w14:paraId="735F817B" w14:textId="4487FA19" w:rsidR="008333F8" w:rsidRPr="00891577" w:rsidRDefault="008333F8" w:rsidP="008333F8">
      <w:r w:rsidRPr="00891577">
        <w:t xml:space="preserve">Acceptance of </w:t>
      </w:r>
      <w:r w:rsidRPr="00891577">
        <w:rPr>
          <w:szCs w:val="22"/>
        </w:rPr>
        <w:t xml:space="preserve">milepost marker posts </w:t>
      </w:r>
      <w:r>
        <w:t>is</w:t>
      </w:r>
      <w:r w:rsidRPr="00891577">
        <w:t xml:space="preserve"> according to 00165.35. Accompany each shipment of support posts with a quality compliance certificate.</w:t>
      </w:r>
    </w:p>
    <w:p w14:paraId="7B883E1C" w14:textId="77777777" w:rsidR="008333F8" w:rsidRDefault="008333F8">
      <w:pPr>
        <w:rPr>
          <w:szCs w:val="22"/>
        </w:rPr>
      </w:pPr>
    </w:p>
    <w:p w14:paraId="52D4750F" w14:textId="77777777" w:rsidR="00E85556" w:rsidRDefault="00E85556" w:rsidP="00E85556">
      <w:pPr>
        <w:pStyle w:val="Instructions-Indented"/>
        <w:rPr>
          <w:szCs w:val="22"/>
        </w:rPr>
      </w:pPr>
      <w:r>
        <w:t>(Use the following subsection .42 when backside delineators are required. Obtain information from Designer. List locations by station or by mile points.)</w:t>
      </w:r>
    </w:p>
    <w:p w14:paraId="3B9B95F1" w14:textId="77777777" w:rsidR="00E85556" w:rsidRDefault="00E85556">
      <w:pPr>
        <w:rPr>
          <w:szCs w:val="22"/>
        </w:rPr>
      </w:pPr>
    </w:p>
    <w:p w14:paraId="5AD4220E" w14:textId="77777777" w:rsidR="007C6C65" w:rsidRDefault="007C6C65">
      <w:r>
        <w:rPr>
          <w:b/>
        </w:rPr>
        <w:t>00840.42  Target Members for Delineator Posts</w:t>
      </w:r>
      <w:r>
        <w:t> - Add the following paragraph to the end of this subsection:</w:t>
      </w:r>
    </w:p>
    <w:p w14:paraId="172B5552" w14:textId="77777777" w:rsidR="007C6C65" w:rsidRDefault="007C6C65"/>
    <w:p w14:paraId="7474E348" w14:textId="77777777" w:rsidR="007C6C65" w:rsidRDefault="007C6C65">
      <w:r>
        <w:t xml:space="preserve">Install delineators with backside target </w:t>
      </w:r>
      <w:proofErr w:type="gramStart"/>
      <w:r>
        <w:t>member</w:t>
      </w:r>
      <w:proofErr w:type="gramEnd"/>
      <w:r>
        <w:t xml:space="preserve"> and reflective sheeting as shown on the ______ highway from ______ to _____.</w:t>
      </w:r>
    </w:p>
    <w:p w14:paraId="43403FB6" w14:textId="77777777" w:rsidR="007C6C65" w:rsidRDefault="007C6C65"/>
    <w:p w14:paraId="7B9609FF" w14:textId="2D15F223" w:rsidR="008333F8" w:rsidRDefault="008333F8" w:rsidP="008333F8">
      <w:pPr>
        <w:rPr>
          <w:szCs w:val="22"/>
        </w:rPr>
      </w:pPr>
      <w:r w:rsidRPr="008333F8">
        <w:rPr>
          <w:b/>
          <w:bCs/>
          <w:szCs w:val="22"/>
        </w:rPr>
        <w:t>00840.</w:t>
      </w:r>
      <w:r>
        <w:rPr>
          <w:b/>
          <w:bCs/>
          <w:szCs w:val="22"/>
        </w:rPr>
        <w:t>90</w:t>
      </w:r>
      <w:r w:rsidRPr="008333F8">
        <w:rPr>
          <w:b/>
          <w:bCs/>
          <w:szCs w:val="22"/>
        </w:rPr>
        <w:t>  </w:t>
      </w:r>
      <w:r>
        <w:rPr>
          <w:b/>
          <w:bCs/>
          <w:szCs w:val="22"/>
        </w:rPr>
        <w:t>Payment</w:t>
      </w:r>
      <w:r>
        <w:rPr>
          <w:szCs w:val="22"/>
        </w:rPr>
        <w:t> </w:t>
      </w:r>
      <w:r>
        <w:rPr>
          <w:szCs w:val="22"/>
        </w:rPr>
        <w:noBreakHyphen/>
        <w:t xml:space="preserve"> Replace the paragraph that </w:t>
      </w:r>
      <w:proofErr w:type="gramStart"/>
      <w:r>
        <w:rPr>
          <w:szCs w:val="22"/>
        </w:rPr>
        <w:t>begins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(a) the</w:t>
      </w:r>
      <w:proofErr w:type="gramStart"/>
      <w:r w:rsidRPr="00891577">
        <w:t>.</w:t>
      </w:r>
      <w:r>
        <w:rPr>
          <w:szCs w:val="22"/>
        </w:rPr>
        <w:t>…</w:t>
      </w:r>
      <w:proofErr w:type="gramEnd"/>
      <w:r>
        <w:rPr>
          <w:szCs w:val="22"/>
        </w:rPr>
        <w:t>" with the following paragraph:</w:t>
      </w:r>
    </w:p>
    <w:p w14:paraId="6CFB616F" w14:textId="77777777" w:rsidR="008333F8" w:rsidRDefault="008333F8"/>
    <w:p w14:paraId="3A26B2DB" w14:textId="614E4323" w:rsidR="008333F8" w:rsidRPr="00891577" w:rsidRDefault="008333F8" w:rsidP="008333F8">
      <w:pPr>
        <w:suppressAutoHyphens/>
      </w:pPr>
      <w:r w:rsidRPr="00891577">
        <w:t>In item (a)</w:t>
      </w:r>
      <w:r>
        <w:t>,</w:t>
      </w:r>
      <w:r w:rsidRPr="00891577">
        <w:t xml:space="preserve"> the type of delineator </w:t>
      </w:r>
      <w:r>
        <w:t>is</w:t>
      </w:r>
      <w:r w:rsidRPr="00891577">
        <w:t xml:space="preserve"> inserted in the blank regardless of the color or number of reflectors and targets.</w:t>
      </w:r>
    </w:p>
    <w:p w14:paraId="79A84E20" w14:textId="77777777" w:rsidR="008333F8" w:rsidRDefault="008333F8" w:rsidP="008333F8">
      <w:pPr>
        <w:tabs>
          <w:tab w:val="right" w:pos="1440"/>
          <w:tab w:val="left" w:pos="1620"/>
        </w:tabs>
        <w:suppressAutoHyphens/>
      </w:pPr>
    </w:p>
    <w:p w14:paraId="40EEF13A" w14:textId="0012A2C3" w:rsidR="008333F8" w:rsidRDefault="008333F8" w:rsidP="008333F8">
      <w:pPr>
        <w:rPr>
          <w:szCs w:val="22"/>
        </w:rPr>
      </w:pPr>
      <w:r>
        <w:rPr>
          <w:szCs w:val="22"/>
        </w:rPr>
        <w:lastRenderedPageBreak/>
        <w:t xml:space="preserve">Replace the paragraph that </w:t>
      </w:r>
      <w:proofErr w:type="gramStart"/>
      <w:r>
        <w:rPr>
          <w:szCs w:val="22"/>
        </w:rPr>
        <w:t>begins</w:t>
      </w:r>
      <w:proofErr w:type="gramEnd"/>
      <w:r>
        <w:rPr>
          <w:szCs w:val="22"/>
        </w:rPr>
        <w:t xml:space="preserve"> "</w:t>
      </w:r>
      <w:r w:rsidRPr="00891577">
        <w:t>Payment will be payment</w:t>
      </w:r>
      <w:proofErr w:type="gramStart"/>
      <w:r w:rsidRPr="00891577">
        <w:t>.</w:t>
      </w:r>
      <w:r>
        <w:rPr>
          <w:szCs w:val="22"/>
        </w:rPr>
        <w:t>…</w:t>
      </w:r>
      <w:proofErr w:type="gramEnd"/>
      <w:r>
        <w:rPr>
          <w:szCs w:val="22"/>
        </w:rPr>
        <w:t>" with the following paragraph:</w:t>
      </w:r>
    </w:p>
    <w:p w14:paraId="376B5F24" w14:textId="77777777" w:rsidR="008333F8" w:rsidRPr="00891577" w:rsidRDefault="008333F8" w:rsidP="008333F8">
      <w:pPr>
        <w:tabs>
          <w:tab w:val="right" w:pos="1440"/>
          <w:tab w:val="left" w:pos="1620"/>
        </w:tabs>
        <w:suppressAutoHyphens/>
      </w:pPr>
    </w:p>
    <w:p w14:paraId="04D9BC8A" w14:textId="58AC1558" w:rsidR="008333F8" w:rsidRDefault="008333F8" w:rsidP="008333F8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392519F" w14:textId="77777777" w:rsidR="008333F8" w:rsidRDefault="008333F8"/>
    <w:p w14:paraId="12D8FB04" w14:textId="77777777" w:rsidR="009469A6" w:rsidRPr="007C6C65" w:rsidRDefault="009469A6" w:rsidP="007C6C65"/>
    <w:sectPr w:rsidR="009469A6" w:rsidRPr="007C6C6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8D5E3" w14:textId="77777777" w:rsidR="00AF184B" w:rsidRDefault="00AF184B">
      <w:r>
        <w:separator/>
      </w:r>
    </w:p>
  </w:endnote>
  <w:endnote w:type="continuationSeparator" w:id="0">
    <w:p w14:paraId="45903FDE" w14:textId="77777777" w:rsidR="00AF184B" w:rsidRDefault="00AF184B">
      <w:r>
        <w:continuationSeparator/>
      </w:r>
    </w:p>
  </w:endnote>
  <w:endnote w:type="continuationNotice" w:id="1">
    <w:p w14:paraId="7181D552" w14:textId="77777777" w:rsidR="00AF184B" w:rsidRDefault="00AF1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29063" w14:textId="091AFA3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608C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7587" w14:textId="77777777" w:rsidR="00AF184B" w:rsidRDefault="00AF184B">
      <w:r>
        <w:separator/>
      </w:r>
    </w:p>
  </w:footnote>
  <w:footnote w:type="continuationSeparator" w:id="0">
    <w:p w14:paraId="6B8C46F1" w14:textId="77777777" w:rsidR="00AF184B" w:rsidRDefault="00AF184B">
      <w:r>
        <w:continuationSeparator/>
      </w:r>
    </w:p>
  </w:footnote>
  <w:footnote w:type="continuationNotice" w:id="1">
    <w:p w14:paraId="001D8881" w14:textId="77777777" w:rsidR="00AF184B" w:rsidRDefault="00AF18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E4E36" w14:textId="77777777" w:rsidR="001608CB" w:rsidRDefault="00160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20362463">
    <w:abstractNumId w:val="9"/>
  </w:num>
  <w:num w:numId="2" w16cid:durableId="1165508367">
    <w:abstractNumId w:val="2"/>
  </w:num>
  <w:num w:numId="3" w16cid:durableId="929581386">
    <w:abstractNumId w:val="1"/>
  </w:num>
  <w:num w:numId="4" w16cid:durableId="398600406">
    <w:abstractNumId w:val="8"/>
  </w:num>
  <w:num w:numId="5" w16cid:durableId="1401370276">
    <w:abstractNumId w:val="13"/>
  </w:num>
  <w:num w:numId="6" w16cid:durableId="1744765098">
    <w:abstractNumId w:val="18"/>
  </w:num>
  <w:num w:numId="7" w16cid:durableId="795754424">
    <w:abstractNumId w:val="17"/>
  </w:num>
  <w:num w:numId="8" w16cid:durableId="2078354487">
    <w:abstractNumId w:val="6"/>
  </w:num>
  <w:num w:numId="9" w16cid:durableId="203293055">
    <w:abstractNumId w:val="16"/>
  </w:num>
  <w:num w:numId="10" w16cid:durableId="846792796">
    <w:abstractNumId w:val="19"/>
  </w:num>
  <w:num w:numId="11" w16cid:durableId="1597251534">
    <w:abstractNumId w:val="5"/>
  </w:num>
  <w:num w:numId="12" w16cid:durableId="1351495156">
    <w:abstractNumId w:val="15"/>
  </w:num>
  <w:num w:numId="13" w16cid:durableId="1711300863">
    <w:abstractNumId w:val="3"/>
  </w:num>
  <w:num w:numId="14" w16cid:durableId="1402288388">
    <w:abstractNumId w:val="7"/>
  </w:num>
  <w:num w:numId="15" w16cid:durableId="1991053472">
    <w:abstractNumId w:val="14"/>
  </w:num>
  <w:num w:numId="16" w16cid:durableId="1743991181">
    <w:abstractNumId w:val="12"/>
  </w:num>
  <w:num w:numId="17" w16cid:durableId="484012310">
    <w:abstractNumId w:val="4"/>
  </w:num>
  <w:num w:numId="18" w16cid:durableId="944074669">
    <w:abstractNumId w:val="20"/>
  </w:num>
  <w:num w:numId="19" w16cid:durableId="269355724">
    <w:abstractNumId w:val="0"/>
  </w:num>
  <w:num w:numId="20" w16cid:durableId="873077802">
    <w:abstractNumId w:val="10"/>
  </w:num>
  <w:num w:numId="21" w16cid:durableId="12260669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441B"/>
    <w:rsid w:val="00085AEB"/>
    <w:rsid w:val="000B0527"/>
    <w:rsid w:val="000B4355"/>
    <w:rsid w:val="000C74BB"/>
    <w:rsid w:val="00136722"/>
    <w:rsid w:val="001608CB"/>
    <w:rsid w:val="001D11AF"/>
    <w:rsid w:val="00207091"/>
    <w:rsid w:val="002243CC"/>
    <w:rsid w:val="0023758F"/>
    <w:rsid w:val="00237D8A"/>
    <w:rsid w:val="0025592F"/>
    <w:rsid w:val="0029306E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3D709E"/>
    <w:rsid w:val="00405EBB"/>
    <w:rsid w:val="00421AFA"/>
    <w:rsid w:val="00432B24"/>
    <w:rsid w:val="00495505"/>
    <w:rsid w:val="004E6032"/>
    <w:rsid w:val="005256B4"/>
    <w:rsid w:val="005464E8"/>
    <w:rsid w:val="005569A6"/>
    <w:rsid w:val="005675F0"/>
    <w:rsid w:val="00590AF7"/>
    <w:rsid w:val="005A052E"/>
    <w:rsid w:val="005A3C1B"/>
    <w:rsid w:val="005C602C"/>
    <w:rsid w:val="005D7581"/>
    <w:rsid w:val="005E233E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C7226"/>
    <w:rsid w:val="006D59A2"/>
    <w:rsid w:val="00706FB6"/>
    <w:rsid w:val="00712CAE"/>
    <w:rsid w:val="00744376"/>
    <w:rsid w:val="00745864"/>
    <w:rsid w:val="00757944"/>
    <w:rsid w:val="00766A4B"/>
    <w:rsid w:val="007914EF"/>
    <w:rsid w:val="007B24B0"/>
    <w:rsid w:val="007C6C65"/>
    <w:rsid w:val="007E0A0D"/>
    <w:rsid w:val="008065FD"/>
    <w:rsid w:val="00823E74"/>
    <w:rsid w:val="008333F8"/>
    <w:rsid w:val="008919DF"/>
    <w:rsid w:val="008B7E59"/>
    <w:rsid w:val="008E78B1"/>
    <w:rsid w:val="00900A5C"/>
    <w:rsid w:val="00925181"/>
    <w:rsid w:val="009469A6"/>
    <w:rsid w:val="00953DC8"/>
    <w:rsid w:val="00966FD0"/>
    <w:rsid w:val="009A584F"/>
    <w:rsid w:val="009B3A64"/>
    <w:rsid w:val="00A00C17"/>
    <w:rsid w:val="00A0685B"/>
    <w:rsid w:val="00A97EBC"/>
    <w:rsid w:val="00AC78F7"/>
    <w:rsid w:val="00AD73B9"/>
    <w:rsid w:val="00AE2C9E"/>
    <w:rsid w:val="00AF184B"/>
    <w:rsid w:val="00B02E74"/>
    <w:rsid w:val="00B05C96"/>
    <w:rsid w:val="00B167E3"/>
    <w:rsid w:val="00B31BBF"/>
    <w:rsid w:val="00B74D4E"/>
    <w:rsid w:val="00BB0B69"/>
    <w:rsid w:val="00BD495B"/>
    <w:rsid w:val="00BF1D57"/>
    <w:rsid w:val="00BF7BE8"/>
    <w:rsid w:val="00C12EE0"/>
    <w:rsid w:val="00C43AD2"/>
    <w:rsid w:val="00CB5100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1248E"/>
    <w:rsid w:val="00E1364C"/>
    <w:rsid w:val="00E213EC"/>
    <w:rsid w:val="00E718F4"/>
    <w:rsid w:val="00E71EFF"/>
    <w:rsid w:val="00E73E5A"/>
    <w:rsid w:val="00E85556"/>
    <w:rsid w:val="00E86E25"/>
    <w:rsid w:val="00EB08EE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275AF"/>
  <w15:docId w15:val="{EB0FB9D1-2486-4DDB-8C99-8E8E4A31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B3A6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B3A6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B3A6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F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251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SP00840</vt:lpstr>
    </vt:vector>
  </TitlesOfParts>
  <Company>Oregon Dept of Transportation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2014-06-16T21:51:00Z</dcterms:created>
  <dcterms:modified xsi:type="dcterms:W3CDTF">2026-04-22T22:49:00Z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0b0c1c7d-4aec-4638-964a-6e888f2ec5d7</vt:lpwstr>
  </property>
  <property fmtid="{D5CDD505-2E9C-101B-9397-08002B2CF9AE}" pid="12" name="MSIP_Label_c9cf6fe3-5bce-446b-ad70-bd306593eea0_ContentBits">
    <vt:lpwstr>0</vt:lpwstr>
  </property>
</Properties>
</file>