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18B2000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B2660B">
        <w:t>3</w:t>
      </w:r>
      <w:r w:rsidR="00246ACE">
        <w:t>5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936614" w:rsidRPr="00A534C2">
        <w:t>0</w:t>
      </w:r>
      <w:r w:rsidR="00104ADE">
        <w:t>8</w:t>
      </w:r>
      <w:r w:rsidR="00936614" w:rsidRPr="00A534C2">
        <w:t>-01-2</w:t>
      </w:r>
      <w:r w:rsidR="00104ADE">
        <w:t>6</w:t>
      </w:r>
    </w:p>
    <w:p w14:paraId="2062688C" w14:textId="55E941C8" w:rsidR="00D67EFA" w:rsidRPr="00A534C2" w:rsidRDefault="002B2061" w:rsidP="002B2061">
      <w:pPr>
        <w:pStyle w:val="SPTitle"/>
        <w:rPr>
          <w:i/>
        </w:rPr>
      </w:pPr>
      <w:r w:rsidRPr="00A534C2">
        <w:tab/>
        <w:t>Last updated:</w:t>
      </w:r>
      <w:r w:rsidR="00936614" w:rsidRPr="00A534C2">
        <w:t>0</w:t>
      </w:r>
      <w:r w:rsidR="00104ADE">
        <w:t>4</w:t>
      </w:r>
      <w:r w:rsidR="00936614" w:rsidRPr="00A534C2">
        <w:t>-</w:t>
      </w:r>
      <w:r w:rsidR="0012193D">
        <w:t>23</w:t>
      </w:r>
      <w:r w:rsidR="00936614" w:rsidRPr="00A534C2">
        <w:t>-2</w:t>
      </w:r>
      <w:r w:rsidR="00104ADE">
        <w:t>6</w:t>
      </w:r>
      <w:r w:rsidRPr="00A534C2">
        <w:t>)</w:t>
      </w:r>
    </w:p>
    <w:p w14:paraId="7A51895D" w14:textId="77777777" w:rsidR="00D67EFA" w:rsidRPr="00A534C2" w:rsidRDefault="00D67EFA"/>
    <w:p w14:paraId="250FB211" w14:textId="4313D041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936614" w:rsidRPr="00A534C2">
        <w:t>3</w:t>
      </w:r>
      <w:r w:rsidR="00246ACE">
        <w:t>5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246ACE">
        <w:t>CONCRETE MODIFIERS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49C9C891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325E4E">
        <w:t>3</w:t>
      </w:r>
      <w:r w:rsidR="00246ACE">
        <w:t>5</w:t>
      </w:r>
      <w:r w:rsidR="00F24F1E" w:rsidRPr="00A534C2">
        <w:t xml:space="preserve"> of the Standard Specifications modified as follows:</w:t>
      </w:r>
    </w:p>
    <w:p w14:paraId="0F602C97" w14:textId="537A4775" w:rsidR="00CC4260" w:rsidRDefault="00CC4260" w:rsidP="00F24F1E"/>
    <w:p w14:paraId="634E0FCB" w14:textId="7ABC9B9A" w:rsidR="00104ADE" w:rsidRDefault="00104ADE" w:rsidP="00F24F1E">
      <w:pPr>
        <w:rPr>
          <w:szCs w:val="22"/>
        </w:rPr>
      </w:pPr>
      <w:r w:rsidRPr="00104ADE">
        <w:rPr>
          <w:b/>
          <w:bCs/>
        </w:rPr>
        <w:t>0203</w:t>
      </w:r>
      <w:r w:rsidR="00246ACE">
        <w:rPr>
          <w:b/>
          <w:bCs/>
        </w:rPr>
        <w:t>5</w:t>
      </w:r>
      <w:r w:rsidRPr="00104ADE">
        <w:rPr>
          <w:b/>
          <w:bCs/>
        </w:rPr>
        <w:t>.10  </w:t>
      </w:r>
      <w:r w:rsidR="00246ACE" w:rsidRPr="00246ACE">
        <w:rPr>
          <w:b/>
          <w:bCs/>
        </w:rPr>
        <w:t>Styrene-Butadiene Latex</w:t>
      </w:r>
      <w:r w:rsidRPr="00A534C2">
        <w:t> </w:t>
      </w:r>
      <w:r w:rsidRPr="00A534C2">
        <w:noBreakHyphen/>
        <w:t> </w:t>
      </w:r>
      <w:r w:rsidR="00246ACE">
        <w:rPr>
          <w:szCs w:val="22"/>
        </w:rPr>
        <w:t>Replace the paragraph that begins "</w:t>
      </w:r>
      <w:r w:rsidR="00246ACE" w:rsidRPr="00891577">
        <w:t>Furnish latex concrete</w:t>
      </w:r>
      <w:r w:rsidR="00246ACE">
        <w:rPr>
          <w:szCs w:val="22"/>
        </w:rPr>
        <w:t xml:space="preserve"> …" with the following paragraph:</w:t>
      </w:r>
    </w:p>
    <w:p w14:paraId="48182465" w14:textId="77777777" w:rsidR="00246ACE" w:rsidRDefault="00246ACE" w:rsidP="00F24F1E"/>
    <w:p w14:paraId="354FEC4C" w14:textId="70A73D69" w:rsidR="00104ADE" w:rsidRPr="00A534C2" w:rsidRDefault="00246ACE" w:rsidP="00F24F1E">
      <w:r w:rsidRPr="00891577">
        <w:t>Furnish latex concrete modifiers from the QPL that are a nontoxic, film</w:t>
      </w:r>
      <w:r w:rsidRPr="00891577">
        <w:noBreakHyphen/>
        <w:t xml:space="preserve">forming, polymeric emulsion in water </w:t>
      </w:r>
      <w:r>
        <w:t>where</w:t>
      </w:r>
      <w:r w:rsidRPr="00891577">
        <w:t xml:space="preserve"> all stabilizers have been added at the point of manufacture. </w:t>
      </w:r>
      <w:r>
        <w:t>Furnish l</w:t>
      </w:r>
      <w:r w:rsidRPr="00891577">
        <w:t xml:space="preserve">atex modifiers </w:t>
      </w:r>
      <w:r>
        <w:t>that are</w:t>
      </w:r>
      <w:r w:rsidRPr="00891577">
        <w:t xml:space="preserve"> homogeneous and uniform in composition, and meet the following requirements:</w:t>
      </w:r>
    </w:p>
    <w:p w14:paraId="79D555BA" w14:textId="77777777" w:rsidR="00221B55" w:rsidRPr="00A534C2" w:rsidRDefault="00221B5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04ADE"/>
    <w:rsid w:val="00117349"/>
    <w:rsid w:val="0012193D"/>
    <w:rsid w:val="00123FC3"/>
    <w:rsid w:val="001253E4"/>
    <w:rsid w:val="00136722"/>
    <w:rsid w:val="0013776B"/>
    <w:rsid w:val="00145F14"/>
    <w:rsid w:val="001463A5"/>
    <w:rsid w:val="00147A29"/>
    <w:rsid w:val="00183E42"/>
    <w:rsid w:val="001B63EC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ACE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4EDC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0F82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2CFD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D6B2D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SP02030</vt:lpstr>
    </vt:vector>
  </TitlesOfParts>
  <Company>Oregon Dept of Transportation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SP02035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2026-04-08T17:40:00Z</dcterms:created>
  <dcterms:modified xsi:type="dcterms:W3CDTF">2026-04-23T23:32:00Z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