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4964EF4E" w:rsidR="002B2061" w:rsidRPr="00291B46" w:rsidRDefault="00F24F1E" w:rsidP="002B2061">
      <w:pPr>
        <w:pStyle w:val="SPTitle"/>
      </w:pPr>
      <w:r w:rsidRPr="00291B46">
        <w:t>SP0</w:t>
      </w:r>
      <w:r w:rsidR="0099023F" w:rsidRPr="00291B46">
        <w:t>2</w:t>
      </w:r>
      <w:r w:rsidR="00FB797F" w:rsidRPr="00291B46">
        <w:t>4</w:t>
      </w:r>
      <w:r w:rsidR="00C32F93">
        <w:t>7</w:t>
      </w:r>
      <w:r w:rsidR="005B5CD0">
        <w:t>0</w:t>
      </w:r>
      <w:r w:rsidR="00D33CE2" w:rsidRPr="00291B46">
        <w:t xml:space="preserve">  </w:t>
      </w:r>
      <w:r w:rsidR="002B2061" w:rsidRPr="00291B46">
        <w:t>(Special Provisions for the 202</w:t>
      </w:r>
      <w:r w:rsidR="00FC4C25" w:rsidRPr="00291B46">
        <w:t>4</w:t>
      </w:r>
      <w:r w:rsidR="002B2061" w:rsidRPr="00291B46">
        <w:t xml:space="preserve"> Book) </w:t>
      </w:r>
      <w:r w:rsidRPr="00291B46">
        <w:tab/>
        <w:t xml:space="preserve">(Bidding on or after: </w:t>
      </w:r>
      <w:r w:rsidR="00876E7E">
        <w:t>0</w:t>
      </w:r>
      <w:r w:rsidR="00F338D4">
        <w:t>8</w:t>
      </w:r>
      <w:r w:rsidR="00FB797F" w:rsidRPr="00291B46">
        <w:t>-</w:t>
      </w:r>
      <w:r w:rsidR="00774527">
        <w:t>01</w:t>
      </w:r>
      <w:r w:rsidR="002B2061" w:rsidRPr="00291B46">
        <w:t>-2</w:t>
      </w:r>
      <w:r w:rsidR="006F1860">
        <w:t>6</w:t>
      </w:r>
    </w:p>
    <w:p w14:paraId="2062688C" w14:textId="7759ED08" w:rsidR="00D67EFA" w:rsidRPr="00291B46" w:rsidRDefault="002B2061" w:rsidP="00F338D4">
      <w:pPr>
        <w:pStyle w:val="SPTitle"/>
        <w:rPr>
          <w:i/>
        </w:rPr>
      </w:pPr>
      <w:r w:rsidRPr="00291B46">
        <w:tab/>
        <w:t xml:space="preserve">Last updated: </w:t>
      </w:r>
      <w:r w:rsidR="00876E7E">
        <w:t>0</w:t>
      </w:r>
      <w:r w:rsidR="00661439">
        <w:t>4</w:t>
      </w:r>
      <w:r w:rsidR="00FB797F" w:rsidRPr="00291B46">
        <w:t>-</w:t>
      </w:r>
      <w:r w:rsidR="00F338D4">
        <w:t>2</w:t>
      </w:r>
      <w:r w:rsidR="009D740C">
        <w:t>3</w:t>
      </w:r>
      <w:r w:rsidR="00FB797F" w:rsidRPr="00291B46">
        <w:t>-</w:t>
      </w:r>
      <w:r w:rsidR="00AD41EF" w:rsidRPr="00291B46">
        <w:t>2</w:t>
      </w:r>
      <w:r w:rsidR="006F1860">
        <w:t>6</w:t>
      </w:r>
      <w:r w:rsidRPr="00291B46">
        <w:t>)</w:t>
      </w:r>
    </w:p>
    <w:p w14:paraId="4AE1610C" w14:textId="77777777" w:rsidR="00544475" w:rsidRPr="00291B46" w:rsidRDefault="00544475"/>
    <w:p w14:paraId="250FB211" w14:textId="5B1FF98C" w:rsidR="00D67EFA" w:rsidRPr="00291B46" w:rsidRDefault="00D67EFA" w:rsidP="00D67EFA">
      <w:pPr>
        <w:pStyle w:val="Heading1"/>
      </w:pPr>
      <w:r w:rsidRPr="00291B46">
        <w:t xml:space="preserve">SECTION </w:t>
      </w:r>
      <w:r w:rsidR="00CC4260" w:rsidRPr="00291B46">
        <w:t>0</w:t>
      </w:r>
      <w:r w:rsidR="00DC1FF1" w:rsidRPr="00291B46">
        <w:t>2</w:t>
      </w:r>
      <w:r w:rsidR="0000576D" w:rsidRPr="00291B46">
        <w:t>4</w:t>
      </w:r>
      <w:r w:rsidR="00C32F93">
        <w:t>7</w:t>
      </w:r>
      <w:r w:rsidR="006F1860">
        <w:t>0</w:t>
      </w:r>
      <w:r w:rsidR="00C25041" w:rsidRPr="00291B46">
        <w:t> </w:t>
      </w:r>
      <w:r w:rsidR="00C32F93">
        <w:t>–</w:t>
      </w:r>
      <w:r w:rsidR="00C25041" w:rsidRPr="00291B46">
        <w:t> </w:t>
      </w:r>
      <w:r w:rsidR="00C32F93">
        <w:t xml:space="preserve">POTABLE WATER </w:t>
      </w:r>
      <w:r w:rsidR="006F1860">
        <w:t>PIPE</w:t>
      </w:r>
      <w:r w:rsidR="00C32F93">
        <w:t xml:space="preserve"> MATERIALS</w:t>
      </w:r>
    </w:p>
    <w:p w14:paraId="662F04A0" w14:textId="77777777" w:rsidR="00D67EFA" w:rsidRPr="00291B46" w:rsidRDefault="00D67EFA"/>
    <w:p w14:paraId="34D14EC9" w14:textId="1E69E0C7" w:rsidR="002672FB" w:rsidRPr="00291B46" w:rsidRDefault="002B2061" w:rsidP="002672FB">
      <w:pPr>
        <w:pStyle w:val="Instructions"/>
      </w:pPr>
      <w:r w:rsidRPr="00291B46">
        <w:t>(Follow all instructions and make all edits with “Track Changes” turned on. If there are no instructions [</w:t>
      </w:r>
      <w:r w:rsidR="00324684">
        <w:t xml:space="preserve">purple </w:t>
      </w:r>
      <w:r w:rsidRPr="00291B46">
        <w:t xml:space="preserve">text] above a subsection, paragraph, sentence, or bullet, then include it in the </w:t>
      </w:r>
      <w:r w:rsidR="004326BD" w:rsidRPr="00291B46">
        <w:t>P</w:t>
      </w:r>
      <w:r w:rsidRPr="00291B46">
        <w:t xml:space="preserve">roject. Delete all </w:t>
      </w:r>
      <w:r w:rsidR="00324684">
        <w:t xml:space="preserve">purple </w:t>
      </w:r>
      <w:r w:rsidRPr="00291B46">
        <w:t>text before preparing the final document. All other modifications to this Section will require ODOT Technical Resource and State Specifications Engineer approval.)</w:t>
      </w:r>
    </w:p>
    <w:p w14:paraId="5CC834A2" w14:textId="365A856D" w:rsidR="002672FB" w:rsidRDefault="002672FB"/>
    <w:p w14:paraId="6DC71CAA" w14:textId="62BA64F4" w:rsidR="00661439" w:rsidRDefault="00661439" w:rsidP="00661439">
      <w:r w:rsidRPr="00864B48">
        <w:t xml:space="preserve">Replace Section </w:t>
      </w:r>
      <w:r>
        <w:t>02470</w:t>
      </w:r>
      <w:r w:rsidRPr="00864B48">
        <w:t xml:space="preserve"> of the Standard Specifications </w:t>
      </w:r>
      <w:r w:rsidRPr="00B33135">
        <w:t>except for the Section number and title</w:t>
      </w:r>
      <w:r w:rsidRPr="00864B48">
        <w:t xml:space="preserve"> with the following:</w:t>
      </w:r>
    </w:p>
    <w:p w14:paraId="3BFCD9D4" w14:textId="77777777" w:rsidR="00661439" w:rsidRPr="00291B46" w:rsidRDefault="00661439"/>
    <w:p w14:paraId="0F602C97" w14:textId="63E81314" w:rsidR="00CC4260" w:rsidRDefault="00544475" w:rsidP="00544475">
      <w:pPr>
        <w:pStyle w:val="Heading2"/>
      </w:pPr>
      <w:r>
        <w:t>Description</w:t>
      </w:r>
    </w:p>
    <w:p w14:paraId="4B6AE053" w14:textId="77777777" w:rsidR="00544475" w:rsidRDefault="00544475" w:rsidP="00544475"/>
    <w:p w14:paraId="48979221" w14:textId="026E6AF1" w:rsidR="00544475" w:rsidRPr="00891577" w:rsidRDefault="00544475" w:rsidP="00544475">
      <w:bookmarkStart w:id="0" w:name="_Toc26880029"/>
      <w:bookmarkStart w:id="1" w:name="_Toc40170761"/>
      <w:bookmarkStart w:id="2" w:name="_Toc222479786"/>
      <w:r w:rsidRPr="00544475">
        <w:rPr>
          <w:b/>
          <w:bCs/>
        </w:rPr>
        <w:t>02470.00  Scope</w:t>
      </w:r>
      <w:bookmarkEnd w:id="0"/>
      <w:bookmarkEnd w:id="1"/>
      <w:bookmarkEnd w:id="2"/>
      <w:r w:rsidRPr="00891577">
        <w:t> - This Section includes the requirements for ductile iron, steel, and polyvinyl chloride (PVC) pipe 16 inches in diameter and smaller, for potable water systems.</w:t>
      </w:r>
    </w:p>
    <w:p w14:paraId="79CDDE11" w14:textId="77777777" w:rsidR="00544475" w:rsidRPr="00891577" w:rsidRDefault="00544475" w:rsidP="00544475"/>
    <w:p w14:paraId="69CD2976" w14:textId="77777777" w:rsidR="00544475" w:rsidRPr="00891577" w:rsidRDefault="00544475" w:rsidP="00544475">
      <w:pPr>
        <w:pStyle w:val="Heading2"/>
      </w:pPr>
      <w:r w:rsidRPr="00891577">
        <w:t>Materials</w:t>
      </w:r>
    </w:p>
    <w:p w14:paraId="7EBC744C" w14:textId="77777777" w:rsidR="00544475" w:rsidRPr="00891577" w:rsidRDefault="00544475" w:rsidP="00544475"/>
    <w:p w14:paraId="4004B784" w14:textId="3B843924" w:rsidR="00544475" w:rsidRPr="00891577" w:rsidRDefault="00544475" w:rsidP="00544475">
      <w:bookmarkStart w:id="3" w:name="_Toc26880030"/>
      <w:bookmarkStart w:id="4" w:name="_Toc40170762"/>
      <w:bookmarkStart w:id="5" w:name="_Toc222479787"/>
      <w:r w:rsidRPr="00544475">
        <w:rPr>
          <w:b/>
          <w:bCs/>
        </w:rPr>
        <w:t>02470.10  General</w:t>
      </w:r>
      <w:bookmarkEnd w:id="3"/>
      <w:bookmarkEnd w:id="4"/>
      <w:bookmarkEnd w:id="5"/>
      <w:r w:rsidRPr="00891577">
        <w:t xml:space="preserve"> - Clearly mark all pipe with the type, class, thickness, and manufacturer's name, as applicable. </w:t>
      </w:r>
      <w:r>
        <w:t>Use l</w:t>
      </w:r>
      <w:r w:rsidRPr="00891577">
        <w:t xml:space="preserve">ettering </w:t>
      </w:r>
      <w:r>
        <w:t>that is</w:t>
      </w:r>
      <w:r w:rsidRPr="00891577">
        <w:t xml:space="preserve"> legible and permanent under normal conditions of handling and storage. </w:t>
      </w:r>
      <w:r>
        <w:t>Ensure a</w:t>
      </w:r>
      <w:r w:rsidRPr="00891577">
        <w:t>ll Materials in contact with potable water conform to ANSI/NSF Standard 61, Drinking Water System Components - Health Effects, or equivalent, and ANSI/NSF Standard 372, Drinking Water System Components - Lead Content.</w:t>
      </w:r>
    </w:p>
    <w:p w14:paraId="100119B9" w14:textId="77777777" w:rsidR="00544475" w:rsidRPr="00891577" w:rsidRDefault="00544475" w:rsidP="00544475"/>
    <w:p w14:paraId="022411BF" w14:textId="7A525D52" w:rsidR="00544475" w:rsidRPr="00544475" w:rsidRDefault="00544475" w:rsidP="00544475">
      <w:pPr>
        <w:rPr>
          <w:b/>
          <w:bCs/>
        </w:rPr>
      </w:pPr>
      <w:bookmarkStart w:id="6" w:name="_Toc26880031"/>
      <w:bookmarkStart w:id="7" w:name="_Toc40170763"/>
      <w:bookmarkStart w:id="8" w:name="_Toc222479788"/>
      <w:r w:rsidRPr="00544475">
        <w:rPr>
          <w:b/>
          <w:bCs/>
        </w:rPr>
        <w:t>02470.20  Ductile Iron Pipe</w:t>
      </w:r>
      <w:bookmarkEnd w:id="6"/>
      <w:bookmarkEnd w:id="7"/>
      <w:bookmarkEnd w:id="8"/>
      <w:r w:rsidRPr="00544475">
        <w:rPr>
          <w:b/>
          <w:bCs/>
        </w:rPr>
        <w:t>:</w:t>
      </w:r>
    </w:p>
    <w:p w14:paraId="3CC98B41" w14:textId="77777777" w:rsidR="00544475" w:rsidRPr="00891577" w:rsidRDefault="00544475" w:rsidP="00544475"/>
    <w:p w14:paraId="1AEFFF4E" w14:textId="77777777" w:rsidR="00544475" w:rsidRPr="00891577" w:rsidRDefault="00544475" w:rsidP="00544475">
      <w:pPr>
        <w:pStyle w:val="Indent1"/>
      </w:pPr>
      <w:r w:rsidRPr="00891577">
        <w:rPr>
          <w:b/>
        </w:rPr>
        <w:t>(a)  General</w:t>
      </w:r>
      <w:r w:rsidRPr="00891577">
        <w:t xml:space="preserve"> - Use centrifugally cast ductile iron pipe meeting the requirements of AWWA C151. </w:t>
      </w:r>
      <w:r>
        <w:t>Furnish d</w:t>
      </w:r>
      <w:r w:rsidRPr="00891577">
        <w:t xml:space="preserve">uctile iron pipe </w:t>
      </w:r>
      <w:proofErr w:type="gramStart"/>
      <w:r w:rsidRPr="00891577">
        <w:t>hav</w:t>
      </w:r>
      <w:r>
        <w:t>ing</w:t>
      </w:r>
      <w:proofErr w:type="gramEnd"/>
      <w:r w:rsidRPr="00891577">
        <w:t xml:space="preserve"> a cement-mortar lining and seal coating meeting the requirements of AWWA C104. </w:t>
      </w:r>
      <w:r>
        <w:t xml:space="preserve">Furnish </w:t>
      </w:r>
      <w:r w:rsidRPr="00891577">
        <w:t>Special Thickness Class 53</w:t>
      </w:r>
      <w:r w:rsidRPr="00D9492E">
        <w:t xml:space="preserve"> </w:t>
      </w:r>
      <w:r>
        <w:t>d</w:t>
      </w:r>
      <w:r w:rsidRPr="00891577">
        <w:t xml:space="preserve">uctile iron pipe </w:t>
      </w:r>
      <w:proofErr w:type="gramStart"/>
      <w:r>
        <w:t>where</w:t>
      </w:r>
      <w:proofErr w:type="gramEnd"/>
      <w:r w:rsidRPr="00891577">
        <w:t xml:space="preserve"> joined using bolted flanged joints. </w:t>
      </w:r>
      <w:r>
        <w:t xml:space="preserve">Furnish </w:t>
      </w:r>
      <w:r w:rsidRPr="00891577">
        <w:t>Special Thickness Class 50</w:t>
      </w:r>
      <w:r w:rsidRPr="00D9492E">
        <w:t xml:space="preserve"> </w:t>
      </w:r>
      <w:r>
        <w:t>for a</w:t>
      </w:r>
      <w:r w:rsidRPr="00891577">
        <w:t>ll other ductile iron pipe, unless otherwise shown or specified.</w:t>
      </w:r>
    </w:p>
    <w:p w14:paraId="042210C8" w14:textId="77777777" w:rsidR="00544475" w:rsidRPr="00891577" w:rsidRDefault="00544475" w:rsidP="00544475">
      <w:pPr>
        <w:pStyle w:val="Indent1"/>
      </w:pPr>
    </w:p>
    <w:p w14:paraId="29EA7A09" w14:textId="77777777" w:rsidR="00544475" w:rsidRDefault="00544475" w:rsidP="00544475">
      <w:pPr>
        <w:pStyle w:val="Indent1"/>
      </w:pPr>
      <w:r w:rsidRPr="00891577">
        <w:rPr>
          <w:b/>
        </w:rPr>
        <w:t>(b)  </w:t>
      </w:r>
      <w:proofErr w:type="spellStart"/>
      <w:r w:rsidRPr="00891577">
        <w:rPr>
          <w:b/>
        </w:rPr>
        <w:t>Nonrestrained</w:t>
      </w:r>
      <w:proofErr w:type="spellEnd"/>
      <w:r w:rsidRPr="00891577">
        <w:rPr>
          <w:b/>
        </w:rPr>
        <w:t xml:space="preserve"> Joints</w:t>
      </w:r>
      <w:r w:rsidRPr="00891577">
        <w:t> - </w:t>
      </w:r>
      <w:r>
        <w:t xml:space="preserve">Furnish </w:t>
      </w:r>
      <w:proofErr w:type="spellStart"/>
      <w:r>
        <w:t>n</w:t>
      </w:r>
      <w:r w:rsidRPr="00891577">
        <w:t>onrestrained</w:t>
      </w:r>
      <w:proofErr w:type="spellEnd"/>
      <w:r w:rsidRPr="00891577">
        <w:t xml:space="preserve"> joints </w:t>
      </w:r>
      <w:r>
        <w:t>that are</w:t>
      </w:r>
      <w:r w:rsidRPr="00891577">
        <w:t xml:space="preserve"> rubber gasket, push-on type, or mechanical type meeting the requirements of AWWA C111. </w:t>
      </w:r>
    </w:p>
    <w:p w14:paraId="235879A6" w14:textId="77777777" w:rsidR="00544475" w:rsidRDefault="00544475" w:rsidP="00544475">
      <w:pPr>
        <w:pStyle w:val="Indent1"/>
      </w:pPr>
    </w:p>
    <w:p w14:paraId="143F88A2" w14:textId="77777777" w:rsidR="00544475" w:rsidRPr="00891577" w:rsidRDefault="00544475" w:rsidP="00544475">
      <w:pPr>
        <w:pStyle w:val="Indent1"/>
      </w:pPr>
      <w:r w:rsidRPr="00D9492E">
        <w:rPr>
          <w:b/>
          <w:bCs/>
        </w:rPr>
        <w:t>(c)  Restrained Joints</w:t>
      </w:r>
      <w:r>
        <w:t> </w:t>
      </w:r>
      <w:r>
        <w:noBreakHyphen/>
        <w:t> Furnish r</w:t>
      </w:r>
      <w:r w:rsidRPr="00891577">
        <w:t xml:space="preserve">estrained joints </w:t>
      </w:r>
      <w:r>
        <w:t>according</w:t>
      </w:r>
      <w:r w:rsidRPr="00891577">
        <w:t xml:space="preserve"> to 02475.50.</w:t>
      </w:r>
    </w:p>
    <w:p w14:paraId="144ED808" w14:textId="77777777" w:rsidR="00544475" w:rsidRPr="00291B46" w:rsidRDefault="00544475" w:rsidP="00F24F1E"/>
    <w:p w14:paraId="3EDDF209" w14:textId="57CE9C76" w:rsidR="006F1860" w:rsidRDefault="006F1860" w:rsidP="006F1860">
      <w:r w:rsidRPr="006F1860">
        <w:rPr>
          <w:b/>
          <w:bCs/>
        </w:rPr>
        <w:t>02470.31</w:t>
      </w:r>
      <w:r w:rsidR="00544475">
        <w:rPr>
          <w:b/>
          <w:bCs/>
        </w:rPr>
        <w:t>  </w:t>
      </w:r>
      <w:r w:rsidRPr="006F1860">
        <w:rPr>
          <w:b/>
          <w:bCs/>
        </w:rPr>
        <w:t>High Density Polyethylene (HDPE) Pipe</w:t>
      </w:r>
      <w:r>
        <w:t> </w:t>
      </w:r>
      <w:r>
        <w:noBreakHyphen/>
        <w:t> </w:t>
      </w:r>
      <w:r w:rsidRPr="006F1860">
        <w:t xml:space="preserve">Use HDPE pipe meeting the requirements of NSF/ANSI 61 and ANSI/AWWA C906, Standard Code Designation of PE4701, minimum cell classification PE 345464 C, D or E, and oxidative resistance classification CC3 </w:t>
      </w:r>
      <w:r w:rsidR="008640F3">
        <w:t>according to</w:t>
      </w:r>
      <w:r w:rsidRPr="006F1860">
        <w:t xml:space="preserve"> ASTM</w:t>
      </w:r>
      <w:r w:rsidR="008640F3">
        <w:t> </w:t>
      </w:r>
      <w:r w:rsidRPr="006F1860">
        <w:t xml:space="preserve">D3350. Furnish all pipe with a minimum dimension ratio (DR) of 9 unless otherwise shown or specified. Furnish </w:t>
      </w:r>
      <w:r w:rsidR="008640F3">
        <w:t>p</w:t>
      </w:r>
      <w:r w:rsidRPr="006F1860">
        <w:t xml:space="preserve">ipe </w:t>
      </w:r>
      <w:r w:rsidR="006F41A1">
        <w:t xml:space="preserve">that is </w:t>
      </w:r>
      <w:r w:rsidRPr="006F1860">
        <w:t xml:space="preserve">iron pipe size (IPS) outside diameter or ductile iron pipe size (DIPS) outside diameter. Furnish pipe with color coding </w:t>
      </w:r>
      <w:r w:rsidR="008640F3">
        <w:t xml:space="preserve">according to the </w:t>
      </w:r>
      <w:r w:rsidRPr="006F1860">
        <w:t xml:space="preserve">APWA Uniform Color Code. Join pipe using thermal </w:t>
      </w:r>
      <w:proofErr w:type="gramStart"/>
      <w:r w:rsidRPr="006F1860">
        <w:t>butt</w:t>
      </w:r>
      <w:proofErr w:type="gramEnd"/>
      <w:r w:rsidRPr="006F1860">
        <w:t xml:space="preserve"> fusion method that meets the requirements of ASTM</w:t>
      </w:r>
      <w:r w:rsidR="008640F3">
        <w:t> </w:t>
      </w:r>
      <w:r w:rsidRPr="006F1860">
        <w:t>D3261.</w:t>
      </w:r>
    </w:p>
    <w:p w14:paraId="4F4DB2B1" w14:textId="77777777" w:rsidR="00544475" w:rsidRDefault="00544475" w:rsidP="00544475"/>
    <w:p w14:paraId="68D96D6B" w14:textId="6273C8A7" w:rsidR="00544475" w:rsidRPr="00891577" w:rsidRDefault="00544475" w:rsidP="00544475">
      <w:pPr>
        <w:rPr>
          <w:b/>
        </w:rPr>
      </w:pPr>
      <w:bookmarkStart w:id="9" w:name="_Toc26880033"/>
      <w:bookmarkStart w:id="10" w:name="_Toc40170765"/>
      <w:bookmarkStart w:id="11" w:name="_Toc222479790"/>
      <w:r w:rsidRPr="00544475">
        <w:rPr>
          <w:b/>
          <w:bCs/>
        </w:rPr>
        <w:lastRenderedPageBreak/>
        <w:t>02470.40  Polyvinyl Chloride (PVC) Pipe 4 Inches and Larger</w:t>
      </w:r>
      <w:bookmarkEnd w:id="9"/>
      <w:bookmarkEnd w:id="10"/>
      <w:bookmarkEnd w:id="11"/>
      <w:r w:rsidRPr="00891577">
        <w:rPr>
          <w:b/>
        </w:rPr>
        <w:t>:</w:t>
      </w:r>
    </w:p>
    <w:p w14:paraId="78479B8D" w14:textId="77777777" w:rsidR="00544475" w:rsidRPr="00891577" w:rsidRDefault="00544475" w:rsidP="00544475"/>
    <w:p w14:paraId="6E276FD3" w14:textId="77777777" w:rsidR="00544475" w:rsidRPr="00891577" w:rsidRDefault="00544475" w:rsidP="00544475">
      <w:pPr>
        <w:pStyle w:val="Indent1"/>
      </w:pPr>
      <w:r w:rsidRPr="00891577">
        <w:rPr>
          <w:b/>
        </w:rPr>
        <w:t xml:space="preserve">(a)  PVC Pipe Smaller </w:t>
      </w:r>
      <w:r>
        <w:rPr>
          <w:b/>
        </w:rPr>
        <w:t>t</w:t>
      </w:r>
      <w:r w:rsidRPr="00891577">
        <w:rPr>
          <w:b/>
        </w:rPr>
        <w:t>han 14</w:t>
      </w:r>
      <w:r>
        <w:rPr>
          <w:b/>
        </w:rPr>
        <w:noBreakHyphen/>
      </w:r>
      <w:r w:rsidRPr="00891577">
        <w:rPr>
          <w:b/>
        </w:rPr>
        <w:t>inch Diameter</w:t>
      </w:r>
      <w:r w:rsidRPr="00891577">
        <w:t> - </w:t>
      </w:r>
      <w:r>
        <w:t xml:space="preserve">Furnish </w:t>
      </w:r>
      <w:r w:rsidRPr="00891577">
        <w:t>PVC pipe 4 inches in diameter up to but not including 14 inches in diameter meet</w:t>
      </w:r>
      <w:r>
        <w:t>ing</w:t>
      </w:r>
      <w:r w:rsidRPr="00891577">
        <w:t xml:space="preserve"> the requirements of AWWA C900, have the same outside dimensions as ductile iron pipe, and </w:t>
      </w:r>
      <w:proofErr w:type="gramStart"/>
      <w:r w:rsidRPr="00891577">
        <w:t>hav</w:t>
      </w:r>
      <w:r>
        <w:t>ing</w:t>
      </w:r>
      <w:proofErr w:type="gramEnd"/>
      <w:r w:rsidRPr="00891577">
        <w:t xml:space="preserve"> a minimum dimension ratio (DR) of 18 or as specified or indicated.</w:t>
      </w:r>
    </w:p>
    <w:p w14:paraId="79F9D860" w14:textId="77777777" w:rsidR="00544475" w:rsidRPr="00891577" w:rsidRDefault="00544475" w:rsidP="00544475">
      <w:pPr>
        <w:pStyle w:val="Indent1"/>
      </w:pPr>
    </w:p>
    <w:p w14:paraId="00EEDC48" w14:textId="77777777" w:rsidR="00544475" w:rsidRPr="00891577" w:rsidRDefault="00544475" w:rsidP="00544475">
      <w:pPr>
        <w:pStyle w:val="Indent1"/>
      </w:pPr>
      <w:r w:rsidRPr="00891577">
        <w:rPr>
          <w:b/>
        </w:rPr>
        <w:t>(b)  Large Diameter PVC Pipe</w:t>
      </w:r>
      <w:r w:rsidRPr="00891577">
        <w:t> - </w:t>
      </w:r>
      <w:r>
        <w:t xml:space="preserve">Furnish </w:t>
      </w:r>
      <w:r w:rsidRPr="00891577">
        <w:t>PVC pipe 14 inches in diameter to 16 inches in diameter meet</w:t>
      </w:r>
      <w:r>
        <w:t>ing</w:t>
      </w:r>
      <w:r w:rsidRPr="00891577">
        <w:t xml:space="preserve"> the requirements of AWWA C905, hav</w:t>
      </w:r>
      <w:r>
        <w:t>ing</w:t>
      </w:r>
      <w:r w:rsidRPr="00891577">
        <w:t xml:space="preserve"> the same outside dimensions as ductile iron pipe, and hav</w:t>
      </w:r>
      <w:r>
        <w:t>ing</w:t>
      </w:r>
      <w:r w:rsidRPr="00891577">
        <w:t xml:space="preserve"> a minimum dimension ratio (DR) of 18 or as specified or indicated.</w:t>
      </w:r>
    </w:p>
    <w:p w14:paraId="66855DF1" w14:textId="77777777" w:rsidR="00544475" w:rsidRPr="00891577" w:rsidRDefault="00544475" w:rsidP="00544475">
      <w:pPr>
        <w:pStyle w:val="Indent1"/>
      </w:pPr>
    </w:p>
    <w:p w14:paraId="2571D1B4" w14:textId="77777777" w:rsidR="00544475" w:rsidRPr="00891577" w:rsidRDefault="00544475" w:rsidP="00544475">
      <w:pPr>
        <w:pStyle w:val="Indent1"/>
      </w:pPr>
      <w:r w:rsidRPr="00891577">
        <w:rPr>
          <w:b/>
        </w:rPr>
        <w:t>(c)  Joints</w:t>
      </w:r>
      <w:r w:rsidRPr="00891577">
        <w:t> - </w:t>
      </w:r>
      <w:r>
        <w:t>Furnish j</w:t>
      </w:r>
      <w:r w:rsidRPr="00891577">
        <w:t>oints meet</w:t>
      </w:r>
      <w:r>
        <w:t>ing</w:t>
      </w:r>
      <w:r w:rsidRPr="00891577">
        <w:t xml:space="preserve"> the requirements of ASTM D3139 using a restrained rubber gasket </w:t>
      </w:r>
      <w:r>
        <w:t>according</w:t>
      </w:r>
      <w:r w:rsidRPr="00891577" w:rsidDel="00D9492E">
        <w:t xml:space="preserve"> </w:t>
      </w:r>
      <w:r w:rsidRPr="00891577">
        <w:t>to ASTM F477. Solvent-welded pipe joints are not allowed.</w:t>
      </w:r>
    </w:p>
    <w:p w14:paraId="1A869B98" w14:textId="77777777" w:rsidR="00544475" w:rsidRPr="00891577" w:rsidRDefault="00544475" w:rsidP="00544475"/>
    <w:p w14:paraId="1411C5AB" w14:textId="104465C8" w:rsidR="00544475" w:rsidRPr="00891577" w:rsidRDefault="00544475" w:rsidP="00544475">
      <w:bookmarkStart w:id="12" w:name="_Toc26880034"/>
      <w:bookmarkStart w:id="13" w:name="_Toc40170766"/>
      <w:bookmarkStart w:id="14" w:name="_Toc222479791"/>
      <w:r w:rsidRPr="00544475">
        <w:rPr>
          <w:b/>
          <w:bCs/>
        </w:rPr>
        <w:t>02470.45  Polyvinyl Chloride (PVC) Pipe Under 4 Inches</w:t>
      </w:r>
      <w:bookmarkEnd w:id="12"/>
      <w:bookmarkEnd w:id="13"/>
      <w:bookmarkEnd w:id="14"/>
      <w:r w:rsidRPr="00891577">
        <w:t> - </w:t>
      </w:r>
      <w:r>
        <w:t>Furnish p</w:t>
      </w:r>
      <w:r w:rsidRPr="00891577">
        <w:t>olyvinyl chloride (PVC) under 4 inches in diameter meet</w:t>
      </w:r>
      <w:r>
        <w:t>ing</w:t>
      </w:r>
      <w:r w:rsidRPr="00891577">
        <w:t xml:space="preserve"> the requirements of ASTM D2241. </w:t>
      </w:r>
      <w:r>
        <w:t>Furnish p</w:t>
      </w:r>
      <w:r w:rsidRPr="00891577">
        <w:t xml:space="preserve">ipe Material </w:t>
      </w:r>
      <w:r>
        <w:t>that is</w:t>
      </w:r>
      <w:r w:rsidRPr="00891577">
        <w:t xml:space="preserve"> PVC 1120, PVC 1220, or PVC 2120, and </w:t>
      </w:r>
      <w:proofErr w:type="gramStart"/>
      <w:r w:rsidRPr="00891577">
        <w:t>hav</w:t>
      </w:r>
      <w:r>
        <w:t>ing</w:t>
      </w:r>
      <w:proofErr w:type="gramEnd"/>
      <w:r w:rsidRPr="00891577">
        <w:t xml:space="preserve"> </w:t>
      </w:r>
      <w:r>
        <w:t xml:space="preserve">a </w:t>
      </w:r>
      <w:r w:rsidRPr="00891577">
        <w:t xml:space="preserve">minimum wall thickness equal to or greater than a standard dimension ratio (SDR) of 21, or as specified or indicated. </w:t>
      </w:r>
      <w:r>
        <w:t>Furnish j</w:t>
      </w:r>
      <w:r w:rsidRPr="00891577">
        <w:t>oints meet</w:t>
      </w:r>
      <w:r>
        <w:t>ing</w:t>
      </w:r>
      <w:r w:rsidRPr="00891577">
        <w:t xml:space="preserve"> the requirements of ASTM D3139 using a restrained rubber gasket meeting the requirements of ASTM F477. Solvent welded pipe joints will only be allowed when specified or indicated.</w:t>
      </w:r>
    </w:p>
    <w:p w14:paraId="08D8E19A" w14:textId="77777777" w:rsidR="00544475" w:rsidRPr="00891577" w:rsidRDefault="00544475" w:rsidP="00544475"/>
    <w:p w14:paraId="390B7261" w14:textId="4A5CE32D" w:rsidR="00544475" w:rsidRPr="00891577" w:rsidRDefault="00544475" w:rsidP="00544475">
      <w:pPr>
        <w:rPr>
          <w:b/>
        </w:rPr>
      </w:pPr>
      <w:bookmarkStart w:id="15" w:name="_Toc26880035"/>
      <w:bookmarkStart w:id="16" w:name="_Toc40170767"/>
      <w:bookmarkStart w:id="17" w:name="_Toc222479792"/>
      <w:r w:rsidRPr="00544475">
        <w:rPr>
          <w:b/>
          <w:bCs/>
        </w:rPr>
        <w:t>02470.50  Polyethylene Encasement</w:t>
      </w:r>
      <w:bookmarkEnd w:id="15"/>
      <w:bookmarkEnd w:id="16"/>
      <w:bookmarkEnd w:id="17"/>
      <w:r w:rsidRPr="00891577">
        <w:t> - </w:t>
      </w:r>
      <w:r>
        <w:t>Ensure p</w:t>
      </w:r>
      <w:r w:rsidRPr="00891577">
        <w:t>olyethylene encasement conform</w:t>
      </w:r>
      <w:r>
        <w:t>s</w:t>
      </w:r>
      <w:r w:rsidRPr="00891577">
        <w:t xml:space="preserve"> to AWWA C105.</w:t>
      </w:r>
    </w:p>
    <w:p w14:paraId="072FB27C" w14:textId="77777777" w:rsidR="00544475" w:rsidRPr="00891577" w:rsidRDefault="00544475" w:rsidP="00544475"/>
    <w:p w14:paraId="427DF6B0" w14:textId="593F77F6" w:rsidR="00544475" w:rsidRPr="00544475" w:rsidRDefault="00544475" w:rsidP="00544475">
      <w:pPr>
        <w:rPr>
          <w:b/>
          <w:bCs/>
        </w:rPr>
      </w:pPr>
      <w:bookmarkStart w:id="18" w:name="_Toc26880036"/>
      <w:bookmarkStart w:id="19" w:name="_Toc40170768"/>
      <w:bookmarkStart w:id="20" w:name="_Toc222479793"/>
      <w:r w:rsidRPr="00544475">
        <w:rPr>
          <w:b/>
          <w:bCs/>
        </w:rPr>
        <w:t>02470.60  Marking Tape and Wire</w:t>
      </w:r>
      <w:bookmarkEnd w:id="18"/>
      <w:bookmarkEnd w:id="19"/>
      <w:bookmarkEnd w:id="20"/>
      <w:r w:rsidRPr="00544475">
        <w:rPr>
          <w:b/>
          <w:bCs/>
        </w:rPr>
        <w:t>:</w:t>
      </w:r>
    </w:p>
    <w:p w14:paraId="756DA170" w14:textId="77777777" w:rsidR="00544475" w:rsidRPr="00891577" w:rsidRDefault="00544475" w:rsidP="00544475"/>
    <w:p w14:paraId="09D74E49" w14:textId="77777777" w:rsidR="00544475" w:rsidRPr="00891577" w:rsidRDefault="00544475" w:rsidP="00544475">
      <w:pPr>
        <w:pStyle w:val="Indent1"/>
      </w:pPr>
      <w:r w:rsidRPr="00891577">
        <w:rPr>
          <w:b/>
        </w:rPr>
        <w:t>(a)  Marking Tape</w:t>
      </w:r>
      <w:r w:rsidRPr="00891577">
        <w:t> - </w:t>
      </w:r>
      <w:r>
        <w:t>Furnish m</w:t>
      </w:r>
      <w:r w:rsidRPr="00891577">
        <w:t>arking tape consist</w:t>
      </w:r>
      <w:r>
        <w:t>ing</w:t>
      </w:r>
      <w:r w:rsidRPr="00891577">
        <w:t xml:space="preserve"> of inert polyethylene plastic impervious to all known alkalis, acids, chemical reagents and solvents likely to be encountered in the Soil. </w:t>
      </w:r>
      <w:r>
        <w:t>Furnish tape</w:t>
      </w:r>
      <w:r w:rsidRPr="00891577">
        <w:t xml:space="preserve"> width as recommended by the manufacturer for the depth of installation. </w:t>
      </w:r>
      <w:r>
        <w:t>Furnish blue</w:t>
      </w:r>
      <w:r w:rsidRPr="00891577">
        <w:t xml:space="preserve"> tape </w:t>
      </w:r>
      <w:r>
        <w:t>that is</w:t>
      </w:r>
      <w:r w:rsidRPr="00891577">
        <w:t xml:space="preserve"> imprinted continuously over its entire length in permanent black ink with the words "Caution - Water".</w:t>
      </w:r>
    </w:p>
    <w:p w14:paraId="23E2FF18" w14:textId="77777777" w:rsidR="00544475" w:rsidRPr="00891577" w:rsidRDefault="00544475" w:rsidP="00544475">
      <w:pPr>
        <w:pStyle w:val="Indent1"/>
      </w:pPr>
    </w:p>
    <w:p w14:paraId="5660F483" w14:textId="77777777" w:rsidR="00544475" w:rsidRPr="00891577" w:rsidRDefault="00544475" w:rsidP="00544475">
      <w:pPr>
        <w:pStyle w:val="Indent1"/>
      </w:pPr>
      <w:r w:rsidRPr="00891577">
        <w:rPr>
          <w:b/>
        </w:rPr>
        <w:t>(b)  Detectable Marking Wire</w:t>
      </w:r>
      <w:r w:rsidRPr="00891577">
        <w:t> - Furnish detectable marking wire with blue colored insulation and according to 00445.11. Furnish splice kits according to 00445.48.</w:t>
      </w:r>
    </w:p>
    <w:p w14:paraId="609139A7" w14:textId="77777777" w:rsidR="00544475" w:rsidRPr="00891577" w:rsidRDefault="00544475" w:rsidP="00544475"/>
    <w:p w14:paraId="42AE2ED9" w14:textId="4B5CD9AB" w:rsidR="00544475" w:rsidRDefault="00544475" w:rsidP="00544475">
      <w:bookmarkStart w:id="21" w:name="_Toc26880037"/>
      <w:bookmarkStart w:id="22" w:name="_Toc40170769"/>
      <w:bookmarkStart w:id="23" w:name="_Toc222479794"/>
      <w:r w:rsidRPr="00544475">
        <w:rPr>
          <w:b/>
          <w:bCs/>
        </w:rPr>
        <w:t>02470.70  Acceptance</w:t>
      </w:r>
      <w:bookmarkEnd w:id="21"/>
      <w:bookmarkEnd w:id="22"/>
      <w:bookmarkEnd w:id="23"/>
      <w:r w:rsidRPr="00891577">
        <w:t xml:space="preserve"> - Ductile iron, HDPE, and PVC pipe </w:t>
      </w:r>
      <w:r>
        <w:t>is</w:t>
      </w:r>
      <w:r w:rsidRPr="00891577">
        <w:t xml:space="preserve"> accepted according to 00165.35 and this Section.</w:t>
      </w:r>
    </w:p>
    <w:p w14:paraId="7C61CFBD" w14:textId="77777777" w:rsidR="00544475" w:rsidRPr="00291B46" w:rsidRDefault="00544475" w:rsidP="006F1860"/>
    <w:p w14:paraId="7C5684A6" w14:textId="77777777" w:rsidR="00FB797F" w:rsidRPr="00291B46" w:rsidRDefault="00FB797F" w:rsidP="00F24F1E"/>
    <w:sectPr w:rsidR="00FB797F" w:rsidRPr="00291B46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06043" w14:textId="77777777" w:rsidR="00DD19FF" w:rsidRDefault="00DD19FF">
      <w:r>
        <w:separator/>
      </w:r>
    </w:p>
  </w:endnote>
  <w:endnote w:type="continuationSeparator" w:id="0">
    <w:p w14:paraId="14FADF36" w14:textId="77777777" w:rsidR="00DD19FF" w:rsidRDefault="00DD19FF">
      <w:r>
        <w:continuationSeparator/>
      </w:r>
    </w:p>
  </w:endnote>
  <w:endnote w:type="continuationNotice" w:id="1">
    <w:p w14:paraId="1A75C836" w14:textId="77777777" w:rsidR="00DD19FF" w:rsidRDefault="00DD19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A7366" w14:textId="77777777" w:rsidR="00DD19FF" w:rsidRDefault="00DD19FF">
      <w:r>
        <w:separator/>
      </w:r>
    </w:p>
  </w:footnote>
  <w:footnote w:type="continuationSeparator" w:id="0">
    <w:p w14:paraId="770F6B7F" w14:textId="77777777" w:rsidR="00DD19FF" w:rsidRDefault="00DD19FF">
      <w:r>
        <w:continuationSeparator/>
      </w:r>
    </w:p>
  </w:footnote>
  <w:footnote w:type="continuationNotice" w:id="1">
    <w:p w14:paraId="6A00F21A" w14:textId="77777777" w:rsidR="00DD19FF" w:rsidRDefault="00DD19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3"/>
  </w:num>
  <w:num w:numId="6" w16cid:durableId="422729871">
    <w:abstractNumId w:val="18"/>
  </w:num>
  <w:num w:numId="7" w16cid:durableId="1190215220">
    <w:abstractNumId w:val="17"/>
  </w:num>
  <w:num w:numId="8" w16cid:durableId="1756047231">
    <w:abstractNumId w:val="6"/>
  </w:num>
  <w:num w:numId="9" w16cid:durableId="1008092638">
    <w:abstractNumId w:val="16"/>
  </w:num>
  <w:num w:numId="10" w16cid:durableId="162555593">
    <w:abstractNumId w:val="19"/>
  </w:num>
  <w:num w:numId="11" w16cid:durableId="52891871">
    <w:abstractNumId w:val="5"/>
  </w:num>
  <w:num w:numId="12" w16cid:durableId="66462201">
    <w:abstractNumId w:val="15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4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1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576D"/>
    <w:rsid w:val="00012450"/>
    <w:rsid w:val="00020B06"/>
    <w:rsid w:val="000410AA"/>
    <w:rsid w:val="00050D12"/>
    <w:rsid w:val="00062898"/>
    <w:rsid w:val="000659F1"/>
    <w:rsid w:val="00083B48"/>
    <w:rsid w:val="00085AEB"/>
    <w:rsid w:val="000972C6"/>
    <w:rsid w:val="000B0527"/>
    <w:rsid w:val="000B4355"/>
    <w:rsid w:val="000C16DF"/>
    <w:rsid w:val="000C74BB"/>
    <w:rsid w:val="000C7CEA"/>
    <w:rsid w:val="000D1AD2"/>
    <w:rsid w:val="000D4CCD"/>
    <w:rsid w:val="00100C44"/>
    <w:rsid w:val="001015E9"/>
    <w:rsid w:val="00107392"/>
    <w:rsid w:val="001117A5"/>
    <w:rsid w:val="00117349"/>
    <w:rsid w:val="00123FC3"/>
    <w:rsid w:val="001253E4"/>
    <w:rsid w:val="00136722"/>
    <w:rsid w:val="0013776B"/>
    <w:rsid w:val="00145F14"/>
    <w:rsid w:val="00147A29"/>
    <w:rsid w:val="00167F21"/>
    <w:rsid w:val="00183E42"/>
    <w:rsid w:val="001A065A"/>
    <w:rsid w:val="001D11AF"/>
    <w:rsid w:val="00207091"/>
    <w:rsid w:val="0022208E"/>
    <w:rsid w:val="002243CC"/>
    <w:rsid w:val="00233ED1"/>
    <w:rsid w:val="0023758F"/>
    <w:rsid w:val="002378CD"/>
    <w:rsid w:val="00237D8A"/>
    <w:rsid w:val="002402F6"/>
    <w:rsid w:val="002460EB"/>
    <w:rsid w:val="00246DBB"/>
    <w:rsid w:val="0025592F"/>
    <w:rsid w:val="002672FB"/>
    <w:rsid w:val="0027095F"/>
    <w:rsid w:val="002713F7"/>
    <w:rsid w:val="00271D62"/>
    <w:rsid w:val="00280524"/>
    <w:rsid w:val="0028159A"/>
    <w:rsid w:val="00286DE7"/>
    <w:rsid w:val="00287A86"/>
    <w:rsid w:val="00291B46"/>
    <w:rsid w:val="0029563E"/>
    <w:rsid w:val="0029783A"/>
    <w:rsid w:val="002A2780"/>
    <w:rsid w:val="002A4E23"/>
    <w:rsid w:val="002B2061"/>
    <w:rsid w:val="002C0F1A"/>
    <w:rsid w:val="002D77E9"/>
    <w:rsid w:val="002E0587"/>
    <w:rsid w:val="002E1023"/>
    <w:rsid w:val="002E15C4"/>
    <w:rsid w:val="002F1C0C"/>
    <w:rsid w:val="002F6A04"/>
    <w:rsid w:val="00306E2C"/>
    <w:rsid w:val="00313841"/>
    <w:rsid w:val="00324684"/>
    <w:rsid w:val="0034366A"/>
    <w:rsid w:val="003540D2"/>
    <w:rsid w:val="00364A6B"/>
    <w:rsid w:val="0037366F"/>
    <w:rsid w:val="0037386F"/>
    <w:rsid w:val="003A04BC"/>
    <w:rsid w:val="003A250E"/>
    <w:rsid w:val="003A2FF1"/>
    <w:rsid w:val="003B154D"/>
    <w:rsid w:val="003B596B"/>
    <w:rsid w:val="0041239C"/>
    <w:rsid w:val="00421AFA"/>
    <w:rsid w:val="00431A92"/>
    <w:rsid w:val="004326BD"/>
    <w:rsid w:val="00432B24"/>
    <w:rsid w:val="00433C21"/>
    <w:rsid w:val="0043451E"/>
    <w:rsid w:val="0043569C"/>
    <w:rsid w:val="004517CC"/>
    <w:rsid w:val="004576F2"/>
    <w:rsid w:val="00464A69"/>
    <w:rsid w:val="004818EC"/>
    <w:rsid w:val="00487B79"/>
    <w:rsid w:val="00495505"/>
    <w:rsid w:val="004A1E3D"/>
    <w:rsid w:val="004A4F6B"/>
    <w:rsid w:val="004B7CE7"/>
    <w:rsid w:val="004D4531"/>
    <w:rsid w:val="004E6032"/>
    <w:rsid w:val="004F7E8F"/>
    <w:rsid w:val="005021B2"/>
    <w:rsid w:val="005040AC"/>
    <w:rsid w:val="00511A7F"/>
    <w:rsid w:val="00520BAD"/>
    <w:rsid w:val="00523D58"/>
    <w:rsid w:val="005256B4"/>
    <w:rsid w:val="00525CD9"/>
    <w:rsid w:val="00532447"/>
    <w:rsid w:val="00540318"/>
    <w:rsid w:val="00544475"/>
    <w:rsid w:val="005459FD"/>
    <w:rsid w:val="005569A6"/>
    <w:rsid w:val="00557586"/>
    <w:rsid w:val="00561363"/>
    <w:rsid w:val="005659AA"/>
    <w:rsid w:val="00565B06"/>
    <w:rsid w:val="005675F0"/>
    <w:rsid w:val="00572902"/>
    <w:rsid w:val="00583653"/>
    <w:rsid w:val="0058690E"/>
    <w:rsid w:val="005A3C1B"/>
    <w:rsid w:val="005B2B1D"/>
    <w:rsid w:val="005B439B"/>
    <w:rsid w:val="005B5CD0"/>
    <w:rsid w:val="005C05D4"/>
    <w:rsid w:val="005C602C"/>
    <w:rsid w:val="005C6599"/>
    <w:rsid w:val="005D7581"/>
    <w:rsid w:val="005F0D90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40D1C"/>
    <w:rsid w:val="006502A2"/>
    <w:rsid w:val="0065162E"/>
    <w:rsid w:val="0065644A"/>
    <w:rsid w:val="00657A7D"/>
    <w:rsid w:val="00661439"/>
    <w:rsid w:val="00667BF2"/>
    <w:rsid w:val="0068427A"/>
    <w:rsid w:val="00693EF7"/>
    <w:rsid w:val="006A0F1E"/>
    <w:rsid w:val="006A277B"/>
    <w:rsid w:val="006D59A2"/>
    <w:rsid w:val="006E211B"/>
    <w:rsid w:val="006F1860"/>
    <w:rsid w:val="006F1DDF"/>
    <w:rsid w:val="006F36C1"/>
    <w:rsid w:val="006F41A1"/>
    <w:rsid w:val="007072C4"/>
    <w:rsid w:val="00712CAE"/>
    <w:rsid w:val="007258C6"/>
    <w:rsid w:val="00727A75"/>
    <w:rsid w:val="00730669"/>
    <w:rsid w:val="00735207"/>
    <w:rsid w:val="00742787"/>
    <w:rsid w:val="00744376"/>
    <w:rsid w:val="007478F7"/>
    <w:rsid w:val="007570DC"/>
    <w:rsid w:val="00757944"/>
    <w:rsid w:val="00761028"/>
    <w:rsid w:val="007635E1"/>
    <w:rsid w:val="00765C50"/>
    <w:rsid w:val="00766A4B"/>
    <w:rsid w:val="00772551"/>
    <w:rsid w:val="00774527"/>
    <w:rsid w:val="00777CB6"/>
    <w:rsid w:val="007914EF"/>
    <w:rsid w:val="00794F00"/>
    <w:rsid w:val="007A6EA6"/>
    <w:rsid w:val="007B1B38"/>
    <w:rsid w:val="007B24B0"/>
    <w:rsid w:val="007B49E8"/>
    <w:rsid w:val="007C0E9C"/>
    <w:rsid w:val="007C6C65"/>
    <w:rsid w:val="007D1654"/>
    <w:rsid w:val="007E0A0D"/>
    <w:rsid w:val="007E1B8D"/>
    <w:rsid w:val="00804A97"/>
    <w:rsid w:val="00811529"/>
    <w:rsid w:val="0082128E"/>
    <w:rsid w:val="00823E74"/>
    <w:rsid w:val="00824D7A"/>
    <w:rsid w:val="00836CC1"/>
    <w:rsid w:val="00836EFE"/>
    <w:rsid w:val="008500EF"/>
    <w:rsid w:val="00857F18"/>
    <w:rsid w:val="008640F3"/>
    <w:rsid w:val="00870342"/>
    <w:rsid w:val="00876E7E"/>
    <w:rsid w:val="008919DF"/>
    <w:rsid w:val="0089445C"/>
    <w:rsid w:val="008A153F"/>
    <w:rsid w:val="008A6FEB"/>
    <w:rsid w:val="008B40ED"/>
    <w:rsid w:val="008B4453"/>
    <w:rsid w:val="008B554C"/>
    <w:rsid w:val="008B6C37"/>
    <w:rsid w:val="008B7E59"/>
    <w:rsid w:val="008C4315"/>
    <w:rsid w:val="008E284E"/>
    <w:rsid w:val="008E78B1"/>
    <w:rsid w:val="00900A5C"/>
    <w:rsid w:val="00935B4A"/>
    <w:rsid w:val="009469A6"/>
    <w:rsid w:val="00953DC8"/>
    <w:rsid w:val="00966FD0"/>
    <w:rsid w:val="00983DFA"/>
    <w:rsid w:val="00983FF9"/>
    <w:rsid w:val="0098629A"/>
    <w:rsid w:val="0099023F"/>
    <w:rsid w:val="00994701"/>
    <w:rsid w:val="009A15D4"/>
    <w:rsid w:val="009A299D"/>
    <w:rsid w:val="009A584F"/>
    <w:rsid w:val="009D1968"/>
    <w:rsid w:val="009D2324"/>
    <w:rsid w:val="009D5707"/>
    <w:rsid w:val="009D5731"/>
    <w:rsid w:val="009D68D1"/>
    <w:rsid w:val="009D740C"/>
    <w:rsid w:val="009E033F"/>
    <w:rsid w:val="009E741C"/>
    <w:rsid w:val="009F1138"/>
    <w:rsid w:val="009F5DA1"/>
    <w:rsid w:val="00A05D32"/>
    <w:rsid w:val="00A0685B"/>
    <w:rsid w:val="00A06F1C"/>
    <w:rsid w:val="00A12F87"/>
    <w:rsid w:val="00A15BBB"/>
    <w:rsid w:val="00A22080"/>
    <w:rsid w:val="00A24712"/>
    <w:rsid w:val="00A31D67"/>
    <w:rsid w:val="00A442A9"/>
    <w:rsid w:val="00A50FD4"/>
    <w:rsid w:val="00A54884"/>
    <w:rsid w:val="00A73EBF"/>
    <w:rsid w:val="00AD01CE"/>
    <w:rsid w:val="00AD41EF"/>
    <w:rsid w:val="00AD4574"/>
    <w:rsid w:val="00AD65E8"/>
    <w:rsid w:val="00AE2C9E"/>
    <w:rsid w:val="00AF2241"/>
    <w:rsid w:val="00AF3CA4"/>
    <w:rsid w:val="00B02E74"/>
    <w:rsid w:val="00B03B3A"/>
    <w:rsid w:val="00B16525"/>
    <w:rsid w:val="00B167E3"/>
    <w:rsid w:val="00B31BBF"/>
    <w:rsid w:val="00B507EE"/>
    <w:rsid w:val="00B51ECA"/>
    <w:rsid w:val="00B57A05"/>
    <w:rsid w:val="00B646C1"/>
    <w:rsid w:val="00B74D4E"/>
    <w:rsid w:val="00B862CF"/>
    <w:rsid w:val="00B91A2A"/>
    <w:rsid w:val="00BA74C9"/>
    <w:rsid w:val="00BB0B69"/>
    <w:rsid w:val="00BC75B1"/>
    <w:rsid w:val="00BD45DB"/>
    <w:rsid w:val="00BD495B"/>
    <w:rsid w:val="00BF1D57"/>
    <w:rsid w:val="00BF720F"/>
    <w:rsid w:val="00BF7BE8"/>
    <w:rsid w:val="00C01926"/>
    <w:rsid w:val="00C17994"/>
    <w:rsid w:val="00C203BD"/>
    <w:rsid w:val="00C25041"/>
    <w:rsid w:val="00C32F93"/>
    <w:rsid w:val="00C43AD2"/>
    <w:rsid w:val="00C44B5B"/>
    <w:rsid w:val="00C51B14"/>
    <w:rsid w:val="00C54953"/>
    <w:rsid w:val="00C54D61"/>
    <w:rsid w:val="00C624FF"/>
    <w:rsid w:val="00C71EC6"/>
    <w:rsid w:val="00C77BEC"/>
    <w:rsid w:val="00C82A79"/>
    <w:rsid w:val="00CB1B14"/>
    <w:rsid w:val="00CB3BB5"/>
    <w:rsid w:val="00CB5C52"/>
    <w:rsid w:val="00CC36B9"/>
    <w:rsid w:val="00CC4260"/>
    <w:rsid w:val="00CD0AF0"/>
    <w:rsid w:val="00CD31BD"/>
    <w:rsid w:val="00CE044B"/>
    <w:rsid w:val="00CE4BD7"/>
    <w:rsid w:val="00CF25D8"/>
    <w:rsid w:val="00D020A8"/>
    <w:rsid w:val="00D1331B"/>
    <w:rsid w:val="00D156FB"/>
    <w:rsid w:val="00D253CE"/>
    <w:rsid w:val="00D2652E"/>
    <w:rsid w:val="00D27B16"/>
    <w:rsid w:val="00D30793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84700"/>
    <w:rsid w:val="00DC1FF1"/>
    <w:rsid w:val="00DC2F1B"/>
    <w:rsid w:val="00DD19FF"/>
    <w:rsid w:val="00DD1ABB"/>
    <w:rsid w:val="00DD5D41"/>
    <w:rsid w:val="00DE00E0"/>
    <w:rsid w:val="00DE0636"/>
    <w:rsid w:val="00E027CE"/>
    <w:rsid w:val="00E16C0F"/>
    <w:rsid w:val="00E2313A"/>
    <w:rsid w:val="00E25C05"/>
    <w:rsid w:val="00E320A2"/>
    <w:rsid w:val="00E326C1"/>
    <w:rsid w:val="00E434A1"/>
    <w:rsid w:val="00E47ACF"/>
    <w:rsid w:val="00E531AE"/>
    <w:rsid w:val="00E55493"/>
    <w:rsid w:val="00E71EFF"/>
    <w:rsid w:val="00E73E5A"/>
    <w:rsid w:val="00E869C8"/>
    <w:rsid w:val="00E86E25"/>
    <w:rsid w:val="00E91E88"/>
    <w:rsid w:val="00EA2C07"/>
    <w:rsid w:val="00EA66A0"/>
    <w:rsid w:val="00EB0DCF"/>
    <w:rsid w:val="00EB309D"/>
    <w:rsid w:val="00EC45FF"/>
    <w:rsid w:val="00EE027E"/>
    <w:rsid w:val="00EF232C"/>
    <w:rsid w:val="00EF2C5B"/>
    <w:rsid w:val="00F01449"/>
    <w:rsid w:val="00F24F1E"/>
    <w:rsid w:val="00F3015A"/>
    <w:rsid w:val="00F338D4"/>
    <w:rsid w:val="00F33EE2"/>
    <w:rsid w:val="00F365FF"/>
    <w:rsid w:val="00F36663"/>
    <w:rsid w:val="00F401F5"/>
    <w:rsid w:val="00F45468"/>
    <w:rsid w:val="00F463BC"/>
    <w:rsid w:val="00F65E09"/>
    <w:rsid w:val="00F663CD"/>
    <w:rsid w:val="00F76F39"/>
    <w:rsid w:val="00F930E4"/>
    <w:rsid w:val="00F976BA"/>
    <w:rsid w:val="00FB3FD8"/>
    <w:rsid w:val="00FB6B36"/>
    <w:rsid w:val="00FB797F"/>
    <w:rsid w:val="00FC09B8"/>
    <w:rsid w:val="00FC0B6F"/>
    <w:rsid w:val="00FC4C25"/>
    <w:rsid w:val="00FC73F9"/>
    <w:rsid w:val="00FD3C06"/>
    <w:rsid w:val="00FE3402"/>
    <w:rsid w:val="00FE6869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324684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324684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324684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  <w:style w:type="table" w:styleId="TableGrid">
    <w:name w:val="Table Grid"/>
    <w:basedOn w:val="TableNormal"/>
    <w:rsid w:val="00AD4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15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7DEDE-F48F-4863-93C0-1081251F417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732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SP02470</vt:lpstr>
    </vt:vector>
  </TitlesOfParts>
  <Company>Oregon Dept of Transportation</Company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SP02470</dc:title>
  <dc:subject>ODOT Specifications (2015)</dc:subject>
  <dc:creator>ODOT_Specs</dc:creator>
  <cp:lastModifiedBy>ODOT_Specs</cp:lastModifiedBy>
  <cp:revision>13</cp:revision>
  <cp:lastPrinted>2026-04-02T22:28:00Z</cp:lastPrinted>
  <dcterms:created xsi:type="dcterms:W3CDTF">2026-02-03T19:20:00Z</dcterms:created>
  <dcterms:modified xsi:type="dcterms:W3CDTF">2026-04-23T17:44:00Z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2025-01-07T17:06:56Z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23b2c043-50f9-4a34-a0c1-84abe4f03289</vt:lpwstr>
  </property>
  <property fmtid="{D5CDD505-2E9C-101B-9397-08002B2CF9AE}" pid="12" name="MSIP_Label_c9cf6fe3-5bce-446b-ad70-bd306593eea0_ContentBits">
    <vt:lpwstr>0</vt:lpwstr>
  </property>
</Properties>
</file>