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A19B4" w14:textId="254A534D" w:rsidR="00272D52" w:rsidRDefault="00AA601C" w:rsidP="00272D52">
      <w:pPr>
        <w:pStyle w:val="SPTitle"/>
      </w:pPr>
      <w:r w:rsidRPr="008A442B">
        <w:t xml:space="preserve">SP00412  </w:t>
      </w:r>
      <w:r w:rsidR="00272D52" w:rsidRPr="00CA6613">
        <w:t>(</w:t>
      </w:r>
      <w:r w:rsidR="00272D52">
        <w:t>Special Provisions for the 202</w:t>
      </w:r>
      <w:r w:rsidR="00032CF6">
        <w:t>4</w:t>
      </w:r>
      <w:r w:rsidR="00272D52">
        <w:t xml:space="preserve"> Book</w:t>
      </w:r>
      <w:r w:rsidR="00272D52" w:rsidRPr="00CA6613">
        <w:t>)</w:t>
      </w:r>
      <w:r w:rsidR="00272D52" w:rsidRPr="00B212DB">
        <w:t xml:space="preserve"> </w:t>
      </w:r>
      <w:r w:rsidR="00272D52">
        <w:tab/>
        <w:t xml:space="preserve">(Bidding on or after: </w:t>
      </w:r>
      <w:r w:rsidR="00404A1A">
        <w:t>09</w:t>
      </w:r>
      <w:r w:rsidR="00272D52" w:rsidRPr="006A72DF">
        <w:t>-01-</w:t>
      </w:r>
      <w:r w:rsidR="00272D52">
        <w:t>2</w:t>
      </w:r>
      <w:r w:rsidR="00404A1A">
        <w:t>6</w:t>
      </w:r>
    </w:p>
    <w:p w14:paraId="108EF565" w14:textId="4E9EA4B2" w:rsidR="00B678D1" w:rsidRDefault="00272D52" w:rsidP="00272D52">
      <w:pPr>
        <w:pStyle w:val="SPTitle"/>
      </w:pPr>
      <w:r>
        <w:tab/>
        <w:t xml:space="preserve">Last updated: </w:t>
      </w:r>
      <w:r w:rsidR="00BF1105">
        <w:t>0</w:t>
      </w:r>
      <w:r w:rsidR="009F38B6">
        <w:t>6</w:t>
      </w:r>
      <w:r w:rsidR="00B96542">
        <w:t>-</w:t>
      </w:r>
      <w:r w:rsidR="00C5164E">
        <w:t>0</w:t>
      </w:r>
      <w:r w:rsidR="009F38B6">
        <w:t>1</w:t>
      </w:r>
      <w:r>
        <w:t>-2</w:t>
      </w:r>
      <w:r w:rsidR="00404A1A">
        <w:t>6</w:t>
      </w:r>
    </w:p>
    <w:p w14:paraId="35C6A5F8" w14:textId="77777777" w:rsidR="00B678D1" w:rsidRDefault="00B678D1" w:rsidP="00B678D1">
      <w:pPr>
        <w:pStyle w:val="SPTitle"/>
      </w:pPr>
      <w:r>
        <w:tab/>
        <w:t>This Section requires SP00410</w:t>
      </w:r>
    </w:p>
    <w:p w14:paraId="3AA79E3B" w14:textId="6E28691E" w:rsidR="00AA601C" w:rsidRPr="008A442B" w:rsidRDefault="00B678D1" w:rsidP="00B678D1">
      <w:pPr>
        <w:pStyle w:val="SPTitle"/>
      </w:pPr>
      <w:r>
        <w:tab/>
        <w:t xml:space="preserve"> when 00412 is listed in Table 00410-1</w:t>
      </w:r>
      <w:r w:rsidR="00272D52">
        <w:t>)</w:t>
      </w:r>
    </w:p>
    <w:p w14:paraId="4B6E207D" w14:textId="7366E67D" w:rsidR="00AA601C" w:rsidRDefault="00AA601C"/>
    <w:p w14:paraId="5AE13A31" w14:textId="200E4964" w:rsidR="00AA601C" w:rsidRPr="008A442B" w:rsidRDefault="00AA601C" w:rsidP="00AA601C">
      <w:pPr>
        <w:pStyle w:val="Heading1"/>
      </w:pPr>
      <w:r w:rsidRPr="008A442B">
        <w:t>SECTION 00412 - CURED-IN-PLACE PIPE LINING</w:t>
      </w:r>
      <w:r w:rsidR="007D289D">
        <w:t xml:space="preserve"> THERMO CURE</w:t>
      </w:r>
    </w:p>
    <w:p w14:paraId="0D826164" w14:textId="77777777" w:rsidR="00AA601C" w:rsidRPr="008A442B" w:rsidRDefault="00AA601C"/>
    <w:p w14:paraId="5DDEE8E8" w14:textId="36C47F90" w:rsidR="009E1E26" w:rsidRPr="008A442B" w:rsidRDefault="00272D52" w:rsidP="009E1E26">
      <w:pPr>
        <w:pStyle w:val="Instructions"/>
      </w:pPr>
      <w:r w:rsidRPr="00BA032A">
        <w:t>(Follow all instructions</w:t>
      </w:r>
      <w:r>
        <w:t xml:space="preserve"> and make all edits with “Track Changes” turned on</w:t>
      </w:r>
      <w:r w:rsidRPr="00BA032A">
        <w:t>. If there are no instructions</w:t>
      </w:r>
      <w:r>
        <w:t xml:space="preserve"> [</w:t>
      </w:r>
      <w:r w:rsidR="001F05C9">
        <w:t xml:space="preserve">purple </w:t>
      </w:r>
      <w:r>
        <w:t>text]</w:t>
      </w:r>
      <w:r w:rsidRPr="00BA032A">
        <w:t xml:space="preserve"> above a subsection, paragraph, sentence, or bullet, then include it in the project. </w:t>
      </w:r>
      <w:r>
        <w:t>Delete</w:t>
      </w:r>
      <w:r w:rsidRPr="00CA6613">
        <w:t xml:space="preserve"> all </w:t>
      </w:r>
      <w:r w:rsidR="001F05C9">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B99F33B" w14:textId="77777777" w:rsidR="009E1E26" w:rsidRPr="008A442B" w:rsidRDefault="009E1E26"/>
    <w:p w14:paraId="6C150E4D" w14:textId="77777777" w:rsidR="00AA601C" w:rsidRPr="008A442B" w:rsidRDefault="00AA601C">
      <w:r w:rsidRPr="008A442B">
        <w:t>Comply with Section 00412 of the Standard Specifications modified as follows:</w:t>
      </w:r>
    </w:p>
    <w:p w14:paraId="7ED28114" w14:textId="51EC4CB4" w:rsidR="00AA601C" w:rsidRDefault="00AA601C"/>
    <w:p w14:paraId="6F9C459D" w14:textId="6B0DC5C2" w:rsidR="00404A1A" w:rsidRDefault="00404A1A" w:rsidP="00404A1A">
      <w:pPr>
        <w:rPr>
          <w:szCs w:val="22"/>
        </w:rPr>
      </w:pPr>
      <w:r w:rsidRPr="00404A1A">
        <w:rPr>
          <w:b/>
          <w:bCs/>
        </w:rPr>
        <w:t>00412.01  Submittals</w:t>
      </w:r>
      <w:r>
        <w:t> </w:t>
      </w:r>
      <w:r>
        <w:noBreakHyphen/>
        <w:t> </w:t>
      </w:r>
      <w:r>
        <w:rPr>
          <w:szCs w:val="22"/>
        </w:rPr>
        <w:t>Replace the bullet that begins "</w:t>
      </w:r>
      <w:r w:rsidRPr="00891577">
        <w:t>Verify Pipe length, rise and span</w:t>
      </w:r>
      <w:r>
        <w:rPr>
          <w:szCs w:val="22"/>
        </w:rPr>
        <w:t xml:space="preserve"> …" with the following bullet:</w:t>
      </w:r>
    </w:p>
    <w:p w14:paraId="3D0CF2FB" w14:textId="59278EDF" w:rsidR="00404A1A" w:rsidRDefault="00404A1A"/>
    <w:p w14:paraId="2FCD2B42" w14:textId="77777777" w:rsidR="00404A1A" w:rsidRPr="00891577" w:rsidRDefault="00404A1A" w:rsidP="00404A1A">
      <w:pPr>
        <w:pStyle w:val="Bullet1"/>
      </w:pPr>
      <w:r w:rsidRPr="00891577">
        <w:t>Verify Pipe length, rise and span, for each installation according to Section 00415 and include the corresponding tube size for each installation according to 00412.10. Do not order Material(s) until approval has been received.</w:t>
      </w:r>
    </w:p>
    <w:p w14:paraId="06AEB51E" w14:textId="77777777" w:rsidR="00404A1A" w:rsidRDefault="00404A1A"/>
    <w:p w14:paraId="0799B946" w14:textId="5229E981" w:rsidR="00AA601C" w:rsidRPr="008A442B" w:rsidRDefault="00AA601C" w:rsidP="00AA601C">
      <w:pPr>
        <w:pStyle w:val="Instructions-Indented"/>
      </w:pPr>
      <w:r w:rsidRPr="008A442B">
        <w:t>(Use the following subsection .02 to list the CIPP design p</w:t>
      </w:r>
      <w:r w:rsidR="006F738C" w:rsidRPr="008A442B">
        <w:t>a</w:t>
      </w:r>
      <w:r w:rsidRPr="008A442B">
        <w:t>ram</w:t>
      </w:r>
      <w:r w:rsidR="006F738C" w:rsidRPr="008A442B">
        <w:t>e</w:t>
      </w:r>
      <w:r w:rsidRPr="008A442B">
        <w:t>ters. Obtain the parameter information from the Designer.)</w:t>
      </w:r>
    </w:p>
    <w:p w14:paraId="2F657425" w14:textId="77777777" w:rsidR="00AA601C" w:rsidRPr="008A442B" w:rsidRDefault="00AA601C"/>
    <w:p w14:paraId="62256E61" w14:textId="77777777" w:rsidR="00AA601C" w:rsidRPr="008A442B" w:rsidRDefault="00AA601C">
      <w:r w:rsidRPr="008A442B">
        <w:rPr>
          <w:b/>
        </w:rPr>
        <w:t>00412.02  Design Parameters</w:t>
      </w:r>
      <w:r w:rsidRPr="008A442B">
        <w:t> - Add the following to the end of this subsection:</w:t>
      </w:r>
    </w:p>
    <w:p w14:paraId="51086F41" w14:textId="77777777" w:rsidR="00AA601C" w:rsidRPr="008A442B" w:rsidRDefault="00AA601C"/>
    <w:p w14:paraId="7B4A4CD5" w14:textId="61AB8BC8" w:rsidR="00717660" w:rsidRPr="00C50CD5" w:rsidRDefault="00717660" w:rsidP="004D1139">
      <w:pPr>
        <w:tabs>
          <w:tab w:val="left" w:pos="720"/>
          <w:tab w:val="left" w:leader="dot" w:pos="5760"/>
        </w:tabs>
      </w:pPr>
      <w:r>
        <w:tab/>
      </w:r>
      <w:r w:rsidR="00BF1105">
        <w:t xml:space="preserve">Minimum </w:t>
      </w:r>
      <w:r w:rsidRPr="00C50CD5">
        <w:t>Height of fill</w:t>
      </w:r>
      <w:r w:rsidR="004D1139">
        <w:t>*</w:t>
      </w:r>
      <w:r w:rsidR="00BF1105">
        <w:t xml:space="preserve"> </w:t>
      </w:r>
      <w:r w:rsidRPr="00C50CD5">
        <w:tab/>
      </w:r>
      <w:r w:rsidR="005420DB" w:rsidRPr="005420DB">
        <w:t>_____</w:t>
      </w:r>
    </w:p>
    <w:p w14:paraId="08DCBA03" w14:textId="23B8D6A9" w:rsidR="00AA601C" w:rsidRPr="008A442B" w:rsidRDefault="00AA601C" w:rsidP="004D1139">
      <w:pPr>
        <w:tabs>
          <w:tab w:val="left" w:pos="720"/>
          <w:tab w:val="left" w:leader="dot" w:pos="5760"/>
        </w:tabs>
      </w:pPr>
      <w:r w:rsidRPr="008A442B">
        <w:tab/>
        <w:t>Groundwater Elevation</w:t>
      </w:r>
      <w:r w:rsidR="00DE2400" w:rsidRPr="008A442B">
        <w:t xml:space="preserve"> above invert</w:t>
      </w:r>
      <w:r w:rsidRPr="008A442B">
        <w:tab/>
        <w:t xml:space="preserve"> </w:t>
      </w:r>
      <w:r w:rsidR="008F642F" w:rsidRPr="008A442B">
        <w:t>_____</w:t>
      </w:r>
    </w:p>
    <w:p w14:paraId="16D8B4E6" w14:textId="7796D4F1" w:rsidR="00AA601C" w:rsidRDefault="00AA601C"/>
    <w:p w14:paraId="0577FADA" w14:textId="0EC99850" w:rsidR="004D1139" w:rsidRDefault="004D1139" w:rsidP="004D1139">
      <w:pPr>
        <w:tabs>
          <w:tab w:val="left" w:pos="720"/>
          <w:tab w:val="left" w:leader="dot" w:pos="5760"/>
        </w:tabs>
        <w:ind w:left="720"/>
      </w:pPr>
      <w:r>
        <w:t>*</w:t>
      </w:r>
      <w:r w:rsidRPr="004D1139">
        <w:t xml:space="preserve"> Measured vertically from pipe invert to the top of paved surface, directly beneath the pavement section.</w:t>
      </w:r>
    </w:p>
    <w:p w14:paraId="09FDA3D2" w14:textId="77777777" w:rsidR="004D1139" w:rsidRDefault="004D1139"/>
    <w:p w14:paraId="3CADDD12" w14:textId="77777777" w:rsidR="007D289D" w:rsidRDefault="007D289D" w:rsidP="007D289D">
      <w:pPr>
        <w:pStyle w:val="Instructions-Indented"/>
      </w:pPr>
      <w:r>
        <w:t>(Use the following line when chemical resistance parameters are required)</w:t>
      </w:r>
    </w:p>
    <w:p w14:paraId="7506C3C4" w14:textId="77777777" w:rsidR="007D289D" w:rsidRDefault="007D289D" w:rsidP="007D289D">
      <w:pPr>
        <w:tabs>
          <w:tab w:val="left" w:pos="1710"/>
          <w:tab w:val="left" w:leader="dot" w:pos="5760"/>
        </w:tabs>
      </w:pPr>
    </w:p>
    <w:p w14:paraId="1F913A4E" w14:textId="735256FA" w:rsidR="007D289D" w:rsidRPr="008A442B" w:rsidRDefault="007D289D" w:rsidP="007D289D">
      <w:pPr>
        <w:tabs>
          <w:tab w:val="left" w:pos="1710"/>
          <w:tab w:val="left" w:leader="dot" w:pos="5760"/>
        </w:tabs>
      </w:pPr>
      <w:r>
        <w:tab/>
        <w:t>Chemical Resistance</w:t>
      </w:r>
      <w:r w:rsidRPr="008A442B">
        <w:tab/>
        <w:t xml:space="preserve"> </w:t>
      </w:r>
      <w:r w:rsidR="000424EF">
        <w:t>ASTM F1743</w:t>
      </w:r>
    </w:p>
    <w:p w14:paraId="22691473" w14:textId="08DF5D3C" w:rsidR="007D289D" w:rsidRDefault="007D289D"/>
    <w:p w14:paraId="6D4A2783" w14:textId="3EE7ECD3" w:rsidR="00404A1A" w:rsidRDefault="00404A1A" w:rsidP="00404A1A">
      <w:pPr>
        <w:rPr>
          <w:szCs w:val="22"/>
        </w:rPr>
      </w:pPr>
      <w:bookmarkStart w:id="0" w:name="_Toc26877945"/>
      <w:bookmarkStart w:id="1" w:name="_Toc40168696"/>
      <w:bookmarkStart w:id="2" w:name="_Toc222477609"/>
      <w:r w:rsidRPr="00404A1A">
        <w:rPr>
          <w:b/>
          <w:bCs/>
        </w:rPr>
        <w:t>00412.12  Liner Properties</w:t>
      </w:r>
      <w:bookmarkEnd w:id="0"/>
      <w:bookmarkEnd w:id="1"/>
      <w:bookmarkEnd w:id="2"/>
      <w:r w:rsidRPr="00891577">
        <w:t> - </w:t>
      </w:r>
      <w:r>
        <w:rPr>
          <w:szCs w:val="22"/>
        </w:rPr>
        <w:t>Replace the paragraph that begins "</w:t>
      </w:r>
      <w:r w:rsidRPr="00891577">
        <w:t>Furnish liners that have</w:t>
      </w:r>
      <w:r>
        <w:rPr>
          <w:szCs w:val="22"/>
        </w:rPr>
        <w:t xml:space="preserve"> …" with the following paragraph:</w:t>
      </w:r>
    </w:p>
    <w:p w14:paraId="5490AB16" w14:textId="77777777" w:rsidR="00404A1A" w:rsidRDefault="00404A1A" w:rsidP="00404A1A"/>
    <w:p w14:paraId="616CD350" w14:textId="67020BEF" w:rsidR="00404A1A" w:rsidRPr="00891577" w:rsidRDefault="00404A1A" w:rsidP="00404A1A">
      <w:r w:rsidRPr="00891577">
        <w:t xml:space="preserve">Furnish liners that have the minimum physical properties stated in ASTM F1216, ASTM F1743 and ASTM D2990, and are also resistant to chemical properties and flow characteristics typically found in municipal sanitary sewer flows. Fabricate the liner to a size that when cured, will tightly fit the pipe being rehabilitated. </w:t>
      </w:r>
      <w:r>
        <w:t xml:space="preserve">Furnish a </w:t>
      </w:r>
      <w:r w:rsidRPr="00891577">
        <w:t>homogeneous finished liner system across the wall thickness containing no intermediate or encapsulated elastomeric layers.</w:t>
      </w:r>
    </w:p>
    <w:p w14:paraId="7BA95CF3" w14:textId="77777777" w:rsidR="00404A1A" w:rsidRDefault="00404A1A"/>
    <w:p w14:paraId="75F8146C" w14:textId="38F156FA" w:rsidR="00404A1A" w:rsidRDefault="00404A1A" w:rsidP="00404A1A">
      <w:pPr>
        <w:rPr>
          <w:szCs w:val="22"/>
        </w:rPr>
      </w:pPr>
      <w:bookmarkStart w:id="3" w:name="_Toc26877954"/>
      <w:bookmarkStart w:id="4" w:name="_Toc40168705"/>
      <w:bookmarkStart w:id="5" w:name="_Toc222477618"/>
      <w:r w:rsidRPr="00404A1A">
        <w:rPr>
          <w:b/>
          <w:bCs/>
        </w:rPr>
        <w:t>00412.72  Material Sampling and Testing</w:t>
      </w:r>
      <w:bookmarkEnd w:id="3"/>
      <w:bookmarkEnd w:id="4"/>
      <w:bookmarkEnd w:id="5"/>
      <w:r w:rsidRPr="00891577">
        <w:t> </w:t>
      </w:r>
      <w:r w:rsidRPr="00891577">
        <w:noBreakHyphen/>
        <w:t> </w:t>
      </w:r>
      <w:r>
        <w:rPr>
          <w:szCs w:val="22"/>
        </w:rPr>
        <w:t>Replace the paragraph that begins "</w:t>
      </w:r>
      <w:r>
        <w:t>Flexural properties must</w:t>
      </w:r>
      <w:r>
        <w:rPr>
          <w:szCs w:val="22"/>
        </w:rPr>
        <w:t xml:space="preserve"> …" with the following paragraph:</w:t>
      </w:r>
    </w:p>
    <w:p w14:paraId="3337A262" w14:textId="4934643A" w:rsidR="00404A1A" w:rsidRDefault="00404A1A" w:rsidP="00404A1A"/>
    <w:p w14:paraId="76D620C8" w14:textId="77777777" w:rsidR="00404A1A" w:rsidRPr="00891577" w:rsidRDefault="00404A1A" w:rsidP="00404A1A">
      <w:r>
        <w:t>M</w:t>
      </w:r>
      <w:r w:rsidRPr="00891577">
        <w:t xml:space="preserve">eet or exceed </w:t>
      </w:r>
      <w:r>
        <w:t xml:space="preserve">flexural property </w:t>
      </w:r>
      <w:r w:rsidRPr="00891577">
        <w:t>values according to 00412.12.</w:t>
      </w:r>
    </w:p>
    <w:p w14:paraId="11784095" w14:textId="77777777" w:rsidR="00404A1A" w:rsidRDefault="00404A1A" w:rsidP="00404A1A"/>
    <w:p w14:paraId="16DBBF43" w14:textId="77777777" w:rsidR="001E0B4B" w:rsidRDefault="001E0B4B" w:rsidP="001E0B4B">
      <w:pPr>
        <w:pStyle w:val="Instructions-Indented"/>
      </w:pPr>
      <w:r>
        <w:t>(Use the following subsection .80 when SP00410 is used and Section 00412 is listed as an option in Table 00410-1.)</w:t>
      </w:r>
    </w:p>
    <w:p w14:paraId="07453D4B" w14:textId="77777777" w:rsidR="001E0B4B" w:rsidRDefault="001E0B4B" w:rsidP="001E0B4B"/>
    <w:p w14:paraId="064D1275" w14:textId="77777777" w:rsidR="001E0B4B" w:rsidRDefault="001E0B4B" w:rsidP="001E0B4B">
      <w:pPr>
        <w:rPr>
          <w:szCs w:val="22"/>
        </w:rPr>
      </w:pPr>
      <w:r>
        <w:rPr>
          <w:b/>
        </w:rPr>
        <w:t>00412.80  Measurement</w:t>
      </w:r>
      <w:r>
        <w:t> </w:t>
      </w:r>
      <w:r>
        <w:noBreakHyphen/>
        <w:t> </w:t>
      </w:r>
      <w:r>
        <w:rPr>
          <w:szCs w:val="22"/>
        </w:rPr>
        <w:t>Replace this subsection, except for the subsection number and title, with the following:</w:t>
      </w:r>
    </w:p>
    <w:p w14:paraId="55C9CC6C" w14:textId="77777777" w:rsidR="001E0B4B" w:rsidRDefault="001E0B4B" w:rsidP="001E0B4B">
      <w:pPr>
        <w:rPr>
          <w:szCs w:val="22"/>
        </w:rPr>
      </w:pPr>
    </w:p>
    <w:p w14:paraId="39B434BC" w14:textId="77777777" w:rsidR="001E0B4B" w:rsidRDefault="001E0B4B" w:rsidP="001E0B4B">
      <w:r>
        <w:rPr>
          <w:szCs w:val="22"/>
        </w:rPr>
        <w:t>CIPP Liner and Service Line Reconnections will be measured according to 00410.80.</w:t>
      </w:r>
    </w:p>
    <w:p w14:paraId="5157E08B" w14:textId="77777777" w:rsidR="001E0B4B" w:rsidRDefault="001E0B4B" w:rsidP="001E0B4B"/>
    <w:p w14:paraId="6151BEAF" w14:textId="3721230C" w:rsidR="00CA4170" w:rsidRDefault="00EB4BE8" w:rsidP="00EB4BE8">
      <w:r>
        <w:t>(Choose one of the following Options)</w:t>
      </w:r>
      <w:r w:rsidR="001E0B4B" w:rsidRPr="009A43A9">
        <w:rPr>
          <w:b/>
        </w:rPr>
        <w:t>00412.90  Payment</w:t>
      </w:r>
      <w:r w:rsidR="001E0B4B">
        <w:t> </w:t>
      </w:r>
      <w:r w:rsidR="001E0B4B">
        <w:noBreakHyphen/>
        <w:t> </w:t>
      </w:r>
    </w:p>
    <w:p w14:paraId="48FF6589" w14:textId="77777777" w:rsidR="00CA4170" w:rsidRDefault="00CA4170" w:rsidP="00EB4BE8"/>
    <w:p w14:paraId="11F95A06" w14:textId="70EEF682" w:rsidR="00CA4170" w:rsidRDefault="00CA4170" w:rsidP="00CA4170">
      <w:pPr>
        <w:pStyle w:val="Instructions-Center"/>
      </w:pPr>
      <w:r>
        <w:t>[Option 1]</w:t>
      </w:r>
    </w:p>
    <w:p w14:paraId="6A1D116B" w14:textId="7D827CC4" w:rsidR="00EB4BE8" w:rsidRDefault="00EB4BE8" w:rsidP="00EB4BE8">
      <w:pPr>
        <w:rPr>
          <w:szCs w:val="22"/>
        </w:rPr>
      </w:pPr>
      <w:r>
        <w:rPr>
          <w:szCs w:val="22"/>
        </w:rPr>
        <w:t xml:space="preserve">Replace the paragraph that begins </w:t>
      </w:r>
      <w:proofErr w:type="spellStart"/>
      <w:r>
        <w:rPr>
          <w:szCs w:val="22"/>
        </w:rPr>
        <w:t>"</w:t>
      </w:r>
      <w:r w:rsidRPr="00891577">
        <w:t>In</w:t>
      </w:r>
      <w:proofErr w:type="spellEnd"/>
      <w:r w:rsidRPr="00891577">
        <w:t xml:space="preserve"> item (a), the</w:t>
      </w:r>
      <w:r>
        <w:rPr>
          <w:szCs w:val="22"/>
        </w:rPr>
        <w:t xml:space="preserve"> …" with the following paragraph:</w:t>
      </w:r>
    </w:p>
    <w:p w14:paraId="4AAD92AB" w14:textId="77777777" w:rsidR="00EB4BE8" w:rsidRDefault="00EB4BE8" w:rsidP="00EB4BE8"/>
    <w:p w14:paraId="7563C28A" w14:textId="3552F5D4" w:rsidR="00EB4BE8" w:rsidRPr="00891577" w:rsidRDefault="00EB4BE8" w:rsidP="00EB4BE8">
      <w:r w:rsidRPr="00891577">
        <w:t xml:space="preserve">In item (a), the nominal size of the host pipe </w:t>
      </w:r>
      <w:r>
        <w:t>is</w:t>
      </w:r>
      <w:r w:rsidRPr="00891577">
        <w:t xml:space="preserve"> inserted in the blank.</w:t>
      </w:r>
    </w:p>
    <w:p w14:paraId="0F2B1681" w14:textId="77777777" w:rsidR="00EB4BE8" w:rsidRDefault="00EB4BE8" w:rsidP="00EB4BE8"/>
    <w:p w14:paraId="0721C6E0" w14:textId="77777777" w:rsidR="00EB4BE8" w:rsidRDefault="00EB4BE8" w:rsidP="00EB4BE8">
      <w:pPr>
        <w:rPr>
          <w:szCs w:val="22"/>
        </w:rPr>
      </w:pPr>
      <w:r>
        <w:rPr>
          <w:szCs w:val="22"/>
        </w:rPr>
        <w:t>Replace the paragraph that begins "</w:t>
      </w:r>
      <w:r w:rsidRPr="00891577">
        <w:t>Payment will be payment</w:t>
      </w:r>
      <w:r>
        <w:rPr>
          <w:szCs w:val="22"/>
        </w:rPr>
        <w:t xml:space="preserve"> …" with the following paragraph:</w:t>
      </w:r>
    </w:p>
    <w:p w14:paraId="63A33700" w14:textId="77777777" w:rsidR="00EB4BE8" w:rsidRPr="00891577" w:rsidRDefault="00EB4BE8" w:rsidP="00EB4BE8"/>
    <w:p w14:paraId="030B1BC6" w14:textId="77777777" w:rsidR="00EB4BE8" w:rsidRPr="00891577" w:rsidRDefault="00EB4BE8" w:rsidP="00EB4BE8">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3084AC99" w14:textId="77777777" w:rsidR="00EB4BE8" w:rsidRDefault="00EB4BE8" w:rsidP="001E0B4B">
      <w:pPr>
        <w:rPr>
          <w:szCs w:val="22"/>
        </w:rPr>
      </w:pPr>
    </w:p>
    <w:p w14:paraId="2ECE1BB5" w14:textId="75FDC0B1" w:rsidR="00EB4BE8" w:rsidRPr="008A442B" w:rsidRDefault="00EB4BE8" w:rsidP="00EB4BE8">
      <w:pPr>
        <w:pStyle w:val="Instructions-Indented"/>
      </w:pPr>
      <w:r w:rsidRPr="008A442B">
        <w:t>(</w:t>
      </w:r>
      <w:r>
        <w:t>Option 2 - Use the following when SP00410 is used and Section 00412 is listed as an option in Table 00410-1</w:t>
      </w:r>
      <w:r w:rsidRPr="008A442B">
        <w:t>.)</w:t>
      </w:r>
    </w:p>
    <w:p w14:paraId="3409AE72" w14:textId="77777777" w:rsidR="00EB4BE8" w:rsidRDefault="00EB4BE8" w:rsidP="00EB4BE8"/>
    <w:p w14:paraId="14810C55" w14:textId="53BC204E" w:rsidR="001E0B4B" w:rsidRDefault="001E0B4B" w:rsidP="001E0B4B">
      <w:pPr>
        <w:rPr>
          <w:szCs w:val="22"/>
        </w:rPr>
      </w:pPr>
      <w:r>
        <w:rPr>
          <w:szCs w:val="22"/>
        </w:rPr>
        <w:t>Replace this subsection, except for the subsection number and title, with the following:</w:t>
      </w:r>
    </w:p>
    <w:p w14:paraId="35C2DB0B" w14:textId="77777777" w:rsidR="001E0B4B" w:rsidRDefault="001E0B4B" w:rsidP="001E0B4B">
      <w:pPr>
        <w:rPr>
          <w:szCs w:val="22"/>
        </w:rPr>
      </w:pPr>
    </w:p>
    <w:p w14:paraId="0F59F763" w14:textId="77777777" w:rsidR="001E0B4B" w:rsidRDefault="001E0B4B" w:rsidP="001E0B4B">
      <w:r>
        <w:rPr>
          <w:szCs w:val="22"/>
        </w:rPr>
        <w:t>CIPP Liner and Service Line Reconnections will be paid for according to 00410.90.</w:t>
      </w:r>
    </w:p>
    <w:p w14:paraId="154067A5" w14:textId="77777777" w:rsidR="001E0B4B" w:rsidRPr="008A442B" w:rsidRDefault="001E0B4B"/>
    <w:p w14:paraId="30C93851" w14:textId="77777777" w:rsidR="00AA601C" w:rsidRPr="008A442B" w:rsidRDefault="00AA601C"/>
    <w:sectPr w:rsidR="00AA601C" w:rsidRPr="008A442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92B89" w14:textId="77777777" w:rsidR="000D3833" w:rsidRDefault="000D3833">
      <w:r>
        <w:separator/>
      </w:r>
    </w:p>
  </w:endnote>
  <w:endnote w:type="continuationSeparator" w:id="0">
    <w:p w14:paraId="1653D4F3" w14:textId="77777777" w:rsidR="000D3833" w:rsidRDefault="000D3833">
      <w:r>
        <w:continuationSeparator/>
      </w:r>
    </w:p>
  </w:endnote>
  <w:endnote w:type="continuationNotice" w:id="1">
    <w:p w14:paraId="5F6DC639" w14:textId="77777777" w:rsidR="000D3833" w:rsidRDefault="000D38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23B0B" w14:textId="62B3E3C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D289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6ED4E" w14:textId="77777777" w:rsidR="000D3833" w:rsidRDefault="000D3833">
      <w:r>
        <w:separator/>
      </w:r>
    </w:p>
  </w:footnote>
  <w:footnote w:type="continuationSeparator" w:id="0">
    <w:p w14:paraId="7ED8D7A0" w14:textId="77777777" w:rsidR="000D3833" w:rsidRDefault="000D3833">
      <w:r>
        <w:continuationSeparator/>
      </w:r>
    </w:p>
  </w:footnote>
  <w:footnote w:type="continuationNotice" w:id="1">
    <w:p w14:paraId="0DCDDB9D" w14:textId="77777777" w:rsidR="000D3833" w:rsidRDefault="000D38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613F4" w14:textId="77777777" w:rsidR="00287F1E" w:rsidRDefault="00287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00656908">
    <w:abstractNumId w:val="9"/>
  </w:num>
  <w:num w:numId="2" w16cid:durableId="1542354799">
    <w:abstractNumId w:val="2"/>
  </w:num>
  <w:num w:numId="3" w16cid:durableId="1657343190">
    <w:abstractNumId w:val="1"/>
  </w:num>
  <w:num w:numId="4" w16cid:durableId="1878160128">
    <w:abstractNumId w:val="8"/>
  </w:num>
  <w:num w:numId="5" w16cid:durableId="1404916042">
    <w:abstractNumId w:val="13"/>
  </w:num>
  <w:num w:numId="6" w16cid:durableId="6640807">
    <w:abstractNumId w:val="18"/>
  </w:num>
  <w:num w:numId="7" w16cid:durableId="711148868">
    <w:abstractNumId w:val="17"/>
  </w:num>
  <w:num w:numId="8" w16cid:durableId="1463309466">
    <w:abstractNumId w:val="6"/>
  </w:num>
  <w:num w:numId="9" w16cid:durableId="2078433369">
    <w:abstractNumId w:val="16"/>
  </w:num>
  <w:num w:numId="10" w16cid:durableId="405613114">
    <w:abstractNumId w:val="19"/>
  </w:num>
  <w:num w:numId="11" w16cid:durableId="455566423">
    <w:abstractNumId w:val="5"/>
  </w:num>
  <w:num w:numId="12" w16cid:durableId="30309724">
    <w:abstractNumId w:val="15"/>
  </w:num>
  <w:num w:numId="13" w16cid:durableId="546919410">
    <w:abstractNumId w:val="3"/>
  </w:num>
  <w:num w:numId="14" w16cid:durableId="615065273">
    <w:abstractNumId w:val="7"/>
  </w:num>
  <w:num w:numId="15" w16cid:durableId="792286673">
    <w:abstractNumId w:val="14"/>
  </w:num>
  <w:num w:numId="16" w16cid:durableId="1474176174">
    <w:abstractNumId w:val="12"/>
  </w:num>
  <w:num w:numId="17" w16cid:durableId="850417636">
    <w:abstractNumId w:val="4"/>
  </w:num>
  <w:num w:numId="18" w16cid:durableId="661154055">
    <w:abstractNumId w:val="20"/>
  </w:num>
  <w:num w:numId="19" w16cid:durableId="816529034">
    <w:abstractNumId w:val="0"/>
  </w:num>
  <w:num w:numId="20" w16cid:durableId="693579750">
    <w:abstractNumId w:val="10"/>
  </w:num>
  <w:num w:numId="21" w16cid:durableId="8822118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32CF6"/>
    <w:rsid w:val="000424EF"/>
    <w:rsid w:val="00076A0E"/>
    <w:rsid w:val="00091051"/>
    <w:rsid w:val="000B0527"/>
    <w:rsid w:val="000B4355"/>
    <w:rsid w:val="000D3833"/>
    <w:rsid w:val="000E3116"/>
    <w:rsid w:val="00103528"/>
    <w:rsid w:val="00146BBD"/>
    <w:rsid w:val="001514E1"/>
    <w:rsid w:val="001751BA"/>
    <w:rsid w:val="00186A62"/>
    <w:rsid w:val="001A7585"/>
    <w:rsid w:val="001D730C"/>
    <w:rsid w:val="001E0B4B"/>
    <w:rsid w:val="001F05C9"/>
    <w:rsid w:val="001F2A7A"/>
    <w:rsid w:val="00237D8A"/>
    <w:rsid w:val="00272D52"/>
    <w:rsid w:val="0027760F"/>
    <w:rsid w:val="00287F1E"/>
    <w:rsid w:val="002935E3"/>
    <w:rsid w:val="0029783A"/>
    <w:rsid w:val="002B0CDC"/>
    <w:rsid w:val="002B1167"/>
    <w:rsid w:val="002B3E68"/>
    <w:rsid w:val="002D77E9"/>
    <w:rsid w:val="002F47D6"/>
    <w:rsid w:val="00313841"/>
    <w:rsid w:val="00331F11"/>
    <w:rsid w:val="0034366A"/>
    <w:rsid w:val="00361BA7"/>
    <w:rsid w:val="003B596B"/>
    <w:rsid w:val="003F2A60"/>
    <w:rsid w:val="00404A1A"/>
    <w:rsid w:val="00407190"/>
    <w:rsid w:val="00463966"/>
    <w:rsid w:val="00486A73"/>
    <w:rsid w:val="004D1139"/>
    <w:rsid w:val="004F5280"/>
    <w:rsid w:val="0052596E"/>
    <w:rsid w:val="00533120"/>
    <w:rsid w:val="005420DB"/>
    <w:rsid w:val="005569A6"/>
    <w:rsid w:val="0056636B"/>
    <w:rsid w:val="0058241C"/>
    <w:rsid w:val="005C602C"/>
    <w:rsid w:val="0061201C"/>
    <w:rsid w:val="006163DB"/>
    <w:rsid w:val="006218D6"/>
    <w:rsid w:val="00630A9C"/>
    <w:rsid w:val="00636879"/>
    <w:rsid w:val="0064001E"/>
    <w:rsid w:val="00652CE5"/>
    <w:rsid w:val="0065644A"/>
    <w:rsid w:val="006637B5"/>
    <w:rsid w:val="0068313F"/>
    <w:rsid w:val="00694181"/>
    <w:rsid w:val="006975DF"/>
    <w:rsid w:val="006A0F1E"/>
    <w:rsid w:val="006D5FB1"/>
    <w:rsid w:val="006F738C"/>
    <w:rsid w:val="00717660"/>
    <w:rsid w:val="00726CE7"/>
    <w:rsid w:val="00751353"/>
    <w:rsid w:val="00757866"/>
    <w:rsid w:val="00757944"/>
    <w:rsid w:val="00773D55"/>
    <w:rsid w:val="007914EF"/>
    <w:rsid w:val="007A6CCF"/>
    <w:rsid w:val="007B0E96"/>
    <w:rsid w:val="007C113B"/>
    <w:rsid w:val="007D289D"/>
    <w:rsid w:val="007D568B"/>
    <w:rsid w:val="007E0A0D"/>
    <w:rsid w:val="007F1AFC"/>
    <w:rsid w:val="007F3DBF"/>
    <w:rsid w:val="00837899"/>
    <w:rsid w:val="008549D7"/>
    <w:rsid w:val="008919DF"/>
    <w:rsid w:val="008A3F20"/>
    <w:rsid w:val="008A442B"/>
    <w:rsid w:val="008B7E59"/>
    <w:rsid w:val="008D1B12"/>
    <w:rsid w:val="008D422B"/>
    <w:rsid w:val="008F642F"/>
    <w:rsid w:val="00905381"/>
    <w:rsid w:val="00916F94"/>
    <w:rsid w:val="0093655E"/>
    <w:rsid w:val="00993FB4"/>
    <w:rsid w:val="009A584F"/>
    <w:rsid w:val="009D240F"/>
    <w:rsid w:val="009E1E26"/>
    <w:rsid w:val="009F06FC"/>
    <w:rsid w:val="009F2FC9"/>
    <w:rsid w:val="009F38B6"/>
    <w:rsid w:val="00A0685B"/>
    <w:rsid w:val="00A80186"/>
    <w:rsid w:val="00A84FF3"/>
    <w:rsid w:val="00AA601C"/>
    <w:rsid w:val="00AE2C9E"/>
    <w:rsid w:val="00B10999"/>
    <w:rsid w:val="00B167E3"/>
    <w:rsid w:val="00B31BBF"/>
    <w:rsid w:val="00B678D1"/>
    <w:rsid w:val="00B96542"/>
    <w:rsid w:val="00BD495B"/>
    <w:rsid w:val="00BF1105"/>
    <w:rsid w:val="00BF1D57"/>
    <w:rsid w:val="00C07D6B"/>
    <w:rsid w:val="00C10650"/>
    <w:rsid w:val="00C3525E"/>
    <w:rsid w:val="00C45BEA"/>
    <w:rsid w:val="00C5164E"/>
    <w:rsid w:val="00C664A3"/>
    <w:rsid w:val="00C6735A"/>
    <w:rsid w:val="00C91D82"/>
    <w:rsid w:val="00C93AB6"/>
    <w:rsid w:val="00CA4170"/>
    <w:rsid w:val="00CB1ED2"/>
    <w:rsid w:val="00CB5C52"/>
    <w:rsid w:val="00CD0749"/>
    <w:rsid w:val="00CE4BD7"/>
    <w:rsid w:val="00CF0E9F"/>
    <w:rsid w:val="00CF25D8"/>
    <w:rsid w:val="00D9576F"/>
    <w:rsid w:val="00DB3C18"/>
    <w:rsid w:val="00DD5D41"/>
    <w:rsid w:val="00DE2400"/>
    <w:rsid w:val="00E71EFF"/>
    <w:rsid w:val="00EB4BE8"/>
    <w:rsid w:val="00EE0C45"/>
    <w:rsid w:val="00F3015A"/>
    <w:rsid w:val="00F365F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1D344"/>
  <w15:docId w15:val="{866CF4D6-207B-4679-A8EB-FF77408A5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87F1E"/>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F05C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F05C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F05C9"/>
    <w:pPr>
      <w:numPr>
        <w:numId w:val="21"/>
      </w:numPr>
      <w:ind w:left="936" w:hanging="288"/>
    </w:pPr>
    <w:rPr>
      <w:b/>
      <w:i/>
      <w:color w:val="7030A0"/>
    </w:rPr>
  </w:style>
  <w:style w:type="paragraph" w:customStyle="1" w:styleId="Instructions-Center">
    <w:name w:val="Instructions - Center"/>
    <w:basedOn w:val="Instructions"/>
    <w:qFormat/>
    <w:rsid w:val="0061201C"/>
    <w:pPr>
      <w:tabs>
        <w:tab w:val="left" w:pos="1260"/>
        <w:tab w:val="left" w:pos="1530"/>
      </w:tabs>
      <w:jc w:val="center"/>
    </w:pPr>
  </w:style>
  <w:style w:type="paragraph" w:customStyle="1" w:styleId="Listmaterials">
    <w:name w:val="List materials"/>
    <w:basedOn w:val="Normal"/>
    <w:next w:val="Normal"/>
    <w:link w:val="ListmaterialsChar"/>
    <w:qFormat/>
    <w:rsid w:val="008A442B"/>
    <w:pPr>
      <w:tabs>
        <w:tab w:val="left" w:pos="1440"/>
        <w:tab w:val="right" w:leader="dot" w:pos="7200"/>
      </w:tabs>
    </w:pPr>
  </w:style>
  <w:style w:type="character" w:customStyle="1" w:styleId="ListmaterialsChar">
    <w:name w:val="List materials Char"/>
    <w:basedOn w:val="DefaultParagraphFont"/>
    <w:link w:val="Listmaterials"/>
    <w:rsid w:val="008A442B"/>
    <w:rPr>
      <w:rFonts w:ascii="Arial" w:hAnsi="Arial"/>
      <w:sz w:val="22"/>
    </w:rPr>
  </w:style>
  <w:style w:type="paragraph" w:customStyle="1" w:styleId="Listpayment">
    <w:name w:val="List payment"/>
    <w:basedOn w:val="Normal"/>
    <w:next w:val="Normal"/>
    <w:link w:val="ListpaymentChar"/>
    <w:qFormat/>
    <w:rsid w:val="008A442B"/>
    <w:pPr>
      <w:tabs>
        <w:tab w:val="right" w:pos="1440"/>
        <w:tab w:val="left" w:pos="1584"/>
        <w:tab w:val="center" w:leader="dot" w:pos="7200"/>
      </w:tabs>
    </w:pPr>
  </w:style>
  <w:style w:type="character" w:customStyle="1" w:styleId="ListpaymentChar">
    <w:name w:val="List payment Char"/>
    <w:basedOn w:val="DefaultParagraphFont"/>
    <w:link w:val="Listpayment"/>
    <w:rsid w:val="008A442B"/>
    <w:rPr>
      <w:rFonts w:ascii="Arial" w:hAnsi="Arial"/>
      <w:sz w:val="22"/>
    </w:rPr>
  </w:style>
  <w:style w:type="paragraph" w:customStyle="1" w:styleId="Listpaymentheading">
    <w:name w:val="List payment heading"/>
    <w:basedOn w:val="Normal"/>
    <w:next w:val="Normal"/>
    <w:link w:val="ListpaymentheadingChar"/>
    <w:qFormat/>
    <w:rsid w:val="008A44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A442B"/>
    <w:rPr>
      <w:rFonts w:ascii="Arial" w:hAnsi="Arial"/>
      <w:b/>
      <w:sz w:val="22"/>
    </w:rPr>
  </w:style>
  <w:style w:type="paragraph" w:styleId="BalloonText">
    <w:name w:val="Balloon Text"/>
    <w:basedOn w:val="Normal"/>
    <w:link w:val="BalloonTextChar"/>
    <w:semiHidden/>
    <w:unhideWhenUsed/>
    <w:rsid w:val="00287F1E"/>
    <w:rPr>
      <w:rFonts w:ascii="Segoe UI" w:hAnsi="Segoe UI" w:cs="Segoe UI"/>
      <w:sz w:val="18"/>
      <w:szCs w:val="18"/>
    </w:rPr>
  </w:style>
  <w:style w:type="character" w:customStyle="1" w:styleId="BalloonTextChar">
    <w:name w:val="Balloon Text Char"/>
    <w:basedOn w:val="DefaultParagraphFont"/>
    <w:link w:val="BalloonText"/>
    <w:semiHidden/>
    <w:rsid w:val="00287F1E"/>
    <w:rPr>
      <w:rFonts w:ascii="Segoe UI" w:hAnsi="Segoe UI" w:cs="Segoe UI"/>
      <w:sz w:val="18"/>
      <w:szCs w:val="18"/>
    </w:rPr>
  </w:style>
  <w:style w:type="character" w:styleId="CommentReference">
    <w:name w:val="annotation reference"/>
    <w:basedOn w:val="DefaultParagraphFont"/>
    <w:semiHidden/>
    <w:unhideWhenUsed/>
    <w:rsid w:val="00C07D6B"/>
    <w:rPr>
      <w:sz w:val="16"/>
      <w:szCs w:val="16"/>
    </w:rPr>
  </w:style>
  <w:style w:type="paragraph" w:styleId="CommentText">
    <w:name w:val="annotation text"/>
    <w:basedOn w:val="Normal"/>
    <w:link w:val="CommentTextChar"/>
    <w:semiHidden/>
    <w:unhideWhenUsed/>
    <w:rsid w:val="00C07D6B"/>
    <w:rPr>
      <w:sz w:val="20"/>
    </w:rPr>
  </w:style>
  <w:style w:type="character" w:customStyle="1" w:styleId="CommentTextChar">
    <w:name w:val="Comment Text Char"/>
    <w:basedOn w:val="DefaultParagraphFont"/>
    <w:link w:val="CommentText"/>
    <w:semiHidden/>
    <w:rsid w:val="00C07D6B"/>
    <w:rPr>
      <w:rFonts w:ascii="Arial" w:hAnsi="Arial"/>
    </w:rPr>
  </w:style>
  <w:style w:type="paragraph" w:styleId="CommentSubject">
    <w:name w:val="annotation subject"/>
    <w:basedOn w:val="CommentText"/>
    <w:next w:val="CommentText"/>
    <w:link w:val="CommentSubjectChar"/>
    <w:semiHidden/>
    <w:unhideWhenUsed/>
    <w:rsid w:val="00C07D6B"/>
    <w:rPr>
      <w:b/>
      <w:bCs/>
    </w:rPr>
  </w:style>
  <w:style w:type="character" w:customStyle="1" w:styleId="CommentSubjectChar">
    <w:name w:val="Comment Subject Char"/>
    <w:basedOn w:val="CommentTextChar"/>
    <w:link w:val="CommentSubject"/>
    <w:semiHidden/>
    <w:rsid w:val="00C07D6B"/>
    <w:rPr>
      <w:rFonts w:ascii="Arial" w:hAnsi="Arial"/>
      <w:b/>
      <w:bCs/>
    </w:rPr>
  </w:style>
  <w:style w:type="paragraph" w:styleId="Revision">
    <w:name w:val="Revision"/>
    <w:hidden/>
    <w:uiPriority w:val="99"/>
    <w:semiHidden/>
    <w:rsid w:val="007D568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187</TotalTime>
  <Pages>2</Pages>
  <Words>510</Words>
  <Characters>2911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SP00412</vt:lpstr>
    </vt:vector>
  </TitlesOfParts>
  <Company>Oregon Dept of Transportation</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SP00412</dc:title>
  <dc:subject>ODOT Specifications (2015)</dc:subject>
  <dc:creator>ODOT_Specs</dc:creator>
  <cp:lastModifiedBy>ODOT_Specs</cp:lastModifiedBy>
  <cp:revision>20</cp:revision>
  <cp:lastPrinted>2014-02-06T16:00:00Z</cp:lastPrinted>
  <dcterms:created xsi:type="dcterms:W3CDTF">2016-02-05T00:28:00Z</dcterms:created>
  <dcterms:modified xsi:type="dcterms:W3CDTF">2026-06-01T22:59:00Z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2023-09-12T20:20:40Z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6cb3f48d-cbb5-4ffc-bec9-917b498ba514</vt:lpwstr>
  </property>
  <property fmtid="{D5CDD505-2E9C-101B-9397-08002B2CF9AE}" pid="12" name="MSIP_Label_c9cf6fe3-5bce-446b-ad70-bd306593eea0_ContentBits">
    <vt:lpwstr>0</vt:lpwstr>
  </property>
</Properties>
</file>