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9772" w14:textId="608BD806" w:rsidR="00DC418C" w:rsidRDefault="00B250D2" w:rsidP="00DC418C">
      <w:pPr>
        <w:pStyle w:val="SPTitle"/>
      </w:pPr>
      <w:r w:rsidRPr="00C23276">
        <w:t xml:space="preserve">SP00450  </w:t>
      </w:r>
      <w:r w:rsidR="00DC418C" w:rsidRPr="00CA6613">
        <w:t>(</w:t>
      </w:r>
      <w:r w:rsidR="00DC418C">
        <w:t>Special Provisions for the 202</w:t>
      </w:r>
      <w:r w:rsidR="00160127">
        <w:t>4</w:t>
      </w:r>
      <w:r w:rsidR="00DC418C">
        <w:t xml:space="preserve"> Book</w:t>
      </w:r>
      <w:r w:rsidR="00DC418C" w:rsidRPr="00CA6613">
        <w:t>)</w:t>
      </w:r>
      <w:r w:rsidR="00DC418C" w:rsidRPr="00B212DB">
        <w:t xml:space="preserve"> </w:t>
      </w:r>
      <w:r w:rsidR="00DC418C">
        <w:tab/>
        <w:t xml:space="preserve">(Bidding on or after: </w:t>
      </w:r>
      <w:r w:rsidR="007E5258">
        <w:t>0</w:t>
      </w:r>
      <w:r w:rsidR="00C263C0">
        <w:t>9</w:t>
      </w:r>
      <w:r w:rsidR="00DC418C" w:rsidRPr="006A72DF">
        <w:t>-01-</w:t>
      </w:r>
      <w:r w:rsidR="00DC418C">
        <w:t>2</w:t>
      </w:r>
      <w:r w:rsidR="00601C78">
        <w:t>6</w:t>
      </w:r>
    </w:p>
    <w:p w14:paraId="31EC2846" w14:textId="302F6E34" w:rsidR="00601C78" w:rsidRDefault="00395B4D" w:rsidP="003E44ED">
      <w:pPr>
        <w:pStyle w:val="SPTitle"/>
      </w:pPr>
      <w:r>
        <w:tab/>
        <w:t xml:space="preserve">Last updated: </w:t>
      </w:r>
      <w:r w:rsidR="00F766F5">
        <w:t>0</w:t>
      </w:r>
      <w:r w:rsidR="00490894">
        <w:t>6</w:t>
      </w:r>
      <w:r w:rsidR="00A54091">
        <w:t>-</w:t>
      </w:r>
      <w:r w:rsidR="00F766F5">
        <w:t>0</w:t>
      </w:r>
      <w:r w:rsidR="00490894">
        <w:t>1</w:t>
      </w:r>
      <w:r w:rsidR="00DC418C">
        <w:t>-2</w:t>
      </w:r>
      <w:r w:rsidR="00F766F5">
        <w:t>6</w:t>
      </w:r>
    </w:p>
    <w:p w14:paraId="5066E707" w14:textId="2FD52564" w:rsidR="002A2395" w:rsidRPr="002A2395" w:rsidRDefault="00601C78" w:rsidP="003E44ED">
      <w:pPr>
        <w:pStyle w:val="SPTitle"/>
        <w:rPr>
          <w:i/>
        </w:rPr>
      </w:pPr>
      <w:r>
        <w:tab/>
        <w:t>Requires SP00440</w:t>
      </w:r>
      <w:r w:rsidR="00F766F5">
        <w:t>, SP02420, SP02430</w:t>
      </w:r>
      <w:r w:rsidR="0072011C" w:rsidRPr="00C23276">
        <w:rPr>
          <w:i/>
        </w:rPr>
        <w:t>)</w:t>
      </w:r>
    </w:p>
    <w:p w14:paraId="2FAC8012" w14:textId="77777777" w:rsidR="00B250D2" w:rsidRPr="00C23276" w:rsidRDefault="00B250D2"/>
    <w:p w14:paraId="07BA117A" w14:textId="77777777" w:rsidR="00B250D2" w:rsidRPr="00C23276" w:rsidRDefault="00B250D2" w:rsidP="00B250D2">
      <w:pPr>
        <w:pStyle w:val="Heading1"/>
      </w:pPr>
      <w:r w:rsidRPr="00C23276">
        <w:t>SECTION 00450 - STRUCTURAL PLATE SHAPED STRUCTURES</w:t>
      </w:r>
    </w:p>
    <w:p w14:paraId="083D2E1F" w14:textId="77777777" w:rsidR="00B250D2" w:rsidRPr="00C23276" w:rsidRDefault="00B250D2"/>
    <w:p w14:paraId="2E1F029A" w14:textId="4AA1EBA0" w:rsidR="00B20B22" w:rsidRPr="00C23276" w:rsidRDefault="00DC418C" w:rsidP="00B20B22">
      <w:pPr>
        <w:pStyle w:val="Instructions"/>
      </w:pPr>
      <w:r w:rsidRPr="00BA032A">
        <w:t>(Follow all instructions</w:t>
      </w:r>
      <w:r>
        <w:t xml:space="preserve"> and make all edits with “Track Changes” turned on</w:t>
      </w:r>
      <w:r w:rsidRPr="00BA032A">
        <w:t>. If there are no instructions</w:t>
      </w:r>
      <w:r>
        <w:t xml:space="preserve"> [</w:t>
      </w:r>
      <w:r w:rsidR="007E5258">
        <w:t xml:space="preserve">purple </w:t>
      </w:r>
      <w:r>
        <w:t>text]</w:t>
      </w:r>
      <w:r w:rsidRPr="00BA032A">
        <w:t xml:space="preserve"> above a subsection, paragraph, sentence, or bullet, then include it in the project. </w:t>
      </w:r>
      <w:r>
        <w:t>Delete</w:t>
      </w:r>
      <w:r w:rsidRPr="00CA6613">
        <w:t xml:space="preserve"> all </w:t>
      </w:r>
      <w:r w:rsidR="007E5258">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6B38F48" w14:textId="77777777" w:rsidR="00B20B22" w:rsidRPr="00C23276" w:rsidRDefault="00B20B22"/>
    <w:p w14:paraId="618CA5FB" w14:textId="26A380CE" w:rsidR="00B250D2" w:rsidRPr="00C23276" w:rsidRDefault="00B250D2">
      <w:r w:rsidRPr="00C23276">
        <w:t>Comply with Section 00450 of the Standard Specifications</w:t>
      </w:r>
      <w:r w:rsidR="00C263C0">
        <w:t xml:space="preserve"> modified as follows:</w:t>
      </w:r>
    </w:p>
    <w:p w14:paraId="6BC86C84" w14:textId="77777777" w:rsidR="00B250D2" w:rsidRDefault="00B250D2"/>
    <w:p w14:paraId="6753DABC" w14:textId="47AD14B9" w:rsidR="00C263C0" w:rsidRDefault="00C263C0" w:rsidP="00C263C0">
      <w:pPr>
        <w:rPr>
          <w:szCs w:val="22"/>
        </w:rPr>
      </w:pPr>
      <w:r w:rsidRPr="00C263C0">
        <w:rPr>
          <w:b/>
          <w:bCs/>
        </w:rPr>
        <w:t>00450.42(a)  General</w:t>
      </w:r>
      <w:r>
        <w:t> </w:t>
      </w:r>
      <w:r>
        <w:noBreakHyphen/>
        <w:t> </w:t>
      </w:r>
      <w:r>
        <w:rPr>
          <w:szCs w:val="22"/>
        </w:rPr>
        <w:t>Replace the paragraph that begins "</w:t>
      </w:r>
      <w:r w:rsidRPr="00891577">
        <w:t>Assemble corrugated metal plates</w:t>
      </w:r>
      <w:r>
        <w:rPr>
          <w:szCs w:val="22"/>
        </w:rPr>
        <w:t xml:space="preserve"> …" with the following paragraph:</w:t>
      </w:r>
    </w:p>
    <w:p w14:paraId="0F2B928F" w14:textId="16FB5416" w:rsidR="00C263C0" w:rsidRDefault="00C263C0"/>
    <w:p w14:paraId="1E837685" w14:textId="77777777" w:rsidR="00C263C0" w:rsidRPr="00891577" w:rsidRDefault="00C263C0" w:rsidP="00C263C0">
      <w:r w:rsidRPr="00891577">
        <w:t xml:space="preserve">Assemble corrugated metal plates at the site of installation to the lines and grades shown or directed. Connect the plates at longitudinal and circumferential seams with bolts. Stagger joints so that no more than three plates come together at any one point. </w:t>
      </w:r>
      <w:r>
        <w:t>Curve e</w:t>
      </w:r>
      <w:r w:rsidRPr="00891577">
        <w:t xml:space="preserve">ach plate to one or more circular arcs as required, and according to 02430.10, </w:t>
      </w:r>
      <w:proofErr w:type="gramStart"/>
      <w:r w:rsidRPr="00891577">
        <w:t>to provide</w:t>
      </w:r>
      <w:proofErr w:type="gramEnd"/>
      <w:r w:rsidRPr="00891577">
        <w:t xml:space="preserve"> an assembled Structure of specified dimensions and design.</w:t>
      </w:r>
    </w:p>
    <w:p w14:paraId="09D8D6B9" w14:textId="77777777" w:rsidR="00C263C0" w:rsidRDefault="00C263C0"/>
    <w:p w14:paraId="7FB497FA" w14:textId="77777777" w:rsidR="00C263C0" w:rsidRDefault="00C263C0" w:rsidP="00C263C0">
      <w:pPr>
        <w:rPr>
          <w:szCs w:val="22"/>
        </w:rPr>
      </w:pPr>
      <w:r>
        <w:rPr>
          <w:b/>
        </w:rPr>
        <w:t>00450.42</w:t>
      </w:r>
      <w:r w:rsidRPr="00891577">
        <w:rPr>
          <w:b/>
        </w:rPr>
        <w:t>(b)  Plate Thickness</w:t>
      </w:r>
      <w:r w:rsidRPr="00891577">
        <w:t> - </w:t>
      </w:r>
      <w:r>
        <w:rPr>
          <w:szCs w:val="22"/>
        </w:rPr>
        <w:t>Replace this subsection, except for the subsection number and title, with the following:</w:t>
      </w:r>
    </w:p>
    <w:p w14:paraId="70E66499" w14:textId="77777777" w:rsidR="00C263C0" w:rsidRDefault="00C263C0" w:rsidP="00C263C0"/>
    <w:p w14:paraId="7370F8C4" w14:textId="5B268C6F" w:rsidR="00C263C0" w:rsidRPr="00891577" w:rsidRDefault="00C263C0" w:rsidP="00C263C0">
      <w:r w:rsidRPr="00891577">
        <w:t xml:space="preserve">The thickness of the respective top, corner and bottom plates in any one Structure </w:t>
      </w:r>
      <w:r>
        <w:t>is</w:t>
      </w:r>
      <w:r w:rsidRPr="00891577">
        <w:t xml:space="preserve"> as shown.</w:t>
      </w:r>
    </w:p>
    <w:p w14:paraId="160DE03C" w14:textId="77777777" w:rsidR="00C263C0" w:rsidRDefault="00C263C0"/>
    <w:p w14:paraId="54BFAF0B" w14:textId="77777777" w:rsidR="00C263C0" w:rsidRDefault="00C263C0" w:rsidP="00C263C0">
      <w:pPr>
        <w:rPr>
          <w:szCs w:val="22"/>
        </w:rPr>
      </w:pPr>
      <w:bookmarkStart w:id="0" w:name="_Toc26878097"/>
      <w:bookmarkStart w:id="1" w:name="_Toc40168847"/>
      <w:bookmarkStart w:id="2" w:name="_Toc222477760"/>
      <w:r w:rsidRPr="00C263C0">
        <w:rPr>
          <w:b/>
          <w:bCs/>
        </w:rPr>
        <w:t>00450.44  Arch Substructures and Headwalls</w:t>
      </w:r>
      <w:bookmarkEnd w:id="0"/>
      <w:bookmarkEnd w:id="1"/>
      <w:bookmarkEnd w:id="2"/>
      <w:r w:rsidRPr="00891577">
        <w:t> - </w:t>
      </w:r>
      <w:r>
        <w:rPr>
          <w:szCs w:val="22"/>
        </w:rPr>
        <w:t>Replace this subsection, except for the subsection number and title, with the following:</w:t>
      </w:r>
    </w:p>
    <w:p w14:paraId="160BFAE0" w14:textId="77777777" w:rsidR="00C263C0" w:rsidRDefault="00C263C0" w:rsidP="00C263C0"/>
    <w:p w14:paraId="6E2A5CA6" w14:textId="64A41EDE" w:rsidR="00C263C0" w:rsidRPr="00891577" w:rsidRDefault="00C263C0" w:rsidP="00C263C0">
      <w:r w:rsidRPr="00891577">
        <w:t xml:space="preserve">Rest each side of each arch in a groove formed in the concrete, or rest on a galvanized angle or channel securely anchored to or embedded in the Substructure. If the span of the arch is greater than 15 feet or the skew angle is more than 20 degrees, </w:t>
      </w:r>
      <w:r>
        <w:t>furnish</w:t>
      </w:r>
      <w:r w:rsidRPr="00891577">
        <w:t xml:space="preserve"> a metal bearing surface having a width at least equal to the depth of the corrugation.</w:t>
      </w:r>
    </w:p>
    <w:p w14:paraId="6A314889" w14:textId="77777777" w:rsidR="00C263C0" w:rsidRPr="00891577" w:rsidRDefault="00C263C0" w:rsidP="00C263C0">
      <w:pPr>
        <w:suppressAutoHyphens/>
      </w:pPr>
    </w:p>
    <w:p w14:paraId="7FB88FE6" w14:textId="77777777" w:rsidR="00C263C0" w:rsidRPr="00891577" w:rsidRDefault="00C263C0" w:rsidP="00C263C0">
      <w:pPr>
        <w:suppressAutoHyphens/>
      </w:pPr>
      <w:r>
        <w:t>Furnish m</w:t>
      </w:r>
      <w:r w:rsidRPr="00891577">
        <w:t xml:space="preserve">etal bearings at least 3/16 inch thick </w:t>
      </w:r>
      <w:r>
        <w:t>that are</w:t>
      </w:r>
      <w:r w:rsidRPr="00891577">
        <w:t xml:space="preserve"> either rolled, structural, or cold-formed galvanized angles or channels. Anchor the horizontal leg securely to the Substructure on 24</w:t>
      </w:r>
      <w:r w:rsidRPr="00891577">
        <w:noBreakHyphen/>
        <w:t>inch centers or less. When the metal bearing is not embedded in a groove in the Substructure, punch one vertical leg and bolt to the bottom row of plates.</w:t>
      </w:r>
    </w:p>
    <w:p w14:paraId="311341CD" w14:textId="77777777" w:rsidR="00C263C0" w:rsidRDefault="00C263C0"/>
    <w:p w14:paraId="4517B43A" w14:textId="77777777" w:rsidR="00C263C0" w:rsidRDefault="00C263C0" w:rsidP="00C263C0">
      <w:pPr>
        <w:rPr>
          <w:szCs w:val="22"/>
        </w:rPr>
      </w:pPr>
      <w:bookmarkStart w:id="3" w:name="_Toc26878101"/>
      <w:bookmarkStart w:id="4" w:name="_Toc40168851"/>
      <w:bookmarkStart w:id="5" w:name="_Toc222477764"/>
      <w:r w:rsidRPr="00C263C0">
        <w:rPr>
          <w:b/>
          <w:bCs/>
        </w:rPr>
        <w:t>00450.48  Contact Surfaces, Aluminum to Concrete</w:t>
      </w:r>
      <w:bookmarkEnd w:id="3"/>
      <w:bookmarkEnd w:id="4"/>
      <w:bookmarkEnd w:id="5"/>
      <w:r w:rsidRPr="00891577">
        <w:t> - </w:t>
      </w:r>
      <w:r>
        <w:rPr>
          <w:szCs w:val="22"/>
        </w:rPr>
        <w:t>Replace this subsection, except for the subsection number and title, with the following:</w:t>
      </w:r>
    </w:p>
    <w:p w14:paraId="4DFDB317" w14:textId="77777777" w:rsidR="00C263C0" w:rsidRDefault="00C263C0" w:rsidP="00C263C0"/>
    <w:p w14:paraId="37A057EA" w14:textId="780E0C60" w:rsidR="00C263C0" w:rsidRPr="00891577" w:rsidRDefault="00C263C0" w:rsidP="00C263C0">
      <w:r w:rsidRPr="00891577">
        <w:t xml:space="preserve">Where uncoated aluminum pipe </w:t>
      </w:r>
      <w:r>
        <w:t>is</w:t>
      </w:r>
      <w:r w:rsidRPr="00891577">
        <w:t xml:space="preserve"> in contact with </w:t>
      </w:r>
      <w:proofErr w:type="spellStart"/>
      <w:r w:rsidRPr="00891577">
        <w:t>portland</w:t>
      </w:r>
      <w:proofErr w:type="spellEnd"/>
      <w:r w:rsidRPr="00891577">
        <w:t xml:space="preserve"> cement concrete, give the contact surfaces of the aluminum pipe a coating of asphalt mastic according to 00445.47.</w:t>
      </w:r>
    </w:p>
    <w:p w14:paraId="4DE6CFAC" w14:textId="77777777" w:rsidR="00C263C0" w:rsidRDefault="00C263C0"/>
    <w:p w14:paraId="5FA94E3A" w14:textId="030C978C" w:rsidR="00C263C0" w:rsidRDefault="00C263C0" w:rsidP="00C263C0">
      <w:pPr>
        <w:rPr>
          <w:szCs w:val="22"/>
        </w:rPr>
      </w:pPr>
      <w:bookmarkStart w:id="6" w:name="_Toc26878102"/>
      <w:bookmarkStart w:id="7" w:name="_Toc40168852"/>
      <w:bookmarkStart w:id="8" w:name="_Toc222477765"/>
      <w:r w:rsidRPr="00C263C0">
        <w:rPr>
          <w:b/>
          <w:bCs/>
        </w:rPr>
        <w:lastRenderedPageBreak/>
        <w:t>00450.49  Work Quality</w:t>
      </w:r>
      <w:bookmarkEnd w:id="6"/>
      <w:bookmarkEnd w:id="7"/>
      <w:bookmarkEnd w:id="8"/>
      <w:r w:rsidRPr="00891577">
        <w:t> - </w:t>
      </w:r>
      <w:r>
        <w:rPr>
          <w:szCs w:val="22"/>
        </w:rPr>
        <w:t>Replace the paragraph that begins "</w:t>
      </w:r>
      <w:r w:rsidRPr="00891577">
        <w:t>The following defects constitute</w:t>
      </w:r>
      <w:r>
        <w:rPr>
          <w:szCs w:val="22"/>
        </w:rPr>
        <w:t xml:space="preserve"> …" with the following paragraph:</w:t>
      </w:r>
    </w:p>
    <w:p w14:paraId="5899A9AB" w14:textId="77777777" w:rsidR="00C263C0" w:rsidRDefault="00C263C0" w:rsidP="00C263C0"/>
    <w:p w14:paraId="0D283759" w14:textId="1A0F50C1" w:rsidR="00C263C0" w:rsidRPr="00891577" w:rsidRDefault="00C263C0" w:rsidP="00C263C0">
      <w:r w:rsidRPr="00891577">
        <w:t xml:space="preserve">The following defects constitute poor Work and the presence of any in an individual culvert plate or in a shipment </w:t>
      </w:r>
      <w:r>
        <w:t>is</w:t>
      </w:r>
      <w:r w:rsidRPr="00891577">
        <w:t xml:space="preserve"> cause for rejection:</w:t>
      </w:r>
    </w:p>
    <w:p w14:paraId="34D6B889" w14:textId="77777777" w:rsidR="00C263C0" w:rsidRDefault="00C263C0"/>
    <w:p w14:paraId="6DC26546" w14:textId="029B3651" w:rsidR="00C263C0" w:rsidRDefault="00C263C0" w:rsidP="00C263C0">
      <w:pPr>
        <w:rPr>
          <w:szCs w:val="22"/>
        </w:rPr>
      </w:pPr>
      <w:r w:rsidRPr="00C263C0">
        <w:rPr>
          <w:b/>
          <w:bCs/>
        </w:rPr>
        <w:t>00450.90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 (a), the</w:t>
      </w:r>
      <w:r>
        <w:rPr>
          <w:szCs w:val="22"/>
        </w:rPr>
        <w:t xml:space="preserve"> …" with the following paragraph:</w:t>
      </w:r>
    </w:p>
    <w:p w14:paraId="0895D6AE" w14:textId="55B413A8" w:rsidR="00C263C0" w:rsidRDefault="00C263C0"/>
    <w:p w14:paraId="37ECF74B" w14:textId="77777777" w:rsidR="00C263C0" w:rsidRPr="00891577" w:rsidRDefault="00C263C0" w:rsidP="00C263C0">
      <w:pPr>
        <w:suppressAutoHyphens/>
      </w:pPr>
      <w:r w:rsidRPr="00891577">
        <w:t xml:space="preserve">In item (a), the nominal size diameter of the pipe </w:t>
      </w:r>
      <w:r>
        <w:t>is</w:t>
      </w:r>
      <w:r w:rsidRPr="00891577">
        <w:t xml:space="preserve"> inserted in the blank.</w:t>
      </w:r>
    </w:p>
    <w:p w14:paraId="18D7D78F" w14:textId="77777777" w:rsidR="00C263C0" w:rsidRDefault="00C263C0" w:rsidP="00C263C0">
      <w:pPr>
        <w:suppressAutoHyphens/>
        <w:rPr>
          <w:szCs w:val="22"/>
        </w:rPr>
      </w:pPr>
    </w:p>
    <w:p w14:paraId="09F4949D" w14:textId="5EC2893D" w:rsidR="00C263C0" w:rsidRDefault="00C263C0" w:rsidP="00C263C0">
      <w:pPr>
        <w:rPr>
          <w:szCs w:val="22"/>
        </w:rPr>
      </w:pPr>
      <w:r>
        <w:rPr>
          <w:szCs w:val="22"/>
        </w:rPr>
        <w:t xml:space="preserve">Replace the paragraph that begins </w:t>
      </w:r>
      <w:proofErr w:type="spellStart"/>
      <w:r>
        <w:rPr>
          <w:szCs w:val="22"/>
        </w:rPr>
        <w:t>"</w:t>
      </w:r>
      <w:r w:rsidRPr="00891577">
        <w:t>In</w:t>
      </w:r>
      <w:proofErr w:type="spellEnd"/>
      <w:r w:rsidRPr="00891577">
        <w:t xml:space="preserve"> </w:t>
      </w:r>
      <w:r w:rsidRPr="00C263C0">
        <w:rPr>
          <w:szCs w:val="22"/>
        </w:rPr>
        <w:t>items (b), (c), (d) and (e), the size</w:t>
      </w:r>
      <w:r>
        <w:rPr>
          <w:szCs w:val="22"/>
        </w:rPr>
        <w:t xml:space="preserve"> …" with the following paragraph:</w:t>
      </w:r>
    </w:p>
    <w:p w14:paraId="37992A32" w14:textId="77777777" w:rsidR="00C263C0" w:rsidRPr="00C263C0" w:rsidRDefault="00C263C0" w:rsidP="00C263C0">
      <w:pPr>
        <w:suppressAutoHyphens/>
        <w:rPr>
          <w:szCs w:val="22"/>
        </w:rPr>
      </w:pPr>
    </w:p>
    <w:p w14:paraId="2B753E3A" w14:textId="77777777" w:rsidR="00C263C0" w:rsidRPr="00C263C0" w:rsidRDefault="00C263C0" w:rsidP="00C263C0">
      <w:pPr>
        <w:suppressAutoHyphens/>
        <w:rPr>
          <w:szCs w:val="22"/>
        </w:rPr>
      </w:pPr>
      <w:r w:rsidRPr="00C263C0">
        <w:rPr>
          <w:szCs w:val="22"/>
        </w:rPr>
        <w:t>In items (b), (c), (d) and (e), the size of the span and rise of the Structures is inserted in the applicable blanks.</w:t>
      </w:r>
    </w:p>
    <w:p w14:paraId="4BE0F02A" w14:textId="77777777" w:rsidR="00C263C0" w:rsidRPr="00C263C0" w:rsidRDefault="00C263C0" w:rsidP="00C263C0">
      <w:pPr>
        <w:suppressAutoHyphens/>
        <w:rPr>
          <w:szCs w:val="22"/>
        </w:rPr>
      </w:pPr>
    </w:p>
    <w:p w14:paraId="7529300B" w14:textId="1D5032B6" w:rsidR="00C263C0" w:rsidRPr="00C263C0" w:rsidRDefault="00C263C0" w:rsidP="00C263C0">
      <w:pPr>
        <w:rPr>
          <w:szCs w:val="22"/>
        </w:rPr>
      </w:pPr>
      <w:r w:rsidRPr="00C263C0">
        <w:rPr>
          <w:szCs w:val="22"/>
        </w:rPr>
        <w:t>Replace the paragraph that begins "Pa</w:t>
      </w:r>
      <w:r w:rsidRPr="00891577">
        <w:t>yment will be payment</w:t>
      </w:r>
      <w:r w:rsidRPr="00C263C0">
        <w:rPr>
          <w:szCs w:val="22"/>
        </w:rPr>
        <w:t xml:space="preserve"> …" with the following paragraph:</w:t>
      </w:r>
    </w:p>
    <w:p w14:paraId="2C94FD94" w14:textId="77777777" w:rsidR="00C263C0" w:rsidRPr="00C263C0" w:rsidRDefault="00C263C0" w:rsidP="00C263C0">
      <w:pPr>
        <w:suppressAutoHyphens/>
        <w:rPr>
          <w:szCs w:val="22"/>
        </w:rPr>
      </w:pPr>
    </w:p>
    <w:p w14:paraId="0F6A64D6" w14:textId="77777777" w:rsidR="00C263C0" w:rsidRPr="00891577" w:rsidRDefault="00C263C0" w:rsidP="00C263C0">
      <w:pPr>
        <w:suppressAutoHyphens/>
      </w:pPr>
      <w:r w:rsidRPr="00C263C0">
        <w:rPr>
          <w:szCs w:val="22"/>
        </w:rPr>
        <w:t>Pa</w:t>
      </w:r>
      <w:r w:rsidRPr="00891577">
        <w:t xml:space="preserve">yment will be payment in full for furnishing and placing all Materials, and for </w:t>
      </w:r>
      <w:r>
        <w:t>providing</w:t>
      </w:r>
      <w:r w:rsidRPr="00891577">
        <w:t xml:space="preserve"> all Equipment, labor, and Incidentals necessary to complete the Work as specified.</w:t>
      </w:r>
    </w:p>
    <w:p w14:paraId="5D649826" w14:textId="77777777" w:rsidR="00C263C0" w:rsidRPr="00C23276" w:rsidRDefault="00C263C0"/>
    <w:p w14:paraId="02F7F819" w14:textId="77777777" w:rsidR="00A72636" w:rsidRPr="00C23276" w:rsidRDefault="00A72636" w:rsidP="00B250D2"/>
    <w:sectPr w:rsidR="00A72636" w:rsidRPr="00C2327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FD32C" w14:textId="77777777" w:rsidR="00554358" w:rsidRDefault="00554358">
      <w:r>
        <w:separator/>
      </w:r>
    </w:p>
  </w:endnote>
  <w:endnote w:type="continuationSeparator" w:id="0">
    <w:p w14:paraId="07D57C30" w14:textId="77777777" w:rsidR="00554358" w:rsidRDefault="00554358">
      <w:r>
        <w:continuationSeparator/>
      </w:r>
    </w:p>
  </w:endnote>
  <w:endnote w:type="continuationNotice" w:id="1">
    <w:p w14:paraId="2CCAEE6A" w14:textId="77777777" w:rsidR="00554358" w:rsidRDefault="00554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5792C" w14:textId="7472765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635F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231E" w14:textId="77777777" w:rsidR="00554358" w:rsidRDefault="00554358">
      <w:r>
        <w:separator/>
      </w:r>
    </w:p>
  </w:footnote>
  <w:footnote w:type="continuationSeparator" w:id="0">
    <w:p w14:paraId="38FE1D06" w14:textId="77777777" w:rsidR="00554358" w:rsidRDefault="00554358">
      <w:r>
        <w:continuationSeparator/>
      </w:r>
    </w:p>
  </w:footnote>
  <w:footnote w:type="continuationNotice" w:id="1">
    <w:p w14:paraId="75D6695E" w14:textId="77777777" w:rsidR="00554358" w:rsidRDefault="005543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A201" w14:textId="77777777" w:rsidR="00AC5AD5" w:rsidRDefault="00AC5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79204017">
    <w:abstractNumId w:val="9"/>
  </w:num>
  <w:num w:numId="2" w16cid:durableId="2087991656">
    <w:abstractNumId w:val="2"/>
  </w:num>
  <w:num w:numId="3" w16cid:durableId="1585456912">
    <w:abstractNumId w:val="1"/>
  </w:num>
  <w:num w:numId="4" w16cid:durableId="1727139538">
    <w:abstractNumId w:val="8"/>
  </w:num>
  <w:num w:numId="5" w16cid:durableId="589460784">
    <w:abstractNumId w:val="13"/>
  </w:num>
  <w:num w:numId="6" w16cid:durableId="45685448">
    <w:abstractNumId w:val="18"/>
  </w:num>
  <w:num w:numId="7" w16cid:durableId="1758789859">
    <w:abstractNumId w:val="17"/>
  </w:num>
  <w:num w:numId="8" w16cid:durableId="473983772">
    <w:abstractNumId w:val="6"/>
  </w:num>
  <w:num w:numId="9" w16cid:durableId="296449747">
    <w:abstractNumId w:val="16"/>
  </w:num>
  <w:num w:numId="10" w16cid:durableId="1188908150">
    <w:abstractNumId w:val="19"/>
  </w:num>
  <w:num w:numId="11" w16cid:durableId="1536967474">
    <w:abstractNumId w:val="5"/>
  </w:num>
  <w:num w:numId="12" w16cid:durableId="288128107">
    <w:abstractNumId w:val="15"/>
  </w:num>
  <w:num w:numId="13" w16cid:durableId="1835022515">
    <w:abstractNumId w:val="3"/>
  </w:num>
  <w:num w:numId="14" w16cid:durableId="1910113126">
    <w:abstractNumId w:val="7"/>
  </w:num>
  <w:num w:numId="15" w16cid:durableId="2005274802">
    <w:abstractNumId w:val="14"/>
  </w:num>
  <w:num w:numId="16" w16cid:durableId="218248446">
    <w:abstractNumId w:val="12"/>
  </w:num>
  <w:num w:numId="17" w16cid:durableId="2072651487">
    <w:abstractNumId w:val="4"/>
  </w:num>
  <w:num w:numId="18" w16cid:durableId="1125806326">
    <w:abstractNumId w:val="20"/>
  </w:num>
  <w:num w:numId="19" w16cid:durableId="1878732206">
    <w:abstractNumId w:val="0"/>
  </w:num>
  <w:num w:numId="20" w16cid:durableId="537091278">
    <w:abstractNumId w:val="10"/>
  </w:num>
  <w:num w:numId="21" w16cid:durableId="7036751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065B"/>
    <w:rsid w:val="0007766D"/>
    <w:rsid w:val="000872A9"/>
    <w:rsid w:val="00087F8C"/>
    <w:rsid w:val="000B0527"/>
    <w:rsid w:val="000B4355"/>
    <w:rsid w:val="000C057E"/>
    <w:rsid w:val="000C460E"/>
    <w:rsid w:val="000E6C33"/>
    <w:rsid w:val="00125842"/>
    <w:rsid w:val="00160127"/>
    <w:rsid w:val="00196472"/>
    <w:rsid w:val="001E6FCF"/>
    <w:rsid w:val="00237D8A"/>
    <w:rsid w:val="0029783A"/>
    <w:rsid w:val="002A2395"/>
    <w:rsid w:val="002B0CDC"/>
    <w:rsid w:val="002C4942"/>
    <w:rsid w:val="002D24C8"/>
    <w:rsid w:val="002D77E9"/>
    <w:rsid w:val="002F3256"/>
    <w:rsid w:val="0030749E"/>
    <w:rsid w:val="00313841"/>
    <w:rsid w:val="0034366A"/>
    <w:rsid w:val="00395B4D"/>
    <w:rsid w:val="003B596B"/>
    <w:rsid w:val="003E44ED"/>
    <w:rsid w:val="00402AD7"/>
    <w:rsid w:val="00452C77"/>
    <w:rsid w:val="00490894"/>
    <w:rsid w:val="0049175E"/>
    <w:rsid w:val="004F0164"/>
    <w:rsid w:val="005015C7"/>
    <w:rsid w:val="00554358"/>
    <w:rsid w:val="005569A6"/>
    <w:rsid w:val="005C554B"/>
    <w:rsid w:val="005C602C"/>
    <w:rsid w:val="00601C78"/>
    <w:rsid w:val="0061382F"/>
    <w:rsid w:val="006163DB"/>
    <w:rsid w:val="00630A9C"/>
    <w:rsid w:val="00636879"/>
    <w:rsid w:val="0065644A"/>
    <w:rsid w:val="006A0F1E"/>
    <w:rsid w:val="006D3C8E"/>
    <w:rsid w:val="006E5FDC"/>
    <w:rsid w:val="006F738C"/>
    <w:rsid w:val="006F7F5A"/>
    <w:rsid w:val="0072011C"/>
    <w:rsid w:val="00757944"/>
    <w:rsid w:val="007717EA"/>
    <w:rsid w:val="0077501A"/>
    <w:rsid w:val="007914EF"/>
    <w:rsid w:val="007C39D8"/>
    <w:rsid w:val="007E0A0D"/>
    <w:rsid w:val="007E5258"/>
    <w:rsid w:val="007F0612"/>
    <w:rsid w:val="00822714"/>
    <w:rsid w:val="00876579"/>
    <w:rsid w:val="008919DF"/>
    <w:rsid w:val="008B7E59"/>
    <w:rsid w:val="008D31E1"/>
    <w:rsid w:val="008D422B"/>
    <w:rsid w:val="009077D5"/>
    <w:rsid w:val="00953167"/>
    <w:rsid w:val="009A584F"/>
    <w:rsid w:val="009F2FC9"/>
    <w:rsid w:val="009F330E"/>
    <w:rsid w:val="00A0685B"/>
    <w:rsid w:val="00A408F7"/>
    <w:rsid w:val="00A54091"/>
    <w:rsid w:val="00A72636"/>
    <w:rsid w:val="00AA601C"/>
    <w:rsid w:val="00AC5AD5"/>
    <w:rsid w:val="00AE2C9E"/>
    <w:rsid w:val="00AF1C04"/>
    <w:rsid w:val="00B10D6E"/>
    <w:rsid w:val="00B167E3"/>
    <w:rsid w:val="00B20B22"/>
    <w:rsid w:val="00B250D2"/>
    <w:rsid w:val="00B31BBF"/>
    <w:rsid w:val="00B55998"/>
    <w:rsid w:val="00BB0AB9"/>
    <w:rsid w:val="00BD495B"/>
    <w:rsid w:val="00BF1D57"/>
    <w:rsid w:val="00C23276"/>
    <w:rsid w:val="00C263C0"/>
    <w:rsid w:val="00C3580E"/>
    <w:rsid w:val="00C5018F"/>
    <w:rsid w:val="00C55E4B"/>
    <w:rsid w:val="00C61F84"/>
    <w:rsid w:val="00CB4F0C"/>
    <w:rsid w:val="00CB5C52"/>
    <w:rsid w:val="00CD2AF0"/>
    <w:rsid w:val="00CE4BD7"/>
    <w:rsid w:val="00CF0E9F"/>
    <w:rsid w:val="00CF25D8"/>
    <w:rsid w:val="00D37366"/>
    <w:rsid w:val="00D411DC"/>
    <w:rsid w:val="00D868D9"/>
    <w:rsid w:val="00D922E5"/>
    <w:rsid w:val="00DC418C"/>
    <w:rsid w:val="00DD5D41"/>
    <w:rsid w:val="00E41AB1"/>
    <w:rsid w:val="00E71EFF"/>
    <w:rsid w:val="00EB2E32"/>
    <w:rsid w:val="00EE0289"/>
    <w:rsid w:val="00F3015A"/>
    <w:rsid w:val="00F43971"/>
    <w:rsid w:val="00F635F0"/>
    <w:rsid w:val="00F6442E"/>
    <w:rsid w:val="00F766F5"/>
    <w:rsid w:val="00FD477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E1016"/>
  <w15:docId w15:val="{50F20EAE-FE8E-48F9-96B5-C8D09DDE0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E525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E525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E5258"/>
    <w:pPr>
      <w:numPr>
        <w:numId w:val="21"/>
      </w:numPr>
      <w:ind w:left="936" w:hanging="288"/>
    </w:pPr>
    <w:rPr>
      <w:b/>
      <w:i/>
      <w:color w:val="7030A0"/>
    </w:rPr>
  </w:style>
  <w:style w:type="paragraph" w:customStyle="1" w:styleId="Instructions-Center">
    <w:name w:val="Instructions - Center"/>
    <w:basedOn w:val="Instructions"/>
    <w:qFormat/>
    <w:rsid w:val="007F0612"/>
    <w:pPr>
      <w:tabs>
        <w:tab w:val="left" w:pos="1260"/>
        <w:tab w:val="left" w:pos="1530"/>
      </w:tabs>
      <w:jc w:val="center"/>
    </w:pPr>
  </w:style>
  <w:style w:type="paragraph" w:customStyle="1" w:styleId="Listmaterials">
    <w:name w:val="List materials"/>
    <w:basedOn w:val="Normal"/>
    <w:next w:val="Normal"/>
    <w:link w:val="ListmaterialsChar"/>
    <w:qFormat/>
    <w:rsid w:val="00C23276"/>
    <w:pPr>
      <w:tabs>
        <w:tab w:val="left" w:pos="1440"/>
        <w:tab w:val="right" w:leader="dot" w:pos="7200"/>
      </w:tabs>
    </w:pPr>
  </w:style>
  <w:style w:type="character" w:customStyle="1" w:styleId="ListmaterialsChar">
    <w:name w:val="List materials Char"/>
    <w:basedOn w:val="DefaultParagraphFont"/>
    <w:link w:val="Listmaterials"/>
    <w:rsid w:val="00C23276"/>
    <w:rPr>
      <w:rFonts w:ascii="Arial" w:hAnsi="Arial"/>
      <w:sz w:val="22"/>
    </w:rPr>
  </w:style>
  <w:style w:type="paragraph" w:customStyle="1" w:styleId="Listpayment">
    <w:name w:val="List payment"/>
    <w:basedOn w:val="Normal"/>
    <w:next w:val="Normal"/>
    <w:link w:val="ListpaymentChar"/>
    <w:qFormat/>
    <w:rsid w:val="00C23276"/>
    <w:pPr>
      <w:tabs>
        <w:tab w:val="right" w:pos="1440"/>
        <w:tab w:val="left" w:pos="1584"/>
        <w:tab w:val="center" w:leader="dot" w:pos="7200"/>
      </w:tabs>
    </w:pPr>
  </w:style>
  <w:style w:type="character" w:customStyle="1" w:styleId="ListpaymentChar">
    <w:name w:val="List payment Char"/>
    <w:basedOn w:val="DefaultParagraphFont"/>
    <w:link w:val="Listpayment"/>
    <w:rsid w:val="00C23276"/>
    <w:rPr>
      <w:rFonts w:ascii="Arial" w:hAnsi="Arial"/>
      <w:sz w:val="22"/>
    </w:rPr>
  </w:style>
  <w:style w:type="paragraph" w:customStyle="1" w:styleId="Listpaymentheading">
    <w:name w:val="List payment heading"/>
    <w:basedOn w:val="Normal"/>
    <w:next w:val="Normal"/>
    <w:link w:val="ListpaymentheadingChar"/>
    <w:qFormat/>
    <w:rsid w:val="00C2327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23276"/>
    <w:rPr>
      <w:rFonts w:ascii="Arial" w:hAnsi="Arial"/>
      <w:b/>
      <w:sz w:val="22"/>
    </w:rPr>
  </w:style>
  <w:style w:type="paragraph" w:styleId="BalloonText">
    <w:name w:val="Balloon Text"/>
    <w:basedOn w:val="Normal"/>
    <w:link w:val="BalloonTextChar"/>
    <w:semiHidden/>
    <w:unhideWhenUsed/>
    <w:rsid w:val="00AC5AD5"/>
    <w:rPr>
      <w:rFonts w:ascii="Segoe UI" w:hAnsi="Segoe UI" w:cs="Segoe UI"/>
      <w:sz w:val="18"/>
      <w:szCs w:val="18"/>
    </w:rPr>
  </w:style>
  <w:style w:type="character" w:customStyle="1" w:styleId="BalloonTextChar">
    <w:name w:val="Balloon Text Char"/>
    <w:basedOn w:val="DefaultParagraphFont"/>
    <w:link w:val="BalloonText"/>
    <w:semiHidden/>
    <w:rsid w:val="00AC5AD5"/>
    <w:rPr>
      <w:rFonts w:ascii="Segoe UI" w:hAnsi="Segoe UI" w:cs="Segoe UI"/>
      <w:sz w:val="18"/>
      <w:szCs w:val="18"/>
    </w:rPr>
  </w:style>
  <w:style w:type="paragraph" w:styleId="Revision">
    <w:name w:val="Revision"/>
    <w:hidden/>
    <w:uiPriority w:val="99"/>
    <w:semiHidden/>
    <w:rsid w:val="00160127"/>
    <w:rPr>
      <w:rFonts w:ascii="Arial" w:hAnsi="Arial"/>
      <w:sz w:val="22"/>
    </w:rPr>
  </w:style>
  <w:style w:type="character" w:customStyle="1" w:styleId="Indent1Char">
    <w:name w:val="Indent 1 Char"/>
    <w:link w:val="Indent1"/>
    <w:rsid w:val="00C263C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74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Structural Plate Shaped Structures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7F95A4ED-F891-47EA-86CC-8D1BC37B0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77BF7-4AAF-4512-A4D4-C1104C7E7E92}">
  <ds:schemaRefs>
    <ds:schemaRef ds:uri="http://schemas.microsoft.com/sharepoint/v3/contenttype/forms"/>
  </ds:schemaRefs>
</ds:datastoreItem>
</file>

<file path=customXml/itemProps3.xml><?xml version="1.0" encoding="utf-8"?>
<ds:datastoreItem xmlns:ds="http://schemas.openxmlformats.org/officeDocument/2006/customXml" ds:itemID="{14CD106D-78BF-4081-9E61-F861069F388D}">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2</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SP00450</vt:lpstr>
      <vt:lpstr>SECTION 00450 - STRUCTURAL PLATE SHAPED STRUCTURES</vt:lpstr>
    </vt:vector>
  </TitlesOfParts>
  <Company>Oregon Dept of Transportation</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SP00450</dc:title>
  <dc:subject>ODOT Specifications (2015)</dc:subject>
  <dc:creator>ODOT_Specs</dc:creator>
  <cp:lastModifiedBy>ODOT_Specs</cp:lastModifiedBy>
  <cp:revision>14</cp:revision>
  <cp:lastPrinted>2014-02-06T16:00:00Z</cp:lastPrinted>
  <dcterms:created xsi:type="dcterms:W3CDTF">2018-06-06T21:13:00Z</dcterms:created>
  <dcterms:modified xsi:type="dcterms:W3CDTF">2026-06-01T22:58:00Z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2023-09-12T20:23:29Z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35a8d90b-dc75-42e8-943e-74647d99b06d</vt:lpwstr>
  </property>
  <property fmtid="{D5CDD505-2E9C-101B-9397-08002B2CF9AE}" pid="13" name="MSIP_Label_c9cf6fe3-5bce-446b-ad70-bd306593eea0_ContentBits">
    <vt:lpwstr>0</vt:lpwstr>
  </property>
</Properties>
</file>