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97D4F" w14:textId="38E07E10" w:rsidR="009E5069" w:rsidRPr="002616BF" w:rsidRDefault="00CD32E7" w:rsidP="009E5069">
      <w:pPr>
        <w:pStyle w:val="SPTitle"/>
      </w:pPr>
      <w:r w:rsidRPr="002616BF">
        <w:t xml:space="preserve">SP00535  </w:t>
      </w:r>
      <w:r w:rsidR="009E5069" w:rsidRPr="002616BF">
        <w:t>(Special Provisions for the 202</w:t>
      </w:r>
      <w:r w:rsidR="00A124BF" w:rsidRPr="002616BF">
        <w:t>4</w:t>
      </w:r>
      <w:r w:rsidR="009E5069" w:rsidRPr="002616BF">
        <w:t xml:space="preserve"> Book) </w:t>
      </w:r>
      <w:r w:rsidR="009E5069" w:rsidRPr="002616BF">
        <w:tab/>
        <w:t xml:space="preserve">(Bidding on or after: </w:t>
      </w:r>
      <w:r w:rsidR="00601B39">
        <w:t>0</w:t>
      </w:r>
      <w:r w:rsidR="00673720">
        <w:t>9</w:t>
      </w:r>
      <w:r w:rsidR="009E5069" w:rsidRPr="002616BF">
        <w:t>-01-2</w:t>
      </w:r>
      <w:r w:rsidR="00DC17FD">
        <w:t>6</w:t>
      </w:r>
    </w:p>
    <w:p w14:paraId="3CB9092A" w14:textId="1687150E" w:rsidR="00413C5C" w:rsidRDefault="00B27D36" w:rsidP="00BF32FF">
      <w:pPr>
        <w:pStyle w:val="SPTitle"/>
      </w:pPr>
      <w:r w:rsidRPr="002616BF">
        <w:tab/>
        <w:t xml:space="preserve">Last updated: </w:t>
      </w:r>
      <w:r w:rsidR="00413C5C">
        <w:t>0</w:t>
      </w:r>
      <w:r w:rsidR="008A02D6">
        <w:t>6</w:t>
      </w:r>
      <w:r w:rsidR="00491FD4" w:rsidRPr="002616BF">
        <w:t>-</w:t>
      </w:r>
      <w:r w:rsidR="00DC17FD">
        <w:t>0</w:t>
      </w:r>
      <w:r w:rsidR="008A02D6">
        <w:t>1</w:t>
      </w:r>
      <w:r w:rsidR="009E5069" w:rsidRPr="002616BF">
        <w:t>-2</w:t>
      </w:r>
      <w:r w:rsidR="00DC17FD">
        <w:t>6</w:t>
      </w:r>
    </w:p>
    <w:p w14:paraId="015EC346" w14:textId="5E8BD264" w:rsidR="00B45E65" w:rsidRPr="002616BF" w:rsidRDefault="00413C5C" w:rsidP="00BF32FF">
      <w:pPr>
        <w:pStyle w:val="SPTitle"/>
      </w:pPr>
      <w:r>
        <w:tab/>
      </w:r>
      <w:r w:rsidRPr="00413C5C">
        <w:t>Requires SP02510</w:t>
      </w:r>
      <w:r w:rsidR="00DC17FD">
        <w:t xml:space="preserve"> and SP02560</w:t>
      </w:r>
      <w:r w:rsidR="00B45E65" w:rsidRPr="002616BF">
        <w:rPr>
          <w:i/>
        </w:rPr>
        <w:t>)</w:t>
      </w:r>
    </w:p>
    <w:p w14:paraId="2B760F40" w14:textId="29DED94C" w:rsidR="00CD32E7" w:rsidRPr="002616BF" w:rsidRDefault="00CD32E7">
      <w:pPr>
        <w:rPr>
          <w:szCs w:val="22"/>
        </w:rPr>
      </w:pPr>
    </w:p>
    <w:p w14:paraId="754FC9B3" w14:textId="77777777" w:rsidR="00A124BF" w:rsidRPr="002616BF" w:rsidRDefault="00A124BF" w:rsidP="00A124BF">
      <w:pPr>
        <w:pStyle w:val="Heading1"/>
      </w:pPr>
      <w:r w:rsidRPr="002616BF">
        <w:t>SECTION 00535 </w:t>
      </w:r>
      <w:r w:rsidRPr="002616BF">
        <w:noBreakHyphen/>
        <w:t> POST-INSTALLED ANCHOR SYSTEMS</w:t>
      </w:r>
    </w:p>
    <w:p w14:paraId="65430735" w14:textId="77777777" w:rsidR="00A124BF" w:rsidRPr="002616BF" w:rsidRDefault="00A124BF">
      <w:pPr>
        <w:rPr>
          <w:szCs w:val="22"/>
        </w:rPr>
      </w:pPr>
    </w:p>
    <w:p w14:paraId="0ED09344" w14:textId="24E46B2F" w:rsidR="00CD32E7" w:rsidRPr="002616BF" w:rsidRDefault="009E5069" w:rsidP="00CD32E7">
      <w:pPr>
        <w:pStyle w:val="Instructions"/>
      </w:pPr>
      <w:r w:rsidRPr="002616BF">
        <w:t>(Follow all instructions and make all edits with “Track Changes” turned on. If there are no instructions [</w:t>
      </w:r>
      <w:r w:rsidR="0001159C">
        <w:t>purple</w:t>
      </w:r>
      <w:r w:rsidR="0001159C" w:rsidRPr="002616BF">
        <w:t xml:space="preserve"> </w:t>
      </w:r>
      <w:r w:rsidRPr="002616BF">
        <w:t xml:space="preserve">text] above a subsection, paragraph, sentence, or bullet, then include it in the </w:t>
      </w:r>
      <w:r w:rsidR="002616BF" w:rsidRPr="002616BF">
        <w:t>P</w:t>
      </w:r>
      <w:r w:rsidRPr="002616BF">
        <w:t xml:space="preserve">roject. Delete all </w:t>
      </w:r>
      <w:r w:rsidR="0001159C">
        <w:t>purple</w:t>
      </w:r>
      <w:r w:rsidR="0001159C" w:rsidRPr="002616BF">
        <w:t xml:space="preserve"> </w:t>
      </w:r>
      <w:r w:rsidRPr="002616BF">
        <w:t>text before preparing the final document. All other modifications to this Section will require ODOT Technical Resource and State Specifications Engineer approval.)</w:t>
      </w:r>
    </w:p>
    <w:p w14:paraId="72AE5B49" w14:textId="4341DE03" w:rsidR="00CD32E7" w:rsidRPr="002616BF" w:rsidRDefault="00CD32E7">
      <w:pPr>
        <w:rPr>
          <w:szCs w:val="22"/>
        </w:rPr>
      </w:pPr>
    </w:p>
    <w:p w14:paraId="7ED461B7" w14:textId="798062A8" w:rsidR="00A124BF" w:rsidRPr="002616BF" w:rsidRDefault="00A124BF" w:rsidP="00A124BF">
      <w:pPr>
        <w:pStyle w:val="Indent1"/>
        <w:ind w:left="0"/>
      </w:pPr>
      <w:r w:rsidRPr="002616BF">
        <w:t>Comply with Section 005</w:t>
      </w:r>
      <w:r w:rsidR="00EC6E52" w:rsidRPr="002616BF">
        <w:t>35</w:t>
      </w:r>
      <w:r w:rsidRPr="002616BF">
        <w:t xml:space="preserve"> of the Standard Specifications modified as follows:</w:t>
      </w:r>
    </w:p>
    <w:p w14:paraId="2F1CF075" w14:textId="77777777" w:rsidR="00F63CFF" w:rsidRDefault="00F63CFF" w:rsidP="00A124BF">
      <w:pPr>
        <w:pStyle w:val="Indent2"/>
        <w:ind w:left="0"/>
      </w:pPr>
    </w:p>
    <w:p w14:paraId="1508773D" w14:textId="399BB756" w:rsidR="00673720" w:rsidRDefault="00200ECB" w:rsidP="00673720">
      <w:r w:rsidRPr="008A680E">
        <w:rPr>
          <w:b/>
          <w:bCs/>
        </w:rPr>
        <w:t>00535.</w:t>
      </w:r>
      <w:r>
        <w:rPr>
          <w:b/>
          <w:bCs/>
        </w:rPr>
        <w:t>01</w:t>
      </w:r>
      <w:r w:rsidRPr="008A680E">
        <w:rPr>
          <w:b/>
          <w:bCs/>
        </w:rPr>
        <w:t>  </w:t>
      </w:r>
      <w:r>
        <w:rPr>
          <w:b/>
          <w:bCs/>
        </w:rPr>
        <w:t>Required Submittals</w:t>
      </w:r>
      <w:r w:rsidRPr="00315156">
        <w:rPr>
          <w:b/>
          <w:bCs/>
        </w:rPr>
        <w:t> </w:t>
      </w:r>
      <w:r w:rsidRPr="002616BF">
        <w:t>- </w:t>
      </w:r>
      <w:r w:rsidR="00673720">
        <w:t>Replace</w:t>
      </w:r>
      <w:r w:rsidR="00673720" w:rsidRPr="006626EF">
        <w:t xml:space="preserve"> </w:t>
      </w:r>
      <w:r w:rsidR="00673720">
        <w:t>the title of this subsection with “</w:t>
      </w:r>
      <w:r w:rsidR="00673720">
        <w:rPr>
          <w:b/>
        </w:rPr>
        <w:t>Submittals”</w:t>
      </w:r>
    </w:p>
    <w:p w14:paraId="438F0457" w14:textId="77777777" w:rsidR="00673720" w:rsidRDefault="00673720" w:rsidP="00A124BF">
      <w:pPr>
        <w:pStyle w:val="Indent2"/>
        <w:ind w:left="0"/>
      </w:pPr>
    </w:p>
    <w:p w14:paraId="2227EE38" w14:textId="19E00E3D" w:rsidR="00200ECB" w:rsidRDefault="00200ECB" w:rsidP="00A124BF">
      <w:pPr>
        <w:pStyle w:val="Indent2"/>
        <w:ind w:left="0"/>
      </w:pPr>
      <w:r>
        <w:t>Add the following to the end of the subsection:</w:t>
      </w:r>
    </w:p>
    <w:p w14:paraId="0B053B94" w14:textId="77777777" w:rsidR="00200ECB" w:rsidRDefault="00200ECB" w:rsidP="00A124BF">
      <w:pPr>
        <w:pStyle w:val="Indent2"/>
        <w:ind w:left="0"/>
      </w:pPr>
    </w:p>
    <w:p w14:paraId="2B125932" w14:textId="5819FC97" w:rsidR="00200ECB" w:rsidRDefault="00200ECB" w:rsidP="00A124BF">
      <w:pPr>
        <w:pStyle w:val="Indent2"/>
        <w:ind w:left="0"/>
      </w:pPr>
      <w:r>
        <w:t>Submit the anchor system manufacturer's installation instructions at least 21 Calendar Days before installation.</w:t>
      </w:r>
    </w:p>
    <w:p w14:paraId="04CC9FD6" w14:textId="77777777" w:rsidR="00200ECB" w:rsidRDefault="00200ECB" w:rsidP="00A124BF">
      <w:pPr>
        <w:pStyle w:val="Indent2"/>
        <w:ind w:left="0"/>
      </w:pPr>
    </w:p>
    <w:p w14:paraId="2EB04EE7" w14:textId="558939DE" w:rsidR="00673720" w:rsidRDefault="00673720" w:rsidP="00A124BF">
      <w:pPr>
        <w:pStyle w:val="Indent2"/>
        <w:ind w:left="0"/>
      </w:pPr>
      <w:r w:rsidRPr="00673720">
        <w:rPr>
          <w:b/>
          <w:bCs/>
        </w:rPr>
        <w:t>00535.10(a)  </w:t>
      </w:r>
      <w:r w:rsidRPr="00891577">
        <w:rPr>
          <w:b/>
        </w:rPr>
        <w:t>Resin Bonded Anchor System </w:t>
      </w:r>
      <w:r w:rsidRPr="00891577">
        <w:rPr>
          <w:b/>
        </w:rPr>
        <w:noBreakHyphen/>
        <w:t> </w:t>
      </w:r>
      <w:r>
        <w:t>Replace the paragraph that begins “</w:t>
      </w:r>
      <w:r w:rsidRPr="00891577">
        <w:t>Furnish a polyester</w:t>
      </w:r>
      <w:r>
        <w:t xml:space="preserve"> …” with the following paragraph:</w:t>
      </w:r>
    </w:p>
    <w:p w14:paraId="0871DB8B" w14:textId="77777777" w:rsidR="00673720" w:rsidRDefault="00673720" w:rsidP="00A124BF">
      <w:pPr>
        <w:pStyle w:val="Indent2"/>
        <w:ind w:left="0"/>
      </w:pPr>
    </w:p>
    <w:p w14:paraId="224D1DE9" w14:textId="77777777" w:rsidR="00673720" w:rsidRPr="00891577" w:rsidRDefault="00673720" w:rsidP="00673720">
      <w:r w:rsidRPr="00891577">
        <w:t xml:space="preserve">Furnish a polyester, vinyl ester, or epoxy resin bonding system from the QPL that sustains the minimum pullout force shown. </w:t>
      </w:r>
      <w:r>
        <w:t>Furnish r</w:t>
      </w:r>
      <w:r w:rsidRPr="00891577">
        <w:t xml:space="preserve">esin used for installation of the anchor system as shown </w:t>
      </w:r>
      <w:r>
        <w:t>from</w:t>
      </w:r>
      <w:r w:rsidRPr="00891577">
        <w:t xml:space="preserve"> the same lot used for testing according to 00535.45(a)(1).</w:t>
      </w:r>
    </w:p>
    <w:p w14:paraId="0A087755" w14:textId="77777777" w:rsidR="00673720" w:rsidRDefault="00673720" w:rsidP="00A124BF">
      <w:pPr>
        <w:pStyle w:val="Indent2"/>
        <w:ind w:left="0"/>
      </w:pPr>
    </w:p>
    <w:p w14:paraId="5A320F81" w14:textId="14126BDB" w:rsidR="00673720" w:rsidRDefault="00673720" w:rsidP="00673720">
      <w:pPr>
        <w:pStyle w:val="Indent2"/>
        <w:ind w:left="0"/>
      </w:pPr>
      <w:r>
        <w:t>Replace the paragraph that begins “</w:t>
      </w:r>
      <w:r w:rsidRPr="00891577">
        <w:t>Unless shown otherwise, galvanize all</w:t>
      </w:r>
      <w:r>
        <w:t xml:space="preserve"> …” with the following paragraph:</w:t>
      </w:r>
    </w:p>
    <w:p w14:paraId="51EDF8F0" w14:textId="77777777" w:rsidR="00673720" w:rsidRDefault="00673720" w:rsidP="00A124BF">
      <w:pPr>
        <w:pStyle w:val="Indent2"/>
        <w:ind w:left="0"/>
      </w:pPr>
    </w:p>
    <w:p w14:paraId="3BD594B2" w14:textId="77777777" w:rsidR="00673720" w:rsidRPr="00891577" w:rsidRDefault="00673720" w:rsidP="00673720">
      <w:r w:rsidRPr="00891577">
        <w:t xml:space="preserve">Unless shown otherwise, galvanize all anchors </w:t>
      </w:r>
      <w:r>
        <w:t>that</w:t>
      </w:r>
      <w:r w:rsidRPr="00891577">
        <w:t xml:space="preserve"> have any portion of the </w:t>
      </w:r>
      <w:proofErr w:type="gramStart"/>
      <w:r w:rsidRPr="00891577">
        <w:t>anchor</w:t>
      </w:r>
      <w:proofErr w:type="gramEnd"/>
      <w:r w:rsidRPr="00891577">
        <w:t xml:space="preserve"> exposed. Galvanize according to AASHTO M 232 (ASTM A153) or AASHTO M 298 (ASTM B695), Class 50. When within 25 aerial miles of the Pacific Ocean, galvanize according to AASHTO M 232 (ASTM A153) only. Anchors that become completely encased in concrete will not require galvanizing.</w:t>
      </w:r>
    </w:p>
    <w:p w14:paraId="4996C27F" w14:textId="77777777" w:rsidR="00673720" w:rsidRDefault="00673720" w:rsidP="00673720"/>
    <w:p w14:paraId="15FDBFC7" w14:textId="77777777" w:rsidR="00673720" w:rsidRDefault="00673720" w:rsidP="00673720">
      <w:pPr>
        <w:rPr>
          <w:szCs w:val="22"/>
        </w:rPr>
      </w:pPr>
      <w:r>
        <w:rPr>
          <w:b/>
        </w:rPr>
        <w:t>00535.10</w:t>
      </w:r>
      <w:r w:rsidRPr="00891577">
        <w:rPr>
          <w:b/>
        </w:rPr>
        <w:t>(b)  Mechanical Anchor System</w:t>
      </w:r>
      <w:r w:rsidRPr="00891577">
        <w:t> </w:t>
      </w:r>
      <w:r w:rsidRPr="00891577">
        <w:noBreakHyphen/>
        <w:t> </w:t>
      </w:r>
      <w:r>
        <w:rPr>
          <w:szCs w:val="22"/>
        </w:rPr>
        <w:t>Replace this subsection, except for the subsection number and title, with the following:</w:t>
      </w:r>
    </w:p>
    <w:p w14:paraId="7B4F3B7A" w14:textId="77777777" w:rsidR="00673720" w:rsidRDefault="00673720" w:rsidP="00673720"/>
    <w:p w14:paraId="3A1D802D" w14:textId="14E6F4EF" w:rsidR="00673720" w:rsidRPr="00891577" w:rsidRDefault="00673720" w:rsidP="00673720">
      <w:r w:rsidRPr="00891577">
        <w:t xml:space="preserve">Furnish a mechanical anchor system from the QPL that sustains the minimum pullout force and is not longer than the embedment depth shown. </w:t>
      </w:r>
      <w:r>
        <w:t>Furnish a</w:t>
      </w:r>
      <w:r w:rsidRPr="00891577">
        <w:t xml:space="preserve">nchors used for installation </w:t>
      </w:r>
      <w:r>
        <w:t>from</w:t>
      </w:r>
      <w:r w:rsidRPr="00891577">
        <w:t xml:space="preserve"> the same lot used for testing according to 00535.45(a)(2). Unless shown otherwise, </w:t>
      </w:r>
      <w:r>
        <w:t>furnish</w:t>
      </w:r>
      <w:r w:rsidRPr="00891577">
        <w:t xml:space="preserve"> galvanized mechanical anchors according to AASHTO M 232 (ASTM A153).</w:t>
      </w:r>
    </w:p>
    <w:p w14:paraId="06D430BE" w14:textId="77777777" w:rsidR="00673720" w:rsidRDefault="00673720" w:rsidP="00A124BF">
      <w:pPr>
        <w:pStyle w:val="Indent2"/>
        <w:ind w:left="0"/>
      </w:pPr>
    </w:p>
    <w:p w14:paraId="22630B6C" w14:textId="77777777" w:rsidR="008A680E" w:rsidRDefault="008A680E" w:rsidP="008A680E">
      <w:r w:rsidRPr="008A680E">
        <w:rPr>
          <w:b/>
          <w:bCs/>
        </w:rPr>
        <w:t>00535.40  Construction</w:t>
      </w:r>
      <w:r w:rsidRPr="00315156">
        <w:rPr>
          <w:b/>
          <w:bCs/>
        </w:rPr>
        <w:t> </w:t>
      </w:r>
      <w:r w:rsidRPr="002616BF">
        <w:t>- </w:t>
      </w:r>
      <w:r>
        <w:t>Replace the paragraph that begins “Install the anchor system according …” with the following paragraph:</w:t>
      </w:r>
    </w:p>
    <w:p w14:paraId="4CB9EF32" w14:textId="77777777" w:rsidR="008A680E" w:rsidRDefault="008A680E" w:rsidP="008A680E"/>
    <w:p w14:paraId="141A3D83" w14:textId="7E2F287D" w:rsidR="008A680E" w:rsidRDefault="008A680E" w:rsidP="008A680E">
      <w:pPr>
        <w:pStyle w:val="Indent2"/>
        <w:ind w:left="0"/>
      </w:pPr>
      <w:r>
        <w:lastRenderedPageBreak/>
        <w:t>Install the anchor system according to the manufacturer's installation instructions and to the embedment depths shown.</w:t>
      </w:r>
    </w:p>
    <w:p w14:paraId="4DB69717" w14:textId="77777777" w:rsidR="008A680E" w:rsidRDefault="008A680E" w:rsidP="008A680E">
      <w:pPr>
        <w:pStyle w:val="Indent2"/>
        <w:ind w:left="0"/>
      </w:pPr>
    </w:p>
    <w:p w14:paraId="70CF38A6" w14:textId="77777777" w:rsidR="008A680E" w:rsidRDefault="008A680E" w:rsidP="008A680E">
      <w:r w:rsidRPr="00315156">
        <w:rPr>
          <w:b/>
          <w:bCs/>
        </w:rPr>
        <w:t>00535.40(a)  General </w:t>
      </w:r>
      <w:r w:rsidRPr="002616BF">
        <w:t>- </w:t>
      </w:r>
      <w:r>
        <w:t>Replace the paragraph that begins “Clean holes with a nonmetallic…” with the following paragraph:</w:t>
      </w:r>
    </w:p>
    <w:p w14:paraId="58BD3CB4" w14:textId="77777777" w:rsidR="008A680E" w:rsidRDefault="008A680E" w:rsidP="008A680E"/>
    <w:p w14:paraId="6ECE9DBB" w14:textId="5275C1C8" w:rsidR="008A680E" w:rsidRDefault="008A680E" w:rsidP="008A680E">
      <w:r>
        <w:t>Drill and clean holes according to the manufacturer’s installation instructions. Protect drilled and cleaned hole</w:t>
      </w:r>
      <w:r w:rsidR="00956E7C">
        <w:t>s</w:t>
      </w:r>
      <w:r>
        <w:t xml:space="preserve"> from contamination. If </w:t>
      </w:r>
      <w:r w:rsidR="00956E7C">
        <w:t>a</w:t>
      </w:r>
      <w:r>
        <w:t xml:space="preserve"> drilled hole becomes contaminated, as determined by the Engineer</w:t>
      </w:r>
      <w:proofErr w:type="gramStart"/>
      <w:r>
        <w:t>, re</w:t>
      </w:r>
      <w:r>
        <w:noBreakHyphen/>
        <w:t>clean</w:t>
      </w:r>
      <w:proofErr w:type="gramEnd"/>
      <w:r>
        <w:t xml:space="preserve"> the hole.</w:t>
      </w:r>
    </w:p>
    <w:p w14:paraId="632E2CC0" w14:textId="77777777" w:rsidR="008A680E" w:rsidRDefault="008A680E" w:rsidP="00A124BF">
      <w:pPr>
        <w:pStyle w:val="Indent2"/>
        <w:ind w:left="0"/>
      </w:pPr>
    </w:p>
    <w:p w14:paraId="02B93AC8" w14:textId="241F4948" w:rsidR="00673720" w:rsidRDefault="00673720" w:rsidP="00673720">
      <w:r>
        <w:t>Replace the paragraph that begins “Provide</w:t>
      </w:r>
      <w:r w:rsidRPr="00891577">
        <w:t xml:space="preserve"> components connected</w:t>
      </w:r>
      <w:r>
        <w:t xml:space="preserve"> …” with the following paragraph:</w:t>
      </w:r>
    </w:p>
    <w:p w14:paraId="6B213744" w14:textId="77777777" w:rsidR="00673720" w:rsidRDefault="00673720" w:rsidP="00A124BF">
      <w:pPr>
        <w:pStyle w:val="Indent2"/>
        <w:ind w:left="0"/>
      </w:pPr>
    </w:p>
    <w:p w14:paraId="38FE62BC" w14:textId="77777777" w:rsidR="00673720" w:rsidRPr="00891577" w:rsidRDefault="00673720" w:rsidP="00673720">
      <w:r>
        <w:t>Furnish</w:t>
      </w:r>
      <w:r w:rsidRPr="00891577">
        <w:t xml:space="preserve"> components connected to the installed anchors with the same metal type or provide electrical isolation when metal type of </w:t>
      </w:r>
      <w:proofErr w:type="gramStart"/>
      <w:r w:rsidRPr="00891577">
        <w:t>the components</w:t>
      </w:r>
      <w:proofErr w:type="gramEnd"/>
      <w:r w:rsidRPr="00891577">
        <w:t xml:space="preserve"> is dissimilar or unknown.</w:t>
      </w:r>
    </w:p>
    <w:p w14:paraId="5C5F8A5D" w14:textId="77777777" w:rsidR="00673720" w:rsidRPr="002616BF" w:rsidRDefault="00673720" w:rsidP="00A124BF">
      <w:pPr>
        <w:pStyle w:val="Indent2"/>
        <w:ind w:left="0"/>
      </w:pPr>
    </w:p>
    <w:p w14:paraId="5F7EAF55" w14:textId="2BF0F23C" w:rsidR="00F63CFF" w:rsidRPr="002616BF" w:rsidRDefault="00A124BF" w:rsidP="00F63CFF">
      <w:r w:rsidRPr="002616BF">
        <w:t>Add the following subsection:</w:t>
      </w:r>
    </w:p>
    <w:p w14:paraId="2423E18B" w14:textId="77777777" w:rsidR="00A124BF" w:rsidRPr="002616BF" w:rsidRDefault="00A124BF" w:rsidP="00F63CFF"/>
    <w:p w14:paraId="1A194226" w14:textId="16C105E9" w:rsidR="00F63CFF" w:rsidRPr="002616BF" w:rsidRDefault="00A124BF" w:rsidP="00673720">
      <w:r w:rsidRPr="002616BF">
        <w:rPr>
          <w:b/>
        </w:rPr>
        <w:t>00535.45</w:t>
      </w:r>
      <w:r w:rsidR="00F63CFF" w:rsidRPr="002616BF">
        <w:rPr>
          <w:b/>
        </w:rPr>
        <w:t>(c)  Anchor Test Summary</w:t>
      </w:r>
      <w:r w:rsidR="00F63CFF" w:rsidRPr="002616BF">
        <w:t> - Test the installed anchors according to Table 00535</w:t>
      </w:r>
      <w:r w:rsidR="00F63CFF" w:rsidRPr="002616BF">
        <w:noBreakHyphen/>
        <w:t>2 and Section 00165.</w:t>
      </w:r>
    </w:p>
    <w:p w14:paraId="560B5F5B" w14:textId="77777777" w:rsidR="00F63CFF" w:rsidRDefault="00F63CFF" w:rsidP="00F63CFF">
      <w:pPr>
        <w:pStyle w:val="Indent1"/>
        <w:ind w:left="0"/>
      </w:pPr>
    </w:p>
    <w:p w14:paraId="39E65121" w14:textId="5CFDC680" w:rsidR="00996561" w:rsidRDefault="00996561" w:rsidP="00996561">
      <w:pPr>
        <w:pStyle w:val="Instructions-Indented"/>
      </w:pPr>
      <w:r>
        <w:t>(</w:t>
      </w:r>
      <w:r w:rsidRPr="00126522">
        <w:t xml:space="preserve">Fill in anchor information and test requirements. At minimum, consider specifying a demonstration test to confirm epoxy resin lot quality and for </w:t>
      </w:r>
      <w:r w:rsidR="001E28AE">
        <w:t>C</w:t>
      </w:r>
      <w:r w:rsidRPr="00126522">
        <w:t>ontractor to practice anchor installation.</w:t>
      </w:r>
      <w:r>
        <w:t xml:space="preserve"> </w:t>
      </w:r>
      <w:r w:rsidRPr="002616BF">
        <w:t>Add or delete rows in the table as necessary to list all applicable anchor systems.)</w:t>
      </w:r>
    </w:p>
    <w:p w14:paraId="7E417A80" w14:textId="77777777" w:rsidR="00996561" w:rsidRPr="002616BF" w:rsidRDefault="00996561" w:rsidP="00F63CFF">
      <w:pPr>
        <w:pStyle w:val="Indent1"/>
        <w:ind w:left="0"/>
      </w:pPr>
    </w:p>
    <w:p w14:paraId="0D55FEB4" w14:textId="77777777" w:rsidR="00F63CFF" w:rsidRPr="002616BF" w:rsidRDefault="00F63CFF" w:rsidP="00F63CFF">
      <w:pPr>
        <w:jc w:val="center"/>
        <w:rPr>
          <w:b/>
        </w:rPr>
      </w:pPr>
      <w:r w:rsidRPr="002616BF">
        <w:rPr>
          <w:b/>
        </w:rPr>
        <w:t>Table 00535-2</w:t>
      </w:r>
    </w:p>
    <w:p w14:paraId="3718EE4C" w14:textId="77777777" w:rsidR="00F63CFF" w:rsidRPr="002616BF" w:rsidRDefault="00F63CFF" w:rsidP="00F63CFF">
      <w:pPr>
        <w:jc w:val="center"/>
        <w:rPr>
          <w:b/>
        </w:rPr>
      </w:pPr>
    </w:p>
    <w:tbl>
      <w:tblPr>
        <w:tblStyle w:val="TableGrid"/>
        <w:tblW w:w="8725" w:type="dxa"/>
        <w:tblInd w:w="26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Caption w:val="00535-2"/>
        <w:tblDescription w:val="Acnhor Test Summary"/>
      </w:tblPr>
      <w:tblGrid>
        <w:gridCol w:w="720"/>
        <w:gridCol w:w="810"/>
        <w:gridCol w:w="985"/>
        <w:gridCol w:w="995"/>
        <w:gridCol w:w="990"/>
        <w:gridCol w:w="990"/>
        <w:gridCol w:w="1260"/>
        <w:gridCol w:w="990"/>
        <w:gridCol w:w="985"/>
      </w:tblGrid>
      <w:tr w:rsidR="0001159C" w:rsidRPr="002616BF" w14:paraId="2AA2B894" w14:textId="77777777" w:rsidTr="0001159C">
        <w:trPr>
          <w:tblHeader/>
        </w:trPr>
        <w:tc>
          <w:tcPr>
            <w:tcW w:w="720" w:type="dxa"/>
          </w:tcPr>
          <w:p w14:paraId="6B9F30FA" w14:textId="77777777" w:rsidR="0001159C" w:rsidRPr="002616BF" w:rsidRDefault="0001159C" w:rsidP="0001159C">
            <w:pPr>
              <w:tabs>
                <w:tab w:val="center" w:pos="810"/>
                <w:tab w:val="center" w:pos="2340"/>
                <w:tab w:val="center" w:pos="3780"/>
                <w:tab w:val="center" w:pos="5490"/>
                <w:tab w:val="center" w:pos="7740"/>
              </w:tabs>
              <w:jc w:val="center"/>
            </w:pPr>
            <w:r w:rsidRPr="002616BF">
              <w:t>Str.</w:t>
            </w:r>
          </w:p>
          <w:p w14:paraId="634DB4B0" w14:textId="5526E154" w:rsidR="0001159C" w:rsidRPr="002616BF" w:rsidRDefault="0001159C" w:rsidP="0001159C">
            <w:pPr>
              <w:tabs>
                <w:tab w:val="center" w:pos="810"/>
                <w:tab w:val="center" w:pos="2340"/>
                <w:tab w:val="center" w:pos="3780"/>
                <w:tab w:val="center" w:pos="5490"/>
                <w:tab w:val="center" w:pos="7740"/>
              </w:tabs>
            </w:pPr>
            <w:r w:rsidRPr="002616BF">
              <w:t>#</w:t>
            </w:r>
          </w:p>
        </w:tc>
        <w:tc>
          <w:tcPr>
            <w:tcW w:w="810" w:type="dxa"/>
          </w:tcPr>
          <w:p w14:paraId="3E9D512B" w14:textId="77777777" w:rsidR="0001159C" w:rsidRPr="002616BF" w:rsidRDefault="0001159C" w:rsidP="0001159C">
            <w:pPr>
              <w:tabs>
                <w:tab w:val="center" w:pos="810"/>
                <w:tab w:val="center" w:pos="2340"/>
                <w:tab w:val="center" w:pos="3780"/>
                <w:tab w:val="center" w:pos="5490"/>
                <w:tab w:val="center" w:pos="7740"/>
              </w:tabs>
              <w:jc w:val="center"/>
            </w:pPr>
            <w:r w:rsidRPr="002616BF">
              <w:t>Sheet</w:t>
            </w:r>
          </w:p>
          <w:p w14:paraId="3719B275" w14:textId="343FA820" w:rsidR="0001159C" w:rsidRPr="002616BF" w:rsidRDefault="0001159C" w:rsidP="0001159C">
            <w:pPr>
              <w:tabs>
                <w:tab w:val="center" w:pos="810"/>
                <w:tab w:val="center" w:pos="2340"/>
                <w:tab w:val="center" w:pos="3780"/>
                <w:tab w:val="center" w:pos="5490"/>
                <w:tab w:val="center" w:pos="7740"/>
              </w:tabs>
            </w:pPr>
            <w:r w:rsidRPr="002616BF">
              <w:t>#</w:t>
            </w:r>
          </w:p>
        </w:tc>
        <w:tc>
          <w:tcPr>
            <w:tcW w:w="985" w:type="dxa"/>
          </w:tcPr>
          <w:p w14:paraId="458EC6F8" w14:textId="77777777" w:rsidR="0001159C" w:rsidRPr="002616BF" w:rsidRDefault="0001159C" w:rsidP="0001159C">
            <w:pPr>
              <w:tabs>
                <w:tab w:val="center" w:pos="810"/>
                <w:tab w:val="center" w:pos="2340"/>
                <w:tab w:val="center" w:pos="3780"/>
                <w:tab w:val="center" w:pos="5490"/>
                <w:tab w:val="center" w:pos="7740"/>
              </w:tabs>
              <w:jc w:val="center"/>
            </w:pPr>
            <w:r>
              <w:t xml:space="preserve">Anchor </w:t>
            </w:r>
            <w:r w:rsidRPr="002616BF">
              <w:t>System</w:t>
            </w:r>
          </w:p>
          <w:p w14:paraId="6FE00945" w14:textId="1173FED3" w:rsidR="0001159C" w:rsidRPr="002616BF" w:rsidRDefault="0001159C" w:rsidP="0001159C">
            <w:pPr>
              <w:tabs>
                <w:tab w:val="center" w:pos="810"/>
                <w:tab w:val="center" w:pos="2340"/>
                <w:tab w:val="center" w:pos="3780"/>
                <w:tab w:val="center" w:pos="5490"/>
                <w:tab w:val="center" w:pos="7740"/>
              </w:tabs>
            </w:pPr>
            <w:r w:rsidRPr="002616BF">
              <w:t>(Mech/Resin)</w:t>
            </w:r>
          </w:p>
        </w:tc>
        <w:tc>
          <w:tcPr>
            <w:tcW w:w="995" w:type="dxa"/>
          </w:tcPr>
          <w:p w14:paraId="2A039941" w14:textId="77777777" w:rsidR="0001159C" w:rsidRPr="002616BF" w:rsidRDefault="0001159C" w:rsidP="0001159C">
            <w:pPr>
              <w:tabs>
                <w:tab w:val="center" w:pos="810"/>
                <w:tab w:val="center" w:pos="2340"/>
                <w:tab w:val="center" w:pos="3780"/>
                <w:tab w:val="center" w:pos="5490"/>
                <w:tab w:val="center" w:pos="7740"/>
              </w:tabs>
              <w:jc w:val="center"/>
            </w:pPr>
            <w:r>
              <w:t xml:space="preserve">Anchor </w:t>
            </w:r>
            <w:r w:rsidRPr="002616BF">
              <w:t xml:space="preserve">Type </w:t>
            </w:r>
          </w:p>
          <w:p w14:paraId="00D082F2" w14:textId="671B19B8" w:rsidR="0001159C" w:rsidRPr="002616BF" w:rsidRDefault="0001159C" w:rsidP="0001159C">
            <w:pPr>
              <w:tabs>
                <w:tab w:val="center" w:pos="810"/>
                <w:tab w:val="center" w:pos="2340"/>
                <w:tab w:val="center" w:pos="3780"/>
                <w:tab w:val="center" w:pos="5490"/>
                <w:tab w:val="center" w:pos="7740"/>
              </w:tabs>
            </w:pPr>
            <w:r w:rsidRPr="002616BF">
              <w:t>(bolt/</w:t>
            </w:r>
            <w:r w:rsidRPr="002616BF">
              <w:br/>
              <w:t>rebar)</w:t>
            </w:r>
          </w:p>
        </w:tc>
        <w:tc>
          <w:tcPr>
            <w:tcW w:w="990" w:type="dxa"/>
          </w:tcPr>
          <w:p w14:paraId="15B69026" w14:textId="77777777" w:rsidR="0001159C" w:rsidRPr="002616BF" w:rsidRDefault="0001159C" w:rsidP="0001159C">
            <w:pPr>
              <w:tabs>
                <w:tab w:val="center" w:pos="810"/>
                <w:tab w:val="center" w:pos="2340"/>
                <w:tab w:val="center" w:pos="3780"/>
                <w:tab w:val="center" w:pos="5490"/>
                <w:tab w:val="center" w:pos="7740"/>
              </w:tabs>
              <w:jc w:val="center"/>
            </w:pPr>
            <w:r>
              <w:t xml:space="preserve">Anchor </w:t>
            </w:r>
            <w:r w:rsidRPr="002616BF">
              <w:t>Size</w:t>
            </w:r>
          </w:p>
          <w:p w14:paraId="5A3C4086" w14:textId="77777777" w:rsidR="0001159C" w:rsidRPr="002616BF" w:rsidRDefault="0001159C" w:rsidP="0001159C">
            <w:pPr>
              <w:tabs>
                <w:tab w:val="center" w:pos="810"/>
                <w:tab w:val="center" w:pos="2340"/>
                <w:tab w:val="center" w:pos="3780"/>
                <w:tab w:val="center" w:pos="5490"/>
                <w:tab w:val="center" w:pos="7740"/>
              </w:tabs>
            </w:pPr>
          </w:p>
        </w:tc>
        <w:tc>
          <w:tcPr>
            <w:tcW w:w="990" w:type="dxa"/>
          </w:tcPr>
          <w:p w14:paraId="17C4AF4A" w14:textId="77777777" w:rsidR="0001159C" w:rsidRPr="002616BF" w:rsidRDefault="0001159C" w:rsidP="0001159C">
            <w:pPr>
              <w:tabs>
                <w:tab w:val="center" w:pos="810"/>
                <w:tab w:val="center" w:pos="2340"/>
                <w:tab w:val="center" w:pos="3780"/>
                <w:tab w:val="center" w:pos="5490"/>
                <w:tab w:val="center" w:pos="7740"/>
              </w:tabs>
              <w:jc w:val="center"/>
            </w:pPr>
            <w:r>
              <w:t xml:space="preserve">Anchor </w:t>
            </w:r>
            <w:r w:rsidRPr="002616BF">
              <w:t>Grade</w:t>
            </w:r>
          </w:p>
          <w:p w14:paraId="548440E0" w14:textId="77777777" w:rsidR="0001159C" w:rsidRPr="002616BF" w:rsidRDefault="0001159C" w:rsidP="0001159C">
            <w:pPr>
              <w:tabs>
                <w:tab w:val="center" w:pos="810"/>
                <w:tab w:val="center" w:pos="2340"/>
                <w:tab w:val="center" w:pos="3780"/>
                <w:tab w:val="center" w:pos="5490"/>
                <w:tab w:val="center" w:pos="7740"/>
              </w:tabs>
            </w:pPr>
          </w:p>
        </w:tc>
        <w:tc>
          <w:tcPr>
            <w:tcW w:w="1260" w:type="dxa"/>
          </w:tcPr>
          <w:p w14:paraId="70B9C1C4" w14:textId="6F85672C" w:rsidR="0001159C" w:rsidRPr="002616BF" w:rsidRDefault="0001159C" w:rsidP="0001159C">
            <w:pPr>
              <w:tabs>
                <w:tab w:val="center" w:pos="810"/>
                <w:tab w:val="center" w:pos="2340"/>
                <w:tab w:val="center" w:pos="3780"/>
                <w:tab w:val="center" w:pos="5490"/>
                <w:tab w:val="center" w:pos="7740"/>
              </w:tabs>
            </w:pPr>
            <w:r>
              <w:t xml:space="preserve">Anchor </w:t>
            </w:r>
            <w:r w:rsidRPr="002616BF">
              <w:t>Sustained Tension</w:t>
            </w:r>
            <w:r w:rsidRPr="002616BF">
              <w:br/>
              <w:t>(yes/no)</w:t>
            </w:r>
          </w:p>
        </w:tc>
        <w:tc>
          <w:tcPr>
            <w:tcW w:w="990" w:type="dxa"/>
          </w:tcPr>
          <w:p w14:paraId="6F6E3675" w14:textId="77777777" w:rsidR="0001159C" w:rsidRPr="002616BF" w:rsidRDefault="0001159C" w:rsidP="0001159C">
            <w:pPr>
              <w:tabs>
                <w:tab w:val="center" w:pos="810"/>
                <w:tab w:val="center" w:pos="2340"/>
                <w:tab w:val="center" w:pos="3780"/>
                <w:tab w:val="center" w:pos="5490"/>
                <w:tab w:val="center" w:pos="7740"/>
              </w:tabs>
              <w:jc w:val="center"/>
            </w:pPr>
            <w:r w:rsidRPr="002616BF">
              <w:t>Demo.</w:t>
            </w:r>
          </w:p>
          <w:p w14:paraId="722C1D0A" w14:textId="77777777" w:rsidR="0001159C" w:rsidRPr="002616BF" w:rsidRDefault="0001159C" w:rsidP="0001159C">
            <w:pPr>
              <w:tabs>
                <w:tab w:val="center" w:pos="810"/>
                <w:tab w:val="center" w:pos="2340"/>
                <w:tab w:val="center" w:pos="3780"/>
                <w:tab w:val="center" w:pos="5490"/>
                <w:tab w:val="center" w:pos="7740"/>
              </w:tabs>
              <w:jc w:val="center"/>
            </w:pPr>
            <w:r w:rsidRPr="002616BF">
              <w:t>Test</w:t>
            </w:r>
          </w:p>
          <w:p w14:paraId="214B67BA" w14:textId="2162F043" w:rsidR="0001159C" w:rsidRPr="002616BF" w:rsidRDefault="0001159C" w:rsidP="0001159C">
            <w:pPr>
              <w:tabs>
                <w:tab w:val="center" w:pos="810"/>
                <w:tab w:val="center" w:pos="2340"/>
                <w:tab w:val="center" w:pos="3780"/>
                <w:tab w:val="center" w:pos="5490"/>
                <w:tab w:val="center" w:pos="7740"/>
              </w:tabs>
            </w:pPr>
            <w:r w:rsidRPr="002616BF">
              <w:t>(yes/no)</w:t>
            </w:r>
          </w:p>
        </w:tc>
        <w:tc>
          <w:tcPr>
            <w:tcW w:w="985" w:type="dxa"/>
          </w:tcPr>
          <w:p w14:paraId="6FF322A2" w14:textId="77777777" w:rsidR="0001159C" w:rsidRPr="002616BF" w:rsidRDefault="0001159C" w:rsidP="0001159C">
            <w:pPr>
              <w:tabs>
                <w:tab w:val="center" w:pos="810"/>
                <w:tab w:val="center" w:pos="2340"/>
                <w:tab w:val="center" w:pos="3780"/>
                <w:tab w:val="center" w:pos="5490"/>
                <w:tab w:val="center" w:pos="7740"/>
              </w:tabs>
              <w:jc w:val="center"/>
            </w:pPr>
            <w:r w:rsidRPr="002616BF">
              <w:t>Prod.</w:t>
            </w:r>
          </w:p>
          <w:p w14:paraId="5D8497D6" w14:textId="77777777" w:rsidR="0001159C" w:rsidRPr="002616BF" w:rsidRDefault="0001159C" w:rsidP="0001159C">
            <w:pPr>
              <w:tabs>
                <w:tab w:val="center" w:pos="810"/>
                <w:tab w:val="center" w:pos="2340"/>
                <w:tab w:val="center" w:pos="3780"/>
                <w:tab w:val="center" w:pos="5490"/>
                <w:tab w:val="center" w:pos="7740"/>
              </w:tabs>
              <w:jc w:val="center"/>
            </w:pPr>
            <w:r w:rsidRPr="002616BF">
              <w:t>Test</w:t>
            </w:r>
          </w:p>
          <w:p w14:paraId="64D71738" w14:textId="42C1D7AA" w:rsidR="0001159C" w:rsidRPr="002616BF" w:rsidRDefault="0001159C" w:rsidP="0001159C">
            <w:pPr>
              <w:tabs>
                <w:tab w:val="center" w:pos="810"/>
                <w:tab w:val="center" w:pos="2340"/>
                <w:tab w:val="center" w:pos="3780"/>
                <w:tab w:val="center" w:pos="5490"/>
                <w:tab w:val="center" w:pos="7740"/>
              </w:tabs>
            </w:pPr>
            <w:r w:rsidRPr="002616BF">
              <w:t>(yes/no)</w:t>
            </w:r>
          </w:p>
        </w:tc>
      </w:tr>
      <w:tr w:rsidR="0001159C" w:rsidRPr="002616BF" w14:paraId="5AB22838" w14:textId="77777777" w:rsidTr="0001159C">
        <w:tc>
          <w:tcPr>
            <w:tcW w:w="720" w:type="dxa"/>
          </w:tcPr>
          <w:p w14:paraId="11E8657D" w14:textId="77777777" w:rsidR="0001159C" w:rsidRPr="002616BF" w:rsidRDefault="0001159C" w:rsidP="0001159C">
            <w:pPr>
              <w:tabs>
                <w:tab w:val="center" w:pos="810"/>
                <w:tab w:val="center" w:pos="2340"/>
                <w:tab w:val="center" w:pos="3780"/>
                <w:tab w:val="center" w:pos="5490"/>
                <w:tab w:val="center" w:pos="7740"/>
              </w:tabs>
            </w:pPr>
          </w:p>
        </w:tc>
        <w:tc>
          <w:tcPr>
            <w:tcW w:w="810" w:type="dxa"/>
          </w:tcPr>
          <w:p w14:paraId="1B8A2C7A" w14:textId="77777777" w:rsidR="0001159C" w:rsidRPr="002616BF" w:rsidRDefault="0001159C" w:rsidP="0001159C">
            <w:pPr>
              <w:tabs>
                <w:tab w:val="center" w:pos="810"/>
                <w:tab w:val="center" w:pos="2340"/>
                <w:tab w:val="center" w:pos="3780"/>
                <w:tab w:val="center" w:pos="5490"/>
                <w:tab w:val="center" w:pos="7740"/>
              </w:tabs>
            </w:pPr>
          </w:p>
        </w:tc>
        <w:tc>
          <w:tcPr>
            <w:tcW w:w="985" w:type="dxa"/>
          </w:tcPr>
          <w:p w14:paraId="1ED9036A" w14:textId="77777777" w:rsidR="0001159C" w:rsidRPr="002616BF" w:rsidRDefault="0001159C" w:rsidP="0001159C">
            <w:pPr>
              <w:tabs>
                <w:tab w:val="center" w:pos="810"/>
                <w:tab w:val="center" w:pos="2340"/>
                <w:tab w:val="center" w:pos="3780"/>
                <w:tab w:val="center" w:pos="5490"/>
                <w:tab w:val="center" w:pos="7740"/>
              </w:tabs>
            </w:pPr>
          </w:p>
        </w:tc>
        <w:tc>
          <w:tcPr>
            <w:tcW w:w="995" w:type="dxa"/>
          </w:tcPr>
          <w:p w14:paraId="0664AABD" w14:textId="77777777" w:rsidR="0001159C" w:rsidRPr="002616BF" w:rsidRDefault="0001159C" w:rsidP="0001159C">
            <w:pPr>
              <w:tabs>
                <w:tab w:val="center" w:pos="810"/>
                <w:tab w:val="center" w:pos="2340"/>
                <w:tab w:val="center" w:pos="3780"/>
                <w:tab w:val="center" w:pos="5490"/>
                <w:tab w:val="center" w:pos="7740"/>
              </w:tabs>
            </w:pPr>
          </w:p>
        </w:tc>
        <w:tc>
          <w:tcPr>
            <w:tcW w:w="990" w:type="dxa"/>
          </w:tcPr>
          <w:p w14:paraId="5EF6D519" w14:textId="77777777" w:rsidR="0001159C" w:rsidRPr="002616BF" w:rsidRDefault="0001159C" w:rsidP="0001159C">
            <w:pPr>
              <w:tabs>
                <w:tab w:val="center" w:pos="810"/>
                <w:tab w:val="center" w:pos="2340"/>
                <w:tab w:val="center" w:pos="3780"/>
                <w:tab w:val="center" w:pos="5490"/>
                <w:tab w:val="center" w:pos="7740"/>
              </w:tabs>
            </w:pPr>
          </w:p>
        </w:tc>
        <w:tc>
          <w:tcPr>
            <w:tcW w:w="990" w:type="dxa"/>
          </w:tcPr>
          <w:p w14:paraId="3E5A0204" w14:textId="77777777" w:rsidR="0001159C" w:rsidRPr="002616BF" w:rsidRDefault="0001159C" w:rsidP="0001159C">
            <w:pPr>
              <w:tabs>
                <w:tab w:val="center" w:pos="810"/>
                <w:tab w:val="center" w:pos="2340"/>
                <w:tab w:val="center" w:pos="3780"/>
                <w:tab w:val="center" w:pos="5490"/>
                <w:tab w:val="center" w:pos="7740"/>
              </w:tabs>
            </w:pPr>
          </w:p>
        </w:tc>
        <w:tc>
          <w:tcPr>
            <w:tcW w:w="1260" w:type="dxa"/>
          </w:tcPr>
          <w:p w14:paraId="1E0C1671" w14:textId="77777777" w:rsidR="0001159C" w:rsidRPr="002616BF" w:rsidRDefault="0001159C" w:rsidP="0001159C">
            <w:pPr>
              <w:tabs>
                <w:tab w:val="center" w:pos="810"/>
                <w:tab w:val="center" w:pos="2340"/>
                <w:tab w:val="center" w:pos="3780"/>
                <w:tab w:val="center" w:pos="5490"/>
                <w:tab w:val="center" w:pos="7740"/>
              </w:tabs>
            </w:pPr>
          </w:p>
        </w:tc>
        <w:tc>
          <w:tcPr>
            <w:tcW w:w="990" w:type="dxa"/>
          </w:tcPr>
          <w:p w14:paraId="50C5AF5D" w14:textId="77777777" w:rsidR="0001159C" w:rsidRPr="002616BF" w:rsidRDefault="0001159C" w:rsidP="0001159C">
            <w:pPr>
              <w:tabs>
                <w:tab w:val="center" w:pos="810"/>
                <w:tab w:val="center" w:pos="2340"/>
                <w:tab w:val="center" w:pos="3780"/>
                <w:tab w:val="center" w:pos="5490"/>
                <w:tab w:val="center" w:pos="7740"/>
              </w:tabs>
            </w:pPr>
          </w:p>
        </w:tc>
        <w:tc>
          <w:tcPr>
            <w:tcW w:w="985" w:type="dxa"/>
          </w:tcPr>
          <w:p w14:paraId="4AE5531C" w14:textId="77777777" w:rsidR="0001159C" w:rsidRPr="002616BF" w:rsidRDefault="0001159C" w:rsidP="0001159C">
            <w:pPr>
              <w:tabs>
                <w:tab w:val="center" w:pos="810"/>
                <w:tab w:val="center" w:pos="2340"/>
                <w:tab w:val="center" w:pos="3780"/>
                <w:tab w:val="center" w:pos="5490"/>
                <w:tab w:val="center" w:pos="7740"/>
              </w:tabs>
            </w:pPr>
          </w:p>
        </w:tc>
      </w:tr>
      <w:tr w:rsidR="0001159C" w:rsidRPr="002616BF" w14:paraId="516215FF" w14:textId="77777777" w:rsidTr="0001159C">
        <w:tc>
          <w:tcPr>
            <w:tcW w:w="720" w:type="dxa"/>
          </w:tcPr>
          <w:p w14:paraId="7FBDDE62" w14:textId="77777777" w:rsidR="0001159C" w:rsidRPr="002616BF" w:rsidRDefault="0001159C" w:rsidP="0001159C">
            <w:pPr>
              <w:tabs>
                <w:tab w:val="center" w:pos="810"/>
                <w:tab w:val="center" w:pos="2340"/>
                <w:tab w:val="center" w:pos="3780"/>
                <w:tab w:val="center" w:pos="5490"/>
                <w:tab w:val="center" w:pos="7740"/>
              </w:tabs>
            </w:pPr>
          </w:p>
        </w:tc>
        <w:tc>
          <w:tcPr>
            <w:tcW w:w="810" w:type="dxa"/>
          </w:tcPr>
          <w:p w14:paraId="320940FA" w14:textId="77777777" w:rsidR="0001159C" w:rsidRPr="002616BF" w:rsidRDefault="0001159C" w:rsidP="0001159C">
            <w:pPr>
              <w:tabs>
                <w:tab w:val="center" w:pos="810"/>
                <w:tab w:val="center" w:pos="2340"/>
                <w:tab w:val="center" w:pos="3780"/>
                <w:tab w:val="center" w:pos="5490"/>
                <w:tab w:val="center" w:pos="7740"/>
              </w:tabs>
            </w:pPr>
          </w:p>
        </w:tc>
        <w:tc>
          <w:tcPr>
            <w:tcW w:w="985" w:type="dxa"/>
          </w:tcPr>
          <w:p w14:paraId="280E7589" w14:textId="77777777" w:rsidR="0001159C" w:rsidRPr="002616BF" w:rsidRDefault="0001159C" w:rsidP="0001159C">
            <w:pPr>
              <w:tabs>
                <w:tab w:val="center" w:pos="810"/>
                <w:tab w:val="center" w:pos="2340"/>
                <w:tab w:val="center" w:pos="3780"/>
                <w:tab w:val="center" w:pos="5490"/>
                <w:tab w:val="center" w:pos="7740"/>
              </w:tabs>
            </w:pPr>
          </w:p>
        </w:tc>
        <w:tc>
          <w:tcPr>
            <w:tcW w:w="995" w:type="dxa"/>
          </w:tcPr>
          <w:p w14:paraId="4DBFE3E2" w14:textId="77777777" w:rsidR="0001159C" w:rsidRPr="002616BF" w:rsidRDefault="0001159C" w:rsidP="0001159C">
            <w:pPr>
              <w:tabs>
                <w:tab w:val="center" w:pos="810"/>
                <w:tab w:val="center" w:pos="2340"/>
                <w:tab w:val="center" w:pos="3780"/>
                <w:tab w:val="center" w:pos="5490"/>
                <w:tab w:val="center" w:pos="7740"/>
              </w:tabs>
            </w:pPr>
          </w:p>
        </w:tc>
        <w:tc>
          <w:tcPr>
            <w:tcW w:w="990" w:type="dxa"/>
          </w:tcPr>
          <w:p w14:paraId="55962A25" w14:textId="77777777" w:rsidR="0001159C" w:rsidRPr="002616BF" w:rsidRDefault="0001159C" w:rsidP="0001159C">
            <w:pPr>
              <w:tabs>
                <w:tab w:val="center" w:pos="810"/>
                <w:tab w:val="center" w:pos="2340"/>
                <w:tab w:val="center" w:pos="3780"/>
                <w:tab w:val="center" w:pos="5490"/>
                <w:tab w:val="center" w:pos="7740"/>
              </w:tabs>
            </w:pPr>
          </w:p>
        </w:tc>
        <w:tc>
          <w:tcPr>
            <w:tcW w:w="990" w:type="dxa"/>
          </w:tcPr>
          <w:p w14:paraId="7CDBAD7F" w14:textId="77777777" w:rsidR="0001159C" w:rsidRPr="002616BF" w:rsidRDefault="0001159C" w:rsidP="0001159C">
            <w:pPr>
              <w:tabs>
                <w:tab w:val="center" w:pos="810"/>
                <w:tab w:val="center" w:pos="2340"/>
                <w:tab w:val="center" w:pos="3780"/>
                <w:tab w:val="center" w:pos="5490"/>
                <w:tab w:val="center" w:pos="7740"/>
              </w:tabs>
            </w:pPr>
          </w:p>
        </w:tc>
        <w:tc>
          <w:tcPr>
            <w:tcW w:w="1260" w:type="dxa"/>
          </w:tcPr>
          <w:p w14:paraId="129BDC19" w14:textId="77777777" w:rsidR="0001159C" w:rsidRPr="002616BF" w:rsidRDefault="0001159C" w:rsidP="0001159C">
            <w:pPr>
              <w:tabs>
                <w:tab w:val="center" w:pos="810"/>
                <w:tab w:val="center" w:pos="2340"/>
                <w:tab w:val="center" w:pos="3780"/>
                <w:tab w:val="center" w:pos="5490"/>
                <w:tab w:val="center" w:pos="7740"/>
              </w:tabs>
            </w:pPr>
          </w:p>
        </w:tc>
        <w:tc>
          <w:tcPr>
            <w:tcW w:w="990" w:type="dxa"/>
          </w:tcPr>
          <w:p w14:paraId="00576169" w14:textId="77777777" w:rsidR="0001159C" w:rsidRPr="002616BF" w:rsidRDefault="0001159C" w:rsidP="0001159C">
            <w:pPr>
              <w:tabs>
                <w:tab w:val="center" w:pos="810"/>
                <w:tab w:val="center" w:pos="2340"/>
                <w:tab w:val="center" w:pos="3780"/>
                <w:tab w:val="center" w:pos="5490"/>
                <w:tab w:val="center" w:pos="7740"/>
              </w:tabs>
            </w:pPr>
          </w:p>
        </w:tc>
        <w:tc>
          <w:tcPr>
            <w:tcW w:w="985" w:type="dxa"/>
          </w:tcPr>
          <w:p w14:paraId="3340A0B5" w14:textId="77777777" w:rsidR="0001159C" w:rsidRPr="002616BF" w:rsidRDefault="0001159C" w:rsidP="0001159C">
            <w:pPr>
              <w:tabs>
                <w:tab w:val="center" w:pos="810"/>
                <w:tab w:val="center" w:pos="2340"/>
                <w:tab w:val="center" w:pos="3780"/>
                <w:tab w:val="center" w:pos="5490"/>
                <w:tab w:val="center" w:pos="7740"/>
              </w:tabs>
            </w:pPr>
          </w:p>
        </w:tc>
      </w:tr>
    </w:tbl>
    <w:p w14:paraId="3AF2C27C" w14:textId="77777777" w:rsidR="00F63CFF" w:rsidRPr="002616BF" w:rsidRDefault="00F63CFF" w:rsidP="00F63CFF"/>
    <w:p w14:paraId="0E1BE9A3" w14:textId="77777777" w:rsidR="00F63CFF" w:rsidRPr="002616BF" w:rsidRDefault="00F63CFF" w:rsidP="00F63CFF">
      <w:pPr>
        <w:pStyle w:val="Indent1"/>
      </w:pPr>
      <w:r w:rsidRPr="002616BF">
        <w:t>Replace anchors that fail at no additional cost to the Agency.</w:t>
      </w:r>
    </w:p>
    <w:p w14:paraId="16BEED85" w14:textId="65E8AA7B" w:rsidR="00DC2B44" w:rsidRDefault="00DC2B44"/>
    <w:p w14:paraId="1536CA3C" w14:textId="4B82021B" w:rsidR="00673720" w:rsidRDefault="00673720" w:rsidP="00673720">
      <w:r w:rsidRPr="00673720">
        <w:rPr>
          <w:b/>
          <w:bCs/>
        </w:rPr>
        <w:t>00535.45  Testing</w:t>
      </w:r>
      <w:r>
        <w:t> </w:t>
      </w:r>
      <w:r>
        <w:noBreakHyphen/>
        <w:t> Replace the paragraph that begins “</w:t>
      </w:r>
      <w:r w:rsidRPr="00891577">
        <w:t>Do not incorporate demonstration</w:t>
      </w:r>
      <w:r>
        <w:t xml:space="preserve"> …” with the following paragraph:</w:t>
      </w:r>
    </w:p>
    <w:p w14:paraId="1327C2D5" w14:textId="71F909FB" w:rsidR="00673720" w:rsidRDefault="00673720"/>
    <w:p w14:paraId="4AAFC913" w14:textId="77777777" w:rsidR="00673720" w:rsidRPr="00891577" w:rsidRDefault="00673720" w:rsidP="00673720">
      <w:pPr>
        <w:suppressAutoHyphens/>
      </w:pPr>
      <w:r w:rsidRPr="00891577">
        <w:t xml:space="preserve">Do not incorporate demonstration test anchors into the Work. Do not begin installing the anchor system until the installation process is approved. Test results with the average load meeting or exceeding the minimum pullout force </w:t>
      </w:r>
      <w:r>
        <w:t>are</w:t>
      </w:r>
      <w:r w:rsidRPr="00891577">
        <w:t xml:space="preserve"> acceptable. If any test anchor has a </w:t>
      </w:r>
      <w:proofErr w:type="gramStart"/>
      <w:r w:rsidRPr="00891577">
        <w:t>capacity</w:t>
      </w:r>
      <w:proofErr w:type="gramEnd"/>
      <w:r w:rsidRPr="00891577">
        <w:t xml:space="preserve"> less than 95 percent of the minimum pullout force, the anchor lot </w:t>
      </w:r>
      <w:r>
        <w:t>is</w:t>
      </w:r>
      <w:r w:rsidRPr="00891577">
        <w:t xml:space="preserve"> rejected.</w:t>
      </w:r>
    </w:p>
    <w:p w14:paraId="3ACA0C6E" w14:textId="77777777" w:rsidR="00673720" w:rsidRDefault="00673720"/>
    <w:p w14:paraId="3DCAF7A3" w14:textId="6E1467E1" w:rsidR="00FD72A9" w:rsidRDefault="00FD72A9" w:rsidP="00FD72A9">
      <w:r>
        <w:rPr>
          <w:b/>
        </w:rPr>
        <w:t>00535.45</w:t>
      </w:r>
      <w:r w:rsidRPr="00891577">
        <w:rPr>
          <w:b/>
        </w:rPr>
        <w:t>(a)  Demonstration Tests</w:t>
      </w:r>
      <w:r w:rsidRPr="00891577">
        <w:t> </w:t>
      </w:r>
      <w:r w:rsidRPr="00891577">
        <w:noBreakHyphen/>
        <w:t> </w:t>
      </w:r>
      <w:r>
        <w:t>Replace the paragraph that begins “</w:t>
      </w:r>
      <w:r w:rsidRPr="00891577">
        <w:t>Install three test anchors</w:t>
      </w:r>
      <w:r>
        <w:t xml:space="preserve"> …” with the following paragraph:</w:t>
      </w:r>
    </w:p>
    <w:p w14:paraId="188904C8" w14:textId="2E8B02A8" w:rsidR="00673720" w:rsidRDefault="00673720"/>
    <w:p w14:paraId="697C59BA" w14:textId="77777777" w:rsidR="00FD72A9" w:rsidRPr="00891577" w:rsidRDefault="00FD72A9" w:rsidP="00FD72A9">
      <w:r w:rsidRPr="00891577">
        <w:t xml:space="preserve">Install three test anchors using the same Materials and methods that </w:t>
      </w:r>
      <w:proofErr w:type="gramStart"/>
      <w:r>
        <w:t>is</w:t>
      </w:r>
      <w:proofErr w:type="gramEnd"/>
      <w:r w:rsidRPr="00891577">
        <w:t xml:space="preserve"> used for installing the anchor system. One demonstration test includes 3 test anchors.</w:t>
      </w:r>
    </w:p>
    <w:p w14:paraId="2C57A207" w14:textId="77777777" w:rsidR="00FD72A9" w:rsidRDefault="00FD72A9"/>
    <w:p w14:paraId="3E99E71D" w14:textId="5B4401ED" w:rsidR="00FD72A9" w:rsidRDefault="00FD72A9" w:rsidP="00FD72A9">
      <w:r>
        <w:rPr>
          <w:b/>
        </w:rPr>
        <w:lastRenderedPageBreak/>
        <w:t>00535.45</w:t>
      </w:r>
      <w:r w:rsidRPr="00891577">
        <w:rPr>
          <w:b/>
        </w:rPr>
        <w:t>(b)  Production Tests</w:t>
      </w:r>
      <w:r w:rsidRPr="00891577">
        <w:t> </w:t>
      </w:r>
      <w:r w:rsidRPr="00891577">
        <w:noBreakHyphen/>
        <w:t> </w:t>
      </w:r>
      <w:r>
        <w:t>Replace the paragraph that begins “</w:t>
      </w:r>
      <w:r w:rsidR="00603E3D" w:rsidRPr="00891577">
        <w:t>Use anchors from the same</w:t>
      </w:r>
      <w:r>
        <w:t xml:space="preserve"> …” with the following paragraph:</w:t>
      </w:r>
    </w:p>
    <w:p w14:paraId="276116CE" w14:textId="77777777" w:rsidR="00FD72A9" w:rsidRDefault="00FD72A9" w:rsidP="00FD72A9"/>
    <w:p w14:paraId="49D57696" w14:textId="3D9F67E2" w:rsidR="00FD72A9" w:rsidRPr="00891577" w:rsidRDefault="00FD72A9" w:rsidP="00FD72A9">
      <w:r w:rsidRPr="00891577">
        <w:t xml:space="preserve">Use anchors from the same lot used for the demonstration tests. Perform production tests during installation of the anchor system, after the installation is finished, and for the resin bonded anchor system the resin has cured according to the manufacturer’s recommendations. One production test includes 1 test anchor. Maintain the test load at the required load level for a minimum of 10 seconds. </w:t>
      </w:r>
      <w:r>
        <w:t>M</w:t>
      </w:r>
      <w:r w:rsidRPr="00891577">
        <w:t>easurable displacement</w:t>
      </w:r>
      <w:r>
        <w:t xml:space="preserve"> is a failure</w:t>
      </w:r>
      <w:r w:rsidRPr="00891577">
        <w:t>. If the Engineer suspects improper installations, more testing may be required.</w:t>
      </w:r>
    </w:p>
    <w:p w14:paraId="3ADB5966" w14:textId="77777777" w:rsidR="00673720" w:rsidRPr="002616BF" w:rsidRDefault="00673720"/>
    <w:p w14:paraId="2B42B64B" w14:textId="5EC20307" w:rsidR="00D95424" w:rsidRPr="002616BF" w:rsidRDefault="00D95424"/>
    <w:sectPr w:rsidR="00D95424" w:rsidRPr="002616BF">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3A888" w14:textId="77777777" w:rsidR="006F22EF" w:rsidRDefault="006F22EF">
      <w:r>
        <w:separator/>
      </w:r>
    </w:p>
  </w:endnote>
  <w:endnote w:type="continuationSeparator" w:id="0">
    <w:p w14:paraId="1884B399" w14:textId="77777777" w:rsidR="006F22EF" w:rsidRDefault="006F22EF">
      <w:r>
        <w:continuationSeparator/>
      </w:r>
    </w:p>
  </w:endnote>
  <w:endnote w:type="continuationNotice" w:id="1">
    <w:p w14:paraId="05834188" w14:textId="77777777" w:rsidR="006F22EF" w:rsidRDefault="006F22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063B5" w14:textId="5D50528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278C8">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A7B78" w14:textId="77777777" w:rsidR="006F22EF" w:rsidRDefault="006F22EF">
      <w:r>
        <w:separator/>
      </w:r>
    </w:p>
  </w:footnote>
  <w:footnote w:type="continuationSeparator" w:id="0">
    <w:p w14:paraId="24A8B2CA" w14:textId="77777777" w:rsidR="006F22EF" w:rsidRDefault="006F22EF">
      <w:r>
        <w:continuationSeparator/>
      </w:r>
    </w:p>
  </w:footnote>
  <w:footnote w:type="continuationNotice" w:id="1">
    <w:p w14:paraId="01B8E713" w14:textId="77777777" w:rsidR="006F22EF" w:rsidRDefault="006F22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8AB3D" w14:textId="77777777" w:rsidR="0098321D" w:rsidRDefault="009832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19545096">
    <w:abstractNumId w:val="9"/>
  </w:num>
  <w:num w:numId="2" w16cid:durableId="1349478802">
    <w:abstractNumId w:val="2"/>
  </w:num>
  <w:num w:numId="3" w16cid:durableId="1689259717">
    <w:abstractNumId w:val="1"/>
  </w:num>
  <w:num w:numId="4" w16cid:durableId="51733561">
    <w:abstractNumId w:val="8"/>
  </w:num>
  <w:num w:numId="5" w16cid:durableId="1391996397">
    <w:abstractNumId w:val="13"/>
  </w:num>
  <w:num w:numId="6" w16cid:durableId="962536802">
    <w:abstractNumId w:val="18"/>
  </w:num>
  <w:num w:numId="7" w16cid:durableId="2060978906">
    <w:abstractNumId w:val="17"/>
  </w:num>
  <w:num w:numId="8" w16cid:durableId="706490178">
    <w:abstractNumId w:val="6"/>
  </w:num>
  <w:num w:numId="9" w16cid:durableId="607007874">
    <w:abstractNumId w:val="16"/>
  </w:num>
  <w:num w:numId="10" w16cid:durableId="315837271">
    <w:abstractNumId w:val="19"/>
  </w:num>
  <w:num w:numId="11" w16cid:durableId="66995984">
    <w:abstractNumId w:val="5"/>
  </w:num>
  <w:num w:numId="12" w16cid:durableId="535048323">
    <w:abstractNumId w:val="15"/>
  </w:num>
  <w:num w:numId="13" w16cid:durableId="1442919942">
    <w:abstractNumId w:val="3"/>
  </w:num>
  <w:num w:numId="14" w16cid:durableId="1008213531">
    <w:abstractNumId w:val="7"/>
  </w:num>
  <w:num w:numId="15" w16cid:durableId="2024045859">
    <w:abstractNumId w:val="14"/>
  </w:num>
  <w:num w:numId="16" w16cid:durableId="346711192">
    <w:abstractNumId w:val="12"/>
  </w:num>
  <w:num w:numId="17" w16cid:durableId="1155757759">
    <w:abstractNumId w:val="4"/>
  </w:num>
  <w:num w:numId="18" w16cid:durableId="903374668">
    <w:abstractNumId w:val="20"/>
  </w:num>
  <w:num w:numId="19" w16cid:durableId="941109286">
    <w:abstractNumId w:val="0"/>
  </w:num>
  <w:num w:numId="20" w16cid:durableId="305553270">
    <w:abstractNumId w:val="10"/>
  </w:num>
  <w:num w:numId="21" w16cid:durableId="14910173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159C"/>
    <w:rsid w:val="00026307"/>
    <w:rsid w:val="000422F2"/>
    <w:rsid w:val="00065F99"/>
    <w:rsid w:val="000766FD"/>
    <w:rsid w:val="0009249F"/>
    <w:rsid w:val="000B0527"/>
    <w:rsid w:val="000B4355"/>
    <w:rsid w:val="000C20E2"/>
    <w:rsid w:val="000E3603"/>
    <w:rsid w:val="000E7018"/>
    <w:rsid w:val="00101904"/>
    <w:rsid w:val="001278C8"/>
    <w:rsid w:val="001337F9"/>
    <w:rsid w:val="001533AD"/>
    <w:rsid w:val="001846F0"/>
    <w:rsid w:val="0019697A"/>
    <w:rsid w:val="001A2BA9"/>
    <w:rsid w:val="001D11AF"/>
    <w:rsid w:val="001E28AE"/>
    <w:rsid w:val="001E3906"/>
    <w:rsid w:val="001E43F2"/>
    <w:rsid w:val="00200ECB"/>
    <w:rsid w:val="00207091"/>
    <w:rsid w:val="0021168F"/>
    <w:rsid w:val="00237D8A"/>
    <w:rsid w:val="00241B15"/>
    <w:rsid w:val="002616BF"/>
    <w:rsid w:val="00277227"/>
    <w:rsid w:val="0029783A"/>
    <w:rsid w:val="002A4E23"/>
    <w:rsid w:val="002D0475"/>
    <w:rsid w:val="002D77E9"/>
    <w:rsid w:val="002E11AB"/>
    <w:rsid w:val="002E1AF1"/>
    <w:rsid w:val="00313841"/>
    <w:rsid w:val="00320EEE"/>
    <w:rsid w:val="00340C83"/>
    <w:rsid w:val="00341383"/>
    <w:rsid w:val="0034366A"/>
    <w:rsid w:val="00390631"/>
    <w:rsid w:val="003A02CF"/>
    <w:rsid w:val="003B596B"/>
    <w:rsid w:val="003B5E05"/>
    <w:rsid w:val="00413C5C"/>
    <w:rsid w:val="004246C0"/>
    <w:rsid w:val="00432E64"/>
    <w:rsid w:val="00462FE4"/>
    <w:rsid w:val="00483EB5"/>
    <w:rsid w:val="00491FD4"/>
    <w:rsid w:val="004B2665"/>
    <w:rsid w:val="004C0D6B"/>
    <w:rsid w:val="004E1BD6"/>
    <w:rsid w:val="004E33E9"/>
    <w:rsid w:val="00530609"/>
    <w:rsid w:val="00530C07"/>
    <w:rsid w:val="00545FE8"/>
    <w:rsid w:val="00546999"/>
    <w:rsid w:val="005569A6"/>
    <w:rsid w:val="005616FE"/>
    <w:rsid w:val="005658B2"/>
    <w:rsid w:val="00567C37"/>
    <w:rsid w:val="005714F5"/>
    <w:rsid w:val="005738C7"/>
    <w:rsid w:val="005913EE"/>
    <w:rsid w:val="005A014D"/>
    <w:rsid w:val="005A1C5B"/>
    <w:rsid w:val="005A3C1B"/>
    <w:rsid w:val="005A54C3"/>
    <w:rsid w:val="005B1F2A"/>
    <w:rsid w:val="005C602C"/>
    <w:rsid w:val="005F417C"/>
    <w:rsid w:val="0060099E"/>
    <w:rsid w:val="00601B39"/>
    <w:rsid w:val="00603E3D"/>
    <w:rsid w:val="00613565"/>
    <w:rsid w:val="006163DB"/>
    <w:rsid w:val="00630A9C"/>
    <w:rsid w:val="00636879"/>
    <w:rsid w:val="0065644A"/>
    <w:rsid w:val="00661370"/>
    <w:rsid w:val="00673720"/>
    <w:rsid w:val="00682C73"/>
    <w:rsid w:val="0068427A"/>
    <w:rsid w:val="006A0F1E"/>
    <w:rsid w:val="006B6CD5"/>
    <w:rsid w:val="006B7C73"/>
    <w:rsid w:val="006C0879"/>
    <w:rsid w:val="006E4A74"/>
    <w:rsid w:val="006F22EF"/>
    <w:rsid w:val="006F6EFE"/>
    <w:rsid w:val="00700F21"/>
    <w:rsid w:val="00712ED0"/>
    <w:rsid w:val="007245EE"/>
    <w:rsid w:val="00725DB1"/>
    <w:rsid w:val="00757944"/>
    <w:rsid w:val="007608CD"/>
    <w:rsid w:val="0076297E"/>
    <w:rsid w:val="00765A74"/>
    <w:rsid w:val="00767BC9"/>
    <w:rsid w:val="0078659A"/>
    <w:rsid w:val="00790932"/>
    <w:rsid w:val="007914EF"/>
    <w:rsid w:val="007D3752"/>
    <w:rsid w:val="007E0A0D"/>
    <w:rsid w:val="00863CE9"/>
    <w:rsid w:val="008649F2"/>
    <w:rsid w:val="0087533B"/>
    <w:rsid w:val="008919DF"/>
    <w:rsid w:val="008979F0"/>
    <w:rsid w:val="008A02D6"/>
    <w:rsid w:val="008A2146"/>
    <w:rsid w:val="008A680E"/>
    <w:rsid w:val="008B4601"/>
    <w:rsid w:val="008B7E59"/>
    <w:rsid w:val="008D1D62"/>
    <w:rsid w:val="008E3813"/>
    <w:rsid w:val="008F58C5"/>
    <w:rsid w:val="00924E05"/>
    <w:rsid w:val="00930162"/>
    <w:rsid w:val="00930F35"/>
    <w:rsid w:val="009314C7"/>
    <w:rsid w:val="009349F7"/>
    <w:rsid w:val="009440D5"/>
    <w:rsid w:val="00956C5A"/>
    <w:rsid w:val="00956E7C"/>
    <w:rsid w:val="00966FD0"/>
    <w:rsid w:val="0098321D"/>
    <w:rsid w:val="00996561"/>
    <w:rsid w:val="009A584F"/>
    <w:rsid w:val="009C1725"/>
    <w:rsid w:val="009E5069"/>
    <w:rsid w:val="00A0685B"/>
    <w:rsid w:val="00A124BF"/>
    <w:rsid w:val="00A3507D"/>
    <w:rsid w:val="00A52849"/>
    <w:rsid w:val="00A66954"/>
    <w:rsid w:val="00A82B31"/>
    <w:rsid w:val="00A93C1E"/>
    <w:rsid w:val="00AA196A"/>
    <w:rsid w:val="00AB00EA"/>
    <w:rsid w:val="00AC260B"/>
    <w:rsid w:val="00AD174E"/>
    <w:rsid w:val="00AD7221"/>
    <w:rsid w:val="00AE2C9E"/>
    <w:rsid w:val="00AF6C2D"/>
    <w:rsid w:val="00B02E74"/>
    <w:rsid w:val="00B040E7"/>
    <w:rsid w:val="00B114A3"/>
    <w:rsid w:val="00B167E3"/>
    <w:rsid w:val="00B26EF7"/>
    <w:rsid w:val="00B27D36"/>
    <w:rsid w:val="00B31BBF"/>
    <w:rsid w:val="00B37E75"/>
    <w:rsid w:val="00B42A7B"/>
    <w:rsid w:val="00B45E65"/>
    <w:rsid w:val="00B863A7"/>
    <w:rsid w:val="00B9443F"/>
    <w:rsid w:val="00B97B5D"/>
    <w:rsid w:val="00BC3F94"/>
    <w:rsid w:val="00BC6E9C"/>
    <w:rsid w:val="00BD495B"/>
    <w:rsid w:val="00BF1D57"/>
    <w:rsid w:val="00BF32FF"/>
    <w:rsid w:val="00C23DC6"/>
    <w:rsid w:val="00C277DF"/>
    <w:rsid w:val="00C345C6"/>
    <w:rsid w:val="00C355BE"/>
    <w:rsid w:val="00C526D9"/>
    <w:rsid w:val="00C85147"/>
    <w:rsid w:val="00C90EE6"/>
    <w:rsid w:val="00CB5C52"/>
    <w:rsid w:val="00CB68D6"/>
    <w:rsid w:val="00CD32E7"/>
    <w:rsid w:val="00CD73BB"/>
    <w:rsid w:val="00CE4BD7"/>
    <w:rsid w:val="00CF0475"/>
    <w:rsid w:val="00CF25D8"/>
    <w:rsid w:val="00CF3FB3"/>
    <w:rsid w:val="00D47A95"/>
    <w:rsid w:val="00D55F9B"/>
    <w:rsid w:val="00D60541"/>
    <w:rsid w:val="00D639FD"/>
    <w:rsid w:val="00D95424"/>
    <w:rsid w:val="00DA09E8"/>
    <w:rsid w:val="00DB3DB2"/>
    <w:rsid w:val="00DC0213"/>
    <w:rsid w:val="00DC17FD"/>
    <w:rsid w:val="00DC2B44"/>
    <w:rsid w:val="00DC2CE0"/>
    <w:rsid w:val="00DD5D41"/>
    <w:rsid w:val="00DF6686"/>
    <w:rsid w:val="00E120F4"/>
    <w:rsid w:val="00E205EA"/>
    <w:rsid w:val="00E246AD"/>
    <w:rsid w:val="00E25DF8"/>
    <w:rsid w:val="00E34A80"/>
    <w:rsid w:val="00E5517D"/>
    <w:rsid w:val="00E562AE"/>
    <w:rsid w:val="00E57F64"/>
    <w:rsid w:val="00E71EFF"/>
    <w:rsid w:val="00E86E25"/>
    <w:rsid w:val="00E95096"/>
    <w:rsid w:val="00EC6E52"/>
    <w:rsid w:val="00ED62D9"/>
    <w:rsid w:val="00F114CA"/>
    <w:rsid w:val="00F3015A"/>
    <w:rsid w:val="00F42142"/>
    <w:rsid w:val="00F5401D"/>
    <w:rsid w:val="00F63CFF"/>
    <w:rsid w:val="00F74DEF"/>
    <w:rsid w:val="00F8268B"/>
    <w:rsid w:val="00F85CF1"/>
    <w:rsid w:val="00FA7BB9"/>
    <w:rsid w:val="00FC5505"/>
    <w:rsid w:val="00FD72A9"/>
    <w:rsid w:val="00FE3402"/>
    <w:rsid w:val="00FE593B"/>
    <w:rsid w:val="00FE62DB"/>
    <w:rsid w:val="00FE6D8C"/>
    <w:rsid w:val="00FF3E78"/>
    <w:rsid w:val="00FF6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67C78D"/>
  <w15:docId w15:val="{FAD9F4EB-07C1-4214-B368-24848B4B7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1159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1159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1159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E25DF8"/>
    <w:pPr>
      <w:tabs>
        <w:tab w:val="left" w:pos="1260"/>
        <w:tab w:val="left" w:pos="1530"/>
      </w:tabs>
      <w:jc w:val="center"/>
    </w:pPr>
  </w:style>
  <w:style w:type="paragraph" w:styleId="ListParagraph">
    <w:name w:val="List Paragraph"/>
    <w:basedOn w:val="Normal"/>
    <w:uiPriority w:val="34"/>
    <w:qFormat/>
    <w:rsid w:val="006C0879"/>
    <w:pPr>
      <w:ind w:left="720"/>
      <w:contextualSpacing/>
    </w:pPr>
  </w:style>
  <w:style w:type="table" w:styleId="TableGrid">
    <w:name w:val="Table Grid"/>
    <w:basedOn w:val="TableNormal"/>
    <w:rsid w:val="006C0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661370"/>
    <w:rPr>
      <w:sz w:val="16"/>
      <w:szCs w:val="16"/>
    </w:rPr>
  </w:style>
  <w:style w:type="paragraph" w:styleId="CommentText">
    <w:name w:val="annotation text"/>
    <w:basedOn w:val="Normal"/>
    <w:link w:val="CommentTextChar"/>
    <w:semiHidden/>
    <w:unhideWhenUsed/>
    <w:rsid w:val="00661370"/>
    <w:rPr>
      <w:sz w:val="20"/>
    </w:rPr>
  </w:style>
  <w:style w:type="character" w:customStyle="1" w:styleId="CommentTextChar">
    <w:name w:val="Comment Text Char"/>
    <w:basedOn w:val="DefaultParagraphFont"/>
    <w:link w:val="CommentText"/>
    <w:semiHidden/>
    <w:rsid w:val="00661370"/>
    <w:rPr>
      <w:rFonts w:ascii="Arial" w:hAnsi="Arial"/>
    </w:rPr>
  </w:style>
  <w:style w:type="paragraph" w:styleId="CommentSubject">
    <w:name w:val="annotation subject"/>
    <w:basedOn w:val="CommentText"/>
    <w:next w:val="CommentText"/>
    <w:link w:val="CommentSubjectChar"/>
    <w:semiHidden/>
    <w:unhideWhenUsed/>
    <w:rsid w:val="00661370"/>
    <w:rPr>
      <w:b/>
      <w:bCs/>
    </w:rPr>
  </w:style>
  <w:style w:type="character" w:customStyle="1" w:styleId="CommentSubjectChar">
    <w:name w:val="Comment Subject Char"/>
    <w:basedOn w:val="CommentTextChar"/>
    <w:link w:val="CommentSubject"/>
    <w:semiHidden/>
    <w:rsid w:val="00661370"/>
    <w:rPr>
      <w:rFonts w:ascii="Arial" w:hAnsi="Arial"/>
      <w:b/>
      <w:bCs/>
    </w:rPr>
  </w:style>
  <w:style w:type="paragraph" w:styleId="Revision">
    <w:name w:val="Revision"/>
    <w:hidden/>
    <w:uiPriority w:val="99"/>
    <w:semiHidden/>
    <w:rsid w:val="00661370"/>
    <w:rPr>
      <w:rFonts w:ascii="Arial" w:hAnsi="Arial"/>
      <w:sz w:val="22"/>
    </w:rPr>
  </w:style>
  <w:style w:type="paragraph" w:customStyle="1" w:styleId="Listmaterials">
    <w:name w:val="List materials"/>
    <w:basedOn w:val="Normal"/>
    <w:next w:val="Normal"/>
    <w:link w:val="ListmaterialsChar"/>
    <w:qFormat/>
    <w:rsid w:val="00C345C6"/>
    <w:pPr>
      <w:tabs>
        <w:tab w:val="left" w:pos="1440"/>
        <w:tab w:val="right" w:leader="dot" w:pos="7200"/>
      </w:tabs>
    </w:pPr>
  </w:style>
  <w:style w:type="character" w:customStyle="1" w:styleId="ListmaterialsChar">
    <w:name w:val="List materials Char"/>
    <w:basedOn w:val="DefaultParagraphFont"/>
    <w:link w:val="Listmaterials"/>
    <w:rsid w:val="00C345C6"/>
    <w:rPr>
      <w:rFonts w:ascii="Arial" w:hAnsi="Arial"/>
      <w:sz w:val="22"/>
    </w:rPr>
  </w:style>
  <w:style w:type="paragraph" w:customStyle="1" w:styleId="Listpayment">
    <w:name w:val="List payment"/>
    <w:basedOn w:val="Normal"/>
    <w:next w:val="Normal"/>
    <w:link w:val="ListpaymentChar"/>
    <w:qFormat/>
    <w:rsid w:val="00C345C6"/>
    <w:pPr>
      <w:tabs>
        <w:tab w:val="right" w:pos="1440"/>
        <w:tab w:val="left" w:pos="1584"/>
        <w:tab w:val="center" w:leader="dot" w:pos="7200"/>
      </w:tabs>
    </w:pPr>
  </w:style>
  <w:style w:type="character" w:customStyle="1" w:styleId="ListpaymentChar">
    <w:name w:val="List payment Char"/>
    <w:basedOn w:val="DefaultParagraphFont"/>
    <w:link w:val="Listpayment"/>
    <w:rsid w:val="00C345C6"/>
    <w:rPr>
      <w:rFonts w:ascii="Arial" w:hAnsi="Arial"/>
      <w:sz w:val="22"/>
    </w:rPr>
  </w:style>
  <w:style w:type="paragraph" w:customStyle="1" w:styleId="Listpaymentheading">
    <w:name w:val="List payment heading"/>
    <w:basedOn w:val="Normal"/>
    <w:next w:val="Normal"/>
    <w:link w:val="ListpaymentheadingChar"/>
    <w:qFormat/>
    <w:rsid w:val="00C345C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345C6"/>
    <w:rPr>
      <w:rFonts w:ascii="Arial" w:hAnsi="Arial"/>
      <w:b/>
      <w:sz w:val="22"/>
    </w:rPr>
  </w:style>
  <w:style w:type="character" w:customStyle="1" w:styleId="Indent1Char">
    <w:name w:val="Indent 1 Char"/>
    <w:link w:val="Indent1"/>
    <w:rsid w:val="0067372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6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Resin Bonded Anchor Systems</Description0>
    <Sort_x0020_Order xmlns="a705576a-4b6e-4c9a-beab-8f3d7ddd6666" xsi:nil="true"/>
    <Effective_x0020_Date xmlns="a705576a-4b6e-4c9a-beab-8f3d7ddd6666">12-01-17</Effective_x0020_Dat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19400C-13CD-464E-914E-2D25D9E5D519}">
  <ds:schemaRefs>
    <ds:schemaRef ds:uri="http://schemas.openxmlformats.org/officeDocument/2006/bibliography"/>
  </ds:schemaRefs>
</ds:datastoreItem>
</file>

<file path=customXml/itemProps2.xml><?xml version="1.0" encoding="utf-8"?>
<ds:datastoreItem xmlns:ds="http://schemas.openxmlformats.org/officeDocument/2006/customXml" ds:itemID="{E44E6323-7AD0-433C-855D-6FDB9D5DA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84F29C-C402-472C-9429-3AEA0878353A}">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ED43238D-E00B-4F2A-88B7-433DABB57B83}">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159</TotalTime>
  <Pages>3</Pages>
  <Words>776</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SP00535</vt:lpstr>
    </vt:vector>
  </TitlesOfParts>
  <Company>Oregon Dept of Transportation</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SP00535</dc:title>
  <dc:subject>ODOT Specifications (2015)</dc:subject>
  <dc:creator>ODOT_Specs</dc:creator>
  <cp:lastModifiedBy>ODOT_Specs</cp:lastModifiedBy>
  <cp:revision>29</cp:revision>
  <cp:lastPrinted>2014-02-06T16:00:00Z</cp:lastPrinted>
  <dcterms:created xsi:type="dcterms:W3CDTF">2021-03-08T18:05:00Z</dcterms:created>
  <dcterms:modified xsi:type="dcterms:W3CDTF">2026-06-01T23:05:00Z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2023-09-12T23:44:01Z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dcb817fb-b1b4-4c41-ac42-c3edf9e27ced</vt:lpwstr>
  </property>
  <property fmtid="{D5CDD505-2E9C-101B-9397-08002B2CF9AE}" pid="13" name="MSIP_Label_c9cf6fe3-5bce-446b-ad70-bd306593eea0_ContentBits">
    <vt:lpwstr>0</vt:lpwstr>
  </property>
</Properties>
</file>