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06EB77" w14:textId="049C7840" w:rsidR="00725C2A" w:rsidRPr="00245A31" w:rsidRDefault="005263F1" w:rsidP="00725C2A">
      <w:pPr>
        <w:pStyle w:val="SPTitle"/>
      </w:pPr>
      <w:r w:rsidRPr="00245A31">
        <w:t xml:space="preserve">SP00570  </w:t>
      </w:r>
      <w:r w:rsidR="00725C2A" w:rsidRPr="00245A31">
        <w:t>(Special Provisions for the 202</w:t>
      </w:r>
      <w:r w:rsidR="00E31004" w:rsidRPr="00245A31">
        <w:t>4</w:t>
      </w:r>
      <w:r w:rsidR="00725C2A" w:rsidRPr="00245A31">
        <w:t xml:space="preserve"> Book) </w:t>
      </w:r>
      <w:r w:rsidR="00725C2A" w:rsidRPr="00245A31">
        <w:tab/>
        <w:t xml:space="preserve">(Bidding on or after: </w:t>
      </w:r>
      <w:r w:rsidR="00FE3F31">
        <w:t>0</w:t>
      </w:r>
      <w:r w:rsidR="009D5B99">
        <w:t>9</w:t>
      </w:r>
      <w:r w:rsidR="00725C2A" w:rsidRPr="00245A31">
        <w:t>-01-2</w:t>
      </w:r>
      <w:r w:rsidR="00671061">
        <w:t>6</w:t>
      </w:r>
    </w:p>
    <w:p w14:paraId="3C961CC5" w14:textId="6B1D5D58" w:rsidR="00671061" w:rsidRDefault="00725C2A" w:rsidP="009A388F">
      <w:pPr>
        <w:pStyle w:val="SPTitle"/>
      </w:pPr>
      <w:r w:rsidRPr="00245A31">
        <w:tab/>
        <w:t xml:space="preserve">Last updated: </w:t>
      </w:r>
      <w:r w:rsidR="00245A31" w:rsidRPr="00245A31">
        <w:t>0</w:t>
      </w:r>
      <w:r w:rsidR="0008264A">
        <w:t>6</w:t>
      </w:r>
      <w:r w:rsidR="00245A31" w:rsidRPr="00245A31">
        <w:t>-</w:t>
      </w:r>
      <w:r w:rsidR="0008264A">
        <w:t>01</w:t>
      </w:r>
      <w:r w:rsidRPr="00245A31">
        <w:t>-2</w:t>
      </w:r>
      <w:r w:rsidR="00671061">
        <w:t>6</w:t>
      </w:r>
    </w:p>
    <w:p w14:paraId="1E0B7B52" w14:textId="6797D8BB" w:rsidR="00476F0A" w:rsidRDefault="00671061" w:rsidP="009A388F">
      <w:pPr>
        <w:pStyle w:val="SPTitle"/>
      </w:pPr>
      <w:r>
        <w:tab/>
        <w:t xml:space="preserve">Requires </w:t>
      </w:r>
      <w:r w:rsidR="00E05B1F">
        <w:t>SP02130, SP02140, SP02150,</w:t>
      </w:r>
      <w:r w:rsidR="00476F0A">
        <w:t xml:space="preserve"> </w:t>
      </w:r>
      <w:r w:rsidR="00E05B1F">
        <w:t>SP02190</w:t>
      </w:r>
      <w:r w:rsidR="00196190">
        <w:t xml:space="preserve"> &amp; </w:t>
      </w:r>
      <w:r>
        <w:t>SP02530</w:t>
      </w:r>
    </w:p>
    <w:p w14:paraId="56F57951" w14:textId="565D7106" w:rsidR="005263F1" w:rsidRPr="00245A31" w:rsidRDefault="00476F0A" w:rsidP="009A388F">
      <w:pPr>
        <w:pStyle w:val="SPTitle"/>
        <w:rPr>
          <w:i/>
        </w:rPr>
      </w:pPr>
      <w:r>
        <w:tab/>
        <w:t>Requires SP02210 when coatings for timber are required</w:t>
      </w:r>
      <w:r w:rsidR="00672D4C" w:rsidRPr="00245A31">
        <w:rPr>
          <w:i/>
        </w:rPr>
        <w:t>)</w:t>
      </w:r>
    </w:p>
    <w:p w14:paraId="223C0260" w14:textId="77777777" w:rsidR="005263F1" w:rsidRPr="00245A31" w:rsidRDefault="005263F1">
      <w:pPr>
        <w:rPr>
          <w:szCs w:val="22"/>
        </w:rPr>
      </w:pPr>
    </w:p>
    <w:p w14:paraId="7333F091" w14:textId="77777777" w:rsidR="005263F1" w:rsidRPr="00245A31" w:rsidRDefault="005263F1" w:rsidP="005263F1">
      <w:pPr>
        <w:pStyle w:val="Heading1"/>
      </w:pPr>
      <w:r w:rsidRPr="00245A31">
        <w:t>SECTION 00570 - TIMBER STRUCTURES</w:t>
      </w:r>
    </w:p>
    <w:p w14:paraId="2AA0E6C2" w14:textId="77777777" w:rsidR="005263F1" w:rsidRPr="00245A31" w:rsidRDefault="005263F1">
      <w:pPr>
        <w:rPr>
          <w:szCs w:val="22"/>
        </w:rPr>
      </w:pPr>
    </w:p>
    <w:p w14:paraId="79C17285" w14:textId="60E8E8CF" w:rsidR="005263F1" w:rsidRPr="00245A31" w:rsidRDefault="00725C2A" w:rsidP="003E0E13">
      <w:pPr>
        <w:pStyle w:val="Instructions"/>
      </w:pPr>
      <w:r w:rsidRPr="00245A31">
        <w:t>(Follow all instructions and make all edits with “Track Changes” turned on. If there are no instructions [</w:t>
      </w:r>
      <w:r w:rsidR="00FE3F31">
        <w:t>purple</w:t>
      </w:r>
      <w:r w:rsidR="00FE3F31" w:rsidRPr="00245A31">
        <w:t xml:space="preserve"> </w:t>
      </w:r>
      <w:r w:rsidRPr="00245A31">
        <w:t xml:space="preserve">text] above a subsection, paragraph, sentence, or bullet, then include it in the project. Delete all </w:t>
      </w:r>
      <w:r w:rsidR="00FE3F31">
        <w:t>purple</w:t>
      </w:r>
      <w:r w:rsidR="00FE3F31" w:rsidRPr="00245A31">
        <w:t xml:space="preserve"> </w:t>
      </w:r>
      <w:r w:rsidRPr="00245A31">
        <w:t>text before preparing the final document. All other modifications to this Section will require ODOT Technical Resource and State Specifications Engineer approval.</w:t>
      </w:r>
      <w:r w:rsidR="005263F1" w:rsidRPr="00245A31">
        <w:t>)</w:t>
      </w:r>
    </w:p>
    <w:p w14:paraId="0D53548D" w14:textId="77777777" w:rsidR="005263F1" w:rsidRPr="00245A31" w:rsidRDefault="005263F1">
      <w:pPr>
        <w:rPr>
          <w:szCs w:val="22"/>
        </w:rPr>
      </w:pPr>
    </w:p>
    <w:p w14:paraId="50DF5EFE" w14:textId="77777777" w:rsidR="005263F1" w:rsidRPr="00245A31" w:rsidRDefault="005263F1">
      <w:pPr>
        <w:rPr>
          <w:szCs w:val="22"/>
        </w:rPr>
      </w:pPr>
      <w:r w:rsidRPr="00245A31">
        <w:rPr>
          <w:szCs w:val="22"/>
        </w:rPr>
        <w:t>Comply with Section 00570 of the Standard Specifications modified as follows:</w:t>
      </w:r>
    </w:p>
    <w:p w14:paraId="244C11D6" w14:textId="77777777" w:rsidR="005263F1" w:rsidRDefault="005263F1">
      <w:pPr>
        <w:rPr>
          <w:szCs w:val="22"/>
        </w:rPr>
      </w:pPr>
    </w:p>
    <w:p w14:paraId="37552C3E" w14:textId="0600C326" w:rsidR="009D5B99" w:rsidRDefault="009D5B99" w:rsidP="009D5B99">
      <w:pPr>
        <w:rPr>
          <w:szCs w:val="22"/>
        </w:rPr>
      </w:pPr>
      <w:bookmarkStart w:id="0" w:name="_Toc26878515"/>
      <w:bookmarkStart w:id="1" w:name="_Toc40169260"/>
      <w:bookmarkStart w:id="2" w:name="_Toc222478225"/>
      <w:r w:rsidRPr="009D5B99">
        <w:rPr>
          <w:b/>
          <w:bCs/>
        </w:rPr>
        <w:t>00570.00  Scope</w:t>
      </w:r>
      <w:bookmarkEnd w:id="0"/>
      <w:bookmarkEnd w:id="1"/>
      <w:bookmarkEnd w:id="2"/>
      <w:r w:rsidRPr="00891577">
        <w:t> - </w:t>
      </w:r>
      <w:r>
        <w:rPr>
          <w:szCs w:val="22"/>
        </w:rPr>
        <w:t>Replace the paragraph that begins "</w:t>
      </w:r>
      <w:r w:rsidRPr="00891577">
        <w:t>This Work consists of furnishing</w:t>
      </w:r>
      <w:r>
        <w:rPr>
          <w:szCs w:val="22"/>
        </w:rPr>
        <w:t xml:space="preserve"> …" with the following paragraph:</w:t>
      </w:r>
    </w:p>
    <w:p w14:paraId="5C9FE45F" w14:textId="77777777" w:rsidR="009D5B99" w:rsidRDefault="009D5B99" w:rsidP="009D5B99">
      <w:pPr>
        <w:rPr>
          <w:szCs w:val="22"/>
        </w:rPr>
      </w:pPr>
    </w:p>
    <w:p w14:paraId="2AC3B32C" w14:textId="1EAFE2E3" w:rsidR="009D5B99" w:rsidRPr="00891577" w:rsidRDefault="009D5B99" w:rsidP="009D5B99">
      <w:r w:rsidRPr="00891577">
        <w:t xml:space="preserve">This Work consists of furnishing and installing timber and glue laminated timber in Bridges and other timber Structures as shown or directed. Timber and lumber </w:t>
      </w:r>
      <w:proofErr w:type="gramStart"/>
      <w:r>
        <w:t>is</w:t>
      </w:r>
      <w:proofErr w:type="gramEnd"/>
      <w:r w:rsidRPr="00891577">
        <w:t xml:space="preserve"> identified as timber in this Section.</w:t>
      </w:r>
    </w:p>
    <w:p w14:paraId="59168322" w14:textId="77777777" w:rsidR="009D5B99" w:rsidRPr="00245A31" w:rsidRDefault="009D5B99">
      <w:pPr>
        <w:rPr>
          <w:szCs w:val="22"/>
        </w:rPr>
      </w:pPr>
    </w:p>
    <w:p w14:paraId="1555173C" w14:textId="11791473" w:rsidR="005263F1" w:rsidRPr="00245A31" w:rsidRDefault="005263F1" w:rsidP="005263F1">
      <w:pPr>
        <w:pStyle w:val="Instructions-Indented"/>
      </w:pPr>
      <w:r w:rsidRPr="00245A31">
        <w:t>(Use the following subsection .10 to list grading requirements. Obtain grading requirements from the Bridge Designer.)</w:t>
      </w:r>
    </w:p>
    <w:p w14:paraId="7C692020" w14:textId="77777777" w:rsidR="005263F1" w:rsidRPr="00245A31" w:rsidRDefault="005263F1">
      <w:pPr>
        <w:rPr>
          <w:szCs w:val="22"/>
        </w:rPr>
      </w:pPr>
    </w:p>
    <w:p w14:paraId="680268D4" w14:textId="77777777" w:rsidR="005263F1" w:rsidRPr="00245A31" w:rsidRDefault="005263F1">
      <w:pPr>
        <w:rPr>
          <w:szCs w:val="22"/>
        </w:rPr>
      </w:pPr>
      <w:r w:rsidRPr="00245A31">
        <w:rPr>
          <w:b/>
          <w:bCs/>
          <w:szCs w:val="22"/>
        </w:rPr>
        <w:t>00570.10  Materials</w:t>
      </w:r>
      <w:r w:rsidRPr="00245A31">
        <w:rPr>
          <w:szCs w:val="22"/>
        </w:rPr>
        <w:t> - Add the following to the end of this subsection:</w:t>
      </w:r>
    </w:p>
    <w:p w14:paraId="3F7C7AF0" w14:textId="77777777" w:rsidR="005263F1" w:rsidRPr="00245A31" w:rsidRDefault="005263F1">
      <w:pPr>
        <w:rPr>
          <w:szCs w:val="22"/>
        </w:rPr>
      </w:pPr>
    </w:p>
    <w:p w14:paraId="25850E93" w14:textId="77777777" w:rsidR="005263F1" w:rsidRPr="00245A31" w:rsidRDefault="005263F1">
      <w:pPr>
        <w:rPr>
          <w:szCs w:val="22"/>
        </w:rPr>
      </w:pPr>
      <w:r w:rsidRPr="00245A31">
        <w:rPr>
          <w:szCs w:val="22"/>
        </w:rPr>
        <w:t>Furnish timber and lumber meeting the following grading requirements:</w:t>
      </w:r>
    </w:p>
    <w:p w14:paraId="7C8CD884" w14:textId="77777777" w:rsidR="005263F1" w:rsidRPr="00245A31" w:rsidRDefault="005263F1">
      <w:pPr>
        <w:rPr>
          <w:szCs w:val="22"/>
        </w:rPr>
      </w:pPr>
    </w:p>
    <w:p w14:paraId="425B4C38" w14:textId="77777777" w:rsidR="005263F1" w:rsidRPr="00245A31" w:rsidRDefault="005263F1">
      <w:pPr>
        <w:pStyle w:val="Bullet1"/>
      </w:pPr>
    </w:p>
    <w:p w14:paraId="4387DB62" w14:textId="77777777" w:rsidR="005263F1" w:rsidRPr="00245A31" w:rsidRDefault="005263F1">
      <w:pPr>
        <w:rPr>
          <w:szCs w:val="22"/>
        </w:rPr>
      </w:pPr>
    </w:p>
    <w:p w14:paraId="4DF80CAD" w14:textId="6D124A7A" w:rsidR="005263F1" w:rsidRPr="00245A31" w:rsidRDefault="005263F1" w:rsidP="005263F1">
      <w:pPr>
        <w:pStyle w:val="Instructions-Indented"/>
      </w:pPr>
      <w:r w:rsidRPr="00245A31">
        <w:t>(Use the following paragraph when preservative treatment is required but is not shown on the plans. Obtain information from the Bridge Designer.)</w:t>
      </w:r>
    </w:p>
    <w:p w14:paraId="400B2D07" w14:textId="77777777" w:rsidR="005263F1" w:rsidRPr="00245A31" w:rsidRDefault="005263F1"/>
    <w:p w14:paraId="07CB39C4" w14:textId="71C02E31" w:rsidR="005263F1" w:rsidRPr="00245A31" w:rsidRDefault="005263F1">
      <w:pPr>
        <w:rPr>
          <w:szCs w:val="22"/>
        </w:rPr>
      </w:pPr>
      <w:r w:rsidRPr="00245A31">
        <w:rPr>
          <w:szCs w:val="22"/>
        </w:rPr>
        <w:t>Preservative treatment of timber is required. The type</w:t>
      </w:r>
      <w:r w:rsidR="0012756B" w:rsidRPr="00245A31">
        <w:rPr>
          <w:szCs w:val="22"/>
        </w:rPr>
        <w:t>s</w:t>
      </w:r>
      <w:r w:rsidRPr="00245A31">
        <w:rPr>
          <w:szCs w:val="22"/>
        </w:rPr>
        <w:t xml:space="preserve"> of treatments that are allowed are:</w:t>
      </w:r>
    </w:p>
    <w:p w14:paraId="1A73CDFA" w14:textId="77777777" w:rsidR="005263F1" w:rsidRPr="00245A31" w:rsidRDefault="005263F1"/>
    <w:p w14:paraId="67B1A504" w14:textId="77777777" w:rsidR="005263F1" w:rsidRPr="00245A31" w:rsidRDefault="005263F1">
      <w:pPr>
        <w:pStyle w:val="Bullet1"/>
      </w:pPr>
    </w:p>
    <w:p w14:paraId="2514894F" w14:textId="77777777" w:rsidR="005263F1" w:rsidRPr="00245A31" w:rsidRDefault="005263F1"/>
    <w:p w14:paraId="1FE46309" w14:textId="77777777" w:rsidR="005263F1" w:rsidRPr="00245A31" w:rsidRDefault="005263F1" w:rsidP="005263F1">
      <w:pPr>
        <w:pStyle w:val="Instructions-Indented"/>
      </w:pPr>
      <w:r w:rsidRPr="00245A31">
        <w:t>(Use the following subsection .11 when ACZA preservative treatment is allowed.  Check with Bridge Designer.)</w:t>
      </w:r>
    </w:p>
    <w:p w14:paraId="17B800C0" w14:textId="77777777" w:rsidR="005263F1" w:rsidRPr="00245A31" w:rsidRDefault="005263F1"/>
    <w:p w14:paraId="09018D3C" w14:textId="77777777" w:rsidR="005263F1" w:rsidRPr="00245A31" w:rsidRDefault="005263F1">
      <w:r w:rsidRPr="00245A31">
        <w:rPr>
          <w:b/>
        </w:rPr>
        <w:t>00570.11  Metal Parts</w:t>
      </w:r>
      <w:r w:rsidRPr="00245A31">
        <w:t> - Add the following to the end of this subsection:</w:t>
      </w:r>
    </w:p>
    <w:p w14:paraId="1B93F537" w14:textId="77777777" w:rsidR="005263F1" w:rsidRPr="00245A31" w:rsidRDefault="005263F1"/>
    <w:p w14:paraId="1632FE39" w14:textId="74B90203" w:rsidR="005263F1" w:rsidRPr="00245A31" w:rsidRDefault="005263F1">
      <w:r w:rsidRPr="00245A31">
        <w:t>Galvanized connectors are allowed on ACZA treated timber only when the timbers are kiln dried to 19 percent after treatment. If ACZA treated timber is not kiln dried, use stainless steel connectors only.</w:t>
      </w:r>
    </w:p>
    <w:p w14:paraId="3D4F8FDF" w14:textId="77777777" w:rsidR="005263F1" w:rsidRPr="00245A31" w:rsidRDefault="005263F1"/>
    <w:p w14:paraId="304F3C93" w14:textId="0BBB02EA" w:rsidR="002347C2" w:rsidRPr="00245A31" w:rsidRDefault="002347C2" w:rsidP="002347C2">
      <w:pPr>
        <w:pStyle w:val="Instructions-Indented"/>
      </w:pPr>
      <w:r w:rsidRPr="00245A31">
        <w:lastRenderedPageBreak/>
        <w:t>(Use the following lead-in</w:t>
      </w:r>
      <w:r w:rsidR="003A48C5" w:rsidRPr="00245A31">
        <w:t xml:space="preserve"> paragraph</w:t>
      </w:r>
      <w:r w:rsidRPr="00245A31">
        <w:t xml:space="preserve"> and subsection .15 when lightweight metal connectors are required. Obtain the capacity requirements from the Bridge Designer.)</w:t>
      </w:r>
    </w:p>
    <w:p w14:paraId="6AD38FB8" w14:textId="77777777" w:rsidR="002347C2" w:rsidRPr="00245A31" w:rsidRDefault="002347C2" w:rsidP="002347C2"/>
    <w:p w14:paraId="513D6826" w14:textId="77777777" w:rsidR="002347C2" w:rsidRPr="00245A31" w:rsidRDefault="002347C2" w:rsidP="002347C2">
      <w:r w:rsidRPr="00245A31">
        <w:t>Add the following subsection:</w:t>
      </w:r>
    </w:p>
    <w:p w14:paraId="3BD15FA2" w14:textId="77777777" w:rsidR="002347C2" w:rsidRPr="00245A31" w:rsidRDefault="002347C2" w:rsidP="002347C2"/>
    <w:p w14:paraId="6A4E9DEB" w14:textId="77777777" w:rsidR="002347C2" w:rsidRPr="00245A31" w:rsidRDefault="002347C2" w:rsidP="002347C2">
      <w:r w:rsidRPr="00245A31">
        <w:rPr>
          <w:b/>
        </w:rPr>
        <w:t>00570.15  Lightweight Metal Connectors</w:t>
      </w:r>
      <w:r w:rsidRPr="00245A31">
        <w:t xml:space="preserve"> - Furnish lightweight metal connectors according to 02150.10(e), and with the following minimum </w:t>
      </w:r>
      <w:proofErr w:type="gramStart"/>
      <w:r w:rsidRPr="00245A31">
        <w:t>capacities</w:t>
      </w:r>
      <w:proofErr w:type="gramEnd"/>
      <w:r w:rsidRPr="00245A31">
        <w:t>:</w:t>
      </w:r>
    </w:p>
    <w:p w14:paraId="650D38EE" w14:textId="77777777" w:rsidR="002347C2" w:rsidRPr="00245A31" w:rsidRDefault="002347C2" w:rsidP="002347C2"/>
    <w:p w14:paraId="474DE644" w14:textId="77777777" w:rsidR="002347C2" w:rsidRPr="00245A31" w:rsidRDefault="002347C2" w:rsidP="002347C2">
      <w:pPr>
        <w:pStyle w:val="Bullet1"/>
      </w:pPr>
    </w:p>
    <w:p w14:paraId="13D8D389" w14:textId="77777777" w:rsidR="005263F1" w:rsidRDefault="005263F1"/>
    <w:p w14:paraId="0797A3E7" w14:textId="2A18A872" w:rsidR="009D5B99" w:rsidRDefault="009D5B99" w:rsidP="009D5B99">
      <w:pPr>
        <w:rPr>
          <w:szCs w:val="22"/>
        </w:rPr>
      </w:pPr>
      <w:r>
        <w:rPr>
          <w:b/>
        </w:rPr>
        <w:t>00570.42</w:t>
      </w:r>
      <w:r w:rsidRPr="00891577">
        <w:rPr>
          <w:b/>
        </w:rPr>
        <w:t>(a)  Pile Bents</w:t>
      </w:r>
      <w:r w:rsidRPr="00891577">
        <w:t> - </w:t>
      </w:r>
      <w:r>
        <w:rPr>
          <w:szCs w:val="22"/>
        </w:rPr>
        <w:t>Replace the paragraph that begins "</w:t>
      </w:r>
      <w:r w:rsidR="00BD3438" w:rsidRPr="00891577">
        <w:t>Drive piles according to</w:t>
      </w:r>
      <w:r>
        <w:rPr>
          <w:szCs w:val="22"/>
        </w:rPr>
        <w:t xml:space="preserve"> …" with the following paragraph:</w:t>
      </w:r>
    </w:p>
    <w:p w14:paraId="1FE276FB" w14:textId="77777777" w:rsidR="009D5B99" w:rsidRDefault="009D5B99" w:rsidP="009D5B99">
      <w:pPr>
        <w:rPr>
          <w:szCs w:val="22"/>
        </w:rPr>
      </w:pPr>
    </w:p>
    <w:p w14:paraId="4B8CE009" w14:textId="645B5BED" w:rsidR="009D5B99" w:rsidRPr="00891577" w:rsidRDefault="009D5B99" w:rsidP="009D5B99">
      <w:r w:rsidRPr="00891577">
        <w:t xml:space="preserve">Drive piles according to Section 00520. No shimming on </w:t>
      </w:r>
      <w:proofErr w:type="gramStart"/>
      <w:r w:rsidRPr="00891577">
        <w:t>tops</w:t>
      </w:r>
      <w:proofErr w:type="gramEnd"/>
      <w:r w:rsidRPr="00891577">
        <w:t xml:space="preserve"> of piles </w:t>
      </w:r>
      <w:r>
        <w:t>is</w:t>
      </w:r>
      <w:r w:rsidRPr="00891577">
        <w:t xml:space="preserve"> allowed.</w:t>
      </w:r>
    </w:p>
    <w:p w14:paraId="1FA66141" w14:textId="77777777" w:rsidR="009D5B99" w:rsidRDefault="009D5B99"/>
    <w:p w14:paraId="396A8620" w14:textId="26CC9AB0" w:rsidR="009D5B99" w:rsidRDefault="009D5B99" w:rsidP="009D5B99">
      <w:pPr>
        <w:rPr>
          <w:szCs w:val="22"/>
        </w:rPr>
      </w:pPr>
      <w:r w:rsidRPr="009D5B99">
        <w:rPr>
          <w:b/>
          <w:bCs/>
          <w:szCs w:val="22"/>
        </w:rPr>
        <w:t>00570.42(b)  Framed Bents</w:t>
      </w:r>
      <w:r>
        <w:rPr>
          <w:szCs w:val="22"/>
        </w:rPr>
        <w:t> </w:t>
      </w:r>
      <w:r>
        <w:rPr>
          <w:szCs w:val="22"/>
        </w:rPr>
        <w:noBreakHyphen/>
        <w:t> Replace the paragraph that begins "</w:t>
      </w:r>
      <w:r w:rsidR="00BD3438" w:rsidRPr="00891577">
        <w:t>Fasten posts to sills</w:t>
      </w:r>
      <w:r w:rsidR="00BD3438">
        <w:rPr>
          <w:szCs w:val="22"/>
        </w:rPr>
        <w:t xml:space="preserve"> </w:t>
      </w:r>
      <w:r>
        <w:rPr>
          <w:szCs w:val="22"/>
        </w:rPr>
        <w:t>…" with the following paragraph:</w:t>
      </w:r>
    </w:p>
    <w:p w14:paraId="6244257C" w14:textId="77777777" w:rsidR="009D5B99" w:rsidRDefault="009D5B99"/>
    <w:p w14:paraId="7964E766" w14:textId="77777777" w:rsidR="009D5B99" w:rsidRPr="00891577" w:rsidRDefault="009D5B99" w:rsidP="009D5B99">
      <w:r w:rsidRPr="00891577">
        <w:t xml:space="preserve">Fasten posts to sills as shown. Remove all earth from contact with all timber so there </w:t>
      </w:r>
      <w:r>
        <w:t>is</w:t>
      </w:r>
      <w:r w:rsidRPr="00891577">
        <w:t xml:space="preserve"> free air circulation around them.</w:t>
      </w:r>
    </w:p>
    <w:p w14:paraId="251ECAD2" w14:textId="77777777" w:rsidR="009D5B99" w:rsidRDefault="009D5B99"/>
    <w:p w14:paraId="63EB1BEC" w14:textId="09685010" w:rsidR="009D5B99" w:rsidRDefault="009D5B99" w:rsidP="009D5B99">
      <w:pPr>
        <w:rPr>
          <w:szCs w:val="22"/>
        </w:rPr>
      </w:pPr>
      <w:bookmarkStart w:id="3" w:name="_Toc26878523"/>
      <w:bookmarkStart w:id="4" w:name="_Toc40169268"/>
      <w:bookmarkStart w:id="5" w:name="_Toc222478233"/>
      <w:r w:rsidRPr="009D5B99">
        <w:rPr>
          <w:b/>
          <w:bCs/>
        </w:rPr>
        <w:t>00570.43  Stringers</w:t>
      </w:r>
      <w:bookmarkEnd w:id="3"/>
      <w:bookmarkEnd w:id="4"/>
      <w:bookmarkEnd w:id="5"/>
      <w:r w:rsidRPr="00891577">
        <w:t> - </w:t>
      </w:r>
      <w:r>
        <w:rPr>
          <w:szCs w:val="22"/>
        </w:rPr>
        <w:t>Replace the bullet that begins "</w:t>
      </w:r>
      <w:r w:rsidR="00BD3438" w:rsidRPr="00891577">
        <w:t>Knots near edges</w:t>
      </w:r>
      <w:r>
        <w:rPr>
          <w:szCs w:val="22"/>
        </w:rPr>
        <w:t xml:space="preserve"> …" with the following bullet:</w:t>
      </w:r>
    </w:p>
    <w:p w14:paraId="7729DB19" w14:textId="77777777" w:rsidR="009D5B99" w:rsidRPr="00891577" w:rsidRDefault="009D5B99" w:rsidP="009D5B99">
      <w:pPr>
        <w:suppressAutoHyphens/>
      </w:pPr>
    </w:p>
    <w:p w14:paraId="1BC75003" w14:textId="77777777" w:rsidR="009D5B99" w:rsidRPr="00891577" w:rsidRDefault="009D5B99" w:rsidP="009D5B99">
      <w:pPr>
        <w:pStyle w:val="Bullet1"/>
      </w:pPr>
      <w:r w:rsidRPr="00891577">
        <w:t xml:space="preserve">Knots near edges </w:t>
      </w:r>
      <w:r>
        <w:t>are</w:t>
      </w:r>
      <w:r w:rsidRPr="00891577">
        <w:t xml:space="preserve"> in the top portions of the stringers.</w:t>
      </w:r>
    </w:p>
    <w:p w14:paraId="71412EA6" w14:textId="77777777" w:rsidR="009D5B99" w:rsidRDefault="009D5B99"/>
    <w:p w14:paraId="47C6353F" w14:textId="274DF27E" w:rsidR="009D5B99" w:rsidRDefault="009D5B99" w:rsidP="009D5B99">
      <w:pPr>
        <w:rPr>
          <w:szCs w:val="22"/>
        </w:rPr>
      </w:pPr>
      <w:r>
        <w:rPr>
          <w:b/>
        </w:rPr>
        <w:t>00570.44</w:t>
      </w:r>
      <w:r w:rsidRPr="00891577">
        <w:rPr>
          <w:b/>
        </w:rPr>
        <w:t>(a)  Planking</w:t>
      </w:r>
      <w:r w:rsidRPr="00891577">
        <w:t> - </w:t>
      </w:r>
      <w:r>
        <w:rPr>
          <w:szCs w:val="22"/>
        </w:rPr>
        <w:t>Replace the paragraph that begins "</w:t>
      </w:r>
      <w:r>
        <w:t>Provide planking</w:t>
      </w:r>
      <w:r>
        <w:rPr>
          <w:szCs w:val="22"/>
        </w:rPr>
        <w:t xml:space="preserve"> …" with the following paragraph:</w:t>
      </w:r>
    </w:p>
    <w:p w14:paraId="0A658031" w14:textId="77777777" w:rsidR="009D5B99" w:rsidRDefault="009D5B99" w:rsidP="009D5B99"/>
    <w:p w14:paraId="185845D5" w14:textId="76F0AE8E" w:rsidR="009D5B99" w:rsidRPr="00891577" w:rsidRDefault="009D5B99" w:rsidP="009D5B99">
      <w:r>
        <w:t>Furnish</w:t>
      </w:r>
      <w:r w:rsidRPr="00891577">
        <w:t xml:space="preserve"> planking that is surfaced on four sides (S4S). </w:t>
      </w:r>
    </w:p>
    <w:p w14:paraId="4BE86440" w14:textId="77777777" w:rsidR="009D5B99" w:rsidRDefault="009D5B99"/>
    <w:p w14:paraId="66BB38D5" w14:textId="39341812" w:rsidR="009D5B99" w:rsidRDefault="009D5B99" w:rsidP="009D5B99">
      <w:pPr>
        <w:rPr>
          <w:szCs w:val="22"/>
        </w:rPr>
      </w:pPr>
      <w:r w:rsidRPr="009D5B99">
        <w:rPr>
          <w:b/>
          <w:bCs/>
        </w:rPr>
        <w:t>00570.4</w:t>
      </w:r>
      <w:r>
        <w:rPr>
          <w:b/>
          <w:bCs/>
        </w:rPr>
        <w:t>4(b)</w:t>
      </w:r>
      <w:r w:rsidRPr="009D5B99">
        <w:rPr>
          <w:b/>
          <w:bCs/>
        </w:rPr>
        <w:t>  </w:t>
      </w:r>
      <w:r>
        <w:rPr>
          <w:b/>
          <w:bCs/>
        </w:rPr>
        <w:t>Covering Materials</w:t>
      </w:r>
      <w:r w:rsidRPr="00891577">
        <w:t> - </w:t>
      </w:r>
      <w:r>
        <w:rPr>
          <w:szCs w:val="22"/>
        </w:rPr>
        <w:t>Replace the bullet that begins "</w:t>
      </w:r>
      <w:r w:rsidRPr="00891577">
        <w:t>1</w:t>
      </w:r>
      <w:r>
        <w:noBreakHyphen/>
      </w:r>
      <w:r w:rsidRPr="00891577">
        <w:t>inch</w:t>
      </w:r>
      <w:r>
        <w:noBreakHyphen/>
      </w:r>
      <w:r w:rsidRPr="00891577">
        <w:t>thick tongue and</w:t>
      </w:r>
      <w:r>
        <w:rPr>
          <w:szCs w:val="22"/>
        </w:rPr>
        <w:t xml:space="preserve"> …" with the following bullet:</w:t>
      </w:r>
    </w:p>
    <w:p w14:paraId="3F891106" w14:textId="77777777" w:rsidR="009D5B99" w:rsidRDefault="009D5B99"/>
    <w:p w14:paraId="436B8FCD" w14:textId="77777777" w:rsidR="009D5B99" w:rsidRPr="00891577" w:rsidRDefault="009D5B99" w:rsidP="009D5B99">
      <w:pPr>
        <w:pStyle w:val="Bullet1"/>
      </w:pPr>
      <w:r w:rsidRPr="00891577">
        <w:t>1</w:t>
      </w:r>
      <w:r>
        <w:noBreakHyphen/>
      </w:r>
      <w:r w:rsidRPr="00891577">
        <w:t>inch</w:t>
      </w:r>
      <w:r>
        <w:noBreakHyphen/>
      </w:r>
      <w:r w:rsidRPr="00891577">
        <w:t>thick tongue and groove structural CD exterior grade plywood. Nail the plywood with face grain parallel to stringers using 10d galvanized or zinc coated ring shank nails. Place nails at 6</w:t>
      </w:r>
      <w:r>
        <w:noBreakHyphen/>
      </w:r>
      <w:r w:rsidRPr="00891577">
        <w:t>inch centers along all edges and 12</w:t>
      </w:r>
      <w:r>
        <w:noBreakHyphen/>
      </w:r>
      <w:r w:rsidRPr="00891577">
        <w:t xml:space="preserve">inch maximum centers intermediate. Fasten expanded metal grillage with a minimum opening of 1/4 inch and a minimum thickness of 1/8 inch to the top of the plywood for the entire Roadway area. </w:t>
      </w:r>
      <w:r>
        <w:t>Fasten, at a m</w:t>
      </w:r>
      <w:r w:rsidRPr="00891577">
        <w:t>inimum</w:t>
      </w:r>
      <w:r>
        <w:t>,</w:t>
      </w:r>
      <w:r w:rsidRPr="00891577">
        <w:t xml:space="preserve"> at 12</w:t>
      </w:r>
      <w:r>
        <w:noBreakHyphen/>
      </w:r>
      <w:r w:rsidRPr="00891577">
        <w:t>inch centers each direction using 8d galvanized common nails. Cover deck with a Level 2, 1/2</w:t>
      </w:r>
      <w:r>
        <w:noBreakHyphen/>
      </w:r>
      <w:r w:rsidRPr="00891577">
        <w:t>inch ACP wearing surface according to Sections 00744 and 00745, as applicable.</w:t>
      </w:r>
    </w:p>
    <w:p w14:paraId="23219CCE" w14:textId="77777777" w:rsidR="009D5B99" w:rsidRDefault="009D5B99"/>
    <w:p w14:paraId="2966A22E" w14:textId="77777777" w:rsidR="009D5B99" w:rsidRDefault="009D5B99" w:rsidP="009D5B99">
      <w:pPr>
        <w:rPr>
          <w:szCs w:val="22"/>
        </w:rPr>
      </w:pPr>
      <w:bookmarkStart w:id="6" w:name="_Toc26878526"/>
      <w:bookmarkStart w:id="7" w:name="_Toc40169271"/>
      <w:bookmarkStart w:id="8" w:name="_Toc222478236"/>
      <w:r w:rsidRPr="009D5B99">
        <w:rPr>
          <w:b/>
          <w:bCs/>
        </w:rPr>
        <w:t>00570.46  Trusses</w:t>
      </w:r>
      <w:bookmarkEnd w:id="6"/>
      <w:bookmarkEnd w:id="7"/>
      <w:bookmarkEnd w:id="8"/>
      <w:r w:rsidRPr="00891577">
        <w:t> - </w:t>
      </w:r>
      <w:r>
        <w:rPr>
          <w:szCs w:val="22"/>
        </w:rPr>
        <w:t>Replace this subsection, except for the subsection number and title, with the following:</w:t>
      </w:r>
    </w:p>
    <w:p w14:paraId="0BF73A10" w14:textId="77777777" w:rsidR="009D5B99" w:rsidRDefault="009D5B99" w:rsidP="009D5B99"/>
    <w:p w14:paraId="14900389" w14:textId="145E97EE" w:rsidR="009D5B99" w:rsidRDefault="009D5B99" w:rsidP="009D5B99">
      <w:r w:rsidRPr="00891577">
        <w:t>F</w:t>
      </w:r>
      <w:r>
        <w:t>urnish f</w:t>
      </w:r>
      <w:r w:rsidRPr="00891577">
        <w:t>inished trusses show</w:t>
      </w:r>
      <w:r>
        <w:t>ing</w:t>
      </w:r>
      <w:r w:rsidRPr="00891577">
        <w:t xml:space="preserve"> no irregularities of line. </w:t>
      </w:r>
      <w:r>
        <w:t>Furnish c</w:t>
      </w:r>
      <w:r w:rsidRPr="00891577">
        <w:t xml:space="preserve">hords straight and true from end to end in horizontal projection and show a smooth curve through panel points </w:t>
      </w:r>
      <w:r>
        <w:t>according</w:t>
      </w:r>
      <w:r w:rsidRPr="00891577">
        <w:t xml:space="preserve"> to the correct Camber. Fit all bearing surfaces accurately. Uneven or rough cuts at the points of bearing </w:t>
      </w:r>
      <w:r>
        <w:t>are</w:t>
      </w:r>
      <w:r w:rsidRPr="00891577">
        <w:t xml:space="preserve"> cause for rejection of the piece containing the defect.</w:t>
      </w:r>
    </w:p>
    <w:p w14:paraId="18212D6E" w14:textId="77777777" w:rsidR="009D5B99" w:rsidRDefault="009D5B99"/>
    <w:p w14:paraId="116E1A12" w14:textId="77777777" w:rsidR="009D5B99" w:rsidRDefault="009D5B99" w:rsidP="009D5B99">
      <w:pPr>
        <w:rPr>
          <w:szCs w:val="22"/>
        </w:rPr>
      </w:pPr>
      <w:r w:rsidRPr="009D5B99">
        <w:rPr>
          <w:b/>
          <w:bCs/>
        </w:rPr>
        <w:t>00570.90  Payment </w:t>
      </w:r>
      <w:r>
        <w:noBreakHyphen/>
        <w:t> </w:t>
      </w:r>
      <w:r>
        <w:rPr>
          <w:szCs w:val="22"/>
        </w:rPr>
        <w:t>Replace the paragraph that begins "</w:t>
      </w:r>
      <w:r w:rsidRPr="00891577">
        <w:t>Payment will be payment</w:t>
      </w:r>
      <w:r>
        <w:rPr>
          <w:szCs w:val="22"/>
        </w:rPr>
        <w:t xml:space="preserve"> …" with the following paragraph:</w:t>
      </w:r>
    </w:p>
    <w:p w14:paraId="1D0A6049" w14:textId="47EAE2F4" w:rsidR="009D5B99" w:rsidRDefault="009D5B99"/>
    <w:p w14:paraId="69936D14" w14:textId="77777777" w:rsidR="009D5B99" w:rsidRPr="00891577" w:rsidRDefault="009D5B99" w:rsidP="009D5B99">
      <w:pPr>
        <w:suppressAutoHyphens/>
      </w:pPr>
      <w:r w:rsidRPr="00891577">
        <w:t xml:space="preserve">Payment will be payment in full for furnishing and placing all Materials, and for </w:t>
      </w:r>
      <w:r>
        <w:t>providing</w:t>
      </w:r>
      <w:r w:rsidRPr="00891577">
        <w:t xml:space="preserve"> all Equipment, labor, and Incidentals necessary to complete the Work as specified.</w:t>
      </w:r>
    </w:p>
    <w:p w14:paraId="2A57F657" w14:textId="77777777" w:rsidR="009D5B99" w:rsidRPr="00245A31" w:rsidRDefault="009D5B99"/>
    <w:p w14:paraId="0037F3C8" w14:textId="77777777" w:rsidR="005263F1" w:rsidRPr="00245A31" w:rsidRDefault="005263F1"/>
    <w:sectPr w:rsidR="005263F1" w:rsidRPr="00245A31">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A7A559" w14:textId="77777777" w:rsidR="00E61ACE" w:rsidRDefault="00E61ACE">
      <w:r>
        <w:separator/>
      </w:r>
    </w:p>
  </w:endnote>
  <w:endnote w:type="continuationSeparator" w:id="0">
    <w:p w14:paraId="1F379F90" w14:textId="77777777" w:rsidR="00E61ACE" w:rsidRDefault="00E61ACE">
      <w:r>
        <w:continuationSeparator/>
      </w:r>
    </w:p>
  </w:endnote>
  <w:endnote w:type="continuationNotice" w:id="1">
    <w:p w14:paraId="42AD683E" w14:textId="77777777" w:rsidR="00E61ACE" w:rsidRDefault="00E61A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FFE4B" w14:textId="68C709C7"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3559BC">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CB069F" w14:textId="77777777" w:rsidR="00E61ACE" w:rsidRDefault="00E61ACE">
      <w:r>
        <w:separator/>
      </w:r>
    </w:p>
  </w:footnote>
  <w:footnote w:type="continuationSeparator" w:id="0">
    <w:p w14:paraId="45EB6760" w14:textId="77777777" w:rsidR="00E61ACE" w:rsidRDefault="00E61ACE">
      <w:r>
        <w:continuationSeparator/>
      </w:r>
    </w:p>
  </w:footnote>
  <w:footnote w:type="continuationNotice" w:id="1">
    <w:p w14:paraId="06CBA090" w14:textId="77777777" w:rsidR="00E61ACE" w:rsidRDefault="00E61AC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453C06" w14:textId="77777777" w:rsidR="003E0E13" w:rsidRDefault="003E0E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3AB2F50"/>
    <w:multiLevelType w:val="hybridMultilevel"/>
    <w:tmpl w:val="7FE86006"/>
    <w:lvl w:ilvl="0" w:tplc="B49AEC5C">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0BC1184"/>
    <w:multiLevelType w:val="hybridMultilevel"/>
    <w:tmpl w:val="56C6480C"/>
    <w:lvl w:ilvl="0" w:tplc="79CAA2C0">
      <w:start w:val="1"/>
      <w:numFmt w:val="bullet"/>
      <w:lvlText w:val="•"/>
      <w:lvlJc w:val="left"/>
      <w:pPr>
        <w:tabs>
          <w:tab w:val="num" w:pos="648"/>
        </w:tabs>
        <w:ind w:left="648" w:hanging="216"/>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9262D6"/>
    <w:multiLevelType w:val="hybridMultilevel"/>
    <w:tmpl w:val="F5D0AD7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2EA4A56"/>
    <w:multiLevelType w:val="hybridMultilevel"/>
    <w:tmpl w:val="F5E4E5E4"/>
    <w:lvl w:ilvl="0" w:tplc="D61A4160">
      <w:start w:val="1"/>
      <w:numFmt w:val="bullet"/>
      <w:lvlText w:val=""/>
      <w:lvlJc w:val="left"/>
      <w:pPr>
        <w:tabs>
          <w:tab w:val="num" w:pos="720"/>
        </w:tabs>
        <w:ind w:left="720" w:hanging="360"/>
      </w:pPr>
      <w:rPr>
        <w:rFonts w:ascii="Symbol" w:hAnsi="Symbol" w:hint="default"/>
        <w:b w:val="0"/>
        <w:i w:val="0"/>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2"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3"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4"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6"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BF106A9"/>
    <w:multiLevelType w:val="hybridMultilevel"/>
    <w:tmpl w:val="7E5AA398"/>
    <w:lvl w:ilvl="0" w:tplc="176A846C">
      <w:start w:val="1"/>
      <w:numFmt w:val="bullet"/>
      <w:lvlText w:val="•"/>
      <w:lvlJc w:val="left"/>
      <w:pPr>
        <w:tabs>
          <w:tab w:val="num" w:pos="432"/>
        </w:tabs>
        <w:ind w:left="432" w:hanging="216"/>
      </w:pPr>
      <w:rPr>
        <w:rFonts w:ascii="Arial" w:hAnsi="Arial" w:hint="default"/>
        <w:color w:val="auto"/>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8A07E6"/>
    <w:multiLevelType w:val="hybridMultilevel"/>
    <w:tmpl w:val="65527F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20"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5"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7F4E340E"/>
    <w:multiLevelType w:val="hybridMultilevel"/>
    <w:tmpl w:val="A0321860"/>
    <w:lvl w:ilvl="0" w:tplc="53A08C12">
      <w:start w:val="7"/>
      <w:numFmt w:val="decimal"/>
      <w:lvlText w:val="(%1)"/>
      <w:lvlJc w:val="left"/>
      <w:pPr>
        <w:tabs>
          <w:tab w:val="num" w:pos="810"/>
        </w:tabs>
        <w:ind w:left="810" w:hanging="450"/>
      </w:pPr>
      <w:rPr>
        <w:rFonts w:hint="default"/>
        <w: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1233081407">
    <w:abstractNumId w:val="13"/>
  </w:num>
  <w:num w:numId="2" w16cid:durableId="1261455166">
    <w:abstractNumId w:val="3"/>
  </w:num>
  <w:num w:numId="3" w16cid:durableId="180436280">
    <w:abstractNumId w:val="2"/>
  </w:num>
  <w:num w:numId="4" w16cid:durableId="591621308">
    <w:abstractNumId w:val="12"/>
  </w:num>
  <w:num w:numId="5" w16cid:durableId="2014071160">
    <w:abstractNumId w:val="19"/>
  </w:num>
  <w:num w:numId="6" w16cid:durableId="1062020029">
    <w:abstractNumId w:val="24"/>
  </w:num>
  <w:num w:numId="7" w16cid:durableId="1187449500">
    <w:abstractNumId w:val="23"/>
  </w:num>
  <w:num w:numId="8" w16cid:durableId="215895344">
    <w:abstractNumId w:val="9"/>
  </w:num>
  <w:num w:numId="9" w16cid:durableId="75247954">
    <w:abstractNumId w:val="22"/>
  </w:num>
  <w:num w:numId="10" w16cid:durableId="2003510099">
    <w:abstractNumId w:val="25"/>
  </w:num>
  <w:num w:numId="11" w16cid:durableId="860120370">
    <w:abstractNumId w:val="7"/>
  </w:num>
  <w:num w:numId="12" w16cid:durableId="1188299392">
    <w:abstractNumId w:val="21"/>
  </w:num>
  <w:num w:numId="13" w16cid:durableId="676930413">
    <w:abstractNumId w:val="5"/>
  </w:num>
  <w:num w:numId="14" w16cid:durableId="474104457">
    <w:abstractNumId w:val="10"/>
  </w:num>
  <w:num w:numId="15" w16cid:durableId="78017347">
    <w:abstractNumId w:val="20"/>
  </w:num>
  <w:num w:numId="16" w16cid:durableId="307901638">
    <w:abstractNumId w:val="16"/>
  </w:num>
  <w:num w:numId="17" w16cid:durableId="239143709">
    <w:abstractNumId w:val="6"/>
  </w:num>
  <w:num w:numId="18" w16cid:durableId="1940209336">
    <w:abstractNumId w:val="26"/>
  </w:num>
  <w:num w:numId="19" w16cid:durableId="1006594046">
    <w:abstractNumId w:val="0"/>
  </w:num>
  <w:num w:numId="20" w16cid:durableId="594291495">
    <w:abstractNumId w:val="14"/>
  </w:num>
  <w:num w:numId="21" w16cid:durableId="2014608336">
    <w:abstractNumId w:val="15"/>
  </w:num>
  <w:num w:numId="22" w16cid:durableId="129249567">
    <w:abstractNumId w:val="8"/>
  </w:num>
  <w:num w:numId="23" w16cid:durableId="1569610931">
    <w:abstractNumId w:val="18"/>
  </w:num>
  <w:num w:numId="24" w16cid:durableId="1505978121">
    <w:abstractNumId w:val="1"/>
  </w:num>
  <w:num w:numId="25" w16cid:durableId="1010109915">
    <w:abstractNumId w:val="27"/>
  </w:num>
  <w:num w:numId="26" w16cid:durableId="767232968">
    <w:abstractNumId w:val="11"/>
  </w:num>
  <w:num w:numId="27" w16cid:durableId="97143376">
    <w:abstractNumId w:val="17"/>
  </w:num>
  <w:num w:numId="28" w16cid:durableId="185607336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24EEC"/>
    <w:rsid w:val="0006403F"/>
    <w:rsid w:val="00070284"/>
    <w:rsid w:val="00076EAB"/>
    <w:rsid w:val="0008264A"/>
    <w:rsid w:val="00083E8A"/>
    <w:rsid w:val="000A07CF"/>
    <w:rsid w:val="000A7827"/>
    <w:rsid w:val="000B0527"/>
    <w:rsid w:val="000B4355"/>
    <w:rsid w:val="000C54B0"/>
    <w:rsid w:val="000D6B7A"/>
    <w:rsid w:val="000F64AB"/>
    <w:rsid w:val="0011043B"/>
    <w:rsid w:val="0012756B"/>
    <w:rsid w:val="0013222F"/>
    <w:rsid w:val="00147D44"/>
    <w:rsid w:val="00172E2D"/>
    <w:rsid w:val="00196190"/>
    <w:rsid w:val="001D11AF"/>
    <w:rsid w:val="00207091"/>
    <w:rsid w:val="00207E1F"/>
    <w:rsid w:val="002347C2"/>
    <w:rsid w:val="00237D8A"/>
    <w:rsid w:val="00245A31"/>
    <w:rsid w:val="00250824"/>
    <w:rsid w:val="00265270"/>
    <w:rsid w:val="00270200"/>
    <w:rsid w:val="0028349F"/>
    <w:rsid w:val="002943A5"/>
    <w:rsid w:val="0029783A"/>
    <w:rsid w:val="002A4E23"/>
    <w:rsid w:val="002D703A"/>
    <w:rsid w:val="002D77E9"/>
    <w:rsid w:val="00313841"/>
    <w:rsid w:val="00323EE8"/>
    <w:rsid w:val="003275ED"/>
    <w:rsid w:val="003361E0"/>
    <w:rsid w:val="00342B81"/>
    <w:rsid w:val="0034366A"/>
    <w:rsid w:val="003538E0"/>
    <w:rsid w:val="003559BC"/>
    <w:rsid w:val="003630F5"/>
    <w:rsid w:val="003842B4"/>
    <w:rsid w:val="003A0E2E"/>
    <w:rsid w:val="003A48C5"/>
    <w:rsid w:val="003B012E"/>
    <w:rsid w:val="003B596B"/>
    <w:rsid w:val="003C45B1"/>
    <w:rsid w:val="003E0E13"/>
    <w:rsid w:val="003E132F"/>
    <w:rsid w:val="003E3BD8"/>
    <w:rsid w:val="00464EEB"/>
    <w:rsid w:val="00476F0A"/>
    <w:rsid w:val="00491D0F"/>
    <w:rsid w:val="004A6372"/>
    <w:rsid w:val="004B5002"/>
    <w:rsid w:val="00510474"/>
    <w:rsid w:val="005263F1"/>
    <w:rsid w:val="0054275D"/>
    <w:rsid w:val="00547A02"/>
    <w:rsid w:val="005569A6"/>
    <w:rsid w:val="00567B28"/>
    <w:rsid w:val="005A3C1B"/>
    <w:rsid w:val="005C602C"/>
    <w:rsid w:val="005D2A16"/>
    <w:rsid w:val="005D73F4"/>
    <w:rsid w:val="005F78FD"/>
    <w:rsid w:val="00600FAB"/>
    <w:rsid w:val="006163DB"/>
    <w:rsid w:val="006234A2"/>
    <w:rsid w:val="00630A9C"/>
    <w:rsid w:val="00636879"/>
    <w:rsid w:val="0065644A"/>
    <w:rsid w:val="006605AE"/>
    <w:rsid w:val="0066574C"/>
    <w:rsid w:val="00671061"/>
    <w:rsid w:val="00672D4C"/>
    <w:rsid w:val="006839B7"/>
    <w:rsid w:val="0068427A"/>
    <w:rsid w:val="006A0F1E"/>
    <w:rsid w:val="006F52AC"/>
    <w:rsid w:val="00725C2A"/>
    <w:rsid w:val="00725DB1"/>
    <w:rsid w:val="00757944"/>
    <w:rsid w:val="00763A91"/>
    <w:rsid w:val="00771345"/>
    <w:rsid w:val="007914EF"/>
    <w:rsid w:val="007A21E4"/>
    <w:rsid w:val="007C5319"/>
    <w:rsid w:val="007E0A0D"/>
    <w:rsid w:val="00800C80"/>
    <w:rsid w:val="00807DCE"/>
    <w:rsid w:val="008128C6"/>
    <w:rsid w:val="0081493D"/>
    <w:rsid w:val="00825770"/>
    <w:rsid w:val="00851158"/>
    <w:rsid w:val="008919DF"/>
    <w:rsid w:val="008B6DBF"/>
    <w:rsid w:val="008B7E59"/>
    <w:rsid w:val="008C3E6D"/>
    <w:rsid w:val="00943DE4"/>
    <w:rsid w:val="009440D5"/>
    <w:rsid w:val="0094476E"/>
    <w:rsid w:val="0096127A"/>
    <w:rsid w:val="00966FD0"/>
    <w:rsid w:val="00975CC8"/>
    <w:rsid w:val="009A388F"/>
    <w:rsid w:val="009A584F"/>
    <w:rsid w:val="009D5B99"/>
    <w:rsid w:val="009E7821"/>
    <w:rsid w:val="00A0685B"/>
    <w:rsid w:val="00A124BD"/>
    <w:rsid w:val="00A6636D"/>
    <w:rsid w:val="00AB6EB6"/>
    <w:rsid w:val="00AD0684"/>
    <w:rsid w:val="00AD7221"/>
    <w:rsid w:val="00AE2C9E"/>
    <w:rsid w:val="00B0282E"/>
    <w:rsid w:val="00B02E74"/>
    <w:rsid w:val="00B12561"/>
    <w:rsid w:val="00B167E3"/>
    <w:rsid w:val="00B31BBF"/>
    <w:rsid w:val="00B33836"/>
    <w:rsid w:val="00BD3438"/>
    <w:rsid w:val="00BD495B"/>
    <w:rsid w:val="00BF1D57"/>
    <w:rsid w:val="00C40A43"/>
    <w:rsid w:val="00CA2ED2"/>
    <w:rsid w:val="00CB5C52"/>
    <w:rsid w:val="00CC3D4C"/>
    <w:rsid w:val="00CD1780"/>
    <w:rsid w:val="00CD32E7"/>
    <w:rsid w:val="00CE4BD7"/>
    <w:rsid w:val="00CF25D8"/>
    <w:rsid w:val="00D0790C"/>
    <w:rsid w:val="00D55F9B"/>
    <w:rsid w:val="00D75063"/>
    <w:rsid w:val="00DD2826"/>
    <w:rsid w:val="00DD5D41"/>
    <w:rsid w:val="00DD7616"/>
    <w:rsid w:val="00E05B1F"/>
    <w:rsid w:val="00E23928"/>
    <w:rsid w:val="00E31004"/>
    <w:rsid w:val="00E61ACE"/>
    <w:rsid w:val="00E71EFF"/>
    <w:rsid w:val="00E86E25"/>
    <w:rsid w:val="00EB6CF9"/>
    <w:rsid w:val="00EB7BAC"/>
    <w:rsid w:val="00EF381E"/>
    <w:rsid w:val="00F3015A"/>
    <w:rsid w:val="00F61FCA"/>
    <w:rsid w:val="00F96196"/>
    <w:rsid w:val="00FD5DCE"/>
    <w:rsid w:val="00FD774A"/>
    <w:rsid w:val="00FE01FE"/>
    <w:rsid w:val="00FE3402"/>
    <w:rsid w:val="00FE3F31"/>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67774"/>
  <w15:docId w15:val="{5093AF7A-D5A7-413A-B3C4-AF69490859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FE3F31"/>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FE3F31"/>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FE3F31"/>
    <w:pPr>
      <w:numPr>
        <w:numId w:val="21"/>
      </w:numPr>
      <w:ind w:left="936" w:hanging="288"/>
    </w:pPr>
    <w:rPr>
      <w:b/>
      <w:i/>
      <w:color w:val="7030A0"/>
    </w:rPr>
  </w:style>
  <w:style w:type="character" w:styleId="PageNumber">
    <w:name w:val="page number"/>
    <w:rsid w:val="00D75063"/>
    <w:rPr>
      <w:rFonts w:ascii="Arial" w:hAnsi="Arial"/>
      <w:kern w:val="0"/>
      <w:sz w:val="22"/>
    </w:rPr>
  </w:style>
  <w:style w:type="character" w:customStyle="1" w:styleId="Indent1Char">
    <w:name w:val="Indent 1 Char"/>
    <w:link w:val="Indent1"/>
    <w:rsid w:val="00B0282E"/>
    <w:rPr>
      <w:rFonts w:ascii="Arial" w:hAnsi="Arial"/>
      <w:sz w:val="22"/>
    </w:rPr>
  </w:style>
  <w:style w:type="character" w:customStyle="1" w:styleId="Bullet2Char">
    <w:name w:val="Bullet 2 Char"/>
    <w:link w:val="Bullet2"/>
    <w:rsid w:val="00B33836"/>
    <w:rPr>
      <w:rFonts w:ascii="Arial" w:hAnsi="Arial"/>
      <w:sz w:val="22"/>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Bullet1Char">
    <w:name w:val="Bullet 1 Char"/>
    <w:link w:val="Bullet1"/>
    <w:rsid w:val="00B33836"/>
    <w:rPr>
      <w:rFonts w:ascii="Arial" w:hAnsi="Arial"/>
      <w:sz w:val="22"/>
    </w:rPr>
  </w:style>
  <w:style w:type="paragraph" w:customStyle="1" w:styleId="Instructions-Center">
    <w:name w:val="Instructions - Center"/>
    <w:basedOn w:val="Instructions"/>
    <w:qFormat/>
    <w:rsid w:val="00147D44"/>
    <w:pPr>
      <w:tabs>
        <w:tab w:val="left" w:pos="1260"/>
        <w:tab w:val="left" w:pos="1530"/>
      </w:tabs>
      <w:jc w:val="center"/>
    </w:pPr>
  </w:style>
  <w:style w:type="paragraph" w:customStyle="1" w:styleId="Listmaterials">
    <w:name w:val="List materials"/>
    <w:basedOn w:val="Normal"/>
    <w:next w:val="Normal"/>
    <w:link w:val="ListmaterialsChar"/>
    <w:qFormat/>
    <w:rsid w:val="00807DCE"/>
    <w:pPr>
      <w:tabs>
        <w:tab w:val="left" w:pos="1440"/>
        <w:tab w:val="right" w:leader="dot" w:pos="7200"/>
      </w:tabs>
    </w:pPr>
  </w:style>
  <w:style w:type="character" w:customStyle="1" w:styleId="ListmaterialsChar">
    <w:name w:val="List materials Char"/>
    <w:basedOn w:val="DefaultParagraphFont"/>
    <w:link w:val="Listmaterials"/>
    <w:rsid w:val="00807DCE"/>
    <w:rPr>
      <w:rFonts w:ascii="Arial" w:hAnsi="Arial"/>
      <w:sz w:val="22"/>
    </w:rPr>
  </w:style>
  <w:style w:type="paragraph" w:customStyle="1" w:styleId="Listpayment">
    <w:name w:val="List payment"/>
    <w:basedOn w:val="Normal"/>
    <w:next w:val="Normal"/>
    <w:link w:val="ListpaymentChar"/>
    <w:qFormat/>
    <w:rsid w:val="00807DCE"/>
    <w:pPr>
      <w:tabs>
        <w:tab w:val="right" w:pos="1440"/>
        <w:tab w:val="left" w:pos="1584"/>
        <w:tab w:val="center" w:leader="dot" w:pos="7200"/>
      </w:tabs>
    </w:pPr>
  </w:style>
  <w:style w:type="character" w:customStyle="1" w:styleId="ListpaymentChar">
    <w:name w:val="List payment Char"/>
    <w:basedOn w:val="DefaultParagraphFont"/>
    <w:link w:val="Listpayment"/>
    <w:rsid w:val="00807DCE"/>
    <w:rPr>
      <w:rFonts w:ascii="Arial" w:hAnsi="Arial"/>
      <w:sz w:val="22"/>
    </w:rPr>
  </w:style>
  <w:style w:type="paragraph" w:customStyle="1" w:styleId="Listpaymentheading">
    <w:name w:val="List payment heading"/>
    <w:basedOn w:val="Normal"/>
    <w:next w:val="Normal"/>
    <w:link w:val="ListpaymentheadingChar"/>
    <w:qFormat/>
    <w:rsid w:val="00807DCE"/>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807DCE"/>
    <w:rPr>
      <w:rFonts w:ascii="Arial" w:hAnsi="Arial"/>
      <w:b/>
      <w:sz w:val="22"/>
    </w:rPr>
  </w:style>
  <w:style w:type="paragraph" w:styleId="Revision">
    <w:name w:val="Revision"/>
    <w:hidden/>
    <w:uiPriority w:val="99"/>
    <w:semiHidden/>
    <w:rsid w:val="00E31004"/>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84</TotalTime>
  <Pages>3</Pages>
  <Words>680</Words>
  <Characters>3877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SP00570</vt:lpstr>
    </vt:vector>
  </TitlesOfParts>
  <Company>Oregon Dept of Transportation</Company>
  <LinksUpToDate>false</LinksUpToDate>
  <CharactersWithSpaces>4548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SP00570</dc:title>
  <dc:subject>ODOT Specifications (2015)</dc:subject>
  <dc:creator>ODOT_Specs</dc:creator>
  <cp:lastModifiedBy>ODOT_Specs</cp:lastModifiedBy>
  <cp:revision>25</cp:revision>
  <cp:lastPrinted>2026-04-03T15:54:00Z</cp:lastPrinted>
  <dcterms:created xsi:type="dcterms:W3CDTF">2020-01-07T16:00:00Z</dcterms:created>
  <dcterms:modified xsi:type="dcterms:W3CDTF">2026-06-01T23:08:00Z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2023-09-13T14:54:04Z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2f2a20a5-8abf-46ae-8bda-a279d5137321</vt:lpwstr>
  </property>
  <property fmtid="{D5CDD505-2E9C-101B-9397-08002B2CF9AE}" pid="12" name="MSIP_Label_c9cf6fe3-5bce-446b-ad70-bd306593eea0_ContentBits">
    <vt:lpwstr>0</vt:lpwstr>
  </property>
</Properties>
</file>