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0518C" w14:textId="0D4D00F9" w:rsidR="001844D5" w:rsidRDefault="00FD5FA9" w:rsidP="001844D5">
      <w:pPr>
        <w:pStyle w:val="SPTitle"/>
      </w:pPr>
      <w:r w:rsidRPr="001160F3">
        <w:t xml:space="preserve">SP00583  </w:t>
      </w:r>
      <w:r w:rsidR="001844D5" w:rsidRPr="00CA6613">
        <w:t>(</w:t>
      </w:r>
      <w:r w:rsidR="001844D5">
        <w:t>Special Provisions for the 202</w:t>
      </w:r>
      <w:r w:rsidR="00B011D2">
        <w:t>4</w:t>
      </w:r>
      <w:r w:rsidR="001844D5">
        <w:t xml:space="preserve"> Book</w:t>
      </w:r>
      <w:r w:rsidR="001844D5" w:rsidRPr="00CA6613">
        <w:t>)</w:t>
      </w:r>
      <w:r w:rsidR="001844D5" w:rsidRPr="00B212DB">
        <w:t xml:space="preserve"> </w:t>
      </w:r>
      <w:r w:rsidR="001844D5">
        <w:tab/>
        <w:t xml:space="preserve">(Bidding on or after: </w:t>
      </w:r>
      <w:r w:rsidR="00B33735">
        <w:t>0</w:t>
      </w:r>
      <w:r w:rsidR="00601E08">
        <w:t>9</w:t>
      </w:r>
      <w:r w:rsidR="001844D5" w:rsidRPr="006A72DF">
        <w:t>-01-</w:t>
      </w:r>
      <w:r w:rsidR="001844D5">
        <w:t>2</w:t>
      </w:r>
      <w:r w:rsidR="006649F0">
        <w:t>6</w:t>
      </w:r>
    </w:p>
    <w:p w14:paraId="768C0A76" w14:textId="323D2544" w:rsidR="006649F0" w:rsidRDefault="001844D5" w:rsidP="001844D5">
      <w:pPr>
        <w:pStyle w:val="SPTitle"/>
      </w:pPr>
      <w:r>
        <w:tab/>
        <w:t xml:space="preserve">Last updated: </w:t>
      </w:r>
      <w:r w:rsidR="00F70D26">
        <w:t>0</w:t>
      </w:r>
      <w:r w:rsidR="000A7CEF">
        <w:t>6</w:t>
      </w:r>
      <w:r w:rsidR="00F70D26">
        <w:t>-</w:t>
      </w:r>
      <w:r w:rsidR="006649F0">
        <w:t>0</w:t>
      </w:r>
      <w:r w:rsidR="000A7CEF">
        <w:t>1</w:t>
      </w:r>
      <w:r>
        <w:t>-2</w:t>
      </w:r>
      <w:r w:rsidR="006649F0">
        <w:t>6</w:t>
      </w:r>
    </w:p>
    <w:p w14:paraId="530520F4" w14:textId="6E9464D4" w:rsidR="001844D5" w:rsidRDefault="006649F0" w:rsidP="001844D5">
      <w:pPr>
        <w:pStyle w:val="SPTitle"/>
      </w:pPr>
      <w:r>
        <w:tab/>
        <w:t>Requires SP02560</w:t>
      </w:r>
      <w:r w:rsidR="003C68F4">
        <w:t>)</w:t>
      </w:r>
    </w:p>
    <w:p w14:paraId="218B0FCD" w14:textId="18DF0C7A" w:rsidR="00FD5FA9" w:rsidRPr="001160F3" w:rsidRDefault="001844D5" w:rsidP="003C68F4">
      <w:pPr>
        <w:pStyle w:val="SPTitle"/>
        <w:rPr>
          <w:szCs w:val="22"/>
        </w:rPr>
      </w:pPr>
      <w:r>
        <w:tab/>
      </w:r>
    </w:p>
    <w:p w14:paraId="6EE9FE91" w14:textId="3D022C10" w:rsidR="00FD5FA9" w:rsidRPr="001160F3" w:rsidRDefault="00FD5FA9" w:rsidP="00FD5FA9">
      <w:pPr>
        <w:pStyle w:val="Heading1"/>
      </w:pPr>
      <w:r w:rsidRPr="001160F3">
        <w:t xml:space="preserve">SECTION 00583 - ELECTRICAL CONDUIT </w:t>
      </w:r>
      <w:r w:rsidR="001B3009">
        <w:t>O</w:t>
      </w:r>
      <w:r w:rsidRPr="001160F3">
        <w:t>N STRUCTURES</w:t>
      </w:r>
    </w:p>
    <w:p w14:paraId="21D7EB60" w14:textId="77777777" w:rsidR="00FD5FA9" w:rsidRPr="001160F3" w:rsidRDefault="00FD5FA9">
      <w:pPr>
        <w:rPr>
          <w:szCs w:val="22"/>
        </w:rPr>
      </w:pPr>
    </w:p>
    <w:p w14:paraId="736D8E86" w14:textId="18F46E67" w:rsidR="00C2644E" w:rsidRPr="001160F3" w:rsidRDefault="001844D5" w:rsidP="00C2644E">
      <w:pPr>
        <w:pStyle w:val="Instructions"/>
      </w:pPr>
      <w:r w:rsidRPr="00BA032A">
        <w:t>(Follow all instructions</w:t>
      </w:r>
      <w:r>
        <w:t xml:space="preserve"> and make all edits with “Track Changes” turned on</w:t>
      </w:r>
      <w:r w:rsidRPr="00BA032A">
        <w:t>. If there are no instructions</w:t>
      </w:r>
      <w:r>
        <w:t xml:space="preserve"> [</w:t>
      </w:r>
      <w:r w:rsidR="00B33735">
        <w:t xml:space="preserve">purple </w:t>
      </w:r>
      <w:r>
        <w:t>text]</w:t>
      </w:r>
      <w:r w:rsidRPr="00BA032A">
        <w:t xml:space="preserve"> above a subsection, paragraph, sentence, or bullet, then include it in the project. </w:t>
      </w:r>
      <w:r>
        <w:t>Delete</w:t>
      </w:r>
      <w:r w:rsidRPr="00CA6613">
        <w:t xml:space="preserve"> all </w:t>
      </w:r>
      <w:r w:rsidR="00B33735">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D01A3EA" w14:textId="77777777" w:rsidR="00C2644E" w:rsidRPr="001160F3" w:rsidRDefault="00C2644E">
      <w:pPr>
        <w:rPr>
          <w:szCs w:val="22"/>
        </w:rPr>
      </w:pPr>
    </w:p>
    <w:p w14:paraId="52FA1DCD" w14:textId="6ECB7279" w:rsidR="005D7F2C" w:rsidRPr="001160F3" w:rsidRDefault="001844D5" w:rsidP="005D7F2C">
      <w:pPr>
        <w:rPr>
          <w:szCs w:val="22"/>
        </w:rPr>
      </w:pPr>
      <w:r>
        <w:t>Comply with Section 00583</w:t>
      </w:r>
      <w:r w:rsidRPr="005F4CA9">
        <w:t xml:space="preserve"> of the Standard Specifications</w:t>
      </w:r>
      <w:r w:rsidR="00601E08">
        <w:t xml:space="preserve"> modified as follows:</w:t>
      </w:r>
    </w:p>
    <w:p w14:paraId="3118715C" w14:textId="5C24C398" w:rsidR="00FD5FA9" w:rsidRDefault="00FD5FA9">
      <w:pPr>
        <w:rPr>
          <w:szCs w:val="22"/>
        </w:rPr>
      </w:pPr>
    </w:p>
    <w:p w14:paraId="1639C93A" w14:textId="6735B519" w:rsidR="00601E08" w:rsidRDefault="00601E08" w:rsidP="00601E08">
      <w:pPr>
        <w:rPr>
          <w:szCs w:val="22"/>
        </w:rPr>
      </w:pPr>
      <w:bookmarkStart w:id="0" w:name="_Toc26878565"/>
      <w:bookmarkStart w:id="1" w:name="_Toc40169310"/>
      <w:bookmarkStart w:id="2" w:name="_Toc222478276"/>
      <w:r w:rsidRPr="00601E08">
        <w:rPr>
          <w:b/>
          <w:bCs/>
        </w:rPr>
        <w:t>00583.03  Submittals</w:t>
      </w:r>
      <w:bookmarkEnd w:id="0"/>
      <w:bookmarkEnd w:id="1"/>
      <w:bookmarkEnd w:id="2"/>
      <w:r w:rsidRPr="00891577">
        <w:t> </w:t>
      </w:r>
      <w:r w:rsidRPr="00891577">
        <w:noBreakHyphen/>
        <w:t> </w:t>
      </w:r>
      <w:r>
        <w:rPr>
          <w:szCs w:val="22"/>
        </w:rPr>
        <w:t>Replace the paragraph that begins "</w:t>
      </w:r>
      <w:r w:rsidR="004B0933" w:rsidRPr="00891577">
        <w:t>Submit detailed descriptions</w:t>
      </w:r>
      <w:r>
        <w:rPr>
          <w:szCs w:val="22"/>
        </w:rPr>
        <w:t xml:space="preserve"> …" with the following paragraph:</w:t>
      </w:r>
    </w:p>
    <w:p w14:paraId="4B0576A3" w14:textId="77777777" w:rsidR="00601E08" w:rsidRDefault="00601E08" w:rsidP="00601E08">
      <w:pPr>
        <w:rPr>
          <w:szCs w:val="22"/>
        </w:rPr>
      </w:pPr>
    </w:p>
    <w:p w14:paraId="50131EB8" w14:textId="2E1DDF1F" w:rsidR="00601E08" w:rsidRPr="00891577" w:rsidRDefault="00601E08" w:rsidP="00601E08">
      <w:r w:rsidRPr="00891577">
        <w:t xml:space="preserve">Submit detailed descriptions of all Materials to the Agency according to 00150.37 at least 21 Calendar Days before the scheduled start of the Work. Identify all relevant constituents and properties of each Material and the Specifications </w:t>
      </w:r>
      <w:r>
        <w:t>that</w:t>
      </w:r>
      <w:r w:rsidRPr="00891577">
        <w:t xml:space="preserve"> it complies</w:t>
      </w:r>
      <w:r>
        <w:t xml:space="preserve"> with</w:t>
      </w:r>
      <w:r w:rsidRPr="00891577">
        <w:t>. Data published by the manufacturer is acceptable.</w:t>
      </w:r>
    </w:p>
    <w:p w14:paraId="22379995" w14:textId="77777777" w:rsidR="00601E08" w:rsidRDefault="00601E08">
      <w:pPr>
        <w:rPr>
          <w:szCs w:val="22"/>
        </w:rPr>
      </w:pPr>
    </w:p>
    <w:p w14:paraId="22976FEA" w14:textId="77777777" w:rsidR="00601E08" w:rsidRDefault="00601E08" w:rsidP="00601E08">
      <w:pPr>
        <w:rPr>
          <w:szCs w:val="22"/>
        </w:rPr>
      </w:pPr>
      <w:r>
        <w:rPr>
          <w:b/>
        </w:rPr>
        <w:t>00583.10</w:t>
      </w:r>
      <w:r w:rsidRPr="00891577">
        <w:rPr>
          <w:b/>
        </w:rPr>
        <w:t>(a)  Extruded PVC</w:t>
      </w:r>
      <w:r w:rsidRPr="00891577">
        <w:t> </w:t>
      </w:r>
      <w:r w:rsidRPr="00891577">
        <w:noBreakHyphen/>
        <w:t> </w:t>
      </w:r>
      <w:r>
        <w:rPr>
          <w:szCs w:val="22"/>
        </w:rPr>
        <w:t>Replace this subsection, except for the subsection number and title, with the following:</w:t>
      </w:r>
    </w:p>
    <w:p w14:paraId="300F2D59" w14:textId="77777777" w:rsidR="00601E08" w:rsidRDefault="00601E08" w:rsidP="00601E08"/>
    <w:p w14:paraId="1192D212" w14:textId="4C032780" w:rsidR="00601E08" w:rsidRPr="00891577" w:rsidRDefault="00601E08" w:rsidP="00601E08">
      <w:r w:rsidRPr="00891577">
        <w:t xml:space="preserve">Extruded PVC electrical conduit and factory bent elbows </w:t>
      </w:r>
      <w:r>
        <w:t>according</w:t>
      </w:r>
      <w:r w:rsidRPr="00891577">
        <w:t xml:space="preserve"> to UL 651. Furnish gray conduit and elbows. Furnish solvent cement </w:t>
      </w:r>
      <w:r>
        <w:t>according</w:t>
      </w:r>
      <w:r w:rsidRPr="00891577">
        <w:t xml:space="preserve"> to ASTM D2564 or as recommended by the conduit manufacturer.</w:t>
      </w:r>
    </w:p>
    <w:p w14:paraId="4891BACE" w14:textId="77777777" w:rsidR="00601E08" w:rsidRPr="00891577" w:rsidRDefault="00601E08" w:rsidP="00601E08"/>
    <w:p w14:paraId="57B6D6B0" w14:textId="77777777" w:rsidR="00601E08" w:rsidRDefault="00601E08" w:rsidP="00601E08">
      <w:pPr>
        <w:rPr>
          <w:szCs w:val="22"/>
        </w:rPr>
      </w:pPr>
      <w:r>
        <w:rPr>
          <w:b/>
        </w:rPr>
        <w:t>00583.10</w:t>
      </w:r>
      <w:r w:rsidRPr="00891577">
        <w:rPr>
          <w:b/>
        </w:rPr>
        <w:t>(b)  Hot-dip GRC</w:t>
      </w:r>
      <w:r w:rsidRPr="00891577">
        <w:t> </w:t>
      </w:r>
      <w:r w:rsidRPr="00891577">
        <w:noBreakHyphen/>
        <w:t> </w:t>
      </w:r>
      <w:r>
        <w:rPr>
          <w:szCs w:val="22"/>
        </w:rPr>
        <w:t>Replace this subsection, except for the subsection number and title, with the following:</w:t>
      </w:r>
    </w:p>
    <w:p w14:paraId="586EE9D2" w14:textId="77777777" w:rsidR="00601E08" w:rsidRDefault="00601E08" w:rsidP="00601E08"/>
    <w:p w14:paraId="19B84881" w14:textId="3B056134" w:rsidR="00601E08" w:rsidRPr="00891577" w:rsidRDefault="00601E08" w:rsidP="00601E08">
      <w:r w:rsidRPr="00891577">
        <w:t xml:space="preserve">Hot-dip GRC and elbows </w:t>
      </w:r>
      <w:r>
        <w:t>according</w:t>
      </w:r>
      <w:r w:rsidRPr="00891577">
        <w:t xml:space="preserve"> to UL 6 and ANSI C80.1 with each end threaded per ANSI B1.20.1. Factory threads are to be hot-dip galvanized after cutting. C</w:t>
      </w:r>
      <w:r>
        <w:t>onform c</w:t>
      </w:r>
      <w:r w:rsidRPr="00891577">
        <w:t>oating thickness to ASTM A153.</w:t>
      </w:r>
    </w:p>
    <w:p w14:paraId="4DC24445" w14:textId="77777777" w:rsidR="00601E08" w:rsidRPr="00891577" w:rsidRDefault="00601E08" w:rsidP="00601E08"/>
    <w:p w14:paraId="2B2F3CA5" w14:textId="77777777" w:rsidR="00601E08" w:rsidRDefault="00601E08" w:rsidP="00601E08">
      <w:pPr>
        <w:rPr>
          <w:szCs w:val="22"/>
        </w:rPr>
      </w:pPr>
      <w:r>
        <w:rPr>
          <w:b/>
        </w:rPr>
        <w:t>00583.10</w:t>
      </w:r>
      <w:r w:rsidRPr="00891577">
        <w:rPr>
          <w:b/>
        </w:rPr>
        <w:t>(c)  316 SS RMC</w:t>
      </w:r>
      <w:r w:rsidRPr="00891577">
        <w:t> </w:t>
      </w:r>
      <w:r w:rsidRPr="00891577">
        <w:noBreakHyphen/>
        <w:t> </w:t>
      </w:r>
      <w:r>
        <w:rPr>
          <w:szCs w:val="22"/>
        </w:rPr>
        <w:t>Replace this subsection, except for the subsection number and title, with the following:</w:t>
      </w:r>
    </w:p>
    <w:p w14:paraId="0D5BF8E7" w14:textId="77777777" w:rsidR="00601E08" w:rsidRDefault="00601E08" w:rsidP="00601E08"/>
    <w:p w14:paraId="30C1E8E1" w14:textId="310E5191" w:rsidR="00601E08" w:rsidRPr="00891577" w:rsidRDefault="00601E08" w:rsidP="00601E08">
      <w:r w:rsidRPr="00891577">
        <w:t xml:space="preserve">316 SS RMC and elbows </w:t>
      </w:r>
      <w:r>
        <w:t>according</w:t>
      </w:r>
      <w:r w:rsidRPr="00891577">
        <w:t xml:space="preserve"> to UL 6A and ANSI C80.1 with each end threaded per ANSI B1.20.1.</w:t>
      </w:r>
    </w:p>
    <w:p w14:paraId="1A0FC31A" w14:textId="77777777" w:rsidR="00601E08" w:rsidRPr="00891577" w:rsidRDefault="00601E08" w:rsidP="00601E08"/>
    <w:p w14:paraId="4B06D379" w14:textId="77777777" w:rsidR="00601E08" w:rsidRDefault="00601E08" w:rsidP="00601E08">
      <w:pPr>
        <w:rPr>
          <w:szCs w:val="22"/>
        </w:rPr>
      </w:pPr>
      <w:r>
        <w:rPr>
          <w:b/>
        </w:rPr>
        <w:t>00583.10</w:t>
      </w:r>
      <w:r w:rsidRPr="00891577">
        <w:rPr>
          <w:b/>
        </w:rPr>
        <w:t>(d)  RTRC</w:t>
      </w:r>
      <w:r w:rsidRPr="00891577">
        <w:t> </w:t>
      </w:r>
      <w:r w:rsidRPr="00891577">
        <w:noBreakHyphen/>
        <w:t> </w:t>
      </w:r>
      <w:r>
        <w:rPr>
          <w:szCs w:val="22"/>
        </w:rPr>
        <w:t>Replace this subsection, except for the subsection number and title, with the following:</w:t>
      </w:r>
    </w:p>
    <w:p w14:paraId="70E00360" w14:textId="77777777" w:rsidR="00601E08" w:rsidRDefault="00601E08" w:rsidP="00601E08"/>
    <w:p w14:paraId="69BC7B3C" w14:textId="44D66B52" w:rsidR="00601E08" w:rsidRPr="00891577" w:rsidRDefault="00601E08" w:rsidP="00601E08">
      <w:r w:rsidRPr="00891577">
        <w:t xml:space="preserve">RTRC and elbows </w:t>
      </w:r>
      <w:r>
        <w:t>according</w:t>
      </w:r>
      <w:r w:rsidRPr="00891577">
        <w:t xml:space="preserve"> to UL 2515 for above ground applications. Furnish conduit with UV stabilized gray pigmented resin. Furnish a joint adhesive recommended by the manufacturer.</w:t>
      </w:r>
    </w:p>
    <w:p w14:paraId="7ED08EE0" w14:textId="77777777" w:rsidR="00601E08" w:rsidRPr="00891577" w:rsidRDefault="00601E08" w:rsidP="00601E08"/>
    <w:p w14:paraId="7E6136F7" w14:textId="77777777" w:rsidR="00601E08" w:rsidRDefault="00601E08" w:rsidP="00601E08">
      <w:pPr>
        <w:rPr>
          <w:szCs w:val="22"/>
        </w:rPr>
      </w:pPr>
      <w:r>
        <w:rPr>
          <w:b/>
        </w:rPr>
        <w:lastRenderedPageBreak/>
        <w:t>00583.10</w:t>
      </w:r>
      <w:r w:rsidRPr="00891577">
        <w:rPr>
          <w:b/>
        </w:rPr>
        <w:t>(e)  LFNC</w:t>
      </w:r>
      <w:r w:rsidRPr="00891577">
        <w:t> </w:t>
      </w:r>
      <w:r w:rsidRPr="00891577">
        <w:noBreakHyphen/>
        <w:t> </w:t>
      </w:r>
      <w:r>
        <w:rPr>
          <w:szCs w:val="22"/>
        </w:rPr>
        <w:t>Replace this subsection, except for the subsection number and title, with the following:</w:t>
      </w:r>
    </w:p>
    <w:p w14:paraId="62098B15" w14:textId="77777777" w:rsidR="00601E08" w:rsidRDefault="00601E08" w:rsidP="00601E08"/>
    <w:p w14:paraId="22061EAA" w14:textId="718A4F1A" w:rsidR="00601E08" w:rsidRPr="00891577" w:rsidRDefault="00601E08" w:rsidP="00601E08">
      <w:r w:rsidRPr="00891577">
        <w:t xml:space="preserve">LFNC </w:t>
      </w:r>
      <w:r>
        <w:t>according</w:t>
      </w:r>
      <w:r w:rsidRPr="00891577">
        <w:t xml:space="preserve"> to UL1660.</w:t>
      </w:r>
    </w:p>
    <w:p w14:paraId="1AA40A31" w14:textId="77777777" w:rsidR="00601E08" w:rsidRDefault="00601E08">
      <w:pPr>
        <w:rPr>
          <w:szCs w:val="22"/>
        </w:rPr>
      </w:pPr>
    </w:p>
    <w:p w14:paraId="785C13D9" w14:textId="1AA662B8" w:rsidR="00601E08" w:rsidRDefault="00601E08" w:rsidP="00601E08">
      <w:pPr>
        <w:rPr>
          <w:szCs w:val="22"/>
        </w:rPr>
      </w:pPr>
      <w:bookmarkStart w:id="3" w:name="_Toc26878567"/>
      <w:bookmarkStart w:id="4" w:name="_Toc40169312"/>
      <w:bookmarkStart w:id="5" w:name="_Toc222478278"/>
      <w:r w:rsidRPr="00601E08">
        <w:rPr>
          <w:b/>
          <w:bCs/>
        </w:rPr>
        <w:t>00583.11  Fittings and Conduit Bodies</w:t>
      </w:r>
      <w:bookmarkEnd w:id="3"/>
      <w:bookmarkEnd w:id="4"/>
      <w:bookmarkEnd w:id="5"/>
      <w:r w:rsidRPr="00891577">
        <w:t> </w:t>
      </w:r>
      <w:r w:rsidRPr="00891577">
        <w:noBreakHyphen/>
        <w:t> </w:t>
      </w:r>
      <w:r>
        <w:rPr>
          <w:szCs w:val="22"/>
        </w:rPr>
        <w:t>Replace the paragraph that begins "</w:t>
      </w:r>
      <w:r w:rsidRPr="00891577">
        <w:t>Furnish fittings and conduit</w:t>
      </w:r>
      <w:r>
        <w:rPr>
          <w:szCs w:val="22"/>
        </w:rPr>
        <w:t xml:space="preserve"> …" with the following paragraph:</w:t>
      </w:r>
    </w:p>
    <w:p w14:paraId="4CA2C6EB" w14:textId="77777777" w:rsidR="00601E08" w:rsidRDefault="00601E08" w:rsidP="00601E08">
      <w:pPr>
        <w:rPr>
          <w:szCs w:val="22"/>
        </w:rPr>
      </w:pPr>
    </w:p>
    <w:p w14:paraId="605D910C" w14:textId="398F61AC" w:rsidR="00601E08" w:rsidRPr="00891577" w:rsidRDefault="00601E08" w:rsidP="00601E08">
      <w:r w:rsidRPr="00891577">
        <w:t xml:space="preserve">Furnish fittings and conduit bodies </w:t>
      </w:r>
      <w:r>
        <w:t>according</w:t>
      </w:r>
      <w:r w:rsidRPr="00891577">
        <w:t xml:space="preserve"> to UL 514B. Furnish conduit bodies with a weather tight gasket and expansion fittings with a weather tight seal. Set screw type fittings and conduit bodies are not allowed. Furnish fittings and </w:t>
      </w:r>
      <w:proofErr w:type="gramStart"/>
      <w:r w:rsidRPr="00891577">
        <w:t>conduit</w:t>
      </w:r>
      <w:proofErr w:type="gramEnd"/>
      <w:r w:rsidRPr="00891577">
        <w:t xml:space="preserve"> bodies meeting one of the following requirements:</w:t>
      </w:r>
    </w:p>
    <w:p w14:paraId="622D281D" w14:textId="77777777" w:rsidR="00601E08" w:rsidRDefault="00601E08">
      <w:pPr>
        <w:rPr>
          <w:szCs w:val="22"/>
        </w:rPr>
      </w:pPr>
    </w:p>
    <w:p w14:paraId="196A1C76" w14:textId="77777777" w:rsidR="00601E08" w:rsidRDefault="00601E08" w:rsidP="00601E08">
      <w:pPr>
        <w:rPr>
          <w:szCs w:val="22"/>
        </w:rPr>
      </w:pPr>
      <w:r>
        <w:rPr>
          <w:b/>
        </w:rPr>
        <w:t>00583.12</w:t>
      </w:r>
      <w:r w:rsidRPr="00891577">
        <w:rPr>
          <w:b/>
        </w:rPr>
        <w:t>(a)  PVC or Thermoplastic</w:t>
      </w:r>
      <w:r w:rsidRPr="00891577">
        <w:t> </w:t>
      </w:r>
      <w:r w:rsidRPr="00891577">
        <w:noBreakHyphen/>
        <w:t> </w:t>
      </w:r>
      <w:r>
        <w:rPr>
          <w:szCs w:val="22"/>
        </w:rPr>
        <w:t>Replace this subsection, except for the subsection number and title, with the following:</w:t>
      </w:r>
    </w:p>
    <w:p w14:paraId="16D2A98B" w14:textId="77777777" w:rsidR="00601E08" w:rsidRDefault="00601E08" w:rsidP="00601E08"/>
    <w:p w14:paraId="7F1C45CF" w14:textId="2ABF08B2" w:rsidR="00601E08" w:rsidRPr="00891577" w:rsidRDefault="00601E08" w:rsidP="00601E08">
      <w:r w:rsidRPr="00891577">
        <w:t xml:space="preserve">PVC or thermoplastic </w:t>
      </w:r>
      <w:r>
        <w:t>according</w:t>
      </w:r>
      <w:r w:rsidRPr="00891577">
        <w:t xml:space="preserve"> to NEMA 250 Type 4X. Furnish gray junction boxes.</w:t>
      </w:r>
    </w:p>
    <w:p w14:paraId="7AAF1859" w14:textId="77777777" w:rsidR="00601E08" w:rsidRPr="00891577" w:rsidRDefault="00601E08" w:rsidP="00601E08"/>
    <w:p w14:paraId="7F2FC1F7" w14:textId="77777777" w:rsidR="00601E08" w:rsidRDefault="00601E08" w:rsidP="00601E08">
      <w:pPr>
        <w:rPr>
          <w:szCs w:val="22"/>
        </w:rPr>
      </w:pPr>
      <w:r>
        <w:rPr>
          <w:b/>
        </w:rPr>
        <w:t>00583.12</w:t>
      </w:r>
      <w:r w:rsidRPr="00891577">
        <w:rPr>
          <w:b/>
        </w:rPr>
        <w:t>(b)  Galvanized Steel</w:t>
      </w:r>
      <w:r w:rsidRPr="00891577">
        <w:t> </w:t>
      </w:r>
      <w:r w:rsidRPr="00891577">
        <w:noBreakHyphen/>
        <w:t> </w:t>
      </w:r>
      <w:r>
        <w:rPr>
          <w:szCs w:val="22"/>
        </w:rPr>
        <w:t>Replace this subsection, except for the subsection number and title, with the following:</w:t>
      </w:r>
    </w:p>
    <w:p w14:paraId="66312DBE" w14:textId="77777777" w:rsidR="00601E08" w:rsidRDefault="00601E08" w:rsidP="00601E08"/>
    <w:p w14:paraId="2A45FBCE" w14:textId="07B4CC89" w:rsidR="00601E08" w:rsidRPr="00891577" w:rsidRDefault="00601E08" w:rsidP="00601E08">
      <w:r w:rsidRPr="00891577">
        <w:t xml:space="preserve">Galvanized steel </w:t>
      </w:r>
      <w:r>
        <w:t>according</w:t>
      </w:r>
      <w:r w:rsidRPr="00891577">
        <w:t xml:space="preserve"> to NEMA 250 Type 4. Coating thickness </w:t>
      </w:r>
      <w:r>
        <w:t>according</w:t>
      </w:r>
      <w:r w:rsidRPr="00891577">
        <w:t xml:space="preserve"> to ASTM A153.</w:t>
      </w:r>
    </w:p>
    <w:p w14:paraId="59D9CFD9" w14:textId="77777777" w:rsidR="00601E08" w:rsidRPr="00891577" w:rsidRDefault="00601E08" w:rsidP="00601E08"/>
    <w:p w14:paraId="2F1133C5" w14:textId="77777777" w:rsidR="00601E08" w:rsidRDefault="00601E08" w:rsidP="00601E08">
      <w:pPr>
        <w:rPr>
          <w:szCs w:val="22"/>
        </w:rPr>
      </w:pPr>
      <w:r>
        <w:rPr>
          <w:b/>
        </w:rPr>
        <w:t>00583.12</w:t>
      </w:r>
      <w:r w:rsidRPr="00891577">
        <w:rPr>
          <w:b/>
        </w:rPr>
        <w:t>(c)  316 SS</w:t>
      </w:r>
      <w:r w:rsidRPr="00891577">
        <w:t> </w:t>
      </w:r>
      <w:r w:rsidRPr="00891577">
        <w:noBreakHyphen/>
        <w:t> </w:t>
      </w:r>
      <w:r>
        <w:rPr>
          <w:szCs w:val="22"/>
        </w:rPr>
        <w:t>Replace this subsection, except for the subsection number and title, with the following:</w:t>
      </w:r>
    </w:p>
    <w:p w14:paraId="41FBEB0D" w14:textId="77777777" w:rsidR="00601E08" w:rsidRDefault="00601E08" w:rsidP="00601E08"/>
    <w:p w14:paraId="140792A6" w14:textId="78752D6F" w:rsidR="00601E08" w:rsidRPr="00891577" w:rsidRDefault="00601E08" w:rsidP="00601E08">
      <w:r w:rsidRPr="00891577">
        <w:t xml:space="preserve">316 SS </w:t>
      </w:r>
      <w:r>
        <w:t>according</w:t>
      </w:r>
      <w:r w:rsidRPr="00891577">
        <w:t xml:space="preserve"> to NEMA 250 Type 4X</w:t>
      </w:r>
    </w:p>
    <w:p w14:paraId="0191A37B" w14:textId="77777777" w:rsidR="00601E08" w:rsidRPr="00891577" w:rsidRDefault="00601E08" w:rsidP="00601E08"/>
    <w:p w14:paraId="7D52C9C8" w14:textId="77777777" w:rsidR="00601E08" w:rsidRDefault="00601E08" w:rsidP="00601E08">
      <w:pPr>
        <w:rPr>
          <w:szCs w:val="22"/>
        </w:rPr>
      </w:pPr>
      <w:r>
        <w:rPr>
          <w:b/>
        </w:rPr>
        <w:t>00583.12</w:t>
      </w:r>
      <w:r w:rsidRPr="00891577">
        <w:rPr>
          <w:b/>
        </w:rPr>
        <w:t>(d)  GFRP</w:t>
      </w:r>
      <w:r w:rsidRPr="00891577">
        <w:t> </w:t>
      </w:r>
      <w:r w:rsidRPr="00891577">
        <w:noBreakHyphen/>
        <w:t> </w:t>
      </w:r>
      <w:r>
        <w:rPr>
          <w:szCs w:val="22"/>
        </w:rPr>
        <w:t>Replace this subsection, except for the subsection number and title, with the following:</w:t>
      </w:r>
    </w:p>
    <w:p w14:paraId="6C13F3F7" w14:textId="77777777" w:rsidR="00601E08" w:rsidRDefault="00601E08" w:rsidP="00601E08"/>
    <w:p w14:paraId="4B394980" w14:textId="548343BD" w:rsidR="00601E08" w:rsidRPr="00891577" w:rsidRDefault="00601E08" w:rsidP="00601E08">
      <w:r w:rsidRPr="00891577">
        <w:t xml:space="preserve">GFRP </w:t>
      </w:r>
      <w:r>
        <w:t>according</w:t>
      </w:r>
      <w:r w:rsidRPr="00891577">
        <w:t xml:space="preserve"> to NEMA 250 Type 4X.</w:t>
      </w:r>
    </w:p>
    <w:p w14:paraId="769DEECB" w14:textId="77777777" w:rsidR="00601E08" w:rsidRDefault="00601E08" w:rsidP="00601E08">
      <w:pPr>
        <w:rPr>
          <w:szCs w:val="22"/>
        </w:rPr>
      </w:pPr>
    </w:p>
    <w:p w14:paraId="51AF3B41" w14:textId="365DD331" w:rsidR="00601E08" w:rsidRDefault="00601E08" w:rsidP="00601E08">
      <w:pPr>
        <w:rPr>
          <w:szCs w:val="22"/>
        </w:rPr>
      </w:pPr>
      <w:r>
        <w:rPr>
          <w:b/>
        </w:rPr>
        <w:t>00583.13</w:t>
      </w:r>
      <w:r w:rsidRPr="00891577">
        <w:rPr>
          <w:b/>
        </w:rPr>
        <w:t>(b)  316 SS</w:t>
      </w:r>
      <w:r w:rsidRPr="00891577">
        <w:t> </w:t>
      </w:r>
      <w:r w:rsidRPr="00891577">
        <w:noBreakHyphen/>
        <w:t> </w:t>
      </w:r>
      <w:r>
        <w:rPr>
          <w:szCs w:val="22"/>
        </w:rPr>
        <w:t>Replace the paragraph that begins "</w:t>
      </w:r>
      <w:r w:rsidRPr="00891577">
        <w:t>316 SS wedge type anchors</w:t>
      </w:r>
      <w:r>
        <w:rPr>
          <w:szCs w:val="22"/>
        </w:rPr>
        <w:t xml:space="preserve"> …" with the following paragraph:</w:t>
      </w:r>
    </w:p>
    <w:p w14:paraId="425A56D7" w14:textId="77777777" w:rsidR="00601E08" w:rsidRDefault="00601E08" w:rsidP="00601E08"/>
    <w:p w14:paraId="5980AB3E" w14:textId="5948365C" w:rsidR="00601E08" w:rsidRPr="00891577" w:rsidRDefault="00601E08" w:rsidP="00601E08">
      <w:r w:rsidRPr="00891577">
        <w:t xml:space="preserve">316 SS wedge type anchors, bolts, threaded rod and nuts </w:t>
      </w:r>
      <w:r>
        <w:t>according</w:t>
      </w:r>
      <w:r w:rsidRPr="00891577">
        <w:t xml:space="preserve"> to ASTM A193/194, Grade B8M, B8MA, B8M2, or B8M3, Class 1, 1A, 1D, or 2 or ASTM F593/594 Group 2 Condition CW. Furnish 316 SS channel strut, hangers, clamps, support straps, and coil inserts, and washers.</w:t>
      </w:r>
    </w:p>
    <w:p w14:paraId="318AAB74" w14:textId="77777777" w:rsidR="00601E08" w:rsidRDefault="00601E08">
      <w:pPr>
        <w:rPr>
          <w:szCs w:val="22"/>
        </w:rPr>
      </w:pPr>
    </w:p>
    <w:p w14:paraId="0297A8C0" w14:textId="3003FFCA" w:rsidR="00601E08" w:rsidRDefault="00601E08" w:rsidP="00601E08">
      <w:pPr>
        <w:rPr>
          <w:szCs w:val="22"/>
        </w:rPr>
      </w:pPr>
      <w:bookmarkStart w:id="6" w:name="_Toc26878572"/>
      <w:bookmarkStart w:id="7" w:name="_Toc40169317"/>
      <w:bookmarkStart w:id="8" w:name="_Toc222478283"/>
      <w:r w:rsidRPr="00601E08">
        <w:rPr>
          <w:b/>
          <w:bCs/>
        </w:rPr>
        <w:t>00583.16  Pull Line</w:t>
      </w:r>
      <w:bookmarkEnd w:id="6"/>
      <w:bookmarkEnd w:id="7"/>
      <w:bookmarkEnd w:id="8"/>
      <w:r w:rsidRPr="00891577">
        <w:t> </w:t>
      </w:r>
      <w:r w:rsidRPr="00891577">
        <w:noBreakHyphen/>
        <w:t> </w:t>
      </w:r>
      <w:r>
        <w:rPr>
          <w:szCs w:val="22"/>
        </w:rPr>
        <w:t>Replace the bullet that begins "</w:t>
      </w:r>
      <w:r>
        <w:t>Furnish</w:t>
      </w:r>
      <w:r w:rsidRPr="00891577">
        <w:t xml:space="preserve"> nylon,</w:t>
      </w:r>
      <w:r>
        <w:rPr>
          <w:szCs w:val="22"/>
        </w:rPr>
        <w:t xml:space="preserve"> …" with the following bullet:</w:t>
      </w:r>
    </w:p>
    <w:p w14:paraId="081EB0F6" w14:textId="77777777" w:rsidR="00601E08" w:rsidRPr="00891577" w:rsidRDefault="00601E08" w:rsidP="00601E08"/>
    <w:p w14:paraId="1C7794ED" w14:textId="77777777" w:rsidR="00601E08" w:rsidRPr="00891577" w:rsidRDefault="00601E08" w:rsidP="00601E08">
      <w:pPr>
        <w:pStyle w:val="Bullet1"/>
      </w:pPr>
      <w:r>
        <w:t>Furnish</w:t>
      </w:r>
      <w:r w:rsidRPr="00891577">
        <w:t xml:space="preserve"> nylon, polypropylene, or polyester pull line or rope with a minimum tensile strength of 1,000 pounds.</w:t>
      </w:r>
    </w:p>
    <w:p w14:paraId="250B0DB8" w14:textId="77777777" w:rsidR="00601E08" w:rsidRDefault="00601E08">
      <w:pPr>
        <w:rPr>
          <w:szCs w:val="22"/>
        </w:rPr>
      </w:pPr>
    </w:p>
    <w:p w14:paraId="627A2851" w14:textId="38112C24" w:rsidR="00601E08" w:rsidRDefault="00601E08" w:rsidP="00601E08">
      <w:pPr>
        <w:rPr>
          <w:szCs w:val="22"/>
        </w:rPr>
      </w:pPr>
      <w:bookmarkStart w:id="9" w:name="_Toc26878575"/>
      <w:bookmarkStart w:id="10" w:name="_Toc40169320"/>
      <w:bookmarkStart w:id="11" w:name="_Toc222478286"/>
      <w:r w:rsidRPr="00601E08">
        <w:rPr>
          <w:b/>
          <w:bCs/>
        </w:rPr>
        <w:t>00583.40  General</w:t>
      </w:r>
      <w:bookmarkEnd w:id="9"/>
      <w:bookmarkEnd w:id="10"/>
      <w:bookmarkEnd w:id="11"/>
      <w:r w:rsidRPr="00891577">
        <w:t> </w:t>
      </w:r>
      <w:r w:rsidRPr="00891577">
        <w:noBreakHyphen/>
        <w:t> </w:t>
      </w:r>
      <w:r>
        <w:rPr>
          <w:szCs w:val="22"/>
        </w:rPr>
        <w:t>Replace the bullet that begins "</w:t>
      </w:r>
      <w:r w:rsidRPr="00891577">
        <w:t>Any other local rules</w:t>
      </w:r>
      <w:r>
        <w:rPr>
          <w:szCs w:val="22"/>
        </w:rPr>
        <w:t xml:space="preserve"> …" with the following bullet:</w:t>
      </w:r>
    </w:p>
    <w:p w14:paraId="2A717F13" w14:textId="036983EC" w:rsidR="00601E08" w:rsidRDefault="00601E08">
      <w:pPr>
        <w:rPr>
          <w:szCs w:val="22"/>
        </w:rPr>
      </w:pPr>
    </w:p>
    <w:p w14:paraId="2EDB7C07" w14:textId="77777777" w:rsidR="00601E08" w:rsidRPr="00891577" w:rsidRDefault="00601E08" w:rsidP="00601E08">
      <w:pPr>
        <w:pStyle w:val="Bullet1"/>
      </w:pPr>
      <w:r w:rsidRPr="00891577">
        <w:lastRenderedPageBreak/>
        <w:t xml:space="preserve">Any other local rules, regulations and ordinances </w:t>
      </w:r>
      <w:r>
        <w:t>that</w:t>
      </w:r>
      <w:r w:rsidRPr="00891577">
        <w:t xml:space="preserve"> may apply</w:t>
      </w:r>
    </w:p>
    <w:p w14:paraId="4D0BB102" w14:textId="77777777" w:rsidR="00601E08" w:rsidRDefault="00601E08">
      <w:pPr>
        <w:rPr>
          <w:szCs w:val="22"/>
        </w:rPr>
      </w:pPr>
    </w:p>
    <w:p w14:paraId="73988EC8" w14:textId="660C855B" w:rsidR="00601E08" w:rsidRDefault="00601E08" w:rsidP="00601E08">
      <w:pPr>
        <w:rPr>
          <w:szCs w:val="22"/>
        </w:rPr>
      </w:pPr>
      <w:r>
        <w:rPr>
          <w:szCs w:val="22"/>
        </w:rPr>
        <w:t>Replace the paragraph that begins "</w:t>
      </w:r>
      <w:r>
        <w:t>M</w:t>
      </w:r>
      <w:r w:rsidRPr="00891577">
        <w:t>etallic raceways, fittings</w:t>
      </w:r>
      <w:r>
        <w:rPr>
          <w:szCs w:val="22"/>
        </w:rPr>
        <w:t xml:space="preserve"> …" with the following paragraph:</w:t>
      </w:r>
    </w:p>
    <w:p w14:paraId="73C799E6" w14:textId="77777777" w:rsidR="00601E08" w:rsidRDefault="00601E08">
      <w:pPr>
        <w:rPr>
          <w:szCs w:val="22"/>
        </w:rPr>
      </w:pPr>
    </w:p>
    <w:p w14:paraId="43492E97" w14:textId="77777777" w:rsidR="00601E08" w:rsidRPr="00891577" w:rsidRDefault="00601E08" w:rsidP="00601E08">
      <w:r>
        <w:t>Furnish m</w:t>
      </w:r>
      <w:r w:rsidRPr="00891577">
        <w:t>etallic raceways, fittings, boxes, and cabinets free from contact with reinforcing steel.</w:t>
      </w:r>
    </w:p>
    <w:p w14:paraId="4EB102FD" w14:textId="77777777" w:rsidR="00601E08" w:rsidRDefault="00601E08">
      <w:pPr>
        <w:rPr>
          <w:szCs w:val="22"/>
        </w:rPr>
      </w:pPr>
    </w:p>
    <w:p w14:paraId="26E7FA08" w14:textId="197C6276" w:rsidR="00601E08" w:rsidRDefault="00601E08" w:rsidP="00601E08">
      <w:pPr>
        <w:rPr>
          <w:szCs w:val="22"/>
        </w:rPr>
      </w:pPr>
      <w:bookmarkStart w:id="12" w:name="_Toc26878579"/>
      <w:bookmarkStart w:id="13" w:name="_Toc40169324"/>
      <w:bookmarkStart w:id="14" w:name="_Toc222478290"/>
      <w:r w:rsidRPr="00601E08">
        <w:rPr>
          <w:b/>
          <w:bCs/>
        </w:rPr>
        <w:t>00583.44  Joints and Terminations</w:t>
      </w:r>
      <w:bookmarkEnd w:id="12"/>
      <w:bookmarkEnd w:id="13"/>
      <w:bookmarkEnd w:id="14"/>
      <w:r w:rsidRPr="00891577">
        <w:t> </w:t>
      </w:r>
      <w:r w:rsidRPr="00891577">
        <w:noBreakHyphen/>
        <w:t> </w:t>
      </w:r>
      <w:r>
        <w:rPr>
          <w:szCs w:val="22"/>
        </w:rPr>
        <w:t>Replace the paragraph that begins "</w:t>
      </w:r>
      <w:r w:rsidRPr="00891577">
        <w:t>Join RTRC conduit using</w:t>
      </w:r>
      <w:r>
        <w:rPr>
          <w:szCs w:val="22"/>
        </w:rPr>
        <w:t xml:space="preserve"> …" with the following paragraph:</w:t>
      </w:r>
    </w:p>
    <w:p w14:paraId="729F5A07" w14:textId="2C6FBADB" w:rsidR="00601E08" w:rsidRDefault="00601E08" w:rsidP="00601E08">
      <w:pPr>
        <w:rPr>
          <w:szCs w:val="22"/>
        </w:rPr>
      </w:pPr>
    </w:p>
    <w:p w14:paraId="24B6E832" w14:textId="77777777" w:rsidR="00601E08" w:rsidRPr="00891577" w:rsidRDefault="00601E08" w:rsidP="00601E08">
      <w:r w:rsidRPr="00891577">
        <w:t xml:space="preserve">Join RTRC </w:t>
      </w:r>
      <w:proofErr w:type="gramStart"/>
      <w:r w:rsidRPr="00891577">
        <w:t>conduit</w:t>
      </w:r>
      <w:proofErr w:type="gramEnd"/>
      <w:r w:rsidRPr="00891577">
        <w:t xml:space="preserve"> using adhesive and fittings </w:t>
      </w:r>
      <w:r>
        <w:t>according</w:t>
      </w:r>
      <w:r w:rsidRPr="00891577">
        <w:t xml:space="preserve"> </w:t>
      </w:r>
      <w:r>
        <w:t>to</w:t>
      </w:r>
      <w:r w:rsidRPr="00891577">
        <w:t xml:space="preserve"> all </w:t>
      </w:r>
      <w:proofErr w:type="gramStart"/>
      <w:r w:rsidRPr="00891577">
        <w:t>manufacturer’s</w:t>
      </w:r>
      <w:proofErr w:type="gramEnd"/>
      <w:r w:rsidRPr="00891577">
        <w:t xml:space="preserve"> recommendations.</w:t>
      </w:r>
    </w:p>
    <w:p w14:paraId="2EDF5795" w14:textId="77777777" w:rsidR="00601E08" w:rsidRDefault="00601E08">
      <w:pPr>
        <w:rPr>
          <w:szCs w:val="22"/>
        </w:rPr>
      </w:pPr>
    </w:p>
    <w:p w14:paraId="49766E92" w14:textId="5CB24540" w:rsidR="00601E08" w:rsidRDefault="00601E08" w:rsidP="00601E08">
      <w:pPr>
        <w:rPr>
          <w:szCs w:val="22"/>
        </w:rPr>
      </w:pPr>
      <w:r w:rsidRPr="00601E08">
        <w:rPr>
          <w:rFonts w:cs="Arial"/>
          <w:b/>
          <w:bCs/>
          <w:szCs w:val="18"/>
        </w:rPr>
        <w:t>00583.90  Payment</w:t>
      </w:r>
      <w:r>
        <w:rPr>
          <w:rFonts w:cs="Arial"/>
          <w:szCs w:val="18"/>
        </w:rPr>
        <w:t> </w:t>
      </w:r>
      <w:r>
        <w:rPr>
          <w:rFonts w:cs="Arial"/>
          <w:szCs w:val="18"/>
        </w:rPr>
        <w:noBreakHyphen/>
        <w:t> </w:t>
      </w:r>
      <w:r>
        <w:rPr>
          <w:szCs w:val="22"/>
        </w:rPr>
        <w:t xml:space="preserve">Replace the paragraph that begins </w:t>
      </w:r>
      <w:proofErr w:type="spellStart"/>
      <w:r>
        <w:rPr>
          <w:szCs w:val="22"/>
        </w:rPr>
        <w:t>"</w:t>
      </w:r>
      <w:r w:rsidRPr="00891577">
        <w:rPr>
          <w:rFonts w:cs="Arial"/>
          <w:szCs w:val="18"/>
        </w:rPr>
        <w:t>In</w:t>
      </w:r>
      <w:proofErr w:type="spellEnd"/>
      <w:r w:rsidRPr="00891577">
        <w:rPr>
          <w:rFonts w:cs="Arial"/>
          <w:szCs w:val="18"/>
        </w:rPr>
        <w:t xml:space="preserve"> items (a), (b), (c)</w:t>
      </w:r>
      <w:r>
        <w:rPr>
          <w:szCs w:val="22"/>
        </w:rPr>
        <w:t xml:space="preserve"> …" with the following paragraph:</w:t>
      </w:r>
    </w:p>
    <w:p w14:paraId="29A70586" w14:textId="77777777" w:rsidR="00601E08" w:rsidRDefault="00601E08" w:rsidP="00601E08">
      <w:pPr>
        <w:rPr>
          <w:rFonts w:cs="Arial"/>
          <w:szCs w:val="18"/>
        </w:rPr>
      </w:pPr>
    </w:p>
    <w:p w14:paraId="3B7ECE9F" w14:textId="5C043D0D" w:rsidR="00601E08" w:rsidRPr="00891577" w:rsidRDefault="00601E08" w:rsidP="00601E08">
      <w:pPr>
        <w:rPr>
          <w:rFonts w:cs="Arial"/>
          <w:szCs w:val="18"/>
        </w:rPr>
      </w:pPr>
      <w:r w:rsidRPr="00891577">
        <w:rPr>
          <w:rFonts w:cs="Arial"/>
          <w:szCs w:val="18"/>
        </w:rPr>
        <w:t xml:space="preserve">In items (a), (b), (c), and (d) the nominal size of the pipe </w:t>
      </w:r>
      <w:r>
        <w:rPr>
          <w:rFonts w:cs="Arial"/>
          <w:szCs w:val="18"/>
        </w:rPr>
        <w:t>is</w:t>
      </w:r>
      <w:r w:rsidRPr="00891577">
        <w:rPr>
          <w:rFonts w:cs="Arial"/>
          <w:szCs w:val="18"/>
        </w:rPr>
        <w:t xml:space="preserve"> inserted in the blank.</w:t>
      </w:r>
    </w:p>
    <w:p w14:paraId="0AC98EB2" w14:textId="77777777" w:rsidR="00601E08" w:rsidRDefault="00601E08" w:rsidP="00601E08"/>
    <w:p w14:paraId="3262B77B" w14:textId="0B593E11" w:rsidR="00601E08" w:rsidRDefault="00601E08" w:rsidP="00601E08">
      <w:pPr>
        <w:rPr>
          <w:szCs w:val="22"/>
        </w:rPr>
      </w:pPr>
      <w:r>
        <w:rPr>
          <w:szCs w:val="22"/>
        </w:rPr>
        <w:t>Replace the paragraph that begins "</w:t>
      </w:r>
      <w:r w:rsidRPr="00891577">
        <w:t>Payment will be payment</w:t>
      </w:r>
      <w:r>
        <w:rPr>
          <w:szCs w:val="22"/>
        </w:rPr>
        <w:t xml:space="preserve"> …" with the following paragraph:</w:t>
      </w:r>
    </w:p>
    <w:p w14:paraId="5521520B" w14:textId="77777777" w:rsidR="00601E08" w:rsidRDefault="00601E08" w:rsidP="00601E08"/>
    <w:p w14:paraId="7173E979" w14:textId="77777777" w:rsidR="00601E08" w:rsidRPr="00891577" w:rsidRDefault="00601E08" w:rsidP="00601E08">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DB69F76" w14:textId="77777777" w:rsidR="00601E08" w:rsidRDefault="00601E08">
      <w:pPr>
        <w:rPr>
          <w:szCs w:val="22"/>
        </w:rPr>
      </w:pPr>
    </w:p>
    <w:p w14:paraId="11C1ACD1" w14:textId="77777777" w:rsidR="005263F1" w:rsidRPr="001160F3" w:rsidRDefault="005263F1" w:rsidP="00FD5FA9"/>
    <w:sectPr w:rsidR="005263F1" w:rsidRPr="001160F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969D0" w14:textId="77777777" w:rsidR="00AF021F" w:rsidRDefault="00AF021F">
      <w:r>
        <w:separator/>
      </w:r>
    </w:p>
  </w:endnote>
  <w:endnote w:type="continuationSeparator" w:id="0">
    <w:p w14:paraId="152B9CE7" w14:textId="77777777" w:rsidR="00AF021F" w:rsidRDefault="00AF021F">
      <w:r>
        <w:continuationSeparator/>
      </w:r>
    </w:p>
  </w:endnote>
  <w:endnote w:type="continuationNotice" w:id="1">
    <w:p w14:paraId="36C47CFA" w14:textId="77777777" w:rsidR="00AF021F" w:rsidRDefault="00AF0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F91F6" w14:textId="21FAA55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F6A3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35C4" w14:textId="77777777" w:rsidR="00AF021F" w:rsidRDefault="00AF021F">
      <w:r>
        <w:separator/>
      </w:r>
    </w:p>
  </w:footnote>
  <w:footnote w:type="continuationSeparator" w:id="0">
    <w:p w14:paraId="0A00AB02" w14:textId="77777777" w:rsidR="00AF021F" w:rsidRDefault="00AF021F">
      <w:r>
        <w:continuationSeparator/>
      </w:r>
    </w:p>
  </w:footnote>
  <w:footnote w:type="continuationNotice" w:id="1">
    <w:p w14:paraId="48EC5293" w14:textId="77777777" w:rsidR="00AF021F" w:rsidRDefault="00AF0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78A0" w14:textId="77777777" w:rsidR="00E85BD4" w:rsidRDefault="00E85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79456183">
    <w:abstractNumId w:val="12"/>
  </w:num>
  <w:num w:numId="2" w16cid:durableId="1645306069">
    <w:abstractNumId w:val="3"/>
  </w:num>
  <w:num w:numId="3" w16cid:durableId="939412031">
    <w:abstractNumId w:val="2"/>
  </w:num>
  <w:num w:numId="4" w16cid:durableId="802307659">
    <w:abstractNumId w:val="11"/>
  </w:num>
  <w:num w:numId="5" w16cid:durableId="1200362924">
    <w:abstractNumId w:val="17"/>
  </w:num>
  <w:num w:numId="6" w16cid:durableId="775371675">
    <w:abstractNumId w:val="22"/>
  </w:num>
  <w:num w:numId="7" w16cid:durableId="1528903880">
    <w:abstractNumId w:val="21"/>
  </w:num>
  <w:num w:numId="8" w16cid:durableId="167446617">
    <w:abstractNumId w:val="8"/>
  </w:num>
  <w:num w:numId="9" w16cid:durableId="324671685">
    <w:abstractNumId w:val="20"/>
  </w:num>
  <w:num w:numId="10" w16cid:durableId="1125346728">
    <w:abstractNumId w:val="23"/>
  </w:num>
  <w:num w:numId="11" w16cid:durableId="174344411">
    <w:abstractNumId w:val="6"/>
  </w:num>
  <w:num w:numId="12" w16cid:durableId="1147933490">
    <w:abstractNumId w:val="19"/>
  </w:num>
  <w:num w:numId="13" w16cid:durableId="210579267">
    <w:abstractNumId w:val="4"/>
  </w:num>
  <w:num w:numId="14" w16cid:durableId="1409616891">
    <w:abstractNumId w:val="9"/>
  </w:num>
  <w:num w:numId="15" w16cid:durableId="252401410">
    <w:abstractNumId w:val="18"/>
  </w:num>
  <w:num w:numId="16" w16cid:durableId="623511119">
    <w:abstractNumId w:val="15"/>
  </w:num>
  <w:num w:numId="17" w16cid:durableId="1988169540">
    <w:abstractNumId w:val="5"/>
  </w:num>
  <w:num w:numId="18" w16cid:durableId="871528943">
    <w:abstractNumId w:val="24"/>
  </w:num>
  <w:num w:numId="19" w16cid:durableId="702287891">
    <w:abstractNumId w:val="0"/>
  </w:num>
  <w:num w:numId="20" w16cid:durableId="2118212951">
    <w:abstractNumId w:val="13"/>
  </w:num>
  <w:num w:numId="21" w16cid:durableId="887376260">
    <w:abstractNumId w:val="14"/>
  </w:num>
  <w:num w:numId="22" w16cid:durableId="831943346">
    <w:abstractNumId w:val="7"/>
  </w:num>
  <w:num w:numId="23" w16cid:durableId="265618104">
    <w:abstractNumId w:val="16"/>
  </w:num>
  <w:num w:numId="24" w16cid:durableId="1363361105">
    <w:abstractNumId w:val="1"/>
  </w:num>
  <w:num w:numId="25" w16cid:durableId="776214337">
    <w:abstractNumId w:val="25"/>
  </w:num>
  <w:num w:numId="26" w16cid:durableId="3091385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67D2"/>
    <w:rsid w:val="00080C6D"/>
    <w:rsid w:val="000A7CEF"/>
    <w:rsid w:val="000B0527"/>
    <w:rsid w:val="000B3821"/>
    <w:rsid w:val="000B4355"/>
    <w:rsid w:val="000D6B7A"/>
    <w:rsid w:val="000E5416"/>
    <w:rsid w:val="001160F3"/>
    <w:rsid w:val="001844D5"/>
    <w:rsid w:val="00192B81"/>
    <w:rsid w:val="001955B9"/>
    <w:rsid w:val="001B3009"/>
    <w:rsid w:val="001C6000"/>
    <w:rsid w:val="001D11AF"/>
    <w:rsid w:val="001E370C"/>
    <w:rsid w:val="001F35B1"/>
    <w:rsid w:val="00205283"/>
    <w:rsid w:val="00207091"/>
    <w:rsid w:val="00212CDD"/>
    <w:rsid w:val="002272B2"/>
    <w:rsid w:val="00237D8A"/>
    <w:rsid w:val="00275CC1"/>
    <w:rsid w:val="00294500"/>
    <w:rsid w:val="0029783A"/>
    <w:rsid w:val="002A4E23"/>
    <w:rsid w:val="002C3042"/>
    <w:rsid w:val="002D703A"/>
    <w:rsid w:val="002D77E9"/>
    <w:rsid w:val="00307B38"/>
    <w:rsid w:val="00313841"/>
    <w:rsid w:val="00323EE8"/>
    <w:rsid w:val="00334793"/>
    <w:rsid w:val="0034366A"/>
    <w:rsid w:val="003538E0"/>
    <w:rsid w:val="00396796"/>
    <w:rsid w:val="003B596B"/>
    <w:rsid w:val="003C45B1"/>
    <w:rsid w:val="003C68F4"/>
    <w:rsid w:val="003D0ECD"/>
    <w:rsid w:val="004447D8"/>
    <w:rsid w:val="00447148"/>
    <w:rsid w:val="00457E37"/>
    <w:rsid w:val="0046107C"/>
    <w:rsid w:val="00464EEB"/>
    <w:rsid w:val="004B0933"/>
    <w:rsid w:val="004B5002"/>
    <w:rsid w:val="004C57DD"/>
    <w:rsid w:val="004D1784"/>
    <w:rsid w:val="004D2230"/>
    <w:rsid w:val="005263F1"/>
    <w:rsid w:val="0054275D"/>
    <w:rsid w:val="005569A6"/>
    <w:rsid w:val="005A3C1B"/>
    <w:rsid w:val="005C3E51"/>
    <w:rsid w:val="005C602C"/>
    <w:rsid w:val="005D7F2C"/>
    <w:rsid w:val="005F428C"/>
    <w:rsid w:val="005F6A37"/>
    <w:rsid w:val="00600FAB"/>
    <w:rsid w:val="00601E08"/>
    <w:rsid w:val="006024BE"/>
    <w:rsid w:val="00612C18"/>
    <w:rsid w:val="006163DB"/>
    <w:rsid w:val="00630A9C"/>
    <w:rsid w:val="00636879"/>
    <w:rsid w:val="00646D11"/>
    <w:rsid w:val="0065644A"/>
    <w:rsid w:val="006649F0"/>
    <w:rsid w:val="0068427A"/>
    <w:rsid w:val="006A0F1E"/>
    <w:rsid w:val="006C7681"/>
    <w:rsid w:val="006F06CE"/>
    <w:rsid w:val="006F12E3"/>
    <w:rsid w:val="007226AF"/>
    <w:rsid w:val="00725DB1"/>
    <w:rsid w:val="00751823"/>
    <w:rsid w:val="00757944"/>
    <w:rsid w:val="007722AD"/>
    <w:rsid w:val="00781D78"/>
    <w:rsid w:val="007914EF"/>
    <w:rsid w:val="00795381"/>
    <w:rsid w:val="007E0A0D"/>
    <w:rsid w:val="008169DC"/>
    <w:rsid w:val="008216CF"/>
    <w:rsid w:val="00825770"/>
    <w:rsid w:val="00825B15"/>
    <w:rsid w:val="008812CC"/>
    <w:rsid w:val="008842BC"/>
    <w:rsid w:val="008919DF"/>
    <w:rsid w:val="008A2063"/>
    <w:rsid w:val="008B7E59"/>
    <w:rsid w:val="00934971"/>
    <w:rsid w:val="00941F76"/>
    <w:rsid w:val="00943DE4"/>
    <w:rsid w:val="009440D5"/>
    <w:rsid w:val="00966FD0"/>
    <w:rsid w:val="00983B15"/>
    <w:rsid w:val="009A4E0D"/>
    <w:rsid w:val="009A584F"/>
    <w:rsid w:val="009E4EB9"/>
    <w:rsid w:val="00A0685B"/>
    <w:rsid w:val="00A124BD"/>
    <w:rsid w:val="00A57863"/>
    <w:rsid w:val="00AB6EB6"/>
    <w:rsid w:val="00AD7221"/>
    <w:rsid w:val="00AE2C9E"/>
    <w:rsid w:val="00AE5444"/>
    <w:rsid w:val="00AE5D8A"/>
    <w:rsid w:val="00AF021F"/>
    <w:rsid w:val="00B011D2"/>
    <w:rsid w:val="00B0282E"/>
    <w:rsid w:val="00B028D8"/>
    <w:rsid w:val="00B02E74"/>
    <w:rsid w:val="00B167E3"/>
    <w:rsid w:val="00B31BBF"/>
    <w:rsid w:val="00B33735"/>
    <w:rsid w:val="00B33836"/>
    <w:rsid w:val="00B47253"/>
    <w:rsid w:val="00B70D99"/>
    <w:rsid w:val="00B75760"/>
    <w:rsid w:val="00BD495B"/>
    <w:rsid w:val="00BF1D57"/>
    <w:rsid w:val="00C04F5A"/>
    <w:rsid w:val="00C212DA"/>
    <w:rsid w:val="00C2644E"/>
    <w:rsid w:val="00C40A43"/>
    <w:rsid w:val="00C8311C"/>
    <w:rsid w:val="00CB5C52"/>
    <w:rsid w:val="00CD32E7"/>
    <w:rsid w:val="00CD3CF7"/>
    <w:rsid w:val="00CD7EEA"/>
    <w:rsid w:val="00CE36F3"/>
    <w:rsid w:val="00CE4BD7"/>
    <w:rsid w:val="00CF25D8"/>
    <w:rsid w:val="00CF2F04"/>
    <w:rsid w:val="00D0790C"/>
    <w:rsid w:val="00D10DF1"/>
    <w:rsid w:val="00D43457"/>
    <w:rsid w:val="00D55F9B"/>
    <w:rsid w:val="00D75063"/>
    <w:rsid w:val="00D95AEF"/>
    <w:rsid w:val="00DC2DAF"/>
    <w:rsid w:val="00DD0219"/>
    <w:rsid w:val="00DD5D41"/>
    <w:rsid w:val="00DE197B"/>
    <w:rsid w:val="00DF5549"/>
    <w:rsid w:val="00E20403"/>
    <w:rsid w:val="00E245E5"/>
    <w:rsid w:val="00E37733"/>
    <w:rsid w:val="00E554AB"/>
    <w:rsid w:val="00E6092C"/>
    <w:rsid w:val="00E71EFF"/>
    <w:rsid w:val="00E85BD4"/>
    <w:rsid w:val="00E86E25"/>
    <w:rsid w:val="00EB20C0"/>
    <w:rsid w:val="00EF0A68"/>
    <w:rsid w:val="00F216E3"/>
    <w:rsid w:val="00F3015A"/>
    <w:rsid w:val="00F51B69"/>
    <w:rsid w:val="00F55EDF"/>
    <w:rsid w:val="00F610E4"/>
    <w:rsid w:val="00F70D26"/>
    <w:rsid w:val="00F95892"/>
    <w:rsid w:val="00F96685"/>
    <w:rsid w:val="00FB31E7"/>
    <w:rsid w:val="00FD5FA9"/>
    <w:rsid w:val="00FE3402"/>
    <w:rsid w:val="00FF334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7C894"/>
  <w15:docId w15:val="{A159DBB9-05F9-4DA8-823B-9D2863126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12CD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12CD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12CDD"/>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983B15"/>
    <w:rPr>
      <w:sz w:val="16"/>
      <w:szCs w:val="16"/>
    </w:rPr>
  </w:style>
  <w:style w:type="paragraph" w:styleId="CommentText">
    <w:name w:val="annotation text"/>
    <w:basedOn w:val="Normal"/>
    <w:link w:val="CommentTextChar"/>
    <w:rsid w:val="00983B15"/>
    <w:rPr>
      <w:sz w:val="20"/>
    </w:rPr>
  </w:style>
  <w:style w:type="character" w:customStyle="1" w:styleId="CommentTextChar">
    <w:name w:val="Comment Text Char"/>
    <w:basedOn w:val="DefaultParagraphFont"/>
    <w:link w:val="CommentText"/>
    <w:rsid w:val="00983B15"/>
    <w:rPr>
      <w:rFonts w:ascii="Arial" w:hAnsi="Arial"/>
    </w:rPr>
  </w:style>
  <w:style w:type="paragraph" w:styleId="CommentSubject">
    <w:name w:val="annotation subject"/>
    <w:basedOn w:val="CommentText"/>
    <w:next w:val="CommentText"/>
    <w:link w:val="CommentSubjectChar"/>
    <w:rsid w:val="00983B15"/>
    <w:rPr>
      <w:b/>
      <w:bCs/>
    </w:rPr>
  </w:style>
  <w:style w:type="character" w:customStyle="1" w:styleId="CommentSubjectChar">
    <w:name w:val="Comment Subject Char"/>
    <w:basedOn w:val="CommentTextChar"/>
    <w:link w:val="CommentSubject"/>
    <w:rsid w:val="00983B15"/>
    <w:rPr>
      <w:rFonts w:ascii="Arial" w:hAnsi="Arial"/>
      <w:b/>
      <w:bCs/>
    </w:rPr>
  </w:style>
  <w:style w:type="paragraph" w:customStyle="1" w:styleId="Instructions-Center">
    <w:name w:val="Instructions - Center"/>
    <w:basedOn w:val="Instructions"/>
    <w:qFormat/>
    <w:rsid w:val="003D0ECD"/>
    <w:pPr>
      <w:tabs>
        <w:tab w:val="left" w:pos="1260"/>
        <w:tab w:val="left" w:pos="1530"/>
      </w:tabs>
      <w:jc w:val="center"/>
    </w:pPr>
  </w:style>
  <w:style w:type="paragraph" w:customStyle="1" w:styleId="Listmaterials">
    <w:name w:val="List materials"/>
    <w:basedOn w:val="Normal"/>
    <w:next w:val="Normal"/>
    <w:link w:val="ListmaterialsChar"/>
    <w:qFormat/>
    <w:rsid w:val="001E370C"/>
    <w:pPr>
      <w:tabs>
        <w:tab w:val="left" w:pos="1440"/>
        <w:tab w:val="right" w:leader="dot" w:pos="7200"/>
      </w:tabs>
    </w:pPr>
  </w:style>
  <w:style w:type="character" w:customStyle="1" w:styleId="ListmaterialsChar">
    <w:name w:val="List materials Char"/>
    <w:basedOn w:val="DefaultParagraphFont"/>
    <w:link w:val="Listmaterials"/>
    <w:rsid w:val="001E370C"/>
    <w:rPr>
      <w:rFonts w:ascii="Arial" w:hAnsi="Arial"/>
      <w:sz w:val="22"/>
    </w:rPr>
  </w:style>
  <w:style w:type="paragraph" w:customStyle="1" w:styleId="Listpayment">
    <w:name w:val="List payment"/>
    <w:basedOn w:val="Normal"/>
    <w:next w:val="Normal"/>
    <w:link w:val="ListpaymentChar"/>
    <w:qFormat/>
    <w:rsid w:val="001E370C"/>
    <w:pPr>
      <w:tabs>
        <w:tab w:val="right" w:pos="1440"/>
        <w:tab w:val="left" w:pos="1584"/>
        <w:tab w:val="center" w:leader="dot" w:pos="7200"/>
      </w:tabs>
    </w:pPr>
  </w:style>
  <w:style w:type="character" w:customStyle="1" w:styleId="ListpaymentChar">
    <w:name w:val="List payment Char"/>
    <w:basedOn w:val="DefaultParagraphFont"/>
    <w:link w:val="Listpayment"/>
    <w:rsid w:val="001E370C"/>
    <w:rPr>
      <w:rFonts w:ascii="Arial" w:hAnsi="Arial"/>
      <w:sz w:val="22"/>
    </w:rPr>
  </w:style>
  <w:style w:type="paragraph" w:customStyle="1" w:styleId="Listpaymentheading">
    <w:name w:val="List payment heading"/>
    <w:basedOn w:val="Normal"/>
    <w:next w:val="Normal"/>
    <w:link w:val="ListpaymentheadingChar"/>
    <w:qFormat/>
    <w:rsid w:val="001E37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E370C"/>
    <w:rPr>
      <w:rFonts w:ascii="Arial" w:hAnsi="Arial"/>
      <w:b/>
      <w:sz w:val="22"/>
    </w:rPr>
  </w:style>
  <w:style w:type="paragraph" w:styleId="Revision">
    <w:name w:val="Revision"/>
    <w:hidden/>
    <w:uiPriority w:val="99"/>
    <w:semiHidden/>
    <w:rsid w:val="00B011D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8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3</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SP00583</vt:lpstr>
    </vt:vector>
  </TitlesOfParts>
  <Company>Oregon Dept of Transportation</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SP00583</dc:title>
  <dc:subject>ODOT Specifications (2015)</dc:subject>
  <dc:creator>ODOT_Specs</dc:creator>
  <cp:lastModifiedBy>ODOT_Specs</cp:lastModifiedBy>
  <cp:revision>21</cp:revision>
  <cp:lastPrinted>2019-10-01T22:58:00Z</cp:lastPrinted>
  <dcterms:created xsi:type="dcterms:W3CDTF">2020-01-07T16:02:00Z</dcterms:created>
  <dcterms:modified xsi:type="dcterms:W3CDTF">2026-06-01T23:10:00Z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2023-09-13T14:55:57Z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232ecb7e-9ce4-4ec8-b019-3e43dfc84f47</vt:lpwstr>
  </property>
  <property fmtid="{D5CDD505-2E9C-101B-9397-08002B2CF9AE}" pid="12" name="MSIP_Label_c9cf6fe3-5bce-446b-ad70-bd306593eea0_ContentBits">
    <vt:lpwstr>0</vt:lpwstr>
  </property>
</Properties>
</file>