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41BC4" w14:textId="136448D9" w:rsidR="00163CC3" w:rsidRDefault="00163CC3" w:rsidP="00163CC3">
      <w:pPr>
        <w:pStyle w:val="SPTitle"/>
      </w:pPr>
      <w:r>
        <w:t>SP00749</w:t>
      </w:r>
      <w:r w:rsidRPr="00CA6613">
        <w:t xml:space="preserve">  (</w:t>
      </w:r>
      <w:r>
        <w:t>Special Provisions for the 202</w:t>
      </w:r>
      <w:r w:rsidR="008E30E4">
        <w:t>4</w:t>
      </w:r>
      <w:r>
        <w:t xml:space="preserve"> Book</w:t>
      </w:r>
      <w:r w:rsidRPr="00CA6613">
        <w:t>)</w:t>
      </w:r>
      <w:r w:rsidRPr="00B212DB">
        <w:t xml:space="preserve"> </w:t>
      </w:r>
      <w:r>
        <w:tab/>
        <w:t xml:space="preserve">(Bidding on or after: </w:t>
      </w:r>
      <w:r w:rsidR="00454D8C">
        <w:t>0</w:t>
      </w:r>
      <w:r w:rsidR="00E62E02">
        <w:t>9</w:t>
      </w:r>
      <w:r w:rsidRPr="006A72DF">
        <w:t>-01-</w:t>
      </w:r>
      <w:r>
        <w:t>2</w:t>
      </w:r>
      <w:r w:rsidR="00454D8C">
        <w:t>6</w:t>
      </w:r>
    </w:p>
    <w:p w14:paraId="6276443D" w14:textId="64889A3F" w:rsidR="00D63F25" w:rsidRDefault="00163CC3" w:rsidP="008E30E4">
      <w:pPr>
        <w:pStyle w:val="SPTitle"/>
      </w:pPr>
      <w:r>
        <w:tab/>
        <w:t xml:space="preserve">Last updated: </w:t>
      </w:r>
      <w:r w:rsidR="007B11A5">
        <w:t>0</w:t>
      </w:r>
      <w:r w:rsidR="0008172C">
        <w:t>6</w:t>
      </w:r>
      <w:r w:rsidR="00145C68">
        <w:t>-</w:t>
      </w:r>
      <w:r w:rsidR="0008172C">
        <w:t>01</w:t>
      </w:r>
      <w:r>
        <w:t>-2</w:t>
      </w:r>
      <w:r w:rsidR="00454D8C">
        <w:t>6</w:t>
      </w:r>
    </w:p>
    <w:p w14:paraId="3CA6C94B" w14:textId="18FE0D1B" w:rsidR="000928D9" w:rsidRDefault="00D63F25" w:rsidP="008E30E4">
      <w:pPr>
        <w:pStyle w:val="SPTitle"/>
      </w:pPr>
      <w:r>
        <w:tab/>
      </w:r>
      <w:r w:rsidRPr="00D63F25">
        <w:t xml:space="preserve">Requires </w:t>
      </w:r>
      <w:r w:rsidR="004F4535">
        <w:t xml:space="preserve">SP00759 </w:t>
      </w:r>
    </w:p>
    <w:p w14:paraId="3376748F" w14:textId="77777777" w:rsidR="00B51013" w:rsidRDefault="000928D9" w:rsidP="008E30E4">
      <w:pPr>
        <w:pStyle w:val="SPTitle"/>
      </w:pPr>
      <w:r>
        <w:tab/>
      </w:r>
      <w:r w:rsidRPr="00D63F25">
        <w:t xml:space="preserve">Requires </w:t>
      </w:r>
      <w:r>
        <w:t xml:space="preserve">SP00730 </w:t>
      </w:r>
      <w:r w:rsidRPr="000928D9">
        <w:t>when emulsified asphalt tack coat is required.</w:t>
      </w:r>
    </w:p>
    <w:p w14:paraId="226AE064" w14:textId="355BE164" w:rsidR="00136722" w:rsidRPr="008C0EE6" w:rsidRDefault="00B51013" w:rsidP="008E30E4">
      <w:pPr>
        <w:pStyle w:val="SPTitle"/>
        <w:rPr>
          <w:i/>
        </w:rPr>
      </w:pPr>
      <w:r>
        <w:tab/>
      </w:r>
      <w:r w:rsidRPr="00B51013">
        <w:t>Requires SP02630 when base aggregate is required</w:t>
      </w:r>
      <w:r w:rsidR="00F16F63" w:rsidRPr="00163CC3">
        <w:t>)</w:t>
      </w:r>
    </w:p>
    <w:p w14:paraId="792F1E69" w14:textId="77777777" w:rsidR="00136722" w:rsidRPr="008C0EE6" w:rsidRDefault="00136722"/>
    <w:p w14:paraId="1FAEAA4B" w14:textId="77777777" w:rsidR="00136722" w:rsidRPr="008C0EE6" w:rsidRDefault="00136722" w:rsidP="00136722">
      <w:pPr>
        <w:pStyle w:val="Heading1"/>
      </w:pPr>
      <w:r w:rsidRPr="008C0EE6">
        <w:t>SECTION 00749 - MISCELLANEOUS ASPHALT CONCRETE STRUCTURES</w:t>
      </w:r>
    </w:p>
    <w:p w14:paraId="0AC7B460" w14:textId="77777777" w:rsidR="00136722" w:rsidRPr="008C0EE6" w:rsidRDefault="00136722">
      <w:pPr>
        <w:rPr>
          <w:szCs w:val="22"/>
        </w:rPr>
      </w:pPr>
    </w:p>
    <w:p w14:paraId="24328FBD" w14:textId="6D67CA2C" w:rsidR="00163CC3" w:rsidRPr="00BA032A" w:rsidRDefault="00163CC3" w:rsidP="00163CC3">
      <w:pPr>
        <w:pStyle w:val="Instructions"/>
      </w:pPr>
      <w:r w:rsidRPr="00BA032A">
        <w:t>(Follow all instructions</w:t>
      </w:r>
      <w:r>
        <w:t xml:space="preserve"> and make all edits with “Track Changes” turned on</w:t>
      </w:r>
      <w:r w:rsidRPr="00BA032A">
        <w:t>. If there are no instructions</w:t>
      </w:r>
      <w:r>
        <w:t xml:space="preserve"> [</w:t>
      </w:r>
      <w:r w:rsidR="007B11A5">
        <w:t xml:space="preserve">purple </w:t>
      </w:r>
      <w:r>
        <w:t>text]</w:t>
      </w:r>
      <w:r w:rsidRPr="00BA032A">
        <w:t xml:space="preserve"> above a subsection, paragraph, sentence, or bullet, then include it in the project. </w:t>
      </w:r>
      <w:r>
        <w:t>Delete</w:t>
      </w:r>
      <w:r w:rsidRPr="00CA6613">
        <w:t xml:space="preserve"> all </w:t>
      </w:r>
      <w:r w:rsidR="007B11A5">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2AA68EB9" w14:textId="77777777" w:rsidR="008C76E0" w:rsidRPr="008C0EE6" w:rsidRDefault="008C76E0">
      <w:pPr>
        <w:rPr>
          <w:szCs w:val="22"/>
        </w:rPr>
      </w:pPr>
    </w:p>
    <w:p w14:paraId="52BE25AC" w14:textId="3FE588E8" w:rsidR="00136722" w:rsidRPr="008C0EE6" w:rsidRDefault="00136722">
      <w:pPr>
        <w:rPr>
          <w:szCs w:val="22"/>
        </w:rPr>
      </w:pPr>
      <w:r w:rsidRPr="008C0EE6">
        <w:rPr>
          <w:szCs w:val="22"/>
        </w:rPr>
        <w:t>Comply with Section 00749 of the Standard Specifications</w:t>
      </w:r>
      <w:r w:rsidR="008B7618">
        <w:rPr>
          <w:szCs w:val="22"/>
        </w:rPr>
        <w:t xml:space="preserve"> modified as follows:</w:t>
      </w:r>
    </w:p>
    <w:p w14:paraId="59996F23" w14:textId="77777777" w:rsidR="00C82566" w:rsidRDefault="00C82566"/>
    <w:p w14:paraId="30720485" w14:textId="1D0DCAEE" w:rsidR="00454D8C" w:rsidRDefault="00454D8C" w:rsidP="00454D8C">
      <w:pPr>
        <w:rPr>
          <w:szCs w:val="22"/>
        </w:rPr>
      </w:pPr>
      <w:bookmarkStart w:id="0" w:name="_Toc26879192"/>
      <w:bookmarkStart w:id="1" w:name="_Toc40169929"/>
      <w:bookmarkStart w:id="2" w:name="_Toc222478903"/>
      <w:r w:rsidRPr="00454D8C">
        <w:rPr>
          <w:b/>
          <w:bCs/>
        </w:rPr>
        <w:t>00749.00  Scope</w:t>
      </w:r>
      <w:bookmarkEnd w:id="0"/>
      <w:bookmarkEnd w:id="1"/>
      <w:bookmarkEnd w:id="2"/>
      <w:r w:rsidRPr="00891577">
        <w:t> - </w:t>
      </w:r>
      <w:r>
        <w:rPr>
          <w:szCs w:val="22"/>
        </w:rPr>
        <w:t>Replace the paragraph that begins "</w:t>
      </w:r>
      <w:r w:rsidRPr="00891577">
        <w:t>This Work consists of</w:t>
      </w:r>
      <w:r>
        <w:rPr>
          <w:szCs w:val="22"/>
        </w:rPr>
        <w:t xml:space="preserve"> …" with the following paragraph:</w:t>
      </w:r>
    </w:p>
    <w:p w14:paraId="4AB1174E" w14:textId="77777777" w:rsidR="00454D8C" w:rsidRDefault="00454D8C" w:rsidP="00454D8C">
      <w:pPr>
        <w:rPr>
          <w:szCs w:val="22"/>
        </w:rPr>
      </w:pPr>
    </w:p>
    <w:p w14:paraId="3A31C015" w14:textId="4EA27D63" w:rsidR="00454D8C" w:rsidRPr="00891577" w:rsidRDefault="00454D8C" w:rsidP="00454D8C">
      <w:r w:rsidRPr="00891577">
        <w:t xml:space="preserve">This Work consists of furnishing and placing asphalt concrete in road approaches, street connections, driveways, guardrail flares, mailbox turnouts, raised traffic islands, sidewalks, footpaths, gutters, ditch linings, spillways, dikes, and other miscellaneous or minor items of asphalt concrete except asphalt curbs as shown, specified, or directed. These items in this Section </w:t>
      </w:r>
      <w:r>
        <w:t>are</w:t>
      </w:r>
      <w:r w:rsidRPr="00891577">
        <w:t xml:space="preserve"> collectively referred to as "Structures". See Section 00480 for asphalt curbs.</w:t>
      </w:r>
    </w:p>
    <w:p w14:paraId="455D97BD" w14:textId="77777777" w:rsidR="00454D8C" w:rsidRDefault="00454D8C"/>
    <w:p w14:paraId="60197015" w14:textId="77777777" w:rsidR="00454D8C" w:rsidRDefault="00454D8C" w:rsidP="00454D8C">
      <w:pPr>
        <w:rPr>
          <w:szCs w:val="22"/>
        </w:rPr>
      </w:pPr>
      <w:bookmarkStart w:id="3" w:name="_Toc26879196"/>
      <w:bookmarkStart w:id="4" w:name="_Toc40169933"/>
      <w:bookmarkStart w:id="5" w:name="_Toc222478907"/>
      <w:r w:rsidRPr="00454D8C">
        <w:rPr>
          <w:b/>
          <w:bCs/>
        </w:rPr>
        <w:t>00749.13  Asphalt Concrete</w:t>
      </w:r>
      <w:bookmarkEnd w:id="3"/>
      <w:bookmarkEnd w:id="4"/>
      <w:bookmarkEnd w:id="5"/>
      <w:r w:rsidRPr="00891577">
        <w:t> - </w:t>
      </w:r>
      <w:r>
        <w:rPr>
          <w:szCs w:val="22"/>
        </w:rPr>
        <w:t>Replace this subsection, except for the subsection number and title, with the following:</w:t>
      </w:r>
    </w:p>
    <w:p w14:paraId="048C39C8" w14:textId="77777777" w:rsidR="00454D8C" w:rsidRDefault="00454D8C" w:rsidP="00454D8C"/>
    <w:p w14:paraId="38C75152" w14:textId="5A979717" w:rsidR="00454D8C" w:rsidRPr="00891577" w:rsidRDefault="00454D8C" w:rsidP="00454D8C">
      <w:r w:rsidRPr="00891577">
        <w:t>Unless another class is shown, furnish Level 2, 1/2</w:t>
      </w:r>
      <w:r>
        <w:noBreakHyphen/>
      </w:r>
      <w:r w:rsidRPr="00891577">
        <w:t xml:space="preserve">inch ACP according to Sections 00744 and 00745, as applicable. When conditions </w:t>
      </w:r>
      <w:proofErr w:type="gramStart"/>
      <w:r w:rsidRPr="00891577">
        <w:t>justify</w:t>
      </w:r>
      <w:proofErr w:type="gramEnd"/>
      <w:r w:rsidRPr="00891577">
        <w:t xml:space="preserve">, the mixture may be varied, if approved. Acceptance </w:t>
      </w:r>
      <w:r>
        <w:t>is</w:t>
      </w:r>
      <w:r w:rsidRPr="00891577">
        <w:t xml:space="preserve"> based on testing the Engineer deems appropriate. Statistical analysis will not apply.</w:t>
      </w:r>
    </w:p>
    <w:p w14:paraId="0A3AD39A" w14:textId="77777777" w:rsidR="00454D8C" w:rsidRDefault="00454D8C"/>
    <w:p w14:paraId="2054B598" w14:textId="7B867416" w:rsidR="008B7618" w:rsidRDefault="008B7618" w:rsidP="008B7618">
      <w:r w:rsidRPr="008B7618">
        <w:rPr>
          <w:b/>
          <w:bCs/>
        </w:rPr>
        <w:t>00749.14  Concrete</w:t>
      </w:r>
      <w:r>
        <w:t> </w:t>
      </w:r>
      <w:r>
        <w:noBreakHyphen/>
        <w:t> Delete this subsection.</w:t>
      </w:r>
    </w:p>
    <w:p w14:paraId="6CC7480E" w14:textId="77777777" w:rsidR="008B7618" w:rsidRDefault="008B7618" w:rsidP="008B7618"/>
    <w:p w14:paraId="104D0D88" w14:textId="275D30F8" w:rsidR="00454D8C" w:rsidRDefault="00454D8C" w:rsidP="00454D8C">
      <w:pPr>
        <w:rPr>
          <w:szCs w:val="22"/>
        </w:rPr>
      </w:pPr>
      <w:bookmarkStart w:id="6" w:name="_Toc26879200"/>
      <w:bookmarkStart w:id="7" w:name="_Toc40169937"/>
      <w:bookmarkStart w:id="8" w:name="_Toc222478910"/>
      <w:r w:rsidRPr="00454D8C">
        <w:rPr>
          <w:b/>
          <w:bCs/>
        </w:rPr>
        <w:t>00749.42  Foundations</w:t>
      </w:r>
      <w:bookmarkEnd w:id="6"/>
      <w:bookmarkEnd w:id="7"/>
      <w:bookmarkEnd w:id="8"/>
      <w:r w:rsidRPr="00891577">
        <w:t> - </w:t>
      </w:r>
      <w:r>
        <w:rPr>
          <w:szCs w:val="22"/>
        </w:rPr>
        <w:t>Replace the bullet that begins "</w:t>
      </w:r>
      <w:r w:rsidRPr="00891577">
        <w:t>Use new Aggregate</w:t>
      </w:r>
      <w:r>
        <w:rPr>
          <w:szCs w:val="22"/>
        </w:rPr>
        <w:t xml:space="preserve"> …" with the following bullet:</w:t>
      </w:r>
    </w:p>
    <w:p w14:paraId="42A12A0B" w14:textId="770CE6D4" w:rsidR="00454D8C" w:rsidRDefault="00454D8C" w:rsidP="00454D8C"/>
    <w:p w14:paraId="72E00925" w14:textId="77777777" w:rsidR="00454D8C" w:rsidRPr="00891577" w:rsidRDefault="00454D8C" w:rsidP="00454D8C">
      <w:pPr>
        <w:pStyle w:val="Bullet1"/>
      </w:pPr>
      <w:r w:rsidRPr="00891577">
        <w:t xml:space="preserve">Use new Aggregate Base Materials </w:t>
      </w:r>
      <w:r>
        <w:t>meeting the requirements of</w:t>
      </w:r>
      <w:r w:rsidRPr="00891577">
        <w:t xml:space="preserve"> 00749.11.</w:t>
      </w:r>
    </w:p>
    <w:p w14:paraId="5ABD6771" w14:textId="77777777" w:rsidR="00454D8C" w:rsidRDefault="00454D8C" w:rsidP="00454D8C"/>
    <w:p w14:paraId="71825EA3" w14:textId="3AD86B17" w:rsidR="00454D8C" w:rsidRDefault="00454D8C" w:rsidP="00454D8C">
      <w:pPr>
        <w:rPr>
          <w:szCs w:val="22"/>
        </w:rPr>
      </w:pPr>
      <w:bookmarkStart w:id="9" w:name="_Toc26879201"/>
      <w:bookmarkStart w:id="10" w:name="_Toc40169938"/>
      <w:bookmarkStart w:id="11" w:name="_Toc222478911"/>
      <w:r w:rsidRPr="00454D8C">
        <w:rPr>
          <w:b/>
          <w:bCs/>
        </w:rPr>
        <w:t>00749.43  Foundation Preparation</w:t>
      </w:r>
      <w:bookmarkEnd w:id="9"/>
      <w:bookmarkEnd w:id="10"/>
      <w:bookmarkEnd w:id="11"/>
      <w:r w:rsidRPr="00891577">
        <w:t> - </w:t>
      </w:r>
      <w:r>
        <w:rPr>
          <w:szCs w:val="22"/>
        </w:rPr>
        <w:t>Replace the paragraph that begins "</w:t>
      </w:r>
      <w:r w:rsidRPr="00891577">
        <w:t>Bring areas</w:t>
      </w:r>
      <w:r>
        <w:rPr>
          <w:szCs w:val="22"/>
        </w:rPr>
        <w:t xml:space="preserve"> …" with the following paragraph:</w:t>
      </w:r>
    </w:p>
    <w:p w14:paraId="5F10CA80" w14:textId="77777777" w:rsidR="00454D8C" w:rsidRDefault="00454D8C" w:rsidP="00454D8C"/>
    <w:p w14:paraId="1D80ADD4" w14:textId="0FAF9C6D" w:rsidR="00454D8C" w:rsidRPr="00891577" w:rsidRDefault="00454D8C" w:rsidP="00454D8C">
      <w:r w:rsidRPr="00891577">
        <w:t xml:space="preserve">Bring areas </w:t>
      </w:r>
      <w:r>
        <w:t>where</w:t>
      </w:r>
      <w:r w:rsidRPr="00891577">
        <w:t xml:space="preserve"> Structures are to be constructed to established grade, and make firm, dry and free of Unsuitable Material before placing asphalt concrete.</w:t>
      </w:r>
    </w:p>
    <w:p w14:paraId="26754143" w14:textId="77777777" w:rsidR="00454D8C" w:rsidRDefault="00454D8C" w:rsidP="008B7618"/>
    <w:p w14:paraId="3B98FBA1" w14:textId="6D30AF63" w:rsidR="00454D8C" w:rsidRDefault="00454D8C" w:rsidP="00454D8C">
      <w:pPr>
        <w:rPr>
          <w:szCs w:val="22"/>
        </w:rPr>
      </w:pPr>
      <w:r w:rsidRPr="00454D8C">
        <w:rPr>
          <w:b/>
          <w:bCs/>
        </w:rPr>
        <w:t>00749.4</w:t>
      </w:r>
      <w:r>
        <w:rPr>
          <w:b/>
          <w:bCs/>
        </w:rPr>
        <w:t>5</w:t>
      </w:r>
      <w:r w:rsidRPr="00454D8C">
        <w:rPr>
          <w:b/>
          <w:bCs/>
        </w:rPr>
        <w:t>  </w:t>
      </w:r>
      <w:r>
        <w:rPr>
          <w:b/>
          <w:bCs/>
        </w:rPr>
        <w:t>Compacting Asphalt Concrete</w:t>
      </w:r>
      <w:r w:rsidRPr="00891577">
        <w:t> - </w:t>
      </w:r>
      <w:r>
        <w:rPr>
          <w:szCs w:val="22"/>
        </w:rPr>
        <w:t>Replace the bullet that begins "</w:t>
      </w:r>
      <w:r w:rsidRPr="00891577">
        <w:t>Along curbs and walls</w:t>
      </w:r>
      <w:r>
        <w:rPr>
          <w:szCs w:val="22"/>
        </w:rPr>
        <w:t xml:space="preserve"> …" with the following bullet:</w:t>
      </w:r>
    </w:p>
    <w:p w14:paraId="76FA3324" w14:textId="77777777" w:rsidR="00454D8C" w:rsidRDefault="00454D8C" w:rsidP="00454D8C"/>
    <w:p w14:paraId="59461F3B" w14:textId="77777777" w:rsidR="00454D8C" w:rsidRPr="00891577" w:rsidRDefault="00454D8C" w:rsidP="00454D8C">
      <w:pPr>
        <w:pStyle w:val="Bullet1"/>
      </w:pPr>
      <w:r w:rsidRPr="00891577">
        <w:lastRenderedPageBreak/>
        <w:t xml:space="preserve">Along curbs and walls, on walks, irregular areas, and other areas not practically accessible to rollers </w:t>
      </w:r>
      <w:r>
        <w:t>meeting the requirements of</w:t>
      </w:r>
      <w:r w:rsidRPr="00891577">
        <w:t xml:space="preserve"> 00744.24 or 00745.24, compact the mixture with small, self-propelled rollers, mechanical tampers, hot hand tampers, or hand rollers. On depressed areas a trench roller may be used, or cleated compression strips may be used under the roller to transmit compression to the depressed area.</w:t>
      </w:r>
    </w:p>
    <w:p w14:paraId="76F253F6" w14:textId="77777777" w:rsidR="00454D8C" w:rsidRDefault="00454D8C" w:rsidP="008B7618"/>
    <w:p w14:paraId="0575E157" w14:textId="77777777" w:rsidR="00454D8C" w:rsidRDefault="00454D8C" w:rsidP="00454D8C">
      <w:pPr>
        <w:rPr>
          <w:szCs w:val="22"/>
        </w:rPr>
      </w:pPr>
      <w:bookmarkStart w:id="12" w:name="_Toc26879204"/>
      <w:bookmarkStart w:id="13" w:name="_Toc40169941"/>
      <w:bookmarkStart w:id="14" w:name="_Toc222478914"/>
      <w:r w:rsidRPr="00454D8C">
        <w:rPr>
          <w:b/>
          <w:bCs/>
        </w:rPr>
        <w:t>00749.46  Pavement Smoothness</w:t>
      </w:r>
      <w:bookmarkEnd w:id="12"/>
      <w:bookmarkEnd w:id="13"/>
      <w:bookmarkEnd w:id="14"/>
      <w:r w:rsidRPr="00891577">
        <w:t> - </w:t>
      </w:r>
      <w:r>
        <w:rPr>
          <w:szCs w:val="22"/>
        </w:rPr>
        <w:t>Replace the paragraph that begins "</w:t>
      </w:r>
      <w:r w:rsidRPr="00891577">
        <w:t>Bring areas</w:t>
      </w:r>
      <w:r>
        <w:rPr>
          <w:szCs w:val="22"/>
        </w:rPr>
        <w:t xml:space="preserve"> …" with the following paragraph:</w:t>
      </w:r>
    </w:p>
    <w:p w14:paraId="7B050C9A" w14:textId="77777777" w:rsidR="00454D8C" w:rsidRPr="00891577" w:rsidRDefault="00454D8C" w:rsidP="00454D8C">
      <w:pPr>
        <w:suppressAutoHyphens/>
      </w:pPr>
    </w:p>
    <w:p w14:paraId="0BC15DF2" w14:textId="77777777" w:rsidR="00454D8C" w:rsidRPr="00891577" w:rsidRDefault="00454D8C" w:rsidP="00454D8C">
      <w:pPr>
        <w:suppressAutoHyphens/>
      </w:pPr>
      <w:r w:rsidRPr="00891577">
        <w:t>Test top surfaces with a 12</w:t>
      </w:r>
      <w:r w:rsidRPr="00891577">
        <w:noBreakHyphen/>
        <w:t xml:space="preserve">foot straightedge </w:t>
      </w:r>
      <w:r>
        <w:t>provided</w:t>
      </w:r>
      <w:r w:rsidRPr="00891577">
        <w:t xml:space="preserve"> and operated by the Contractor under the Engineer's direction. </w:t>
      </w:r>
      <w:r>
        <w:t>Do not vary t</w:t>
      </w:r>
      <w:r w:rsidRPr="00891577">
        <w:t xml:space="preserve">he surface </w:t>
      </w:r>
      <w:r>
        <w:t>by</w:t>
      </w:r>
      <w:r w:rsidRPr="00891577">
        <w:t xml:space="preserve"> more than 1/4 inch from the straightedge except at grade changes.</w:t>
      </w:r>
    </w:p>
    <w:p w14:paraId="6BE39F81" w14:textId="77777777" w:rsidR="00454D8C" w:rsidRDefault="00454D8C" w:rsidP="008B7618"/>
    <w:p w14:paraId="7398A7E0" w14:textId="77777777" w:rsidR="00DE423C" w:rsidRDefault="00DE423C" w:rsidP="00DE423C">
      <w:pPr>
        <w:pStyle w:val="Instructions-Indented"/>
      </w:pPr>
      <w:r w:rsidRPr="00DE423C">
        <w:t>(Use the following subsection .47 when asphalt islands or asphalt traffic separators are included on the Project.)</w:t>
      </w:r>
    </w:p>
    <w:p w14:paraId="22714D44" w14:textId="77777777" w:rsidR="00DE423C" w:rsidRDefault="00DE423C" w:rsidP="008B7618"/>
    <w:p w14:paraId="34243800" w14:textId="3DD10E99" w:rsidR="008B7618" w:rsidRDefault="008B7618" w:rsidP="008B7618">
      <w:r w:rsidRPr="008B7618">
        <w:rPr>
          <w:b/>
          <w:bCs/>
        </w:rPr>
        <w:t>00749.47  Concrete</w:t>
      </w:r>
      <w:r>
        <w:t> </w:t>
      </w:r>
      <w:r>
        <w:noBreakHyphen/>
        <w:t> Replace this subsection with the following subsection:</w:t>
      </w:r>
    </w:p>
    <w:p w14:paraId="6C8515AA" w14:textId="77777777" w:rsidR="008B7618" w:rsidRDefault="008B7618" w:rsidP="008B7618"/>
    <w:p w14:paraId="489D0767" w14:textId="3CA7AD81" w:rsidR="008B7618" w:rsidRDefault="008B7618" w:rsidP="008B7618">
      <w:r w:rsidRPr="008B7618">
        <w:rPr>
          <w:b/>
          <w:bCs/>
        </w:rPr>
        <w:t>00749.47  Concrete Curbs</w:t>
      </w:r>
      <w:r>
        <w:t> </w:t>
      </w:r>
      <w:r>
        <w:noBreakHyphen/>
        <w:t> Construct concrete curbs associated with asphalt islands and traffic separators, as shown and according to Section 00759.</w:t>
      </w:r>
    </w:p>
    <w:p w14:paraId="4B31E2F1" w14:textId="77777777" w:rsidR="008B7618" w:rsidRDefault="008B7618" w:rsidP="008B7618"/>
    <w:p w14:paraId="717F3595" w14:textId="77777777" w:rsidR="000B4DE6" w:rsidRDefault="000B4DE6" w:rsidP="000B4DE6">
      <w:r>
        <w:t>Add the following subsection:</w:t>
      </w:r>
    </w:p>
    <w:p w14:paraId="38378380" w14:textId="77777777" w:rsidR="000B4DE6" w:rsidRDefault="000B4DE6" w:rsidP="000B4DE6"/>
    <w:p w14:paraId="44BC8E68" w14:textId="77777777" w:rsidR="000B4DE6" w:rsidRDefault="000B4DE6" w:rsidP="000B4DE6">
      <w:r w:rsidRPr="003562C8">
        <w:rPr>
          <w:b/>
          <w:bCs/>
        </w:rPr>
        <w:t>00749.48  Tactile Surfaces Indicators</w:t>
      </w:r>
      <w:r>
        <w:t> </w:t>
      </w:r>
      <w:r>
        <w:noBreakHyphen/>
        <w:t xml:space="preserve"> Construct tactile surface indicators according to Section 00765 to the </w:t>
      </w:r>
      <w:r w:rsidRPr="00D43AF0">
        <w:t xml:space="preserve">slopes, lines, grades, and dimensions </w:t>
      </w:r>
      <w:r>
        <w:t xml:space="preserve">as </w:t>
      </w:r>
      <w:r w:rsidRPr="00D43AF0">
        <w:t>shown or established</w:t>
      </w:r>
      <w:r>
        <w:t>.</w:t>
      </w:r>
    </w:p>
    <w:p w14:paraId="10AFFB82" w14:textId="77777777" w:rsidR="000B4DE6" w:rsidRDefault="000B4DE6" w:rsidP="000B4DE6"/>
    <w:p w14:paraId="0E1CB5B5" w14:textId="05046952" w:rsidR="00454D8C" w:rsidRDefault="00454D8C" w:rsidP="00454D8C">
      <w:bookmarkStart w:id="15" w:name="_Toc26879206"/>
      <w:bookmarkStart w:id="16" w:name="_Toc40169943"/>
      <w:bookmarkStart w:id="17" w:name="_Toc222478917"/>
      <w:r w:rsidRPr="00454D8C">
        <w:rPr>
          <w:b/>
          <w:bCs/>
        </w:rPr>
        <w:t>00749.80  Measurement</w:t>
      </w:r>
      <w:bookmarkEnd w:id="15"/>
      <w:bookmarkEnd w:id="16"/>
      <w:bookmarkEnd w:id="17"/>
      <w:r w:rsidRPr="00891577">
        <w:t> - </w:t>
      </w:r>
      <w:r>
        <w:t>Replace the paragraph beginning “</w:t>
      </w:r>
      <w:r w:rsidRPr="00891577">
        <w:t>Work performed under</w:t>
      </w:r>
      <w:r>
        <w:t xml:space="preserve"> …” with the following:</w:t>
      </w:r>
    </w:p>
    <w:p w14:paraId="7A28EF78" w14:textId="77777777" w:rsidR="00454D8C" w:rsidRDefault="00454D8C" w:rsidP="00454D8C"/>
    <w:p w14:paraId="3B9BC10C" w14:textId="2A96E702" w:rsidR="00454D8C" w:rsidRPr="00891577" w:rsidRDefault="00454D8C" w:rsidP="00454D8C">
      <w:r w:rsidRPr="00891577">
        <w:t xml:space="preserve">Work performed under this Section will be measured by one of the methods described in 00749.81 and 00749.82. Street connections </w:t>
      </w:r>
      <w:r>
        <w:t>that</w:t>
      </w:r>
      <w:r w:rsidRPr="00891577">
        <w:t xml:space="preserve"> occur at the beginning or end of the Project, or </w:t>
      </w:r>
      <w:r>
        <w:t>that</w:t>
      </w:r>
      <w:r w:rsidRPr="00891577">
        <w:t xml:space="preserve"> have a line designation, Typical Section and profile, and are not noted on the Plans as being Pay Items will not be measured for payment.</w:t>
      </w:r>
    </w:p>
    <w:p w14:paraId="086E2BCE" w14:textId="77777777" w:rsidR="00454D8C" w:rsidRDefault="00454D8C" w:rsidP="000B4DE6"/>
    <w:p w14:paraId="4A5067E4" w14:textId="77777777" w:rsidR="000B4DE6" w:rsidRDefault="000B4DE6" w:rsidP="000B4DE6">
      <w:r w:rsidRPr="003562C8">
        <w:rPr>
          <w:b/>
          <w:bCs/>
        </w:rPr>
        <w:t>00749.90  Payment </w:t>
      </w:r>
      <w:r>
        <w:noBreakHyphen/>
        <w:t> Add the following sentence to the end of this subsection:</w:t>
      </w:r>
    </w:p>
    <w:p w14:paraId="09AE827A" w14:textId="77777777" w:rsidR="000B4DE6" w:rsidRDefault="000B4DE6" w:rsidP="000B4DE6"/>
    <w:p w14:paraId="06D04456" w14:textId="77777777" w:rsidR="000B4DE6" w:rsidRDefault="000B4DE6" w:rsidP="000B4DE6">
      <w:r>
        <w:t>Tactile surface indicators will be paid for according to Section 00765.</w:t>
      </w:r>
    </w:p>
    <w:p w14:paraId="1CFD8B38" w14:textId="77777777" w:rsidR="000B4DE6" w:rsidRDefault="000B4DE6" w:rsidP="008B7618"/>
    <w:p w14:paraId="53DC204D" w14:textId="35117288" w:rsidR="008B7618" w:rsidRDefault="008B7618" w:rsidP="008B7618">
      <w:pPr>
        <w:pStyle w:val="Instructions-Indented"/>
      </w:pPr>
      <w:r>
        <w:t>(Use the following subsection .91 when “extra for asphalt islands” Pay Item is included in the Schedule of Items.)</w:t>
      </w:r>
    </w:p>
    <w:p w14:paraId="3ED00144" w14:textId="77777777" w:rsidR="008B7618" w:rsidRDefault="008B7618" w:rsidP="008B7618"/>
    <w:p w14:paraId="4CCD58A2" w14:textId="0D031AEF" w:rsidR="008B7618" w:rsidRDefault="008B7618" w:rsidP="008B7618">
      <w:r w:rsidRPr="008B7618">
        <w:rPr>
          <w:b/>
          <w:bCs/>
        </w:rPr>
        <w:t>00749.91  Method “A” </w:t>
      </w:r>
      <w:r w:rsidRPr="008B7618">
        <w:rPr>
          <w:b/>
          <w:bCs/>
        </w:rPr>
        <w:noBreakHyphen/>
        <w:t> Weight and Extras Basis</w:t>
      </w:r>
      <w:r>
        <w:t> </w:t>
      </w:r>
      <w:r>
        <w:noBreakHyphen/>
        <w:t> Replace the paragraph beginning “Item (e) includes…” with the following:</w:t>
      </w:r>
    </w:p>
    <w:p w14:paraId="7CCE0AE7" w14:textId="77777777" w:rsidR="008B7618" w:rsidRDefault="008B7618" w:rsidP="008B7618"/>
    <w:p w14:paraId="078527C6" w14:textId="77777777" w:rsidR="008B7618" w:rsidRDefault="008B7618" w:rsidP="008B7618">
      <w:r>
        <w:t>Item (e) includes raised traffic islands and raised traffic separators. Concrete curbs necessary for the islands will be paid according to 00759.90.</w:t>
      </w:r>
    </w:p>
    <w:p w14:paraId="1A53811E" w14:textId="77777777" w:rsidR="008B7618" w:rsidRDefault="008B7618" w:rsidP="008B7618"/>
    <w:p w14:paraId="108D197E" w14:textId="333CEAA5" w:rsidR="008B7618" w:rsidRDefault="008B7618" w:rsidP="008B7618">
      <w:pPr>
        <w:pStyle w:val="Instructions-Indented"/>
      </w:pPr>
      <w:r>
        <w:t>(Use the following subsection .92 when “asphalt islands” Pay Item is included in the Schedule of Items.)</w:t>
      </w:r>
    </w:p>
    <w:p w14:paraId="1017B617" w14:textId="77777777" w:rsidR="008B7618" w:rsidRDefault="008B7618" w:rsidP="008B7618"/>
    <w:p w14:paraId="78B1567C" w14:textId="7C7B49EC" w:rsidR="008B7618" w:rsidRDefault="008B7618" w:rsidP="008B7618">
      <w:r w:rsidRPr="008B7618">
        <w:rPr>
          <w:b/>
          <w:bCs/>
        </w:rPr>
        <w:lastRenderedPageBreak/>
        <w:t>00749.92  Method “B” - Complete in Place Basis</w:t>
      </w:r>
      <w:r>
        <w:t> </w:t>
      </w:r>
      <w:r>
        <w:noBreakHyphen/>
        <w:t> Replace the paragraph beginning “Item (c) includes…” with the following:</w:t>
      </w:r>
    </w:p>
    <w:p w14:paraId="464FD3D9" w14:textId="77777777" w:rsidR="008B7618" w:rsidRDefault="008B7618" w:rsidP="008B7618"/>
    <w:p w14:paraId="3B45250B" w14:textId="7F7F0EF5" w:rsidR="008B7618" w:rsidRDefault="008B7618" w:rsidP="008B7618">
      <w:r>
        <w:t>Item (c) includes raised traffic islands and raised traffic separators. Concrete curbs necessary for the islands will be paid according to 00759.90.</w:t>
      </w:r>
    </w:p>
    <w:p w14:paraId="2E67A594" w14:textId="77777777" w:rsidR="008B7618" w:rsidRDefault="008B7618"/>
    <w:p w14:paraId="68C36619" w14:textId="1B847FAC" w:rsidR="00F42847" w:rsidRDefault="00F42847">
      <w:pPr>
        <w:rPr>
          <w:szCs w:val="22"/>
        </w:rPr>
      </w:pPr>
      <w:r>
        <w:rPr>
          <w:szCs w:val="22"/>
        </w:rPr>
        <w:t>Replace the paragraph that begins "</w:t>
      </w:r>
      <w:r w:rsidRPr="00891577">
        <w:t>Payment will be payment</w:t>
      </w:r>
      <w:r>
        <w:rPr>
          <w:szCs w:val="22"/>
        </w:rPr>
        <w:t xml:space="preserve"> …" with the following paragraph:</w:t>
      </w:r>
    </w:p>
    <w:p w14:paraId="2388ED6B" w14:textId="77777777" w:rsidR="00F42847" w:rsidRDefault="00F42847"/>
    <w:p w14:paraId="34771B65" w14:textId="77777777" w:rsidR="00F42847" w:rsidRPr="00891577" w:rsidRDefault="00F42847" w:rsidP="00F42847">
      <w:r w:rsidRPr="00891577">
        <w:t xml:space="preserve">Payment will be payment in full for furnishing and placing all Materials, including asphalt concrete and asphalt tack coat, and for </w:t>
      </w:r>
      <w:r>
        <w:t>providing</w:t>
      </w:r>
      <w:r w:rsidRPr="00891577">
        <w:t xml:space="preserve"> all Equipment, labor, and Incidentals necessary to complete the respective Structures in place as specified.</w:t>
      </w:r>
    </w:p>
    <w:p w14:paraId="662E3FEC" w14:textId="77777777" w:rsidR="00F42847" w:rsidRPr="008C0EE6" w:rsidRDefault="00F42847"/>
    <w:p w14:paraId="6E496ABA" w14:textId="77777777" w:rsidR="00DD5D41" w:rsidRPr="008C0EE6" w:rsidRDefault="00DD5D41" w:rsidP="00136722"/>
    <w:sectPr w:rsidR="00DD5D41" w:rsidRPr="008C0EE6">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DC7E2" w14:textId="77777777" w:rsidR="00843E32" w:rsidRDefault="00843E32">
      <w:r>
        <w:separator/>
      </w:r>
    </w:p>
  </w:endnote>
  <w:endnote w:type="continuationSeparator" w:id="0">
    <w:p w14:paraId="6A653760" w14:textId="77777777" w:rsidR="00843E32" w:rsidRDefault="00843E32">
      <w:r>
        <w:continuationSeparator/>
      </w:r>
    </w:p>
  </w:endnote>
  <w:endnote w:type="continuationNotice" w:id="1">
    <w:p w14:paraId="4F15EA77" w14:textId="77777777" w:rsidR="00843E32" w:rsidRDefault="00843E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059AF" w14:textId="6CE3F9B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F60C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71435" w14:textId="77777777" w:rsidR="00843E32" w:rsidRDefault="00843E32">
      <w:r>
        <w:separator/>
      </w:r>
    </w:p>
  </w:footnote>
  <w:footnote w:type="continuationSeparator" w:id="0">
    <w:p w14:paraId="4B06440B" w14:textId="77777777" w:rsidR="00843E32" w:rsidRDefault="00843E32">
      <w:r>
        <w:continuationSeparator/>
      </w:r>
    </w:p>
  </w:footnote>
  <w:footnote w:type="continuationNotice" w:id="1">
    <w:p w14:paraId="5A08AECF" w14:textId="77777777" w:rsidR="00843E32" w:rsidRDefault="00843E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6207D" w14:textId="77777777" w:rsidR="0099209E" w:rsidRDefault="009920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937667939">
    <w:abstractNumId w:val="9"/>
  </w:num>
  <w:num w:numId="2" w16cid:durableId="1418559179">
    <w:abstractNumId w:val="2"/>
  </w:num>
  <w:num w:numId="3" w16cid:durableId="320742949">
    <w:abstractNumId w:val="1"/>
  </w:num>
  <w:num w:numId="4" w16cid:durableId="723406587">
    <w:abstractNumId w:val="8"/>
  </w:num>
  <w:num w:numId="5" w16cid:durableId="867184960">
    <w:abstractNumId w:val="14"/>
  </w:num>
  <w:num w:numId="6" w16cid:durableId="1665934070">
    <w:abstractNumId w:val="19"/>
  </w:num>
  <w:num w:numId="7" w16cid:durableId="171918032">
    <w:abstractNumId w:val="18"/>
  </w:num>
  <w:num w:numId="8" w16cid:durableId="1689408756">
    <w:abstractNumId w:val="6"/>
  </w:num>
  <w:num w:numId="9" w16cid:durableId="700517514">
    <w:abstractNumId w:val="17"/>
  </w:num>
  <w:num w:numId="10" w16cid:durableId="1818064109">
    <w:abstractNumId w:val="20"/>
  </w:num>
  <w:num w:numId="11" w16cid:durableId="1501971274">
    <w:abstractNumId w:val="5"/>
  </w:num>
  <w:num w:numId="12" w16cid:durableId="2083871433">
    <w:abstractNumId w:val="16"/>
  </w:num>
  <w:num w:numId="13" w16cid:durableId="92016025">
    <w:abstractNumId w:val="3"/>
  </w:num>
  <w:num w:numId="14" w16cid:durableId="1190723945">
    <w:abstractNumId w:val="7"/>
  </w:num>
  <w:num w:numId="15" w16cid:durableId="1126700396">
    <w:abstractNumId w:val="15"/>
  </w:num>
  <w:num w:numId="16" w16cid:durableId="803931387">
    <w:abstractNumId w:val="12"/>
  </w:num>
  <w:num w:numId="17" w16cid:durableId="1710107036">
    <w:abstractNumId w:val="4"/>
  </w:num>
  <w:num w:numId="18" w16cid:durableId="610355572">
    <w:abstractNumId w:val="21"/>
  </w:num>
  <w:num w:numId="19" w16cid:durableId="392507537">
    <w:abstractNumId w:val="0"/>
  </w:num>
  <w:num w:numId="20" w16cid:durableId="1034423506">
    <w:abstractNumId w:val="10"/>
  </w:num>
  <w:num w:numId="21" w16cid:durableId="1975938856">
    <w:abstractNumId w:val="11"/>
  </w:num>
  <w:num w:numId="22" w16cid:durableId="9714337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8172C"/>
    <w:rsid w:val="00083B48"/>
    <w:rsid w:val="000928D9"/>
    <w:rsid w:val="000B0527"/>
    <w:rsid w:val="000B0E1F"/>
    <w:rsid w:val="000B2F53"/>
    <w:rsid w:val="000B4355"/>
    <w:rsid w:val="000B4DE6"/>
    <w:rsid w:val="000C595D"/>
    <w:rsid w:val="00136722"/>
    <w:rsid w:val="0014017D"/>
    <w:rsid w:val="00145C68"/>
    <w:rsid w:val="001621DE"/>
    <w:rsid w:val="00163CC3"/>
    <w:rsid w:val="0018055C"/>
    <w:rsid w:val="001B06CD"/>
    <w:rsid w:val="001D11AF"/>
    <w:rsid w:val="001D48AA"/>
    <w:rsid w:val="001E6DE9"/>
    <w:rsid w:val="00207091"/>
    <w:rsid w:val="002074BC"/>
    <w:rsid w:val="002243CC"/>
    <w:rsid w:val="00237D8A"/>
    <w:rsid w:val="002534B6"/>
    <w:rsid w:val="00255238"/>
    <w:rsid w:val="002863FC"/>
    <w:rsid w:val="002946A9"/>
    <w:rsid w:val="0029783A"/>
    <w:rsid w:val="002A4E23"/>
    <w:rsid w:val="002D77E9"/>
    <w:rsid w:val="002E4658"/>
    <w:rsid w:val="002F1C0C"/>
    <w:rsid w:val="002F4E0F"/>
    <w:rsid w:val="002F6A04"/>
    <w:rsid w:val="002F705A"/>
    <w:rsid w:val="00304763"/>
    <w:rsid w:val="00313841"/>
    <w:rsid w:val="00330FF4"/>
    <w:rsid w:val="0034366A"/>
    <w:rsid w:val="0037366F"/>
    <w:rsid w:val="00383FB6"/>
    <w:rsid w:val="003973C0"/>
    <w:rsid w:val="003B2F7F"/>
    <w:rsid w:val="003B596B"/>
    <w:rsid w:val="003B6693"/>
    <w:rsid w:val="003E2375"/>
    <w:rsid w:val="00421AFA"/>
    <w:rsid w:val="00436DC6"/>
    <w:rsid w:val="00454D8C"/>
    <w:rsid w:val="004910D9"/>
    <w:rsid w:val="004F4535"/>
    <w:rsid w:val="005258FB"/>
    <w:rsid w:val="00531845"/>
    <w:rsid w:val="005569A6"/>
    <w:rsid w:val="00580E19"/>
    <w:rsid w:val="005A0926"/>
    <w:rsid w:val="005A3C1B"/>
    <w:rsid w:val="005C602C"/>
    <w:rsid w:val="005D4C93"/>
    <w:rsid w:val="005D52C9"/>
    <w:rsid w:val="005D570D"/>
    <w:rsid w:val="005E27CC"/>
    <w:rsid w:val="006163DB"/>
    <w:rsid w:val="0062367E"/>
    <w:rsid w:val="00630A9C"/>
    <w:rsid w:val="00636879"/>
    <w:rsid w:val="00640BD0"/>
    <w:rsid w:val="0065644A"/>
    <w:rsid w:val="006612D0"/>
    <w:rsid w:val="0068427A"/>
    <w:rsid w:val="006A0F1E"/>
    <w:rsid w:val="006A277B"/>
    <w:rsid w:val="00712CAE"/>
    <w:rsid w:val="00737872"/>
    <w:rsid w:val="00746C39"/>
    <w:rsid w:val="00757944"/>
    <w:rsid w:val="007644B2"/>
    <w:rsid w:val="00766A4B"/>
    <w:rsid w:val="00784C59"/>
    <w:rsid w:val="007914EF"/>
    <w:rsid w:val="007B11A5"/>
    <w:rsid w:val="007B24B0"/>
    <w:rsid w:val="007D0B7A"/>
    <w:rsid w:val="007D4ADF"/>
    <w:rsid w:val="007D6462"/>
    <w:rsid w:val="007D761C"/>
    <w:rsid w:val="007E0A0D"/>
    <w:rsid w:val="007F60C5"/>
    <w:rsid w:val="0081064A"/>
    <w:rsid w:val="00823E74"/>
    <w:rsid w:val="00843E32"/>
    <w:rsid w:val="00845A45"/>
    <w:rsid w:val="008919DF"/>
    <w:rsid w:val="008B6E11"/>
    <w:rsid w:val="008B7618"/>
    <w:rsid w:val="008B7E59"/>
    <w:rsid w:val="008C0EE6"/>
    <w:rsid w:val="008C1FD0"/>
    <w:rsid w:val="008C76E0"/>
    <w:rsid w:val="008E30E4"/>
    <w:rsid w:val="008E78B1"/>
    <w:rsid w:val="00900A5C"/>
    <w:rsid w:val="00953DC8"/>
    <w:rsid w:val="00963BBD"/>
    <w:rsid w:val="00966FD0"/>
    <w:rsid w:val="0099209E"/>
    <w:rsid w:val="009A584F"/>
    <w:rsid w:val="009C6FAD"/>
    <w:rsid w:val="009D5377"/>
    <w:rsid w:val="00A0685B"/>
    <w:rsid w:val="00A82E67"/>
    <w:rsid w:val="00AD7FE8"/>
    <w:rsid w:val="00AE2C9E"/>
    <w:rsid w:val="00B02E74"/>
    <w:rsid w:val="00B167E3"/>
    <w:rsid w:val="00B31BBF"/>
    <w:rsid w:val="00B33B1B"/>
    <w:rsid w:val="00B51013"/>
    <w:rsid w:val="00B60C68"/>
    <w:rsid w:val="00B62916"/>
    <w:rsid w:val="00B97003"/>
    <w:rsid w:val="00BB0B69"/>
    <w:rsid w:val="00BD495B"/>
    <w:rsid w:val="00BF1D57"/>
    <w:rsid w:val="00BF7BE8"/>
    <w:rsid w:val="00C43AD2"/>
    <w:rsid w:val="00C82566"/>
    <w:rsid w:val="00C86DFA"/>
    <w:rsid w:val="00CB5C52"/>
    <w:rsid w:val="00CC0154"/>
    <w:rsid w:val="00CC36B9"/>
    <w:rsid w:val="00CE4BD7"/>
    <w:rsid w:val="00CF25D8"/>
    <w:rsid w:val="00D156FB"/>
    <w:rsid w:val="00D479AB"/>
    <w:rsid w:val="00D55F9B"/>
    <w:rsid w:val="00D57928"/>
    <w:rsid w:val="00D63F25"/>
    <w:rsid w:val="00D6789A"/>
    <w:rsid w:val="00D806D4"/>
    <w:rsid w:val="00D809FE"/>
    <w:rsid w:val="00DD0827"/>
    <w:rsid w:val="00DD5D41"/>
    <w:rsid w:val="00DD6E1C"/>
    <w:rsid w:val="00DE423C"/>
    <w:rsid w:val="00E0426E"/>
    <w:rsid w:val="00E3726C"/>
    <w:rsid w:val="00E4420D"/>
    <w:rsid w:val="00E62E02"/>
    <w:rsid w:val="00E708D5"/>
    <w:rsid w:val="00E71EFF"/>
    <w:rsid w:val="00E73E5A"/>
    <w:rsid w:val="00E86E25"/>
    <w:rsid w:val="00EC4C78"/>
    <w:rsid w:val="00EF1461"/>
    <w:rsid w:val="00EF4D9F"/>
    <w:rsid w:val="00F01449"/>
    <w:rsid w:val="00F16F63"/>
    <w:rsid w:val="00F3015A"/>
    <w:rsid w:val="00F33EE2"/>
    <w:rsid w:val="00F42847"/>
    <w:rsid w:val="00F463BC"/>
    <w:rsid w:val="00F663CD"/>
    <w:rsid w:val="00F93944"/>
    <w:rsid w:val="00F976BA"/>
    <w:rsid w:val="00FE3402"/>
    <w:rsid w:val="00FF1ECC"/>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929072"/>
  <w15:docId w15:val="{FBCC051C-C0E2-4223-9AE6-7339DDA82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7B11A5"/>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7B11A5"/>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7B11A5"/>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sid w:val="00784C59"/>
    <w:rPr>
      <w:sz w:val="16"/>
      <w:szCs w:val="16"/>
    </w:rPr>
  </w:style>
  <w:style w:type="paragraph" w:styleId="CommentText">
    <w:name w:val="annotation text"/>
    <w:basedOn w:val="Normal"/>
    <w:link w:val="CommentTextChar"/>
    <w:rsid w:val="00784C59"/>
    <w:rPr>
      <w:sz w:val="20"/>
    </w:rPr>
  </w:style>
  <w:style w:type="character" w:customStyle="1" w:styleId="CommentTextChar">
    <w:name w:val="Comment Text Char"/>
    <w:basedOn w:val="DefaultParagraphFont"/>
    <w:link w:val="CommentText"/>
    <w:rsid w:val="00784C59"/>
    <w:rPr>
      <w:rFonts w:ascii="Arial" w:hAnsi="Arial"/>
    </w:rPr>
  </w:style>
  <w:style w:type="paragraph" w:styleId="CommentSubject">
    <w:name w:val="annotation subject"/>
    <w:basedOn w:val="CommentText"/>
    <w:next w:val="CommentText"/>
    <w:link w:val="CommentSubjectChar"/>
    <w:rsid w:val="00784C59"/>
    <w:rPr>
      <w:b/>
      <w:bCs/>
    </w:rPr>
  </w:style>
  <w:style w:type="character" w:customStyle="1" w:styleId="CommentSubjectChar">
    <w:name w:val="Comment Subject Char"/>
    <w:basedOn w:val="CommentTextChar"/>
    <w:link w:val="CommentSubject"/>
    <w:rsid w:val="00784C59"/>
    <w:rPr>
      <w:rFonts w:ascii="Arial" w:hAnsi="Arial"/>
      <w:b/>
      <w:bCs/>
    </w:rPr>
  </w:style>
  <w:style w:type="paragraph" w:customStyle="1" w:styleId="Instructions-Center">
    <w:name w:val="Instructions - Center"/>
    <w:basedOn w:val="Instructions"/>
    <w:qFormat/>
    <w:rsid w:val="007D0B7A"/>
    <w:pPr>
      <w:tabs>
        <w:tab w:val="left" w:pos="1260"/>
        <w:tab w:val="left" w:pos="1530"/>
      </w:tabs>
      <w:jc w:val="center"/>
    </w:pPr>
  </w:style>
  <w:style w:type="paragraph" w:customStyle="1" w:styleId="Listmaterials">
    <w:name w:val="List materials"/>
    <w:basedOn w:val="Normal"/>
    <w:next w:val="Normal"/>
    <w:link w:val="ListmaterialsChar"/>
    <w:qFormat/>
    <w:rsid w:val="008C0EE6"/>
    <w:pPr>
      <w:tabs>
        <w:tab w:val="left" w:pos="1440"/>
        <w:tab w:val="right" w:leader="dot" w:pos="7200"/>
      </w:tabs>
    </w:pPr>
  </w:style>
  <w:style w:type="character" w:customStyle="1" w:styleId="ListmaterialsChar">
    <w:name w:val="List materials Char"/>
    <w:basedOn w:val="DefaultParagraphFont"/>
    <w:link w:val="Listmaterials"/>
    <w:rsid w:val="008C0EE6"/>
    <w:rPr>
      <w:rFonts w:ascii="Arial" w:hAnsi="Arial"/>
      <w:sz w:val="22"/>
    </w:rPr>
  </w:style>
  <w:style w:type="paragraph" w:customStyle="1" w:styleId="Listpayment">
    <w:name w:val="List payment"/>
    <w:basedOn w:val="Normal"/>
    <w:next w:val="Normal"/>
    <w:link w:val="ListpaymentChar"/>
    <w:qFormat/>
    <w:rsid w:val="008C0EE6"/>
    <w:pPr>
      <w:tabs>
        <w:tab w:val="right" w:pos="1440"/>
        <w:tab w:val="left" w:pos="1584"/>
        <w:tab w:val="center" w:leader="dot" w:pos="7200"/>
      </w:tabs>
    </w:pPr>
  </w:style>
  <w:style w:type="character" w:customStyle="1" w:styleId="ListpaymentChar">
    <w:name w:val="List payment Char"/>
    <w:basedOn w:val="DefaultParagraphFont"/>
    <w:link w:val="Listpayment"/>
    <w:rsid w:val="008C0EE6"/>
    <w:rPr>
      <w:rFonts w:ascii="Arial" w:hAnsi="Arial"/>
      <w:sz w:val="22"/>
    </w:rPr>
  </w:style>
  <w:style w:type="paragraph" w:customStyle="1" w:styleId="Listpaymentheading">
    <w:name w:val="List payment heading"/>
    <w:basedOn w:val="Normal"/>
    <w:next w:val="Normal"/>
    <w:link w:val="ListpaymentheadingChar"/>
    <w:qFormat/>
    <w:rsid w:val="008C0EE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C0EE6"/>
    <w:rPr>
      <w:rFonts w:ascii="Arial" w:hAnsi="Arial"/>
      <w:b/>
      <w:sz w:val="22"/>
    </w:rPr>
  </w:style>
  <w:style w:type="paragraph" w:styleId="Revision">
    <w:name w:val="Revision"/>
    <w:hidden/>
    <w:uiPriority w:val="99"/>
    <w:semiHidden/>
    <w:rsid w:val="008E30E4"/>
    <w:rPr>
      <w:rFonts w:ascii="Arial" w:hAnsi="Arial"/>
      <w:sz w:val="22"/>
    </w:rPr>
  </w:style>
  <w:style w:type="character" w:customStyle="1" w:styleId="Bullet1Char">
    <w:name w:val="Bullet 1 Char"/>
    <w:link w:val="Bullet1"/>
    <w:rsid w:val="00454D8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010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D0EB7D-6350-4AEA-9061-D8BFC8404A6B}">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65</TotalTime>
  <Pages>3</Pages>
  <Words>797</Words>
  <Characters>4549</Characters>
  <Application>Microsoft Office Word</Application>
  <DocSecurity>0</DocSecurity>
  <Lines>37</Lines>
  <Paragraphs>10</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SP00749</vt:lpstr>
      <vt:lpstr>SECTION 00749 - MISCELLANEOUS ASPHALT CONCRETE STRUCTURES</vt:lpstr>
    </vt:vector>
  </TitlesOfParts>
  <Company>Oregon Dept of Transportation</Company>
  <LinksUpToDate>false</LinksUpToDate>
  <CharactersWithSpaces>5336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SP00749</dc:title>
  <dc:subject>ODOT Specifications (2015)</dc:subject>
  <dc:creator>ODOT_Specs</dc:creator>
  <cp:lastModifiedBy>ODOT_Specs</cp:lastModifiedBy>
  <cp:revision>26</cp:revision>
  <cp:lastPrinted>2014-02-06T16:00:00Z</cp:lastPrinted>
  <dcterms:created xsi:type="dcterms:W3CDTF">2018-06-20T16:51:00Z</dcterms:created>
  <dcterms:modified xsi:type="dcterms:W3CDTF">2026-06-01T23:15:00Z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2023-09-13T15:17:49Z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31fea325-76fa-4101-8e5b-1e478ea84eb5</vt:lpwstr>
  </property>
  <property fmtid="{D5CDD505-2E9C-101B-9397-08002B2CF9AE}" pid="12" name="MSIP_Label_c9cf6fe3-5bce-446b-ad70-bd306593eea0_ContentBits">
    <vt:lpwstr>0</vt:lpwstr>
  </property>
</Properties>
</file>