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484" w:type="dxa"/>
        <w:tblInd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tblGrid>
      <w:tr w:rsidR="00D41580" w:rsidRPr="00000770" w:rsidTr="00CC7F41">
        <w:tc>
          <w:tcPr>
            <w:tcW w:w="2484" w:type="dxa"/>
            <w:shd w:val="clear" w:color="auto" w:fill="DDD9C3"/>
          </w:tcPr>
          <w:p w:rsidR="00D41580" w:rsidRPr="00964427" w:rsidRDefault="00A17484" w:rsidP="00CC7F41">
            <w:pPr>
              <w:jc w:val="right"/>
              <w:rPr>
                <w:rFonts w:ascii="Arial" w:hAnsi="Arial" w:cs="Arial"/>
                <w:sz w:val="18"/>
                <w:szCs w:val="18"/>
              </w:rPr>
            </w:pPr>
            <w:bookmarkStart w:id="0" w:name="_Toc99853290"/>
            <w:r w:rsidRPr="00964427">
              <w:rPr>
                <w:rFonts w:ascii="Arial" w:hAnsi="Arial" w:cs="Arial"/>
                <w:sz w:val="18"/>
                <w:szCs w:val="18"/>
              </w:rPr>
              <w:t>Form</w:t>
            </w:r>
            <w:r w:rsidR="00D41580" w:rsidRPr="00964427">
              <w:rPr>
                <w:rFonts w:ascii="Arial" w:hAnsi="Arial" w:cs="Arial"/>
                <w:sz w:val="18"/>
                <w:szCs w:val="18"/>
              </w:rPr>
              <w:t xml:space="preserve"> </w:t>
            </w:r>
            <w:r w:rsidR="003C2829" w:rsidRPr="00964427">
              <w:rPr>
                <w:rFonts w:ascii="Arial" w:hAnsi="Arial" w:cs="Arial"/>
                <w:sz w:val="18"/>
                <w:szCs w:val="18"/>
              </w:rPr>
              <w:t>C010-</w:t>
            </w:r>
            <w:r w:rsidR="001103FA" w:rsidRPr="00964427">
              <w:rPr>
                <w:rFonts w:ascii="Arial" w:hAnsi="Arial" w:cs="Arial"/>
                <w:sz w:val="18"/>
                <w:szCs w:val="18"/>
              </w:rPr>
              <w:t>G</w:t>
            </w:r>
            <w:r w:rsidR="00526327" w:rsidRPr="00964427">
              <w:rPr>
                <w:rFonts w:ascii="Arial" w:hAnsi="Arial" w:cs="Arial"/>
                <w:sz w:val="18"/>
                <w:szCs w:val="18"/>
              </w:rPr>
              <w:t>06</w:t>
            </w:r>
            <w:r w:rsidR="00964427">
              <w:rPr>
                <w:rFonts w:ascii="Arial" w:hAnsi="Arial" w:cs="Arial"/>
                <w:sz w:val="18"/>
                <w:szCs w:val="18"/>
              </w:rPr>
              <w:t>26</w:t>
            </w:r>
            <w:r w:rsidR="00526327" w:rsidRPr="00964427">
              <w:rPr>
                <w:rFonts w:ascii="Arial" w:hAnsi="Arial" w:cs="Arial"/>
                <w:sz w:val="18"/>
                <w:szCs w:val="18"/>
              </w:rPr>
              <w:t>17</w:t>
            </w:r>
          </w:p>
        </w:tc>
      </w:tr>
    </w:tbl>
    <w:p w:rsidR="006A24B8" w:rsidRPr="005E2B7B" w:rsidRDefault="006A24B8" w:rsidP="004454B5">
      <w:pPr>
        <w:ind w:left="1530"/>
        <w:rPr>
          <w:rFonts w:ascii="Arial" w:hAnsi="Arial" w:cs="Arial"/>
          <w:b/>
          <w:sz w:val="20"/>
        </w:rPr>
      </w:pPr>
      <w:bookmarkStart w:id="1" w:name="_Toc500235141"/>
      <w:bookmarkStart w:id="2" w:name="_Toc500302169"/>
      <w:bookmarkStart w:id="3" w:name="_Toc500302366"/>
      <w:bookmarkEnd w:id="0"/>
    </w:p>
    <w:tbl>
      <w:tblPr>
        <w:tblW w:w="10368" w:type="dxa"/>
        <w:tblLayout w:type="fixed"/>
        <w:tblLook w:val="06A0" w:firstRow="1" w:lastRow="0" w:firstColumn="1" w:lastColumn="0" w:noHBand="1" w:noVBand="1"/>
      </w:tblPr>
      <w:tblGrid>
        <w:gridCol w:w="8028"/>
        <w:gridCol w:w="2340"/>
      </w:tblGrid>
      <w:tr w:rsidR="00644526" w:rsidTr="00BA7A77">
        <w:trPr>
          <w:trHeight w:val="855"/>
        </w:trPr>
        <w:tc>
          <w:tcPr>
            <w:tcW w:w="8028" w:type="dxa"/>
            <w:shd w:val="clear" w:color="auto" w:fill="auto"/>
          </w:tcPr>
          <w:p w:rsidR="00644526" w:rsidRPr="00936642" w:rsidRDefault="005D489F" w:rsidP="00F802F3">
            <w:pPr>
              <w:pStyle w:val="Subtitle"/>
              <w:ind w:left="1530" w:right="720"/>
              <w:rPr>
                <w:rFonts w:ascii="Arial" w:hAnsi="Arial" w:cs="Arial"/>
                <w:sz w:val="20"/>
                <w:szCs w:val="20"/>
              </w:rPr>
            </w:pPr>
            <w:r w:rsidRPr="005D489F">
              <w:rPr>
                <w:rFonts w:ascii="Arial" w:hAnsi="Arial" w:cs="Arial"/>
                <w:sz w:val="20"/>
                <w:szCs w:val="20"/>
                <w:highlight w:val="yellow"/>
              </w:rPr>
              <w:t>SAMPLE</w:t>
            </w:r>
            <w:r>
              <w:rPr>
                <w:rFonts w:ascii="Arial" w:hAnsi="Arial" w:cs="Arial"/>
                <w:sz w:val="20"/>
                <w:szCs w:val="20"/>
              </w:rPr>
              <w:t xml:space="preserve"> </w:t>
            </w:r>
            <w:r w:rsidR="00644526" w:rsidRPr="00936642">
              <w:rPr>
                <w:rFonts w:ascii="Arial" w:hAnsi="Arial" w:cs="Arial"/>
                <w:sz w:val="20"/>
                <w:szCs w:val="20"/>
              </w:rPr>
              <w:t xml:space="preserve">GOODS and SERVICES </w:t>
            </w:r>
            <w:r w:rsidR="00936642" w:rsidRPr="00936642">
              <w:rPr>
                <w:rFonts w:ascii="Arial" w:hAnsi="Arial" w:cs="Arial"/>
                <w:sz w:val="20"/>
                <w:szCs w:val="20"/>
              </w:rPr>
              <w:t>PRICE AGREEMENT</w:t>
            </w:r>
            <w:r w:rsidR="00644526" w:rsidRPr="00936642">
              <w:rPr>
                <w:rFonts w:ascii="Arial" w:hAnsi="Arial" w:cs="Arial"/>
                <w:sz w:val="20"/>
                <w:szCs w:val="20"/>
              </w:rPr>
              <w:t xml:space="preserve"> </w:t>
            </w:r>
          </w:p>
          <w:p w:rsidR="00644526" w:rsidRPr="00936642" w:rsidRDefault="00936642" w:rsidP="00F802F3">
            <w:pPr>
              <w:pStyle w:val="Subtitle"/>
              <w:ind w:left="1530" w:right="720"/>
              <w:rPr>
                <w:rFonts w:ascii="Arial" w:hAnsi="Arial" w:cs="Arial"/>
                <w:sz w:val="20"/>
                <w:szCs w:val="20"/>
              </w:rPr>
            </w:pPr>
            <w:r w:rsidRPr="00936642">
              <w:rPr>
                <w:rFonts w:ascii="Arial" w:hAnsi="Arial" w:cs="Arial"/>
                <w:sz w:val="20"/>
                <w:szCs w:val="20"/>
              </w:rPr>
              <w:t>Price Agreement</w:t>
            </w:r>
            <w:r w:rsidR="00644526" w:rsidRPr="00936642">
              <w:rPr>
                <w:rFonts w:ascii="Arial" w:hAnsi="Arial" w:cs="Arial"/>
                <w:sz w:val="20"/>
                <w:szCs w:val="20"/>
              </w:rPr>
              <w:t xml:space="preserve"> Number: </w:t>
            </w:r>
            <w:r w:rsidR="005D489F">
              <w:rPr>
                <w:rFonts w:ascii="Arial" w:hAnsi="Arial" w:cs="Arial"/>
                <w:sz w:val="20"/>
                <w:szCs w:val="20"/>
              </w:rPr>
              <w:t>XXXXX</w:t>
            </w:r>
          </w:p>
          <w:p w:rsidR="00644526" w:rsidRPr="00936642" w:rsidRDefault="00936642" w:rsidP="007D3D31">
            <w:pPr>
              <w:pStyle w:val="Subtitle"/>
              <w:tabs>
                <w:tab w:val="center" w:pos="5040"/>
                <w:tab w:val="right" w:pos="10080"/>
              </w:tabs>
              <w:ind w:right="720"/>
              <w:jc w:val="left"/>
              <w:rPr>
                <w:rFonts w:ascii="Arial" w:hAnsi="Arial" w:cs="Arial"/>
                <w:sz w:val="20"/>
                <w:szCs w:val="20"/>
              </w:rPr>
            </w:pPr>
            <w:r>
              <w:rPr>
                <w:rFonts w:ascii="Arial" w:hAnsi="Arial" w:cs="Arial"/>
                <w:sz w:val="20"/>
              </w:rPr>
              <w:t xml:space="preserve">                 </w:t>
            </w:r>
            <w:r w:rsidRPr="00936642">
              <w:rPr>
                <w:rFonts w:ascii="Arial" w:hAnsi="Arial" w:cs="Arial"/>
                <w:sz w:val="20"/>
              </w:rPr>
              <w:t>Price Agreement</w:t>
            </w:r>
            <w:r w:rsidR="00644526" w:rsidRPr="00936642">
              <w:rPr>
                <w:rFonts w:ascii="Arial" w:hAnsi="Arial" w:cs="Arial"/>
                <w:sz w:val="20"/>
              </w:rPr>
              <w:t xml:space="preserve"> Title: </w:t>
            </w:r>
            <w:r>
              <w:rPr>
                <w:rFonts w:ascii="Arial" w:hAnsi="Arial" w:cs="Arial"/>
                <w:sz w:val="20"/>
              </w:rPr>
              <w:t>Emulsified Asphalt and Recycling Agents</w:t>
            </w:r>
            <w:bookmarkStart w:id="4" w:name="_GoBack"/>
            <w:bookmarkEnd w:id="4"/>
          </w:p>
        </w:tc>
        <w:tc>
          <w:tcPr>
            <w:tcW w:w="2340" w:type="dxa"/>
            <w:shd w:val="clear" w:color="auto" w:fill="auto"/>
          </w:tcPr>
          <w:p w:rsidR="00644526" w:rsidRPr="00F802F3" w:rsidRDefault="00A923F2" w:rsidP="00F802F3">
            <w:pPr>
              <w:pStyle w:val="Subtitle"/>
              <w:tabs>
                <w:tab w:val="center" w:pos="5040"/>
                <w:tab w:val="right" w:pos="10080"/>
              </w:tabs>
              <w:ind w:right="720"/>
              <w:rPr>
                <w:rFonts w:ascii="Arial" w:hAnsi="Arial" w:cs="Arial"/>
                <w:sz w:val="20"/>
                <w:szCs w:val="20"/>
              </w:rPr>
            </w:pPr>
            <w:r w:rsidRPr="00936642">
              <w:rPr>
                <w:noProof/>
              </w:rPr>
              <w:drawing>
                <wp:inline distT="0" distB="0" distL="0" distR="0" wp14:anchorId="6B36FBF1" wp14:editId="376C3B39">
                  <wp:extent cx="1355090" cy="478790"/>
                  <wp:effectExtent l="0" t="0" r="0" b="0"/>
                  <wp:docPr id="2" name="Picture 1" descr="http://intranet.odot.state.or.us/comm/logoFolder/flying%20t%20with%20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odot.state.or.us/comm/logoFolder/flying%20t%20with%20word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5090" cy="478790"/>
                          </a:xfrm>
                          <a:prstGeom prst="rect">
                            <a:avLst/>
                          </a:prstGeom>
                          <a:noFill/>
                          <a:ln>
                            <a:noFill/>
                          </a:ln>
                        </pic:spPr>
                      </pic:pic>
                    </a:graphicData>
                  </a:graphic>
                </wp:inline>
              </w:drawing>
            </w:r>
          </w:p>
        </w:tc>
      </w:tr>
    </w:tbl>
    <w:p w:rsidR="006A0A99" w:rsidRDefault="006A0A99" w:rsidP="006A0A99">
      <w:pPr>
        <w:tabs>
          <w:tab w:val="left" w:pos="1480"/>
        </w:tabs>
      </w:pPr>
      <w:r>
        <w:tab/>
      </w:r>
    </w:p>
    <w:p w:rsidR="006A0A99" w:rsidRDefault="006A0A99" w:rsidP="006A0A99"/>
    <w:p w:rsidR="00195492" w:rsidRPr="00C01294" w:rsidRDefault="008F23A7" w:rsidP="004454B5">
      <w:pPr>
        <w:pStyle w:val="Heading1"/>
      </w:pPr>
      <w:bookmarkStart w:id="5" w:name="_Toc507763529"/>
      <w:bookmarkEnd w:id="1"/>
      <w:bookmarkEnd w:id="2"/>
      <w:bookmarkEnd w:id="3"/>
      <w:r w:rsidRPr="00C01294">
        <w:t>1</w:t>
      </w:r>
      <w:r w:rsidR="00195492" w:rsidRPr="00C01294">
        <w:t>.</w:t>
      </w:r>
      <w:r w:rsidR="00195492" w:rsidRPr="00C01294">
        <w:tab/>
        <w:t>CONTRACT PARTIES</w:t>
      </w:r>
      <w:r w:rsidR="008E17FE" w:rsidRPr="00C01294">
        <w:t xml:space="preserve"> and OVERVIEW</w:t>
      </w:r>
      <w:bookmarkEnd w:id="5"/>
    </w:p>
    <w:p w:rsidR="00A41D0E" w:rsidRDefault="0087217A" w:rsidP="004454B5">
      <w:pPr>
        <w:suppressAutoHyphens/>
        <w:jc w:val="both"/>
        <w:rPr>
          <w:rFonts w:ascii="Arial" w:hAnsi="Arial" w:cs="Arial"/>
          <w:spacing w:val="-2"/>
          <w:sz w:val="20"/>
        </w:rPr>
      </w:pPr>
      <w:r w:rsidRPr="008354BC">
        <w:rPr>
          <w:rFonts w:ascii="Arial" w:hAnsi="Arial" w:cs="Arial"/>
          <w:sz w:val="20"/>
        </w:rPr>
        <w:t xml:space="preserve">This </w:t>
      </w:r>
      <w:r w:rsidR="00936642">
        <w:rPr>
          <w:rFonts w:ascii="Arial" w:hAnsi="Arial" w:cs="Arial"/>
          <w:sz w:val="20"/>
        </w:rPr>
        <w:t>Price Agreement</w:t>
      </w:r>
      <w:r w:rsidR="00A41D0E">
        <w:rPr>
          <w:rFonts w:ascii="Arial" w:hAnsi="Arial" w:cs="Arial"/>
          <w:sz w:val="20"/>
        </w:rPr>
        <w:t xml:space="preserve"> (“PA”)</w:t>
      </w:r>
      <w:r w:rsidRPr="008354BC">
        <w:rPr>
          <w:rFonts w:ascii="Arial" w:hAnsi="Arial" w:cs="Arial"/>
          <w:sz w:val="20"/>
        </w:rPr>
        <w:t xml:space="preserve"> is between the</w:t>
      </w:r>
      <w:r w:rsidR="005E2F5D" w:rsidRPr="008354BC">
        <w:rPr>
          <w:rFonts w:ascii="Arial" w:hAnsi="Arial" w:cs="Arial"/>
          <w:sz w:val="20"/>
        </w:rPr>
        <w:t xml:space="preserve"> </w:t>
      </w:r>
      <w:r w:rsidR="00800764">
        <w:rPr>
          <w:rFonts w:ascii="Arial" w:hAnsi="Arial" w:cs="Arial"/>
          <w:sz w:val="20"/>
        </w:rPr>
        <w:t xml:space="preserve">State of </w:t>
      </w:r>
      <w:r w:rsidR="005E2F5D" w:rsidRPr="008354BC">
        <w:rPr>
          <w:rFonts w:ascii="Arial" w:hAnsi="Arial" w:cs="Arial"/>
          <w:sz w:val="20"/>
        </w:rPr>
        <w:t>Oregon</w:t>
      </w:r>
      <w:r w:rsidR="00800764">
        <w:rPr>
          <w:rFonts w:ascii="Arial" w:hAnsi="Arial" w:cs="Arial"/>
          <w:sz w:val="20"/>
        </w:rPr>
        <w:t>,</w:t>
      </w:r>
      <w:r w:rsidR="005E2F5D" w:rsidRPr="00C01294">
        <w:rPr>
          <w:rFonts w:ascii="Arial" w:hAnsi="Arial" w:cs="Arial"/>
          <w:sz w:val="20"/>
        </w:rPr>
        <w:t xml:space="preserve"> </w:t>
      </w:r>
      <w:r w:rsidR="00800764">
        <w:rPr>
          <w:rFonts w:ascii="Arial" w:hAnsi="Arial" w:cs="Arial"/>
          <w:sz w:val="20"/>
        </w:rPr>
        <w:t>acting by and through its Department of</w:t>
      </w:r>
      <w:r w:rsidR="005E2F5D" w:rsidRPr="00C01294">
        <w:rPr>
          <w:rFonts w:ascii="Arial" w:hAnsi="Arial" w:cs="Arial"/>
          <w:sz w:val="20"/>
        </w:rPr>
        <w:t xml:space="preserve"> Transportation (“ODOT”) </w:t>
      </w:r>
      <w:r w:rsidRPr="00C01294">
        <w:rPr>
          <w:rFonts w:ascii="Arial" w:hAnsi="Arial" w:cs="Arial"/>
          <w:sz w:val="20"/>
        </w:rPr>
        <w:t>and</w:t>
      </w:r>
      <w:r w:rsidR="005432F0">
        <w:rPr>
          <w:sz w:val="22"/>
          <w:szCs w:val="22"/>
        </w:rPr>
        <w:t xml:space="preserve"> </w:t>
      </w:r>
      <w:r w:rsidR="005D489F">
        <w:rPr>
          <w:rFonts w:ascii="Arial" w:hAnsi="Arial" w:cs="Arial"/>
          <w:b/>
          <w:sz w:val="20"/>
        </w:rPr>
        <w:t>XXXXX</w:t>
      </w:r>
      <w:r w:rsidR="00A72672" w:rsidRPr="00C01294">
        <w:rPr>
          <w:rFonts w:ascii="Arial" w:hAnsi="Arial" w:cs="Arial"/>
          <w:sz w:val="20"/>
        </w:rPr>
        <w:t xml:space="preserve"> </w:t>
      </w:r>
      <w:r w:rsidRPr="008354BC">
        <w:rPr>
          <w:rFonts w:ascii="Arial" w:hAnsi="Arial" w:cs="Arial"/>
          <w:sz w:val="20"/>
        </w:rPr>
        <w:t>hereafter called “</w:t>
      </w:r>
      <w:r w:rsidR="0016630C" w:rsidRPr="008354BC">
        <w:rPr>
          <w:rFonts w:ascii="Arial" w:hAnsi="Arial" w:cs="Arial"/>
          <w:sz w:val="20"/>
        </w:rPr>
        <w:t>Contractor</w:t>
      </w:r>
      <w:r w:rsidRPr="008354BC">
        <w:rPr>
          <w:rFonts w:ascii="Arial" w:hAnsi="Arial" w:cs="Arial"/>
          <w:sz w:val="20"/>
        </w:rPr>
        <w:t xml:space="preserve">.” </w:t>
      </w:r>
      <w:r w:rsidR="00883D2C" w:rsidRPr="008354BC">
        <w:rPr>
          <w:rFonts w:ascii="Arial" w:hAnsi="Arial" w:cs="Arial"/>
          <w:sz w:val="20"/>
        </w:rPr>
        <w:t>ODOT</w:t>
      </w:r>
      <w:r w:rsidR="00883D2C" w:rsidRPr="00C01294">
        <w:rPr>
          <w:rFonts w:ascii="Arial" w:hAnsi="Arial" w:cs="Arial"/>
          <w:sz w:val="20"/>
        </w:rPr>
        <w:t xml:space="preserve"> </w:t>
      </w:r>
      <w:r w:rsidRPr="00C01294">
        <w:rPr>
          <w:rFonts w:ascii="Arial" w:hAnsi="Arial" w:cs="Arial"/>
          <w:sz w:val="20"/>
        </w:rPr>
        <w:t xml:space="preserve">and </w:t>
      </w:r>
      <w:r w:rsidR="0016630C" w:rsidRPr="00C01294">
        <w:rPr>
          <w:rFonts w:ascii="Arial" w:hAnsi="Arial" w:cs="Arial"/>
          <w:sz w:val="20"/>
        </w:rPr>
        <w:t>Contractor</w:t>
      </w:r>
      <w:r w:rsidRPr="00C01294">
        <w:rPr>
          <w:rFonts w:ascii="Arial" w:hAnsi="Arial" w:cs="Arial"/>
          <w:sz w:val="20"/>
        </w:rPr>
        <w:t xml:space="preserve"> together are </w:t>
      </w:r>
      <w:r w:rsidR="00E677ED" w:rsidRPr="00C01294">
        <w:rPr>
          <w:rFonts w:ascii="Arial" w:hAnsi="Arial" w:cs="Arial"/>
          <w:sz w:val="20"/>
        </w:rPr>
        <w:t xml:space="preserve">also </w:t>
      </w:r>
      <w:r w:rsidRPr="00C01294">
        <w:rPr>
          <w:rFonts w:ascii="Arial" w:hAnsi="Arial" w:cs="Arial"/>
          <w:sz w:val="20"/>
        </w:rPr>
        <w:t xml:space="preserve">referred to as “Parties” and individually referred to as “Party.” </w:t>
      </w:r>
      <w:r w:rsidR="00ED0CEC" w:rsidRPr="00C01294">
        <w:rPr>
          <w:rFonts w:ascii="Arial" w:hAnsi="Arial" w:cs="Arial"/>
          <w:sz w:val="20"/>
        </w:rPr>
        <w:t xml:space="preserve"> </w:t>
      </w:r>
      <w:r w:rsidR="00E677ED" w:rsidRPr="00C01294">
        <w:rPr>
          <w:rFonts w:ascii="Arial" w:hAnsi="Arial" w:cs="Arial"/>
          <w:sz w:val="20"/>
        </w:rPr>
        <w:t xml:space="preserve">The primary contacts </w:t>
      </w:r>
      <w:r w:rsidRPr="00C01294">
        <w:rPr>
          <w:rFonts w:ascii="Arial" w:hAnsi="Arial" w:cs="Arial"/>
          <w:sz w:val="20"/>
        </w:rPr>
        <w:t xml:space="preserve">for this </w:t>
      </w:r>
      <w:r w:rsidR="00A41D0E">
        <w:rPr>
          <w:rFonts w:ascii="Arial" w:hAnsi="Arial" w:cs="Arial"/>
          <w:sz w:val="20"/>
        </w:rPr>
        <w:t>PA</w:t>
      </w:r>
      <w:r w:rsidRPr="00C01294">
        <w:rPr>
          <w:rFonts w:ascii="Arial" w:hAnsi="Arial" w:cs="Arial"/>
          <w:sz w:val="20"/>
        </w:rPr>
        <w:t xml:space="preserve"> are identified in </w:t>
      </w:r>
      <w:r w:rsidR="000A5654" w:rsidRPr="00C01294">
        <w:rPr>
          <w:rFonts w:ascii="Arial" w:hAnsi="Arial" w:cs="Arial"/>
          <w:sz w:val="20"/>
        </w:rPr>
        <w:t xml:space="preserve">the table </w:t>
      </w:r>
      <w:r w:rsidR="008E17FE" w:rsidRPr="00C01294">
        <w:rPr>
          <w:rFonts w:ascii="Arial" w:hAnsi="Arial" w:cs="Arial"/>
          <w:sz w:val="20"/>
        </w:rPr>
        <w:t>below</w:t>
      </w:r>
      <w:r w:rsidRPr="00C01294">
        <w:rPr>
          <w:rFonts w:ascii="Arial" w:hAnsi="Arial" w:cs="Arial"/>
          <w:sz w:val="20"/>
        </w:rPr>
        <w:t>.</w:t>
      </w:r>
      <w:r w:rsidR="00784C12" w:rsidRPr="00C01294">
        <w:rPr>
          <w:rFonts w:ascii="Arial" w:hAnsi="Arial" w:cs="Arial"/>
          <w:sz w:val="20"/>
        </w:rPr>
        <w:t xml:space="preserve"> </w:t>
      </w:r>
      <w:r w:rsidR="00F6546B" w:rsidRPr="00C01294">
        <w:rPr>
          <w:rFonts w:ascii="Arial" w:hAnsi="Arial" w:cs="Arial"/>
          <w:spacing w:val="-2"/>
          <w:sz w:val="20"/>
        </w:rPr>
        <w:t>Each Party</w:t>
      </w:r>
      <w:r w:rsidR="00D36507" w:rsidRPr="00C01294">
        <w:rPr>
          <w:rFonts w:ascii="Arial" w:hAnsi="Arial" w:cs="Arial"/>
          <w:spacing w:val="-2"/>
          <w:sz w:val="20"/>
        </w:rPr>
        <w:t xml:space="preserve"> may change the</w:t>
      </w:r>
      <w:r w:rsidR="00F6546B" w:rsidRPr="00C01294">
        <w:rPr>
          <w:rFonts w:ascii="Arial" w:hAnsi="Arial" w:cs="Arial"/>
          <w:spacing w:val="-2"/>
          <w:sz w:val="20"/>
        </w:rPr>
        <w:t>ir respective</w:t>
      </w:r>
      <w:r w:rsidR="00D36507" w:rsidRPr="00C01294">
        <w:rPr>
          <w:rFonts w:ascii="Arial" w:hAnsi="Arial" w:cs="Arial"/>
          <w:spacing w:val="-2"/>
          <w:sz w:val="20"/>
        </w:rPr>
        <w:t xml:space="preserve"> </w:t>
      </w:r>
      <w:r w:rsidR="00A41D0E">
        <w:rPr>
          <w:rFonts w:ascii="Arial" w:hAnsi="Arial" w:cs="Arial"/>
          <w:spacing w:val="-2"/>
          <w:sz w:val="20"/>
        </w:rPr>
        <w:t>PA</w:t>
      </w:r>
      <w:r w:rsidR="00D36507" w:rsidRPr="00C01294">
        <w:rPr>
          <w:rFonts w:ascii="Arial" w:hAnsi="Arial" w:cs="Arial"/>
          <w:spacing w:val="-2"/>
          <w:sz w:val="20"/>
        </w:rPr>
        <w:t xml:space="preserve"> Admin</w:t>
      </w:r>
      <w:r w:rsidR="00883D2C" w:rsidRPr="00C01294">
        <w:rPr>
          <w:rFonts w:ascii="Arial" w:hAnsi="Arial" w:cs="Arial"/>
          <w:spacing w:val="-2"/>
          <w:sz w:val="20"/>
        </w:rPr>
        <w:t>istrator designee</w:t>
      </w:r>
      <w:r w:rsidR="00D36507" w:rsidRPr="00C01294">
        <w:rPr>
          <w:rFonts w:ascii="Arial" w:hAnsi="Arial" w:cs="Arial"/>
          <w:spacing w:val="-2"/>
          <w:sz w:val="20"/>
        </w:rPr>
        <w:t xml:space="preserve"> by promptly sending written notice (e-mail acceptable) to the other Party</w:t>
      </w:r>
      <w:r w:rsidR="00A41D0E">
        <w:rPr>
          <w:rFonts w:ascii="Arial" w:hAnsi="Arial" w:cs="Arial"/>
          <w:spacing w:val="-2"/>
          <w:sz w:val="20"/>
        </w:rPr>
        <w:t>’s PA Administrator.</w:t>
      </w:r>
    </w:p>
    <w:p w:rsidR="006C28B4" w:rsidRPr="005B4972" w:rsidRDefault="006C28B4" w:rsidP="004454B5">
      <w:pPr>
        <w:suppressAutoHyphens/>
        <w:jc w:val="both"/>
        <w:rPr>
          <w:rFonts w:ascii="Arial" w:hAnsi="Arial" w:cs="Arial"/>
          <w:b/>
          <w:sz w:val="20"/>
        </w:rPr>
      </w:pPr>
    </w:p>
    <w:p w:rsidR="006C28B4" w:rsidRPr="007D3D31" w:rsidRDefault="006C28B4" w:rsidP="00D80E01">
      <w:pPr>
        <w:rPr>
          <w:rFonts w:ascii="Arial" w:hAnsi="Arial" w:cs="Arial"/>
          <w:sz w:val="20"/>
        </w:rPr>
      </w:pPr>
      <w:r w:rsidRPr="007D3D31">
        <w:rPr>
          <w:rFonts w:ascii="Arial" w:hAnsi="Arial" w:cs="Arial"/>
          <w:b/>
          <w:sz w:val="20"/>
        </w:rPr>
        <w:t>Non-Exclusive Agreement.</w:t>
      </w:r>
      <w:r w:rsidRPr="007D3D31">
        <w:rPr>
          <w:rFonts w:ascii="Arial" w:hAnsi="Arial" w:cs="Arial"/>
          <w:sz w:val="20"/>
        </w:rPr>
        <w:t xml:space="preserve">   This </w:t>
      </w:r>
      <w:r w:rsidR="00A41D0E">
        <w:rPr>
          <w:rFonts w:ascii="Arial" w:hAnsi="Arial" w:cs="Arial"/>
          <w:sz w:val="20"/>
        </w:rPr>
        <w:t>PA</w:t>
      </w:r>
      <w:r w:rsidRPr="007D3D31">
        <w:rPr>
          <w:rFonts w:ascii="Arial" w:hAnsi="Arial" w:cs="Arial"/>
          <w:sz w:val="20"/>
        </w:rPr>
        <w:t xml:space="preserve"> is </w:t>
      </w:r>
      <w:r w:rsidR="00936642">
        <w:rPr>
          <w:rFonts w:ascii="Arial" w:hAnsi="Arial" w:cs="Arial"/>
          <w:sz w:val="20"/>
        </w:rPr>
        <w:t xml:space="preserve">one of a series of </w:t>
      </w:r>
      <w:r w:rsidR="00A41D0E">
        <w:rPr>
          <w:rFonts w:ascii="Arial" w:hAnsi="Arial" w:cs="Arial"/>
          <w:sz w:val="20"/>
        </w:rPr>
        <w:t>PAs</w:t>
      </w:r>
      <w:r w:rsidR="00936642">
        <w:rPr>
          <w:rFonts w:ascii="Arial" w:hAnsi="Arial" w:cs="Arial"/>
          <w:sz w:val="20"/>
        </w:rPr>
        <w:t xml:space="preserve"> </w:t>
      </w:r>
      <w:r w:rsidRPr="007D3D31">
        <w:rPr>
          <w:rFonts w:ascii="Arial" w:hAnsi="Arial" w:cs="Arial"/>
          <w:sz w:val="20"/>
        </w:rPr>
        <w:t xml:space="preserve">established for the convenience of ODOT.  ODOT makes no guarantee of any minimum or maximum purchases under this </w:t>
      </w:r>
      <w:r w:rsidR="00A41D0E">
        <w:rPr>
          <w:rFonts w:ascii="Arial" w:hAnsi="Arial" w:cs="Arial"/>
          <w:sz w:val="20"/>
        </w:rPr>
        <w:t>PA or the PA series</w:t>
      </w:r>
      <w:r w:rsidRPr="007D3D31">
        <w:rPr>
          <w:rFonts w:ascii="Arial" w:hAnsi="Arial" w:cs="Arial"/>
          <w:sz w:val="20"/>
        </w:rPr>
        <w:t xml:space="preserve">.  ODOT reserves the right to contract for the purchase of similar services outside of this </w:t>
      </w:r>
      <w:r w:rsidR="00A41D0E">
        <w:rPr>
          <w:rFonts w:ascii="Arial" w:hAnsi="Arial" w:cs="Arial"/>
          <w:sz w:val="20"/>
        </w:rPr>
        <w:t>PA and the PA series</w:t>
      </w:r>
      <w:r w:rsidRPr="007D3D31">
        <w:rPr>
          <w:rFonts w:ascii="Arial" w:hAnsi="Arial" w:cs="Arial"/>
          <w:sz w:val="20"/>
        </w:rPr>
        <w:t xml:space="preserve"> in accordance with applicable law</w:t>
      </w:r>
      <w:r w:rsidR="00936642">
        <w:rPr>
          <w:rFonts w:ascii="Arial" w:hAnsi="Arial" w:cs="Arial"/>
          <w:sz w:val="20"/>
        </w:rPr>
        <w:t xml:space="preserve">, including conducting additional solicitations at any time to add </w:t>
      </w:r>
      <w:r w:rsidR="00A41D0E">
        <w:rPr>
          <w:rFonts w:ascii="Arial" w:hAnsi="Arial" w:cs="Arial"/>
          <w:sz w:val="20"/>
        </w:rPr>
        <w:t>PAs</w:t>
      </w:r>
      <w:r w:rsidR="00936642">
        <w:rPr>
          <w:rFonts w:ascii="Arial" w:hAnsi="Arial" w:cs="Arial"/>
          <w:sz w:val="20"/>
        </w:rPr>
        <w:t xml:space="preserve"> to the </w:t>
      </w:r>
      <w:r w:rsidR="00A41D0E">
        <w:rPr>
          <w:rFonts w:ascii="Arial" w:hAnsi="Arial" w:cs="Arial"/>
          <w:sz w:val="20"/>
        </w:rPr>
        <w:t>PA</w:t>
      </w:r>
      <w:r w:rsidR="00936642">
        <w:rPr>
          <w:rFonts w:ascii="Arial" w:hAnsi="Arial" w:cs="Arial"/>
          <w:sz w:val="20"/>
        </w:rPr>
        <w:t xml:space="preserve"> series.</w:t>
      </w:r>
    </w:p>
    <w:p w:rsidR="008E17FE" w:rsidRPr="00C01294" w:rsidRDefault="008E17FE" w:rsidP="004454B5">
      <w:pPr>
        <w:suppressAutoHyphens/>
        <w:jc w:val="both"/>
        <w:rPr>
          <w:rFonts w:ascii="Arial" w:hAnsi="Arial" w:cs="Arial"/>
          <w:spacing w:val="-2"/>
          <w:sz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5220"/>
      </w:tblGrid>
      <w:tr w:rsidR="00C01294" w:rsidRPr="00C01294" w:rsidTr="004E62FD">
        <w:tc>
          <w:tcPr>
            <w:tcW w:w="5148" w:type="dxa"/>
            <w:shd w:val="clear" w:color="auto" w:fill="auto"/>
          </w:tcPr>
          <w:p w:rsidR="008E17FE" w:rsidRPr="00C01294" w:rsidRDefault="008E17FE" w:rsidP="004E62FD">
            <w:pPr>
              <w:ind w:right="720"/>
              <w:rPr>
                <w:rFonts w:ascii="Arial" w:hAnsi="Arial" w:cs="Arial"/>
                <w:sz w:val="20"/>
              </w:rPr>
            </w:pPr>
            <w:r w:rsidRPr="00C01294">
              <w:rPr>
                <w:rFonts w:ascii="Arial" w:hAnsi="Arial" w:cs="Arial"/>
                <w:sz w:val="20"/>
              </w:rPr>
              <w:t xml:space="preserve">Project/Delivery Location: </w:t>
            </w:r>
            <w:r w:rsidR="00A41D0E">
              <w:rPr>
                <w:rFonts w:ascii="Arial" w:hAnsi="Arial" w:cs="Arial"/>
                <w:sz w:val="20"/>
              </w:rPr>
              <w:t>Will be indicated in each Purchase Order</w:t>
            </w:r>
          </w:p>
          <w:p w:rsidR="008E17FE" w:rsidRPr="00C01294" w:rsidRDefault="00A41D0E" w:rsidP="004E62FD">
            <w:pPr>
              <w:ind w:right="720"/>
              <w:rPr>
                <w:rFonts w:ascii="Arial" w:hAnsi="Arial" w:cs="Arial"/>
                <w:sz w:val="20"/>
              </w:rPr>
            </w:pPr>
            <w:r w:rsidRPr="00C01294">
              <w:rPr>
                <w:rFonts w:ascii="Arial" w:hAnsi="Arial" w:cs="Arial"/>
                <w:sz w:val="20"/>
              </w:rPr>
              <w:t xml:space="preserve">   </w:t>
            </w:r>
          </w:p>
        </w:tc>
        <w:tc>
          <w:tcPr>
            <w:tcW w:w="5220" w:type="dxa"/>
            <w:shd w:val="clear" w:color="auto" w:fill="auto"/>
          </w:tcPr>
          <w:p w:rsidR="008E17FE" w:rsidRPr="00C01294" w:rsidRDefault="008E17FE" w:rsidP="00B57232">
            <w:pPr>
              <w:ind w:right="720"/>
              <w:rPr>
                <w:rFonts w:ascii="Arial" w:hAnsi="Arial" w:cs="Arial"/>
                <w:sz w:val="20"/>
              </w:rPr>
            </w:pPr>
            <w:r w:rsidRPr="00C01294">
              <w:rPr>
                <w:rFonts w:ascii="Arial" w:hAnsi="Arial" w:cs="Arial"/>
                <w:sz w:val="20"/>
              </w:rPr>
              <w:t xml:space="preserve">Associated Invitation to Bid Number:  </w:t>
            </w:r>
            <w:r w:rsidR="00B57232">
              <w:rPr>
                <w:rFonts w:ascii="Arial" w:hAnsi="Arial" w:cs="Arial"/>
                <w:sz w:val="20"/>
              </w:rPr>
              <w:t>33145</w:t>
            </w:r>
          </w:p>
        </w:tc>
      </w:tr>
      <w:tr w:rsidR="00C01294" w:rsidRPr="00C01294" w:rsidTr="004E62FD">
        <w:tc>
          <w:tcPr>
            <w:tcW w:w="5148" w:type="dxa"/>
            <w:shd w:val="clear" w:color="auto" w:fill="auto"/>
          </w:tcPr>
          <w:p w:rsidR="008E17FE" w:rsidRDefault="008E17FE" w:rsidP="004E62FD">
            <w:pPr>
              <w:pStyle w:val="BodyText"/>
              <w:ind w:right="720"/>
              <w:jc w:val="left"/>
              <w:rPr>
                <w:rFonts w:ascii="Arial" w:hAnsi="Arial" w:cs="Arial"/>
                <w:b/>
                <w:sz w:val="20"/>
                <w:szCs w:val="20"/>
              </w:rPr>
            </w:pPr>
            <w:r w:rsidRPr="00C01294">
              <w:rPr>
                <w:rFonts w:ascii="Arial" w:hAnsi="Arial" w:cs="Arial"/>
                <w:b/>
                <w:sz w:val="20"/>
                <w:szCs w:val="20"/>
              </w:rPr>
              <w:t xml:space="preserve">ODOT’s </w:t>
            </w:r>
            <w:r w:rsidR="00936642">
              <w:rPr>
                <w:rFonts w:ascii="Arial" w:hAnsi="Arial" w:cs="Arial"/>
                <w:b/>
                <w:sz w:val="20"/>
                <w:szCs w:val="20"/>
              </w:rPr>
              <w:t>Price Agreement</w:t>
            </w:r>
            <w:r w:rsidRPr="00C01294">
              <w:rPr>
                <w:rFonts w:ascii="Arial" w:hAnsi="Arial" w:cs="Arial"/>
                <w:b/>
                <w:sz w:val="20"/>
                <w:szCs w:val="20"/>
              </w:rPr>
              <w:t xml:space="preserve"> Administrator:</w:t>
            </w:r>
          </w:p>
          <w:p w:rsidR="00A41D0E" w:rsidRPr="00C01294" w:rsidRDefault="00A41D0E" w:rsidP="004E62FD">
            <w:pPr>
              <w:pStyle w:val="BodyText"/>
              <w:ind w:right="720"/>
              <w:jc w:val="left"/>
              <w:rPr>
                <w:rFonts w:ascii="Arial" w:hAnsi="Arial" w:cs="Arial"/>
                <w:b/>
                <w:sz w:val="20"/>
                <w:szCs w:val="20"/>
              </w:rPr>
            </w:pPr>
          </w:p>
          <w:p w:rsidR="008E17FE" w:rsidRDefault="00936642" w:rsidP="004E62FD">
            <w:pPr>
              <w:pStyle w:val="BodyText"/>
              <w:ind w:right="720"/>
              <w:jc w:val="left"/>
              <w:rPr>
                <w:rFonts w:ascii="Arial" w:hAnsi="Arial" w:cs="Arial"/>
                <w:sz w:val="20"/>
                <w:szCs w:val="20"/>
              </w:rPr>
            </w:pPr>
            <w:r>
              <w:rPr>
                <w:rFonts w:ascii="Arial" w:hAnsi="Arial" w:cs="Arial"/>
                <w:sz w:val="20"/>
                <w:szCs w:val="20"/>
              </w:rPr>
              <w:t>Joanne Robinson</w:t>
            </w:r>
          </w:p>
          <w:p w:rsidR="00936642" w:rsidRDefault="00936642" w:rsidP="004E62FD">
            <w:pPr>
              <w:pStyle w:val="BodyText"/>
              <w:ind w:right="720"/>
              <w:jc w:val="left"/>
              <w:rPr>
                <w:rFonts w:ascii="Arial" w:hAnsi="Arial" w:cs="Arial"/>
                <w:sz w:val="20"/>
                <w:szCs w:val="20"/>
              </w:rPr>
            </w:pPr>
            <w:r>
              <w:rPr>
                <w:rFonts w:ascii="Arial" w:hAnsi="Arial" w:cs="Arial"/>
                <w:sz w:val="20"/>
                <w:szCs w:val="20"/>
              </w:rPr>
              <w:t>ODOT Procurement Office</w:t>
            </w:r>
          </w:p>
          <w:p w:rsidR="00936642" w:rsidRDefault="00936642" w:rsidP="004E62FD">
            <w:pPr>
              <w:pStyle w:val="BodyText"/>
              <w:ind w:right="720"/>
              <w:jc w:val="left"/>
              <w:rPr>
                <w:rFonts w:ascii="Arial" w:hAnsi="Arial" w:cs="Arial"/>
                <w:sz w:val="20"/>
                <w:szCs w:val="20"/>
              </w:rPr>
            </w:pPr>
            <w:r>
              <w:rPr>
                <w:rFonts w:ascii="Arial" w:hAnsi="Arial" w:cs="Arial"/>
                <w:sz w:val="20"/>
                <w:szCs w:val="20"/>
              </w:rPr>
              <w:t xml:space="preserve">455 Airport Rd SE, </w:t>
            </w:r>
            <w:proofErr w:type="spellStart"/>
            <w:r>
              <w:rPr>
                <w:rFonts w:ascii="Arial" w:hAnsi="Arial" w:cs="Arial"/>
                <w:sz w:val="20"/>
                <w:szCs w:val="20"/>
              </w:rPr>
              <w:t>Bldg</w:t>
            </w:r>
            <w:proofErr w:type="spellEnd"/>
            <w:r>
              <w:rPr>
                <w:rFonts w:ascii="Arial" w:hAnsi="Arial" w:cs="Arial"/>
                <w:sz w:val="20"/>
                <w:szCs w:val="20"/>
              </w:rPr>
              <w:t xml:space="preserve"> B.</w:t>
            </w:r>
          </w:p>
          <w:p w:rsidR="00936642" w:rsidRDefault="00936642" w:rsidP="004E62FD">
            <w:pPr>
              <w:pStyle w:val="BodyText"/>
              <w:ind w:right="720"/>
              <w:jc w:val="left"/>
              <w:rPr>
                <w:rFonts w:ascii="Arial" w:hAnsi="Arial" w:cs="Arial"/>
                <w:sz w:val="20"/>
                <w:szCs w:val="20"/>
              </w:rPr>
            </w:pPr>
            <w:r>
              <w:rPr>
                <w:rFonts w:ascii="Arial" w:hAnsi="Arial" w:cs="Arial"/>
                <w:sz w:val="20"/>
                <w:szCs w:val="20"/>
              </w:rPr>
              <w:t>Salem OR 97301</w:t>
            </w:r>
          </w:p>
          <w:p w:rsidR="00936642" w:rsidRDefault="00936642" w:rsidP="004E62FD">
            <w:pPr>
              <w:pStyle w:val="BodyText"/>
              <w:ind w:right="720"/>
              <w:jc w:val="left"/>
              <w:rPr>
                <w:rFonts w:ascii="Arial" w:hAnsi="Arial" w:cs="Arial"/>
                <w:sz w:val="20"/>
                <w:szCs w:val="20"/>
              </w:rPr>
            </w:pPr>
            <w:r>
              <w:rPr>
                <w:rFonts w:ascii="Arial" w:hAnsi="Arial" w:cs="Arial"/>
                <w:sz w:val="20"/>
                <w:szCs w:val="20"/>
              </w:rPr>
              <w:t>503-986-2665</w:t>
            </w:r>
          </w:p>
          <w:p w:rsidR="00936642" w:rsidRPr="00C01294" w:rsidRDefault="00936642" w:rsidP="004E62FD">
            <w:pPr>
              <w:pStyle w:val="BodyText"/>
              <w:ind w:right="720"/>
              <w:jc w:val="left"/>
              <w:rPr>
                <w:rFonts w:ascii="Arial" w:hAnsi="Arial" w:cs="Arial"/>
                <w:sz w:val="20"/>
                <w:szCs w:val="20"/>
              </w:rPr>
            </w:pPr>
            <w:r>
              <w:rPr>
                <w:rFonts w:ascii="Arial" w:hAnsi="Arial" w:cs="Arial"/>
                <w:sz w:val="20"/>
                <w:szCs w:val="20"/>
              </w:rPr>
              <w:t>Joanne.m.robinson@odot.state.or.us</w:t>
            </w:r>
          </w:p>
          <w:p w:rsidR="008E17FE" w:rsidRPr="00C01294" w:rsidRDefault="008E17FE" w:rsidP="004E62FD">
            <w:pPr>
              <w:pStyle w:val="BodyText"/>
              <w:ind w:right="720"/>
              <w:jc w:val="left"/>
              <w:rPr>
                <w:rFonts w:ascii="Arial" w:hAnsi="Arial" w:cs="Arial"/>
                <w:sz w:val="20"/>
                <w:szCs w:val="20"/>
              </w:rPr>
            </w:pPr>
          </w:p>
          <w:p w:rsidR="00812A90" w:rsidRDefault="00812A90" w:rsidP="004E62FD">
            <w:pPr>
              <w:pStyle w:val="BodyText"/>
              <w:ind w:right="720"/>
              <w:jc w:val="left"/>
              <w:rPr>
                <w:rFonts w:ascii="Arial" w:hAnsi="Arial" w:cs="Arial"/>
                <w:sz w:val="20"/>
                <w:szCs w:val="20"/>
              </w:rPr>
            </w:pPr>
          </w:p>
          <w:p w:rsidR="00812A90" w:rsidRPr="00C01294" w:rsidRDefault="00812A90" w:rsidP="004E62FD">
            <w:pPr>
              <w:pStyle w:val="BodyText"/>
              <w:ind w:right="720"/>
              <w:jc w:val="left"/>
              <w:rPr>
                <w:rFonts w:ascii="Arial" w:hAnsi="Arial" w:cs="Arial"/>
                <w:sz w:val="20"/>
                <w:szCs w:val="20"/>
              </w:rPr>
            </w:pPr>
          </w:p>
          <w:p w:rsidR="008E17FE" w:rsidRPr="00C01294" w:rsidRDefault="008E17FE" w:rsidP="00936642">
            <w:pPr>
              <w:pStyle w:val="BodyText"/>
              <w:ind w:right="720"/>
              <w:jc w:val="left"/>
              <w:rPr>
                <w:rFonts w:ascii="Arial" w:hAnsi="Arial" w:cs="Arial"/>
                <w:b/>
                <w:sz w:val="20"/>
                <w:szCs w:val="20"/>
              </w:rPr>
            </w:pPr>
          </w:p>
        </w:tc>
        <w:tc>
          <w:tcPr>
            <w:tcW w:w="5220" w:type="dxa"/>
            <w:shd w:val="clear" w:color="auto" w:fill="auto"/>
          </w:tcPr>
          <w:p w:rsidR="008E17FE" w:rsidRPr="00C01294" w:rsidRDefault="008E17FE" w:rsidP="004E62FD">
            <w:pPr>
              <w:pStyle w:val="BodyText"/>
              <w:ind w:right="720"/>
              <w:jc w:val="left"/>
              <w:rPr>
                <w:rFonts w:ascii="Arial" w:hAnsi="Arial" w:cs="Arial"/>
                <w:b/>
                <w:sz w:val="20"/>
                <w:szCs w:val="20"/>
              </w:rPr>
            </w:pPr>
            <w:r w:rsidRPr="00C01294">
              <w:rPr>
                <w:rFonts w:ascii="Arial" w:hAnsi="Arial" w:cs="Arial"/>
                <w:b/>
                <w:sz w:val="20"/>
                <w:szCs w:val="20"/>
              </w:rPr>
              <w:t xml:space="preserve">Contractor’s </w:t>
            </w:r>
            <w:r w:rsidR="00936642">
              <w:rPr>
                <w:rFonts w:ascii="Arial" w:hAnsi="Arial" w:cs="Arial"/>
                <w:b/>
                <w:sz w:val="20"/>
                <w:szCs w:val="20"/>
              </w:rPr>
              <w:t>Price Agreement</w:t>
            </w:r>
            <w:r w:rsidRPr="00C01294">
              <w:rPr>
                <w:rFonts w:ascii="Arial" w:hAnsi="Arial" w:cs="Arial"/>
                <w:b/>
                <w:sz w:val="20"/>
                <w:szCs w:val="20"/>
              </w:rPr>
              <w:t xml:space="preserve"> Administrator:</w:t>
            </w:r>
          </w:p>
          <w:p w:rsidR="00147204" w:rsidRDefault="00147204" w:rsidP="004E62FD">
            <w:pPr>
              <w:pStyle w:val="BodyText"/>
              <w:ind w:right="720"/>
              <w:jc w:val="left"/>
              <w:rPr>
                <w:rFonts w:ascii="Arial" w:hAnsi="Arial" w:cs="Arial"/>
                <w:sz w:val="20"/>
                <w:szCs w:val="20"/>
              </w:rPr>
            </w:pPr>
          </w:p>
          <w:p w:rsidR="00A72672" w:rsidRPr="00C01294" w:rsidRDefault="00A72672" w:rsidP="004E62FD">
            <w:pPr>
              <w:pStyle w:val="BodyText"/>
              <w:ind w:right="720"/>
              <w:jc w:val="left"/>
              <w:rPr>
                <w:rFonts w:ascii="Arial" w:hAnsi="Arial" w:cs="Arial"/>
                <w:sz w:val="20"/>
                <w:szCs w:val="20"/>
              </w:rPr>
            </w:pPr>
          </w:p>
          <w:p w:rsidR="00F05F69" w:rsidRPr="00C01294" w:rsidRDefault="00F05F69">
            <w:pPr>
              <w:pStyle w:val="BodyText"/>
              <w:ind w:right="720"/>
              <w:jc w:val="left"/>
              <w:rPr>
                <w:rFonts w:ascii="Arial" w:hAnsi="Arial" w:cs="Arial"/>
                <w:b/>
                <w:sz w:val="20"/>
                <w:szCs w:val="20"/>
              </w:rPr>
            </w:pPr>
          </w:p>
        </w:tc>
      </w:tr>
    </w:tbl>
    <w:p w:rsidR="00B2062C" w:rsidRDefault="00B2062C" w:rsidP="004454B5">
      <w:pPr>
        <w:rPr>
          <w:rFonts w:ascii="Arial" w:hAnsi="Arial" w:cs="Arial"/>
          <w:sz w:val="20"/>
        </w:rPr>
      </w:pPr>
    </w:p>
    <w:p w:rsidR="00237322" w:rsidRDefault="005E33B7">
      <w:pPr>
        <w:pStyle w:val="TOC1"/>
        <w:tabs>
          <w:tab w:val="left" w:pos="480"/>
          <w:tab w:val="right" w:leader="dot" w:pos="10070"/>
        </w:tabs>
        <w:rPr>
          <w:rFonts w:asciiTheme="minorHAnsi" w:eastAsiaTheme="minorEastAsia" w:hAnsiTheme="minorHAnsi" w:cstheme="minorBidi"/>
          <w:noProof/>
          <w:szCs w:val="22"/>
        </w:rPr>
      </w:pPr>
      <w:r>
        <w:rPr>
          <w:rFonts w:cs="Arial"/>
          <w:sz w:val="20"/>
        </w:rPr>
        <w:fldChar w:fldCharType="begin"/>
      </w:r>
      <w:r>
        <w:rPr>
          <w:rFonts w:cs="Arial"/>
          <w:sz w:val="20"/>
        </w:rPr>
        <w:instrText xml:space="preserve"> TOC \o "1-2" \h \z \u </w:instrText>
      </w:r>
      <w:r>
        <w:rPr>
          <w:rFonts w:cs="Arial"/>
          <w:sz w:val="20"/>
        </w:rPr>
        <w:fldChar w:fldCharType="separate"/>
      </w:r>
      <w:hyperlink w:anchor="_Toc507763529" w:history="1">
        <w:r w:rsidR="00237322" w:rsidRPr="00622384">
          <w:rPr>
            <w:rStyle w:val="Hyperlink"/>
            <w:noProof/>
          </w:rPr>
          <w:t>1.</w:t>
        </w:r>
        <w:r w:rsidR="00237322">
          <w:rPr>
            <w:rFonts w:asciiTheme="minorHAnsi" w:eastAsiaTheme="minorEastAsia" w:hAnsiTheme="minorHAnsi" w:cstheme="minorBidi"/>
            <w:noProof/>
            <w:szCs w:val="22"/>
          </w:rPr>
          <w:tab/>
        </w:r>
        <w:r w:rsidR="00237322" w:rsidRPr="00622384">
          <w:rPr>
            <w:rStyle w:val="Hyperlink"/>
            <w:noProof/>
          </w:rPr>
          <w:t>CONTRACT PARTIES and OVERVIEW</w:t>
        </w:r>
        <w:r w:rsidR="00237322">
          <w:rPr>
            <w:noProof/>
            <w:webHidden/>
          </w:rPr>
          <w:tab/>
        </w:r>
        <w:r w:rsidR="00237322">
          <w:rPr>
            <w:noProof/>
            <w:webHidden/>
          </w:rPr>
          <w:fldChar w:fldCharType="begin"/>
        </w:r>
        <w:r w:rsidR="00237322">
          <w:rPr>
            <w:noProof/>
            <w:webHidden/>
          </w:rPr>
          <w:instrText xml:space="preserve"> PAGEREF _Toc507763529 \h </w:instrText>
        </w:r>
        <w:r w:rsidR="00237322">
          <w:rPr>
            <w:noProof/>
            <w:webHidden/>
          </w:rPr>
        </w:r>
        <w:r w:rsidR="00237322">
          <w:rPr>
            <w:noProof/>
            <w:webHidden/>
          </w:rPr>
          <w:fldChar w:fldCharType="separate"/>
        </w:r>
        <w:r w:rsidR="00237322">
          <w:rPr>
            <w:noProof/>
            <w:webHidden/>
          </w:rPr>
          <w:t>1</w:t>
        </w:r>
        <w:r w:rsidR="00237322">
          <w:rPr>
            <w:noProof/>
            <w:webHidden/>
          </w:rPr>
          <w:fldChar w:fldCharType="end"/>
        </w:r>
      </w:hyperlink>
    </w:p>
    <w:p w:rsidR="00237322" w:rsidRDefault="005D489F">
      <w:pPr>
        <w:pStyle w:val="TOC1"/>
        <w:tabs>
          <w:tab w:val="left" w:pos="480"/>
          <w:tab w:val="right" w:leader="dot" w:pos="10070"/>
        </w:tabs>
        <w:rPr>
          <w:rFonts w:asciiTheme="minorHAnsi" w:eastAsiaTheme="minorEastAsia" w:hAnsiTheme="minorHAnsi" w:cstheme="minorBidi"/>
          <w:noProof/>
          <w:szCs w:val="22"/>
        </w:rPr>
      </w:pPr>
      <w:hyperlink w:anchor="_Toc507763530" w:history="1">
        <w:r w:rsidR="00237322" w:rsidRPr="00622384">
          <w:rPr>
            <w:rStyle w:val="Hyperlink"/>
            <w:noProof/>
          </w:rPr>
          <w:t>2.</w:t>
        </w:r>
        <w:r w:rsidR="00237322">
          <w:rPr>
            <w:rFonts w:asciiTheme="minorHAnsi" w:eastAsiaTheme="minorEastAsia" w:hAnsiTheme="minorHAnsi" w:cstheme="minorBidi"/>
            <w:noProof/>
            <w:szCs w:val="22"/>
          </w:rPr>
          <w:tab/>
        </w:r>
        <w:r w:rsidR="00237322" w:rsidRPr="00622384">
          <w:rPr>
            <w:rStyle w:val="Hyperlink"/>
            <w:noProof/>
          </w:rPr>
          <w:t>DEFINITIONS</w:t>
        </w:r>
        <w:r w:rsidR="00237322">
          <w:rPr>
            <w:noProof/>
            <w:webHidden/>
          </w:rPr>
          <w:tab/>
        </w:r>
        <w:r w:rsidR="00237322">
          <w:rPr>
            <w:noProof/>
            <w:webHidden/>
          </w:rPr>
          <w:fldChar w:fldCharType="begin"/>
        </w:r>
        <w:r w:rsidR="00237322">
          <w:rPr>
            <w:noProof/>
            <w:webHidden/>
          </w:rPr>
          <w:instrText xml:space="preserve"> PAGEREF _Toc507763530 \h </w:instrText>
        </w:r>
        <w:r w:rsidR="00237322">
          <w:rPr>
            <w:noProof/>
            <w:webHidden/>
          </w:rPr>
        </w:r>
        <w:r w:rsidR="00237322">
          <w:rPr>
            <w:noProof/>
            <w:webHidden/>
          </w:rPr>
          <w:fldChar w:fldCharType="separate"/>
        </w:r>
        <w:r w:rsidR="00237322">
          <w:rPr>
            <w:noProof/>
            <w:webHidden/>
          </w:rPr>
          <w:t>2</w:t>
        </w:r>
        <w:r w:rsidR="00237322">
          <w:rPr>
            <w:noProof/>
            <w:webHidden/>
          </w:rPr>
          <w:fldChar w:fldCharType="end"/>
        </w:r>
      </w:hyperlink>
    </w:p>
    <w:p w:rsidR="00237322" w:rsidRDefault="005D489F">
      <w:pPr>
        <w:pStyle w:val="TOC1"/>
        <w:tabs>
          <w:tab w:val="left" w:pos="480"/>
          <w:tab w:val="right" w:leader="dot" w:pos="10070"/>
        </w:tabs>
        <w:rPr>
          <w:rFonts w:asciiTheme="minorHAnsi" w:eastAsiaTheme="minorEastAsia" w:hAnsiTheme="minorHAnsi" w:cstheme="minorBidi"/>
          <w:noProof/>
          <w:szCs w:val="22"/>
        </w:rPr>
      </w:pPr>
      <w:hyperlink w:anchor="_Toc507763531" w:history="1">
        <w:r w:rsidR="00237322" w:rsidRPr="00622384">
          <w:rPr>
            <w:rStyle w:val="Hyperlink"/>
            <w:noProof/>
          </w:rPr>
          <w:t>3.</w:t>
        </w:r>
        <w:r w:rsidR="00237322">
          <w:rPr>
            <w:rFonts w:asciiTheme="minorHAnsi" w:eastAsiaTheme="minorEastAsia" w:hAnsiTheme="minorHAnsi" w:cstheme="minorBidi"/>
            <w:noProof/>
            <w:szCs w:val="22"/>
          </w:rPr>
          <w:tab/>
        </w:r>
        <w:r w:rsidR="00237322" w:rsidRPr="00622384">
          <w:rPr>
            <w:rStyle w:val="Hyperlink"/>
            <w:noProof/>
          </w:rPr>
          <w:t>CONTRACT TERM</w:t>
        </w:r>
        <w:r w:rsidR="00237322">
          <w:rPr>
            <w:noProof/>
            <w:webHidden/>
          </w:rPr>
          <w:tab/>
        </w:r>
        <w:r w:rsidR="00237322">
          <w:rPr>
            <w:noProof/>
            <w:webHidden/>
          </w:rPr>
          <w:fldChar w:fldCharType="begin"/>
        </w:r>
        <w:r w:rsidR="00237322">
          <w:rPr>
            <w:noProof/>
            <w:webHidden/>
          </w:rPr>
          <w:instrText xml:space="preserve"> PAGEREF _Toc507763531 \h </w:instrText>
        </w:r>
        <w:r w:rsidR="00237322">
          <w:rPr>
            <w:noProof/>
            <w:webHidden/>
          </w:rPr>
        </w:r>
        <w:r w:rsidR="00237322">
          <w:rPr>
            <w:noProof/>
            <w:webHidden/>
          </w:rPr>
          <w:fldChar w:fldCharType="separate"/>
        </w:r>
        <w:r w:rsidR="00237322">
          <w:rPr>
            <w:noProof/>
            <w:webHidden/>
          </w:rPr>
          <w:t>2</w:t>
        </w:r>
        <w:r w:rsidR="00237322">
          <w:rPr>
            <w:noProof/>
            <w:webHidden/>
          </w:rPr>
          <w:fldChar w:fldCharType="end"/>
        </w:r>
      </w:hyperlink>
    </w:p>
    <w:p w:rsidR="00237322" w:rsidRDefault="005D489F">
      <w:pPr>
        <w:pStyle w:val="TOC1"/>
        <w:tabs>
          <w:tab w:val="left" w:pos="480"/>
          <w:tab w:val="right" w:leader="dot" w:pos="10070"/>
        </w:tabs>
        <w:rPr>
          <w:rFonts w:asciiTheme="minorHAnsi" w:eastAsiaTheme="minorEastAsia" w:hAnsiTheme="minorHAnsi" w:cstheme="minorBidi"/>
          <w:noProof/>
          <w:szCs w:val="22"/>
        </w:rPr>
      </w:pPr>
      <w:hyperlink w:anchor="_Toc507763532" w:history="1">
        <w:r w:rsidR="00237322" w:rsidRPr="00622384">
          <w:rPr>
            <w:rStyle w:val="Hyperlink"/>
            <w:noProof/>
          </w:rPr>
          <w:t>4.</w:t>
        </w:r>
        <w:r w:rsidR="00237322">
          <w:rPr>
            <w:rFonts w:asciiTheme="minorHAnsi" w:eastAsiaTheme="minorEastAsia" w:hAnsiTheme="minorHAnsi" w:cstheme="minorBidi"/>
            <w:noProof/>
            <w:szCs w:val="22"/>
          </w:rPr>
          <w:tab/>
        </w:r>
        <w:r w:rsidR="00237322" w:rsidRPr="00622384">
          <w:rPr>
            <w:rStyle w:val="Hyperlink"/>
            <w:noProof/>
          </w:rPr>
          <w:t>DELIVERY LOCATION, SCHEDULE and PRICING</w:t>
        </w:r>
        <w:r w:rsidR="00237322">
          <w:rPr>
            <w:noProof/>
            <w:webHidden/>
          </w:rPr>
          <w:tab/>
        </w:r>
        <w:r w:rsidR="00237322">
          <w:rPr>
            <w:noProof/>
            <w:webHidden/>
          </w:rPr>
          <w:fldChar w:fldCharType="begin"/>
        </w:r>
        <w:r w:rsidR="00237322">
          <w:rPr>
            <w:noProof/>
            <w:webHidden/>
          </w:rPr>
          <w:instrText xml:space="preserve"> PAGEREF _Toc507763532 \h </w:instrText>
        </w:r>
        <w:r w:rsidR="00237322">
          <w:rPr>
            <w:noProof/>
            <w:webHidden/>
          </w:rPr>
        </w:r>
        <w:r w:rsidR="00237322">
          <w:rPr>
            <w:noProof/>
            <w:webHidden/>
          </w:rPr>
          <w:fldChar w:fldCharType="separate"/>
        </w:r>
        <w:r w:rsidR="00237322">
          <w:rPr>
            <w:noProof/>
            <w:webHidden/>
          </w:rPr>
          <w:t>2</w:t>
        </w:r>
        <w:r w:rsidR="00237322">
          <w:rPr>
            <w:noProof/>
            <w:webHidden/>
          </w:rPr>
          <w:fldChar w:fldCharType="end"/>
        </w:r>
      </w:hyperlink>
    </w:p>
    <w:p w:rsidR="00237322" w:rsidRDefault="005D489F">
      <w:pPr>
        <w:pStyle w:val="TOC1"/>
        <w:tabs>
          <w:tab w:val="left" w:pos="480"/>
          <w:tab w:val="right" w:leader="dot" w:pos="10070"/>
        </w:tabs>
        <w:rPr>
          <w:rFonts w:asciiTheme="minorHAnsi" w:eastAsiaTheme="minorEastAsia" w:hAnsiTheme="minorHAnsi" w:cstheme="minorBidi"/>
          <w:noProof/>
          <w:szCs w:val="22"/>
        </w:rPr>
      </w:pPr>
      <w:hyperlink w:anchor="_Toc507763533" w:history="1">
        <w:r w:rsidR="00237322" w:rsidRPr="00622384">
          <w:rPr>
            <w:rStyle w:val="Hyperlink"/>
            <w:noProof/>
          </w:rPr>
          <w:t>5.</w:t>
        </w:r>
        <w:r w:rsidR="00237322">
          <w:rPr>
            <w:rFonts w:asciiTheme="minorHAnsi" w:eastAsiaTheme="minorEastAsia" w:hAnsiTheme="minorHAnsi" w:cstheme="minorBidi"/>
            <w:noProof/>
            <w:szCs w:val="22"/>
          </w:rPr>
          <w:tab/>
        </w:r>
        <w:r w:rsidR="00237322" w:rsidRPr="00622384">
          <w:rPr>
            <w:rStyle w:val="Hyperlink"/>
            <w:noProof/>
          </w:rPr>
          <w:t>SPECIFICATIONS</w:t>
        </w:r>
        <w:r w:rsidR="00237322">
          <w:rPr>
            <w:noProof/>
            <w:webHidden/>
          </w:rPr>
          <w:tab/>
        </w:r>
        <w:r w:rsidR="00237322">
          <w:rPr>
            <w:noProof/>
            <w:webHidden/>
          </w:rPr>
          <w:fldChar w:fldCharType="begin"/>
        </w:r>
        <w:r w:rsidR="00237322">
          <w:rPr>
            <w:noProof/>
            <w:webHidden/>
          </w:rPr>
          <w:instrText xml:space="preserve"> PAGEREF _Toc507763533 \h </w:instrText>
        </w:r>
        <w:r w:rsidR="00237322">
          <w:rPr>
            <w:noProof/>
            <w:webHidden/>
          </w:rPr>
        </w:r>
        <w:r w:rsidR="00237322">
          <w:rPr>
            <w:noProof/>
            <w:webHidden/>
          </w:rPr>
          <w:fldChar w:fldCharType="separate"/>
        </w:r>
        <w:r w:rsidR="00237322">
          <w:rPr>
            <w:noProof/>
            <w:webHidden/>
          </w:rPr>
          <w:t>3</w:t>
        </w:r>
        <w:r w:rsidR="00237322">
          <w:rPr>
            <w:noProof/>
            <w:webHidden/>
          </w:rPr>
          <w:fldChar w:fldCharType="end"/>
        </w:r>
      </w:hyperlink>
    </w:p>
    <w:p w:rsidR="00237322" w:rsidRDefault="005D489F">
      <w:pPr>
        <w:pStyle w:val="TOC1"/>
        <w:tabs>
          <w:tab w:val="left" w:pos="480"/>
          <w:tab w:val="right" w:leader="dot" w:pos="10070"/>
        </w:tabs>
        <w:rPr>
          <w:rFonts w:asciiTheme="minorHAnsi" w:eastAsiaTheme="minorEastAsia" w:hAnsiTheme="minorHAnsi" w:cstheme="minorBidi"/>
          <w:noProof/>
          <w:szCs w:val="22"/>
        </w:rPr>
      </w:pPr>
      <w:hyperlink w:anchor="_Toc507763534" w:history="1">
        <w:r w:rsidR="00237322" w:rsidRPr="00622384">
          <w:rPr>
            <w:rStyle w:val="Hyperlink"/>
            <w:noProof/>
          </w:rPr>
          <w:t>6.</w:t>
        </w:r>
        <w:r w:rsidR="00237322">
          <w:rPr>
            <w:rFonts w:asciiTheme="minorHAnsi" w:eastAsiaTheme="minorEastAsia" w:hAnsiTheme="minorHAnsi" w:cstheme="minorBidi"/>
            <w:noProof/>
            <w:szCs w:val="22"/>
          </w:rPr>
          <w:tab/>
        </w:r>
        <w:r w:rsidR="00237322" w:rsidRPr="00622384">
          <w:rPr>
            <w:rStyle w:val="Hyperlink"/>
            <w:noProof/>
          </w:rPr>
          <w:t>STANDARD TERMS AND CONDITIONS</w:t>
        </w:r>
        <w:r w:rsidR="00237322">
          <w:rPr>
            <w:noProof/>
            <w:webHidden/>
          </w:rPr>
          <w:tab/>
        </w:r>
        <w:r w:rsidR="00237322">
          <w:rPr>
            <w:noProof/>
            <w:webHidden/>
          </w:rPr>
          <w:fldChar w:fldCharType="begin"/>
        </w:r>
        <w:r w:rsidR="00237322">
          <w:rPr>
            <w:noProof/>
            <w:webHidden/>
          </w:rPr>
          <w:instrText xml:space="preserve"> PAGEREF _Toc507763534 \h </w:instrText>
        </w:r>
        <w:r w:rsidR="00237322">
          <w:rPr>
            <w:noProof/>
            <w:webHidden/>
          </w:rPr>
        </w:r>
        <w:r w:rsidR="00237322">
          <w:rPr>
            <w:noProof/>
            <w:webHidden/>
          </w:rPr>
          <w:fldChar w:fldCharType="separate"/>
        </w:r>
        <w:r w:rsidR="00237322">
          <w:rPr>
            <w:noProof/>
            <w:webHidden/>
          </w:rPr>
          <w:t>4</w:t>
        </w:r>
        <w:r w:rsidR="00237322">
          <w:rPr>
            <w:noProof/>
            <w:webHidden/>
          </w:rPr>
          <w:fldChar w:fldCharType="end"/>
        </w:r>
      </w:hyperlink>
    </w:p>
    <w:p w:rsidR="00237322" w:rsidRDefault="005D489F">
      <w:pPr>
        <w:pStyle w:val="TOC1"/>
        <w:tabs>
          <w:tab w:val="left" w:pos="480"/>
          <w:tab w:val="right" w:leader="dot" w:pos="10070"/>
        </w:tabs>
        <w:rPr>
          <w:rFonts w:asciiTheme="minorHAnsi" w:eastAsiaTheme="minorEastAsia" w:hAnsiTheme="minorHAnsi" w:cstheme="minorBidi"/>
          <w:noProof/>
          <w:szCs w:val="22"/>
        </w:rPr>
      </w:pPr>
      <w:hyperlink w:anchor="_Toc507763535" w:history="1">
        <w:r w:rsidR="00237322" w:rsidRPr="00622384">
          <w:rPr>
            <w:rStyle w:val="Hyperlink"/>
            <w:noProof/>
          </w:rPr>
          <w:t>7.</w:t>
        </w:r>
        <w:r w:rsidR="00237322">
          <w:rPr>
            <w:rFonts w:asciiTheme="minorHAnsi" w:eastAsiaTheme="minorEastAsia" w:hAnsiTheme="minorHAnsi" w:cstheme="minorBidi"/>
            <w:noProof/>
            <w:szCs w:val="22"/>
          </w:rPr>
          <w:tab/>
        </w:r>
        <w:r w:rsidR="00237322" w:rsidRPr="00622384">
          <w:rPr>
            <w:rStyle w:val="Hyperlink"/>
            <w:noProof/>
          </w:rPr>
          <w:t>SPECIAL TERMS AND CONDITIONS</w:t>
        </w:r>
        <w:r w:rsidR="00237322">
          <w:rPr>
            <w:noProof/>
            <w:webHidden/>
          </w:rPr>
          <w:tab/>
        </w:r>
        <w:r w:rsidR="00237322">
          <w:rPr>
            <w:noProof/>
            <w:webHidden/>
          </w:rPr>
          <w:fldChar w:fldCharType="begin"/>
        </w:r>
        <w:r w:rsidR="00237322">
          <w:rPr>
            <w:noProof/>
            <w:webHidden/>
          </w:rPr>
          <w:instrText xml:space="preserve"> PAGEREF _Toc507763535 \h </w:instrText>
        </w:r>
        <w:r w:rsidR="00237322">
          <w:rPr>
            <w:noProof/>
            <w:webHidden/>
          </w:rPr>
        </w:r>
        <w:r w:rsidR="00237322">
          <w:rPr>
            <w:noProof/>
            <w:webHidden/>
          </w:rPr>
          <w:fldChar w:fldCharType="separate"/>
        </w:r>
        <w:r w:rsidR="00237322">
          <w:rPr>
            <w:noProof/>
            <w:webHidden/>
          </w:rPr>
          <w:t>9</w:t>
        </w:r>
        <w:r w:rsidR="00237322">
          <w:rPr>
            <w:noProof/>
            <w:webHidden/>
          </w:rPr>
          <w:fldChar w:fldCharType="end"/>
        </w:r>
      </w:hyperlink>
    </w:p>
    <w:p w:rsidR="00237322" w:rsidRDefault="005D489F">
      <w:pPr>
        <w:pStyle w:val="TOC1"/>
        <w:tabs>
          <w:tab w:val="left" w:pos="480"/>
          <w:tab w:val="right" w:leader="dot" w:pos="10070"/>
        </w:tabs>
        <w:rPr>
          <w:rFonts w:asciiTheme="minorHAnsi" w:eastAsiaTheme="minorEastAsia" w:hAnsiTheme="minorHAnsi" w:cstheme="minorBidi"/>
          <w:noProof/>
          <w:szCs w:val="22"/>
        </w:rPr>
      </w:pPr>
      <w:hyperlink w:anchor="_Toc507763536" w:history="1">
        <w:r w:rsidR="00237322" w:rsidRPr="00622384">
          <w:rPr>
            <w:rStyle w:val="Hyperlink"/>
            <w:noProof/>
          </w:rPr>
          <w:t>8.</w:t>
        </w:r>
        <w:r w:rsidR="00237322">
          <w:rPr>
            <w:rFonts w:asciiTheme="minorHAnsi" w:eastAsiaTheme="minorEastAsia" w:hAnsiTheme="minorHAnsi" w:cstheme="minorBidi"/>
            <w:noProof/>
            <w:szCs w:val="22"/>
          </w:rPr>
          <w:tab/>
        </w:r>
        <w:r w:rsidR="00237322" w:rsidRPr="00622384">
          <w:rPr>
            <w:rStyle w:val="Hyperlink"/>
            <w:noProof/>
          </w:rPr>
          <w:t>CONTRACT EXHIBITS</w:t>
        </w:r>
        <w:r w:rsidR="00237322">
          <w:rPr>
            <w:noProof/>
            <w:webHidden/>
          </w:rPr>
          <w:tab/>
        </w:r>
        <w:r w:rsidR="00237322">
          <w:rPr>
            <w:noProof/>
            <w:webHidden/>
          </w:rPr>
          <w:fldChar w:fldCharType="begin"/>
        </w:r>
        <w:r w:rsidR="00237322">
          <w:rPr>
            <w:noProof/>
            <w:webHidden/>
          </w:rPr>
          <w:instrText xml:space="preserve"> PAGEREF _Toc507763536 \h </w:instrText>
        </w:r>
        <w:r w:rsidR="00237322">
          <w:rPr>
            <w:noProof/>
            <w:webHidden/>
          </w:rPr>
        </w:r>
        <w:r w:rsidR="00237322">
          <w:rPr>
            <w:noProof/>
            <w:webHidden/>
          </w:rPr>
          <w:fldChar w:fldCharType="separate"/>
        </w:r>
        <w:r w:rsidR="00237322">
          <w:rPr>
            <w:noProof/>
            <w:webHidden/>
          </w:rPr>
          <w:t>10</w:t>
        </w:r>
        <w:r w:rsidR="00237322">
          <w:rPr>
            <w:noProof/>
            <w:webHidden/>
          </w:rPr>
          <w:fldChar w:fldCharType="end"/>
        </w:r>
      </w:hyperlink>
    </w:p>
    <w:p w:rsidR="00237322" w:rsidRDefault="005D489F">
      <w:pPr>
        <w:pStyle w:val="TOC1"/>
        <w:tabs>
          <w:tab w:val="left" w:pos="480"/>
          <w:tab w:val="right" w:leader="dot" w:pos="10070"/>
        </w:tabs>
        <w:rPr>
          <w:rFonts w:asciiTheme="minorHAnsi" w:eastAsiaTheme="minorEastAsia" w:hAnsiTheme="minorHAnsi" w:cstheme="minorBidi"/>
          <w:noProof/>
          <w:szCs w:val="22"/>
        </w:rPr>
      </w:pPr>
      <w:hyperlink w:anchor="_Toc507763537" w:history="1">
        <w:r w:rsidR="00237322" w:rsidRPr="00622384">
          <w:rPr>
            <w:rStyle w:val="Hyperlink"/>
            <w:noProof/>
          </w:rPr>
          <w:t>9.</w:t>
        </w:r>
        <w:r w:rsidR="00237322">
          <w:rPr>
            <w:rFonts w:asciiTheme="minorHAnsi" w:eastAsiaTheme="minorEastAsia" w:hAnsiTheme="minorHAnsi" w:cstheme="minorBidi"/>
            <w:noProof/>
            <w:szCs w:val="22"/>
          </w:rPr>
          <w:tab/>
        </w:r>
        <w:r w:rsidR="00237322" w:rsidRPr="00622384">
          <w:rPr>
            <w:rStyle w:val="Hyperlink"/>
            <w:noProof/>
          </w:rPr>
          <w:t>CONTRACTOR CERTIFICATIONS and SIGNATURES</w:t>
        </w:r>
        <w:r w:rsidR="00237322">
          <w:rPr>
            <w:noProof/>
            <w:webHidden/>
          </w:rPr>
          <w:tab/>
        </w:r>
        <w:r w:rsidR="00237322">
          <w:rPr>
            <w:noProof/>
            <w:webHidden/>
          </w:rPr>
          <w:fldChar w:fldCharType="begin"/>
        </w:r>
        <w:r w:rsidR="00237322">
          <w:rPr>
            <w:noProof/>
            <w:webHidden/>
          </w:rPr>
          <w:instrText xml:space="preserve"> PAGEREF _Toc507763537 \h </w:instrText>
        </w:r>
        <w:r w:rsidR="00237322">
          <w:rPr>
            <w:noProof/>
            <w:webHidden/>
          </w:rPr>
        </w:r>
        <w:r w:rsidR="00237322">
          <w:rPr>
            <w:noProof/>
            <w:webHidden/>
          </w:rPr>
          <w:fldChar w:fldCharType="separate"/>
        </w:r>
        <w:r w:rsidR="00237322">
          <w:rPr>
            <w:noProof/>
            <w:webHidden/>
          </w:rPr>
          <w:t>11</w:t>
        </w:r>
        <w:r w:rsidR="00237322">
          <w:rPr>
            <w:noProof/>
            <w:webHidden/>
          </w:rPr>
          <w:fldChar w:fldCharType="end"/>
        </w:r>
      </w:hyperlink>
    </w:p>
    <w:p w:rsidR="00237322" w:rsidRDefault="005D489F">
      <w:pPr>
        <w:pStyle w:val="TOC1"/>
        <w:tabs>
          <w:tab w:val="right" w:leader="dot" w:pos="10070"/>
        </w:tabs>
        <w:rPr>
          <w:rFonts w:asciiTheme="minorHAnsi" w:eastAsiaTheme="minorEastAsia" w:hAnsiTheme="minorHAnsi" w:cstheme="minorBidi"/>
          <w:noProof/>
          <w:szCs w:val="22"/>
        </w:rPr>
      </w:pPr>
      <w:hyperlink w:anchor="_Toc507763538" w:history="1">
        <w:r w:rsidR="00237322" w:rsidRPr="00622384">
          <w:rPr>
            <w:rStyle w:val="Hyperlink"/>
            <w:noProof/>
          </w:rPr>
          <w:t>EXHIBIT A – RESERVED</w:t>
        </w:r>
        <w:r w:rsidR="00237322">
          <w:rPr>
            <w:noProof/>
            <w:webHidden/>
          </w:rPr>
          <w:tab/>
        </w:r>
        <w:r w:rsidR="00237322">
          <w:rPr>
            <w:noProof/>
            <w:webHidden/>
          </w:rPr>
          <w:fldChar w:fldCharType="begin"/>
        </w:r>
        <w:r w:rsidR="00237322">
          <w:rPr>
            <w:noProof/>
            <w:webHidden/>
          </w:rPr>
          <w:instrText xml:space="preserve"> PAGEREF _Toc507763538 \h </w:instrText>
        </w:r>
        <w:r w:rsidR="00237322">
          <w:rPr>
            <w:noProof/>
            <w:webHidden/>
          </w:rPr>
        </w:r>
        <w:r w:rsidR="00237322">
          <w:rPr>
            <w:noProof/>
            <w:webHidden/>
          </w:rPr>
          <w:fldChar w:fldCharType="separate"/>
        </w:r>
        <w:r w:rsidR="00237322">
          <w:rPr>
            <w:noProof/>
            <w:webHidden/>
          </w:rPr>
          <w:t>12</w:t>
        </w:r>
        <w:r w:rsidR="00237322">
          <w:rPr>
            <w:noProof/>
            <w:webHidden/>
          </w:rPr>
          <w:fldChar w:fldCharType="end"/>
        </w:r>
      </w:hyperlink>
    </w:p>
    <w:p w:rsidR="00237322" w:rsidRDefault="005D489F">
      <w:pPr>
        <w:pStyle w:val="TOC1"/>
        <w:tabs>
          <w:tab w:val="right" w:leader="dot" w:pos="10070"/>
        </w:tabs>
        <w:rPr>
          <w:rFonts w:asciiTheme="minorHAnsi" w:eastAsiaTheme="minorEastAsia" w:hAnsiTheme="minorHAnsi" w:cstheme="minorBidi"/>
          <w:noProof/>
          <w:szCs w:val="22"/>
        </w:rPr>
      </w:pPr>
      <w:hyperlink w:anchor="_Toc507763539" w:history="1">
        <w:r w:rsidR="00237322" w:rsidRPr="00622384">
          <w:rPr>
            <w:rStyle w:val="Hyperlink"/>
            <w:noProof/>
          </w:rPr>
          <w:t>EXHIBIT B – PREVAILING WAGE RATES</w:t>
        </w:r>
        <w:r w:rsidR="00237322">
          <w:rPr>
            <w:noProof/>
            <w:webHidden/>
          </w:rPr>
          <w:tab/>
        </w:r>
        <w:r w:rsidR="00237322">
          <w:rPr>
            <w:noProof/>
            <w:webHidden/>
          </w:rPr>
          <w:fldChar w:fldCharType="begin"/>
        </w:r>
        <w:r w:rsidR="00237322">
          <w:rPr>
            <w:noProof/>
            <w:webHidden/>
          </w:rPr>
          <w:instrText xml:space="preserve"> PAGEREF _Toc507763539 \h </w:instrText>
        </w:r>
        <w:r w:rsidR="00237322">
          <w:rPr>
            <w:noProof/>
            <w:webHidden/>
          </w:rPr>
        </w:r>
        <w:r w:rsidR="00237322">
          <w:rPr>
            <w:noProof/>
            <w:webHidden/>
          </w:rPr>
          <w:fldChar w:fldCharType="separate"/>
        </w:r>
        <w:r w:rsidR="00237322">
          <w:rPr>
            <w:noProof/>
            <w:webHidden/>
          </w:rPr>
          <w:t>12</w:t>
        </w:r>
        <w:r w:rsidR="00237322">
          <w:rPr>
            <w:noProof/>
            <w:webHidden/>
          </w:rPr>
          <w:fldChar w:fldCharType="end"/>
        </w:r>
      </w:hyperlink>
    </w:p>
    <w:p w:rsidR="00237322" w:rsidRDefault="005D489F">
      <w:pPr>
        <w:pStyle w:val="TOC1"/>
        <w:tabs>
          <w:tab w:val="right" w:leader="dot" w:pos="10070"/>
        </w:tabs>
        <w:rPr>
          <w:rFonts w:asciiTheme="minorHAnsi" w:eastAsiaTheme="minorEastAsia" w:hAnsiTheme="minorHAnsi" w:cstheme="minorBidi"/>
          <w:noProof/>
          <w:szCs w:val="22"/>
        </w:rPr>
      </w:pPr>
      <w:hyperlink w:anchor="_Toc507763540" w:history="1">
        <w:r w:rsidR="00237322" w:rsidRPr="00622384">
          <w:rPr>
            <w:rStyle w:val="Hyperlink"/>
            <w:noProof/>
          </w:rPr>
          <w:t>EXHIBIT C – INSURANCE REQUIREMENTS</w:t>
        </w:r>
        <w:r w:rsidR="00237322">
          <w:rPr>
            <w:noProof/>
            <w:webHidden/>
          </w:rPr>
          <w:tab/>
        </w:r>
        <w:r w:rsidR="00237322">
          <w:rPr>
            <w:noProof/>
            <w:webHidden/>
          </w:rPr>
          <w:fldChar w:fldCharType="begin"/>
        </w:r>
        <w:r w:rsidR="00237322">
          <w:rPr>
            <w:noProof/>
            <w:webHidden/>
          </w:rPr>
          <w:instrText xml:space="preserve"> PAGEREF _Toc507763540 \h </w:instrText>
        </w:r>
        <w:r w:rsidR="00237322">
          <w:rPr>
            <w:noProof/>
            <w:webHidden/>
          </w:rPr>
        </w:r>
        <w:r w:rsidR="00237322">
          <w:rPr>
            <w:noProof/>
            <w:webHidden/>
          </w:rPr>
          <w:fldChar w:fldCharType="separate"/>
        </w:r>
        <w:r w:rsidR="00237322">
          <w:rPr>
            <w:noProof/>
            <w:webHidden/>
          </w:rPr>
          <w:t>13</w:t>
        </w:r>
        <w:r w:rsidR="00237322">
          <w:rPr>
            <w:noProof/>
            <w:webHidden/>
          </w:rPr>
          <w:fldChar w:fldCharType="end"/>
        </w:r>
      </w:hyperlink>
    </w:p>
    <w:p w:rsidR="00237322" w:rsidRDefault="005D489F">
      <w:pPr>
        <w:pStyle w:val="TOC1"/>
        <w:tabs>
          <w:tab w:val="right" w:leader="dot" w:pos="10070"/>
        </w:tabs>
        <w:rPr>
          <w:rFonts w:asciiTheme="minorHAnsi" w:eastAsiaTheme="minorEastAsia" w:hAnsiTheme="minorHAnsi" w:cstheme="minorBidi"/>
          <w:noProof/>
          <w:szCs w:val="22"/>
        </w:rPr>
      </w:pPr>
      <w:hyperlink w:anchor="_Toc507763541" w:history="1">
        <w:r w:rsidR="00237322" w:rsidRPr="00622384">
          <w:rPr>
            <w:rStyle w:val="Hyperlink"/>
            <w:noProof/>
          </w:rPr>
          <w:t>EXHIBIT D - TITLE VI NON-DISCRIMINATION PROVISIONS</w:t>
        </w:r>
        <w:r w:rsidR="00237322">
          <w:rPr>
            <w:noProof/>
            <w:webHidden/>
          </w:rPr>
          <w:tab/>
        </w:r>
        <w:r w:rsidR="00237322">
          <w:rPr>
            <w:noProof/>
            <w:webHidden/>
          </w:rPr>
          <w:fldChar w:fldCharType="begin"/>
        </w:r>
        <w:r w:rsidR="00237322">
          <w:rPr>
            <w:noProof/>
            <w:webHidden/>
          </w:rPr>
          <w:instrText xml:space="preserve"> PAGEREF _Toc507763541 \h </w:instrText>
        </w:r>
        <w:r w:rsidR="00237322">
          <w:rPr>
            <w:noProof/>
            <w:webHidden/>
          </w:rPr>
        </w:r>
        <w:r w:rsidR="00237322">
          <w:rPr>
            <w:noProof/>
            <w:webHidden/>
          </w:rPr>
          <w:fldChar w:fldCharType="separate"/>
        </w:r>
        <w:r w:rsidR="00237322">
          <w:rPr>
            <w:noProof/>
            <w:webHidden/>
          </w:rPr>
          <w:t>15</w:t>
        </w:r>
        <w:r w:rsidR="00237322">
          <w:rPr>
            <w:noProof/>
            <w:webHidden/>
          </w:rPr>
          <w:fldChar w:fldCharType="end"/>
        </w:r>
      </w:hyperlink>
    </w:p>
    <w:p w:rsidR="00237322" w:rsidRDefault="005D489F">
      <w:pPr>
        <w:pStyle w:val="TOC1"/>
        <w:tabs>
          <w:tab w:val="right" w:leader="dot" w:pos="10070"/>
        </w:tabs>
        <w:rPr>
          <w:rFonts w:asciiTheme="minorHAnsi" w:eastAsiaTheme="minorEastAsia" w:hAnsiTheme="minorHAnsi" w:cstheme="minorBidi"/>
          <w:noProof/>
          <w:szCs w:val="22"/>
        </w:rPr>
      </w:pPr>
      <w:hyperlink w:anchor="_Toc507763542" w:history="1">
        <w:r w:rsidR="00237322" w:rsidRPr="00622384">
          <w:rPr>
            <w:rStyle w:val="Hyperlink"/>
            <w:noProof/>
          </w:rPr>
          <w:t>EXHIBIT E - RESERVED</w:t>
        </w:r>
        <w:r w:rsidR="00237322">
          <w:rPr>
            <w:noProof/>
            <w:webHidden/>
          </w:rPr>
          <w:tab/>
        </w:r>
        <w:r w:rsidR="00237322">
          <w:rPr>
            <w:noProof/>
            <w:webHidden/>
          </w:rPr>
          <w:fldChar w:fldCharType="begin"/>
        </w:r>
        <w:r w:rsidR="00237322">
          <w:rPr>
            <w:noProof/>
            <w:webHidden/>
          </w:rPr>
          <w:instrText xml:space="preserve"> PAGEREF _Toc507763542 \h </w:instrText>
        </w:r>
        <w:r w:rsidR="00237322">
          <w:rPr>
            <w:noProof/>
            <w:webHidden/>
          </w:rPr>
        </w:r>
        <w:r w:rsidR="00237322">
          <w:rPr>
            <w:noProof/>
            <w:webHidden/>
          </w:rPr>
          <w:fldChar w:fldCharType="separate"/>
        </w:r>
        <w:r w:rsidR="00237322">
          <w:rPr>
            <w:noProof/>
            <w:webHidden/>
          </w:rPr>
          <w:t>16</w:t>
        </w:r>
        <w:r w:rsidR="00237322">
          <w:rPr>
            <w:noProof/>
            <w:webHidden/>
          </w:rPr>
          <w:fldChar w:fldCharType="end"/>
        </w:r>
      </w:hyperlink>
    </w:p>
    <w:p w:rsidR="00237322" w:rsidRDefault="005D489F">
      <w:pPr>
        <w:pStyle w:val="TOC1"/>
        <w:tabs>
          <w:tab w:val="right" w:leader="dot" w:pos="10070"/>
        </w:tabs>
        <w:rPr>
          <w:rFonts w:asciiTheme="minorHAnsi" w:eastAsiaTheme="minorEastAsia" w:hAnsiTheme="minorHAnsi" w:cstheme="minorBidi"/>
          <w:noProof/>
          <w:szCs w:val="22"/>
        </w:rPr>
      </w:pPr>
      <w:hyperlink w:anchor="_Toc507763543" w:history="1">
        <w:r w:rsidR="00237322" w:rsidRPr="00622384">
          <w:rPr>
            <w:rStyle w:val="Hyperlink"/>
            <w:noProof/>
          </w:rPr>
          <w:t>EXHIBIT F – RESERVED</w:t>
        </w:r>
        <w:r w:rsidR="00237322">
          <w:rPr>
            <w:noProof/>
            <w:webHidden/>
          </w:rPr>
          <w:tab/>
        </w:r>
        <w:r w:rsidR="00237322">
          <w:rPr>
            <w:noProof/>
            <w:webHidden/>
          </w:rPr>
          <w:fldChar w:fldCharType="begin"/>
        </w:r>
        <w:r w:rsidR="00237322">
          <w:rPr>
            <w:noProof/>
            <w:webHidden/>
          </w:rPr>
          <w:instrText xml:space="preserve"> PAGEREF _Toc507763543 \h </w:instrText>
        </w:r>
        <w:r w:rsidR="00237322">
          <w:rPr>
            <w:noProof/>
            <w:webHidden/>
          </w:rPr>
        </w:r>
        <w:r w:rsidR="00237322">
          <w:rPr>
            <w:noProof/>
            <w:webHidden/>
          </w:rPr>
          <w:fldChar w:fldCharType="separate"/>
        </w:r>
        <w:r w:rsidR="00237322">
          <w:rPr>
            <w:noProof/>
            <w:webHidden/>
          </w:rPr>
          <w:t>16</w:t>
        </w:r>
        <w:r w:rsidR="00237322">
          <w:rPr>
            <w:noProof/>
            <w:webHidden/>
          </w:rPr>
          <w:fldChar w:fldCharType="end"/>
        </w:r>
      </w:hyperlink>
    </w:p>
    <w:p w:rsidR="00237322" w:rsidRDefault="005D489F">
      <w:pPr>
        <w:pStyle w:val="TOC1"/>
        <w:tabs>
          <w:tab w:val="right" w:leader="dot" w:pos="10070"/>
        </w:tabs>
        <w:rPr>
          <w:rFonts w:asciiTheme="minorHAnsi" w:eastAsiaTheme="minorEastAsia" w:hAnsiTheme="minorHAnsi" w:cstheme="minorBidi"/>
          <w:noProof/>
          <w:szCs w:val="22"/>
        </w:rPr>
      </w:pPr>
      <w:hyperlink w:anchor="_Toc507763544" w:history="1">
        <w:r w:rsidR="00237322" w:rsidRPr="00622384">
          <w:rPr>
            <w:rStyle w:val="Hyperlink"/>
            <w:noProof/>
          </w:rPr>
          <w:t>EXHIBIT G – CONTRACTOR SELECTION AND PURCHASE ORDERS</w:t>
        </w:r>
        <w:r w:rsidR="00237322">
          <w:rPr>
            <w:noProof/>
            <w:webHidden/>
          </w:rPr>
          <w:tab/>
        </w:r>
        <w:r w:rsidR="00237322">
          <w:rPr>
            <w:noProof/>
            <w:webHidden/>
          </w:rPr>
          <w:fldChar w:fldCharType="begin"/>
        </w:r>
        <w:r w:rsidR="00237322">
          <w:rPr>
            <w:noProof/>
            <w:webHidden/>
          </w:rPr>
          <w:instrText xml:space="preserve"> PAGEREF _Toc507763544 \h </w:instrText>
        </w:r>
        <w:r w:rsidR="00237322">
          <w:rPr>
            <w:noProof/>
            <w:webHidden/>
          </w:rPr>
        </w:r>
        <w:r w:rsidR="00237322">
          <w:rPr>
            <w:noProof/>
            <w:webHidden/>
          </w:rPr>
          <w:fldChar w:fldCharType="separate"/>
        </w:r>
        <w:r w:rsidR="00237322">
          <w:rPr>
            <w:noProof/>
            <w:webHidden/>
          </w:rPr>
          <w:t>17</w:t>
        </w:r>
        <w:r w:rsidR="00237322">
          <w:rPr>
            <w:noProof/>
            <w:webHidden/>
          </w:rPr>
          <w:fldChar w:fldCharType="end"/>
        </w:r>
      </w:hyperlink>
    </w:p>
    <w:p w:rsidR="007A49F2" w:rsidRPr="0039035D" w:rsidRDefault="005E33B7" w:rsidP="004454B5">
      <w:pPr>
        <w:rPr>
          <w:rFonts w:ascii="Arial" w:hAnsi="Arial" w:cs="Arial"/>
          <w:sz w:val="20"/>
        </w:rPr>
      </w:pPr>
      <w:r>
        <w:rPr>
          <w:rFonts w:ascii="Arial" w:hAnsi="Arial" w:cs="Arial"/>
          <w:sz w:val="20"/>
        </w:rPr>
        <w:fldChar w:fldCharType="end"/>
      </w:r>
      <w:r w:rsidR="00B50572">
        <w:rPr>
          <w:rFonts w:ascii="Arial" w:hAnsi="Arial" w:cs="Arial"/>
          <w:sz w:val="20"/>
        </w:rPr>
        <w:t xml:space="preserve">ATTACHMENT </w:t>
      </w:r>
      <w:proofErr w:type="gramStart"/>
      <w:r w:rsidR="001D4C14">
        <w:rPr>
          <w:rFonts w:ascii="Arial" w:hAnsi="Arial" w:cs="Arial"/>
          <w:sz w:val="20"/>
        </w:rPr>
        <w:t>A</w:t>
      </w:r>
      <w:proofErr w:type="gramEnd"/>
      <w:r w:rsidR="001D4C14">
        <w:rPr>
          <w:rFonts w:ascii="Arial" w:hAnsi="Arial" w:cs="Arial"/>
          <w:sz w:val="20"/>
        </w:rPr>
        <w:t xml:space="preserve"> </w:t>
      </w:r>
      <w:r w:rsidR="00B50572">
        <w:rPr>
          <w:rFonts w:ascii="Arial" w:hAnsi="Arial" w:cs="Arial"/>
          <w:sz w:val="20"/>
        </w:rPr>
        <w:t xml:space="preserve">- </w:t>
      </w:r>
      <w:r w:rsidR="001D4C14">
        <w:rPr>
          <w:rFonts w:ascii="Arial" w:hAnsi="Arial" w:cs="Arial"/>
          <w:sz w:val="20"/>
        </w:rPr>
        <w:t>PRICES</w:t>
      </w:r>
    </w:p>
    <w:p w:rsidR="008E17FE" w:rsidRPr="0039035D" w:rsidRDefault="008E17FE" w:rsidP="004454B5">
      <w:pPr>
        <w:rPr>
          <w:rFonts w:ascii="Arial" w:hAnsi="Arial" w:cs="Arial"/>
          <w:sz w:val="20"/>
        </w:rPr>
      </w:pPr>
    </w:p>
    <w:p w:rsidR="00EB4A29" w:rsidRPr="0039035D" w:rsidRDefault="008F23A7" w:rsidP="004454B5">
      <w:pPr>
        <w:pStyle w:val="Heading1"/>
      </w:pPr>
      <w:bookmarkStart w:id="6" w:name="_Toc385854235"/>
      <w:bookmarkStart w:id="7" w:name="_Toc403136695"/>
      <w:bookmarkStart w:id="8" w:name="_Toc403137010"/>
      <w:bookmarkStart w:id="9" w:name="_Toc507763530"/>
      <w:r w:rsidRPr="0039035D">
        <w:t>2</w:t>
      </w:r>
      <w:r w:rsidR="00195492" w:rsidRPr="0039035D">
        <w:t>.</w:t>
      </w:r>
      <w:r w:rsidR="00195492" w:rsidRPr="0039035D">
        <w:tab/>
        <w:t>DEFINITIONS</w:t>
      </w:r>
      <w:bookmarkEnd w:id="6"/>
      <w:bookmarkEnd w:id="7"/>
      <w:bookmarkEnd w:id="8"/>
      <w:bookmarkEnd w:id="9"/>
    </w:p>
    <w:p w:rsidR="00431EE0" w:rsidRPr="0039035D" w:rsidRDefault="009219DD" w:rsidP="004454B5">
      <w:pPr>
        <w:pStyle w:val="BodyText"/>
        <w:jc w:val="left"/>
        <w:rPr>
          <w:rFonts w:ascii="Arial" w:hAnsi="Arial" w:cs="Arial"/>
          <w:sz w:val="20"/>
          <w:szCs w:val="20"/>
        </w:rPr>
      </w:pPr>
      <w:r w:rsidRPr="00936642">
        <w:rPr>
          <w:rFonts w:ascii="Arial" w:hAnsi="Arial" w:cs="Arial"/>
          <w:spacing w:val="0"/>
          <w:sz w:val="20"/>
          <w:szCs w:val="20"/>
        </w:rPr>
        <w:t>T</w:t>
      </w:r>
      <w:r w:rsidR="0016630C" w:rsidRPr="00936642">
        <w:rPr>
          <w:rFonts w:ascii="Arial" w:hAnsi="Arial" w:cs="Arial"/>
          <w:spacing w:val="0"/>
          <w:sz w:val="20"/>
          <w:szCs w:val="20"/>
        </w:rPr>
        <w:t xml:space="preserve">he following terms have the meaning provided in </w:t>
      </w:r>
      <w:hyperlink r:id="rId12" w:history="1">
        <w:r w:rsidR="0016630C" w:rsidRPr="00936642">
          <w:rPr>
            <w:rFonts w:ascii="Arial" w:hAnsi="Arial" w:cs="Arial"/>
            <w:color w:val="4F81BD"/>
            <w:spacing w:val="0"/>
            <w:sz w:val="20"/>
            <w:szCs w:val="20"/>
            <w:u w:val="single"/>
          </w:rPr>
          <w:t>OAR 125-246</w:t>
        </w:r>
      </w:hyperlink>
      <w:r w:rsidR="0016630C" w:rsidRPr="00936642">
        <w:rPr>
          <w:rFonts w:ascii="Arial" w:hAnsi="Arial" w:cs="Arial"/>
          <w:spacing w:val="0"/>
          <w:sz w:val="20"/>
          <w:szCs w:val="20"/>
        </w:rPr>
        <w:t>-0110:</w:t>
      </w:r>
      <w:r w:rsidR="00E83562" w:rsidRPr="00936642">
        <w:rPr>
          <w:rFonts w:ascii="Arial" w:hAnsi="Arial" w:cs="Arial"/>
          <w:spacing w:val="0"/>
          <w:sz w:val="20"/>
          <w:szCs w:val="20"/>
        </w:rPr>
        <w:t xml:space="preserve"> “Business Day”,</w:t>
      </w:r>
      <w:r w:rsidR="0016630C" w:rsidRPr="00936642">
        <w:rPr>
          <w:rFonts w:ascii="Arial" w:hAnsi="Arial" w:cs="Arial"/>
          <w:spacing w:val="0"/>
          <w:sz w:val="20"/>
          <w:szCs w:val="20"/>
        </w:rPr>
        <w:t xml:space="preserve"> </w:t>
      </w:r>
      <w:r w:rsidR="0016630C" w:rsidRPr="007D3D31">
        <w:rPr>
          <w:rFonts w:ascii="Arial" w:hAnsi="Arial" w:cs="Arial"/>
          <w:spacing w:val="0"/>
          <w:sz w:val="20"/>
          <w:szCs w:val="20"/>
        </w:rPr>
        <w:t>“</w:t>
      </w:r>
      <w:r w:rsidR="00936642" w:rsidRPr="007D3D31">
        <w:rPr>
          <w:rFonts w:ascii="Arial" w:hAnsi="Arial" w:cs="Arial"/>
          <w:spacing w:val="0"/>
          <w:sz w:val="20"/>
          <w:szCs w:val="20"/>
        </w:rPr>
        <w:t>Price Agreement</w:t>
      </w:r>
      <w:r w:rsidR="00A41D0E">
        <w:rPr>
          <w:rFonts w:ascii="Arial" w:hAnsi="Arial" w:cs="Arial"/>
          <w:spacing w:val="0"/>
          <w:sz w:val="20"/>
          <w:szCs w:val="20"/>
        </w:rPr>
        <w:t xml:space="preserve"> (“PA”)</w:t>
      </w:r>
      <w:r w:rsidR="0016630C" w:rsidRPr="007D3D31">
        <w:rPr>
          <w:rFonts w:ascii="Arial" w:hAnsi="Arial" w:cs="Arial"/>
          <w:spacing w:val="0"/>
          <w:sz w:val="20"/>
          <w:szCs w:val="20"/>
        </w:rPr>
        <w:t>”,</w:t>
      </w:r>
      <w:r w:rsidR="0016630C" w:rsidRPr="00936642">
        <w:rPr>
          <w:rFonts w:ascii="Arial" w:hAnsi="Arial" w:cs="Arial"/>
          <w:spacing w:val="0"/>
          <w:sz w:val="20"/>
          <w:szCs w:val="20"/>
        </w:rPr>
        <w:t xml:space="preserve"> “Contractor”,</w:t>
      </w:r>
      <w:r w:rsidR="0016630C" w:rsidRPr="007D3D31">
        <w:rPr>
          <w:rFonts w:ascii="Arial" w:hAnsi="Arial" w:cs="Arial"/>
          <w:spacing w:val="0"/>
          <w:sz w:val="20"/>
          <w:szCs w:val="20"/>
        </w:rPr>
        <w:t xml:space="preserve"> </w:t>
      </w:r>
      <w:bookmarkStart w:id="10" w:name="Goods1"/>
      <w:r w:rsidR="0016630C" w:rsidRPr="007D3D31">
        <w:rPr>
          <w:rFonts w:ascii="Arial" w:hAnsi="Arial" w:cs="Arial"/>
          <w:spacing w:val="0"/>
          <w:sz w:val="20"/>
          <w:szCs w:val="20"/>
        </w:rPr>
        <w:t>“Goods”,</w:t>
      </w:r>
      <w:r w:rsidR="0016630C" w:rsidRPr="00936642">
        <w:rPr>
          <w:rFonts w:ascii="Arial" w:hAnsi="Arial" w:cs="Arial"/>
          <w:spacing w:val="0"/>
          <w:sz w:val="20"/>
          <w:szCs w:val="20"/>
        </w:rPr>
        <w:t xml:space="preserve"> </w:t>
      </w:r>
      <w:bookmarkEnd w:id="10"/>
      <w:r w:rsidR="0016630C" w:rsidRPr="00936642">
        <w:rPr>
          <w:rFonts w:ascii="Arial" w:hAnsi="Arial" w:cs="Arial"/>
          <w:spacing w:val="0"/>
          <w:sz w:val="20"/>
          <w:szCs w:val="20"/>
        </w:rPr>
        <w:t xml:space="preserve">“OAR”, “ORS”, </w:t>
      </w:r>
      <w:bookmarkStart w:id="11" w:name="Svcs0"/>
      <w:r w:rsidR="0016630C" w:rsidRPr="007D3D31">
        <w:rPr>
          <w:rFonts w:ascii="Arial" w:hAnsi="Arial" w:cs="Arial"/>
          <w:spacing w:val="0"/>
          <w:sz w:val="20"/>
          <w:szCs w:val="20"/>
        </w:rPr>
        <w:t>“Services”</w:t>
      </w:r>
      <w:r w:rsidR="0016630C" w:rsidRPr="00936642">
        <w:rPr>
          <w:rFonts w:ascii="Arial" w:hAnsi="Arial" w:cs="Arial"/>
          <w:spacing w:val="0"/>
          <w:sz w:val="20"/>
          <w:szCs w:val="20"/>
        </w:rPr>
        <w:t>,</w:t>
      </w:r>
      <w:r w:rsidR="002E13BC" w:rsidRPr="00936642">
        <w:rPr>
          <w:rFonts w:ascii="Arial" w:hAnsi="Arial" w:cs="Arial"/>
          <w:spacing w:val="0"/>
          <w:sz w:val="20"/>
          <w:szCs w:val="20"/>
        </w:rPr>
        <w:t xml:space="preserve"> </w:t>
      </w:r>
      <w:bookmarkEnd w:id="11"/>
      <w:r w:rsidR="002E13BC" w:rsidRPr="007D3D31">
        <w:rPr>
          <w:rFonts w:ascii="Arial" w:hAnsi="Arial" w:cs="Arial"/>
          <w:spacing w:val="0"/>
          <w:sz w:val="20"/>
          <w:szCs w:val="20"/>
        </w:rPr>
        <w:t>“Purchase Order”</w:t>
      </w:r>
      <w:r w:rsidR="0027236A" w:rsidRPr="00936642">
        <w:rPr>
          <w:rFonts w:ascii="Arial Narrow" w:hAnsi="Arial Narrow" w:cs="Segoe UI"/>
          <w:spacing w:val="0"/>
          <w:szCs w:val="20"/>
        </w:rPr>
        <w:t xml:space="preserve"> (“PO”)</w:t>
      </w:r>
      <w:r w:rsidR="002E13BC" w:rsidRPr="00936642">
        <w:rPr>
          <w:rFonts w:ascii="Arial Narrow" w:hAnsi="Arial Narrow" w:cs="Segoe UI"/>
          <w:spacing w:val="0"/>
          <w:szCs w:val="20"/>
        </w:rPr>
        <w:t>,</w:t>
      </w:r>
      <w:r w:rsidR="0016630C" w:rsidRPr="00936642">
        <w:rPr>
          <w:rFonts w:ascii="Arial Narrow" w:hAnsi="Arial Narrow" w:cs="Segoe UI"/>
          <w:spacing w:val="0"/>
          <w:szCs w:val="20"/>
        </w:rPr>
        <w:t xml:space="preserve"> </w:t>
      </w:r>
      <w:r w:rsidR="0016630C" w:rsidRPr="00936642">
        <w:rPr>
          <w:rFonts w:ascii="Arial" w:hAnsi="Arial" w:cs="Arial"/>
          <w:spacing w:val="0"/>
          <w:sz w:val="20"/>
          <w:szCs w:val="20"/>
        </w:rPr>
        <w:t>“Specification”</w:t>
      </w:r>
      <w:r w:rsidR="00E83562" w:rsidRPr="00936642">
        <w:rPr>
          <w:rFonts w:ascii="Arial" w:hAnsi="Arial" w:cs="Arial"/>
          <w:spacing w:val="0"/>
          <w:sz w:val="20"/>
          <w:szCs w:val="20"/>
        </w:rPr>
        <w:t>, “State”</w:t>
      </w:r>
      <w:r w:rsidR="0016630C" w:rsidRPr="00936642">
        <w:rPr>
          <w:rFonts w:ascii="Arial" w:hAnsi="Arial" w:cs="Arial"/>
          <w:spacing w:val="0"/>
          <w:sz w:val="20"/>
          <w:szCs w:val="20"/>
        </w:rPr>
        <w:t>.</w:t>
      </w:r>
    </w:p>
    <w:p w:rsidR="00195492" w:rsidRDefault="00195492" w:rsidP="004454B5">
      <w:pPr>
        <w:rPr>
          <w:rFonts w:ascii="Arial" w:hAnsi="Arial" w:cs="Arial"/>
          <w:b/>
          <w:sz w:val="20"/>
        </w:rPr>
      </w:pPr>
    </w:p>
    <w:p w:rsidR="00037D8C" w:rsidRPr="0039035D" w:rsidRDefault="00037D8C" w:rsidP="004454B5">
      <w:pPr>
        <w:rPr>
          <w:rFonts w:ascii="Arial" w:hAnsi="Arial" w:cs="Arial"/>
          <w:b/>
          <w:sz w:val="20"/>
        </w:rPr>
      </w:pPr>
    </w:p>
    <w:p w:rsidR="00C87579" w:rsidRPr="0039035D" w:rsidRDefault="008F23A7" w:rsidP="004454B5">
      <w:pPr>
        <w:pStyle w:val="Heading1"/>
      </w:pPr>
      <w:bookmarkStart w:id="12" w:name="_Toc385854236"/>
      <w:bookmarkStart w:id="13" w:name="_Toc403136696"/>
      <w:bookmarkStart w:id="14" w:name="_Toc403137011"/>
      <w:bookmarkStart w:id="15" w:name="_Toc507763531"/>
      <w:r w:rsidRPr="0039035D">
        <w:t>3</w:t>
      </w:r>
      <w:r w:rsidR="00C87579" w:rsidRPr="0039035D">
        <w:t>.</w:t>
      </w:r>
      <w:r w:rsidR="00C87579" w:rsidRPr="0039035D">
        <w:tab/>
        <w:t>CONTRACT</w:t>
      </w:r>
      <w:r w:rsidR="001A7AB0" w:rsidRPr="0039035D">
        <w:t xml:space="preserve"> TERM</w:t>
      </w:r>
      <w:bookmarkEnd w:id="12"/>
      <w:bookmarkEnd w:id="13"/>
      <w:bookmarkEnd w:id="14"/>
      <w:bookmarkEnd w:id="15"/>
    </w:p>
    <w:p w:rsidR="00936642" w:rsidRDefault="00CF10BE" w:rsidP="00CF10BE">
      <w:pPr>
        <w:rPr>
          <w:rFonts w:ascii="Arial" w:hAnsi="Arial" w:cs="Arial"/>
        </w:rPr>
      </w:pPr>
      <w:r>
        <w:rPr>
          <w:rFonts w:ascii="Arial" w:hAnsi="Arial" w:cs="Arial"/>
          <w:b/>
          <w:sz w:val="20"/>
        </w:rPr>
        <w:t>3.1</w:t>
      </w:r>
      <w:r>
        <w:rPr>
          <w:rFonts w:ascii="Arial" w:hAnsi="Arial" w:cs="Arial"/>
          <w:b/>
          <w:sz w:val="20"/>
        </w:rPr>
        <w:tab/>
      </w:r>
      <w:r w:rsidR="007D2E86" w:rsidRPr="0039035D">
        <w:rPr>
          <w:rFonts w:ascii="Arial" w:hAnsi="Arial" w:cs="Arial"/>
          <w:b/>
          <w:sz w:val="20"/>
        </w:rPr>
        <w:t>EFFECTIVE DATE AND EXPIRATION</w:t>
      </w:r>
      <w:r w:rsidR="001F185D" w:rsidRPr="0039035D">
        <w:rPr>
          <w:rFonts w:ascii="Arial" w:hAnsi="Arial" w:cs="Arial"/>
          <w:b/>
          <w:sz w:val="20"/>
        </w:rPr>
        <w:t>.</w:t>
      </w:r>
      <w:r w:rsidR="001F185D" w:rsidRPr="0039035D">
        <w:rPr>
          <w:rFonts w:ascii="Arial" w:hAnsi="Arial" w:cs="Arial"/>
          <w:sz w:val="20"/>
        </w:rPr>
        <w:tab/>
      </w:r>
      <w:r w:rsidR="001F185D" w:rsidRPr="00056134">
        <w:rPr>
          <w:rFonts w:ascii="Arial" w:hAnsi="Arial" w:cs="Levenim MT"/>
          <w:sz w:val="20"/>
        </w:rPr>
        <w:t xml:space="preserve">This </w:t>
      </w:r>
      <w:r w:rsidR="00A41D0E">
        <w:rPr>
          <w:rFonts w:ascii="Arial" w:hAnsi="Arial" w:cs="Levenim MT"/>
          <w:sz w:val="20"/>
        </w:rPr>
        <w:t>PA</w:t>
      </w:r>
      <w:r w:rsidR="001F185D" w:rsidRPr="00056134">
        <w:rPr>
          <w:rFonts w:ascii="Arial" w:hAnsi="Arial" w:cs="Levenim MT"/>
          <w:sz w:val="20"/>
        </w:rPr>
        <w:t xml:space="preserve"> is effective on the date it has been signed by the </w:t>
      </w:r>
      <w:r w:rsidR="00FF31AC" w:rsidRPr="00056134">
        <w:rPr>
          <w:rFonts w:ascii="Arial" w:hAnsi="Arial" w:cs="Levenim MT"/>
          <w:sz w:val="20"/>
        </w:rPr>
        <w:t>P</w:t>
      </w:r>
      <w:r w:rsidR="001F185D" w:rsidRPr="00056134">
        <w:rPr>
          <w:rFonts w:ascii="Arial" w:hAnsi="Arial" w:cs="Levenim MT"/>
          <w:sz w:val="20"/>
        </w:rPr>
        <w:t>arties and all required approvals have been obtained.</w:t>
      </w:r>
      <w:r w:rsidR="001F185D" w:rsidRPr="0039035D">
        <w:rPr>
          <w:rFonts w:ascii="Arial" w:hAnsi="Arial" w:cs="Arial"/>
          <w:sz w:val="20"/>
        </w:rPr>
        <w:t xml:space="preserve"> No work or compensation under the </w:t>
      </w:r>
      <w:r w:rsidR="00A41D0E">
        <w:rPr>
          <w:rFonts w:ascii="Arial" w:hAnsi="Arial" w:cs="Arial"/>
          <w:sz w:val="20"/>
        </w:rPr>
        <w:t>PA</w:t>
      </w:r>
      <w:r w:rsidR="001F185D" w:rsidRPr="0039035D">
        <w:rPr>
          <w:rFonts w:ascii="Arial" w:hAnsi="Arial" w:cs="Arial"/>
          <w:sz w:val="20"/>
        </w:rPr>
        <w:t xml:space="preserve"> is authorized until </w:t>
      </w:r>
      <w:r w:rsidR="009E24B6" w:rsidRPr="007D3D31">
        <w:rPr>
          <w:rFonts w:ascii="Arial" w:hAnsi="Arial" w:cs="Arial"/>
          <w:sz w:val="20"/>
        </w:rPr>
        <w:t>a PO has</w:t>
      </w:r>
      <w:r w:rsidR="00194C96" w:rsidRPr="007D3D31">
        <w:rPr>
          <w:rFonts w:ascii="Arial" w:hAnsi="Arial" w:cs="Arial"/>
          <w:sz w:val="20"/>
        </w:rPr>
        <w:t xml:space="preserve"> been</w:t>
      </w:r>
      <w:r w:rsidR="009E24B6" w:rsidRPr="007D3D31">
        <w:rPr>
          <w:rFonts w:ascii="Arial" w:hAnsi="Arial" w:cs="Arial"/>
          <w:sz w:val="20"/>
        </w:rPr>
        <w:t xml:space="preserve"> issued</w:t>
      </w:r>
      <w:r w:rsidR="001F185D" w:rsidRPr="00936642">
        <w:rPr>
          <w:rFonts w:ascii="Arial" w:hAnsi="Arial" w:cs="Arial"/>
          <w:sz w:val="20"/>
        </w:rPr>
        <w:t xml:space="preserve"> (email acceptable) by ODOT. Unless otherwise </w:t>
      </w:r>
      <w:r w:rsidR="00425E38" w:rsidRPr="00936642">
        <w:rPr>
          <w:rFonts w:ascii="Arial" w:hAnsi="Arial" w:cs="Arial"/>
          <w:sz w:val="20"/>
        </w:rPr>
        <w:t>extended</w:t>
      </w:r>
      <w:r w:rsidR="001F185D" w:rsidRPr="00936642">
        <w:rPr>
          <w:rFonts w:ascii="Arial" w:hAnsi="Arial" w:cs="Arial"/>
          <w:sz w:val="20"/>
        </w:rPr>
        <w:t xml:space="preserve"> or terminated, this </w:t>
      </w:r>
      <w:r w:rsidR="00A41D0E">
        <w:rPr>
          <w:rFonts w:ascii="Arial" w:hAnsi="Arial" w:cs="Arial"/>
          <w:sz w:val="20"/>
        </w:rPr>
        <w:t>PA</w:t>
      </w:r>
      <w:r w:rsidR="001F185D" w:rsidRPr="00936642">
        <w:rPr>
          <w:rFonts w:ascii="Arial" w:hAnsi="Arial" w:cs="Arial"/>
          <w:sz w:val="20"/>
        </w:rPr>
        <w:t xml:space="preserve"> shall expire</w:t>
      </w:r>
      <w:r w:rsidR="00621066" w:rsidRPr="00936642">
        <w:rPr>
          <w:rFonts w:ascii="Arial" w:hAnsi="Arial" w:cs="Arial"/>
          <w:sz w:val="20"/>
        </w:rPr>
        <w:t xml:space="preserve"> </w:t>
      </w:r>
      <w:r w:rsidR="00936642">
        <w:rPr>
          <w:rFonts w:ascii="Arial" w:hAnsi="Arial" w:cs="Arial"/>
          <w:sz w:val="20"/>
        </w:rPr>
        <w:t xml:space="preserve">5 years from its effective date. Expiration of the </w:t>
      </w:r>
      <w:r w:rsidR="00A41D0E">
        <w:rPr>
          <w:rFonts w:ascii="Arial" w:hAnsi="Arial" w:cs="Arial"/>
          <w:sz w:val="20"/>
        </w:rPr>
        <w:t>PA</w:t>
      </w:r>
      <w:r w:rsidR="00936642">
        <w:rPr>
          <w:rFonts w:ascii="Arial" w:hAnsi="Arial" w:cs="Arial"/>
          <w:sz w:val="20"/>
        </w:rPr>
        <w:t xml:space="preserve"> will not relieve Contractor of its obligations to complete the requirements of any outstanding </w:t>
      </w:r>
      <w:proofErr w:type="spellStart"/>
      <w:r w:rsidR="00936642">
        <w:rPr>
          <w:rFonts w:ascii="Arial" w:hAnsi="Arial" w:cs="Arial"/>
          <w:sz w:val="20"/>
        </w:rPr>
        <w:t>POs.</w:t>
      </w:r>
      <w:proofErr w:type="spellEnd"/>
      <w:r w:rsidR="00936642" w:rsidRPr="008E3611">
        <w:rPr>
          <w:rFonts w:ascii="Arial" w:hAnsi="Arial" w:cs="Arial"/>
        </w:rPr>
        <w:t xml:space="preserve"> </w:t>
      </w:r>
    </w:p>
    <w:p w:rsidR="00CF10BE" w:rsidRPr="0039035D" w:rsidRDefault="00CF10BE" w:rsidP="00CF10BE">
      <w:pPr>
        <w:rPr>
          <w:rFonts w:ascii="Arial" w:hAnsi="Arial" w:cs="Arial"/>
          <w:sz w:val="20"/>
        </w:rPr>
      </w:pPr>
    </w:p>
    <w:p w:rsidR="001F185D" w:rsidRPr="0039035D" w:rsidRDefault="00CF10BE" w:rsidP="00CB5496">
      <w:pPr>
        <w:rPr>
          <w:rFonts w:ascii="Arial" w:hAnsi="Arial" w:cs="Arial"/>
          <w:sz w:val="20"/>
        </w:rPr>
      </w:pPr>
      <w:bookmarkStart w:id="16" w:name="pao1"/>
      <w:r>
        <w:rPr>
          <w:rFonts w:ascii="Arial" w:hAnsi="Arial" w:cs="Arial"/>
          <w:b/>
          <w:sz w:val="20"/>
        </w:rPr>
        <w:t>3.2</w:t>
      </w:r>
      <w:r>
        <w:rPr>
          <w:rFonts w:ascii="Arial" w:hAnsi="Arial" w:cs="Arial"/>
          <w:b/>
          <w:sz w:val="20"/>
        </w:rPr>
        <w:tab/>
      </w:r>
      <w:r w:rsidR="007D2E86" w:rsidRPr="00AA2D30">
        <w:rPr>
          <w:rFonts w:ascii="Arial" w:hAnsi="Arial" w:cs="Arial"/>
          <w:b/>
          <w:sz w:val="20"/>
        </w:rPr>
        <w:t>EXTENSIONS.</w:t>
      </w:r>
      <w:r w:rsidR="001F185D" w:rsidRPr="0039035D">
        <w:rPr>
          <w:rFonts w:ascii="Arial" w:hAnsi="Arial" w:cs="Arial"/>
          <w:b/>
          <w:sz w:val="20"/>
        </w:rPr>
        <w:t xml:space="preserve"> </w:t>
      </w:r>
      <w:r w:rsidR="00425E38" w:rsidRPr="0039035D">
        <w:rPr>
          <w:rFonts w:ascii="Arial" w:hAnsi="Arial" w:cs="Arial"/>
          <w:sz w:val="20"/>
        </w:rPr>
        <w:t xml:space="preserve">Contingent upon ODOT’s need, availability of approved funding, and Contractor’s performance, ODOT may extend the </w:t>
      </w:r>
      <w:r w:rsidR="00A41D0E">
        <w:rPr>
          <w:rFonts w:ascii="Arial" w:hAnsi="Arial" w:cs="Arial"/>
          <w:sz w:val="20"/>
        </w:rPr>
        <w:t>PA</w:t>
      </w:r>
      <w:r w:rsidR="00425E38" w:rsidRPr="0039035D">
        <w:rPr>
          <w:rFonts w:ascii="Arial" w:hAnsi="Arial" w:cs="Arial"/>
          <w:sz w:val="20"/>
        </w:rPr>
        <w:t xml:space="preserve"> </w:t>
      </w:r>
      <w:r w:rsidR="00425E38" w:rsidRPr="00A41D0E">
        <w:rPr>
          <w:rFonts w:ascii="Arial" w:hAnsi="Arial" w:cs="Arial"/>
          <w:sz w:val="20"/>
        </w:rPr>
        <w:t xml:space="preserve">for </w:t>
      </w:r>
      <w:r w:rsidR="00425E38" w:rsidRPr="007D3D31">
        <w:rPr>
          <w:rFonts w:ascii="Arial" w:hAnsi="Arial" w:cs="Arial"/>
          <w:sz w:val="20"/>
        </w:rPr>
        <w:t xml:space="preserve">up to </w:t>
      </w:r>
      <w:r w:rsidR="00936642" w:rsidRPr="00A41D0E">
        <w:rPr>
          <w:rFonts w:ascii="Arial" w:hAnsi="Arial" w:cs="Arial"/>
          <w:sz w:val="20"/>
        </w:rPr>
        <w:t>5</w:t>
      </w:r>
      <w:r w:rsidR="00936642" w:rsidRPr="0039035D">
        <w:rPr>
          <w:rFonts w:ascii="Arial" w:hAnsi="Arial" w:cs="Arial"/>
          <w:sz w:val="20"/>
        </w:rPr>
        <w:t xml:space="preserve"> </w:t>
      </w:r>
      <w:r w:rsidR="00425E38" w:rsidRPr="0039035D">
        <w:rPr>
          <w:rFonts w:ascii="Arial" w:hAnsi="Arial" w:cs="Arial"/>
          <w:sz w:val="20"/>
        </w:rPr>
        <w:t xml:space="preserve">additional years.  The maximum term of this </w:t>
      </w:r>
      <w:r w:rsidR="00A41D0E">
        <w:rPr>
          <w:rFonts w:ascii="Arial" w:hAnsi="Arial" w:cs="Arial"/>
          <w:sz w:val="20"/>
        </w:rPr>
        <w:t>PA</w:t>
      </w:r>
      <w:r w:rsidR="00425E38" w:rsidRPr="0039035D">
        <w:rPr>
          <w:rFonts w:ascii="Arial" w:hAnsi="Arial" w:cs="Arial"/>
          <w:sz w:val="20"/>
        </w:rPr>
        <w:t xml:space="preserve"> shall </w:t>
      </w:r>
      <w:r w:rsidR="00425E38" w:rsidRPr="00A41D0E">
        <w:rPr>
          <w:rFonts w:ascii="Arial" w:hAnsi="Arial" w:cs="Arial"/>
          <w:sz w:val="20"/>
        </w:rPr>
        <w:t xml:space="preserve">be </w:t>
      </w:r>
      <w:r w:rsidR="00A41D0E" w:rsidRPr="007D3D31">
        <w:rPr>
          <w:rFonts w:ascii="Arial" w:hAnsi="Arial" w:cs="Arial"/>
          <w:sz w:val="20"/>
        </w:rPr>
        <w:t>10</w:t>
      </w:r>
      <w:r w:rsidR="00425E38" w:rsidRPr="007D3D31">
        <w:rPr>
          <w:rFonts w:ascii="Arial" w:hAnsi="Arial" w:cs="Arial"/>
          <w:sz w:val="20"/>
        </w:rPr>
        <w:t xml:space="preserve"> </w:t>
      </w:r>
      <w:proofErr w:type="gramStart"/>
      <w:r w:rsidR="00425E38" w:rsidRPr="007D3D31">
        <w:rPr>
          <w:rFonts w:ascii="Arial" w:hAnsi="Arial" w:cs="Arial"/>
          <w:sz w:val="20"/>
        </w:rPr>
        <w:t>years</w:t>
      </w:r>
      <w:r w:rsidR="00251FEF" w:rsidRPr="007D3D31">
        <w:rPr>
          <w:rFonts w:ascii="Arial" w:hAnsi="Arial" w:cs="Arial"/>
          <w:sz w:val="20"/>
        </w:rPr>
        <w:t xml:space="preserve"> </w:t>
      </w:r>
      <w:r w:rsidR="00425E38" w:rsidRPr="00A41D0E">
        <w:rPr>
          <w:rFonts w:ascii="Arial" w:hAnsi="Arial" w:cs="Arial"/>
          <w:sz w:val="20"/>
        </w:rPr>
        <w:t>.</w:t>
      </w:r>
      <w:proofErr w:type="gramEnd"/>
      <w:r w:rsidR="00425E38" w:rsidRPr="00A41D0E">
        <w:rPr>
          <w:rFonts w:ascii="Arial" w:hAnsi="Arial" w:cs="Arial"/>
          <w:sz w:val="20"/>
        </w:rPr>
        <w:t xml:space="preserve">  </w:t>
      </w:r>
      <w:r w:rsidR="001F185D" w:rsidRPr="00A41D0E">
        <w:rPr>
          <w:rFonts w:ascii="Arial" w:hAnsi="Arial"/>
          <w:sz w:val="20"/>
        </w:rPr>
        <w:t xml:space="preserve">ODOT will notify Contractor in writing of ODOT's intent to extend the </w:t>
      </w:r>
      <w:r w:rsidR="00A41D0E" w:rsidRPr="00A41D0E">
        <w:rPr>
          <w:rFonts w:ascii="Arial" w:hAnsi="Arial"/>
          <w:sz w:val="20"/>
        </w:rPr>
        <w:t>PA</w:t>
      </w:r>
      <w:r w:rsidR="001F185D" w:rsidRPr="00A41D0E">
        <w:rPr>
          <w:rFonts w:ascii="Arial" w:hAnsi="Arial"/>
          <w:sz w:val="20"/>
        </w:rPr>
        <w:t xml:space="preserve"> at least 30 </w:t>
      </w:r>
      <w:r w:rsidR="00E2023D" w:rsidRPr="00A41D0E">
        <w:rPr>
          <w:rFonts w:ascii="Arial" w:hAnsi="Arial"/>
          <w:sz w:val="20"/>
        </w:rPr>
        <w:t>calendar d</w:t>
      </w:r>
      <w:r w:rsidR="00DF07A2" w:rsidRPr="00A41D0E">
        <w:rPr>
          <w:rFonts w:ascii="Arial" w:hAnsi="Arial"/>
          <w:sz w:val="20"/>
        </w:rPr>
        <w:t>ays</w:t>
      </w:r>
      <w:r w:rsidR="001F185D" w:rsidRPr="00A41D0E">
        <w:rPr>
          <w:rFonts w:ascii="Arial" w:hAnsi="Arial"/>
          <w:sz w:val="20"/>
        </w:rPr>
        <w:t xml:space="preserve"> prior to</w:t>
      </w:r>
      <w:r w:rsidR="001F185D" w:rsidRPr="0039035D">
        <w:rPr>
          <w:rFonts w:ascii="Arial" w:hAnsi="Arial"/>
          <w:sz w:val="20"/>
        </w:rPr>
        <w:t xml:space="preserve"> the expiration of the then-current term.  If Contractor consents to the extension</w:t>
      </w:r>
      <w:proofErr w:type="gramStart"/>
      <w:r w:rsidR="001F185D" w:rsidRPr="0039035D">
        <w:rPr>
          <w:rFonts w:ascii="Arial" w:hAnsi="Arial"/>
          <w:sz w:val="20"/>
        </w:rPr>
        <w:t xml:space="preserve">, </w:t>
      </w:r>
      <w:r w:rsidR="00F655E1" w:rsidRPr="00F655E1">
        <w:rPr>
          <w:rFonts w:ascii="Arial" w:hAnsi="Arial"/>
          <w:sz w:val="20"/>
        </w:rPr>
        <w:t xml:space="preserve"> </w:t>
      </w:r>
      <w:r w:rsidR="00F655E1" w:rsidRPr="0039035D">
        <w:rPr>
          <w:rFonts w:ascii="Arial" w:hAnsi="Arial"/>
          <w:sz w:val="20"/>
        </w:rPr>
        <w:t>ODOT</w:t>
      </w:r>
      <w:proofErr w:type="gramEnd"/>
      <w:r w:rsidR="00F655E1" w:rsidRPr="0039035D">
        <w:rPr>
          <w:rFonts w:ascii="Arial" w:hAnsi="Arial"/>
          <w:sz w:val="20"/>
        </w:rPr>
        <w:t xml:space="preserve"> </w:t>
      </w:r>
      <w:r w:rsidR="00F655E1">
        <w:rPr>
          <w:rFonts w:ascii="Arial" w:hAnsi="Arial"/>
          <w:sz w:val="20"/>
        </w:rPr>
        <w:t>will process an amendment to extend the term</w:t>
      </w:r>
      <w:r w:rsidR="001F185D" w:rsidRPr="0039035D">
        <w:rPr>
          <w:rFonts w:ascii="Arial" w:hAnsi="Arial"/>
          <w:sz w:val="20"/>
        </w:rPr>
        <w:t xml:space="preserve">. If Contractor does not consent, the </w:t>
      </w:r>
      <w:r w:rsidR="00A41D0E">
        <w:rPr>
          <w:rFonts w:ascii="Arial" w:hAnsi="Arial"/>
          <w:sz w:val="20"/>
        </w:rPr>
        <w:t>PA</w:t>
      </w:r>
      <w:r w:rsidR="001F185D" w:rsidRPr="0039035D">
        <w:rPr>
          <w:rFonts w:ascii="Arial" w:hAnsi="Arial"/>
          <w:sz w:val="20"/>
        </w:rPr>
        <w:t xml:space="preserve"> will expire according to its terms, unless earlier terminated.</w:t>
      </w:r>
      <w:r w:rsidR="00CA6D12" w:rsidRPr="0039035D">
        <w:rPr>
          <w:rFonts w:ascii="Arial" w:hAnsi="Arial"/>
          <w:sz w:val="20"/>
        </w:rPr>
        <w:t xml:space="preserve"> </w:t>
      </w:r>
    </w:p>
    <w:bookmarkEnd w:id="16"/>
    <w:p w:rsidR="00037D8C" w:rsidRPr="00CB5496" w:rsidRDefault="00037D8C" w:rsidP="004454B5">
      <w:pPr>
        <w:rPr>
          <w:rFonts w:ascii="Arial" w:hAnsi="Arial" w:cs="Arial"/>
          <w:sz w:val="20"/>
        </w:rPr>
      </w:pPr>
    </w:p>
    <w:p w:rsidR="00151FCD" w:rsidRPr="0039035D" w:rsidRDefault="008F23A7" w:rsidP="004454B5">
      <w:pPr>
        <w:pStyle w:val="Heading1"/>
      </w:pPr>
      <w:bookmarkStart w:id="17" w:name="_Toc385854237"/>
      <w:bookmarkStart w:id="18" w:name="_Toc403136697"/>
      <w:bookmarkStart w:id="19" w:name="_Toc403137012"/>
      <w:bookmarkStart w:id="20" w:name="_Toc507763532"/>
      <w:r w:rsidRPr="0039035D">
        <w:t>4</w:t>
      </w:r>
      <w:r w:rsidR="00151FCD" w:rsidRPr="0039035D">
        <w:t>.</w:t>
      </w:r>
      <w:r w:rsidR="00151FCD" w:rsidRPr="0039035D">
        <w:tab/>
      </w:r>
      <w:r w:rsidR="007B4967" w:rsidRPr="0039035D">
        <w:t>DELIVERY</w:t>
      </w:r>
      <w:r w:rsidR="00162B31">
        <w:t xml:space="preserve"> LOCATION,</w:t>
      </w:r>
      <w:r w:rsidR="007B4967" w:rsidRPr="0039035D">
        <w:t xml:space="preserve"> </w:t>
      </w:r>
      <w:r w:rsidR="00CB3094" w:rsidRPr="0039035D">
        <w:t>SCHEDULE</w:t>
      </w:r>
      <w:r w:rsidR="003E6350" w:rsidRPr="0039035D">
        <w:t xml:space="preserve"> and PRICING</w:t>
      </w:r>
      <w:bookmarkEnd w:id="17"/>
      <w:bookmarkEnd w:id="18"/>
      <w:bookmarkEnd w:id="19"/>
      <w:bookmarkEnd w:id="20"/>
    </w:p>
    <w:p w:rsidR="003E5FCA" w:rsidRDefault="003E5FCA" w:rsidP="004454B5">
      <w:pPr>
        <w:widowControl w:val="0"/>
        <w:adjustRightInd w:val="0"/>
        <w:textAlignment w:val="baseline"/>
        <w:rPr>
          <w:rFonts w:ascii="Arial" w:hAnsi="Arial"/>
          <w:b/>
          <w:sz w:val="20"/>
          <w:szCs w:val="24"/>
        </w:rPr>
      </w:pPr>
    </w:p>
    <w:p w:rsidR="003A694C" w:rsidRPr="00A41D0E" w:rsidRDefault="003E6350" w:rsidP="004454B5">
      <w:pPr>
        <w:widowControl w:val="0"/>
        <w:adjustRightInd w:val="0"/>
        <w:textAlignment w:val="baseline"/>
        <w:rPr>
          <w:rFonts w:ascii="Arial" w:hAnsi="Arial" w:cs="Arial"/>
          <w:sz w:val="20"/>
        </w:rPr>
      </w:pPr>
      <w:r w:rsidRPr="0039035D">
        <w:rPr>
          <w:rFonts w:ascii="Arial" w:hAnsi="Arial"/>
          <w:b/>
          <w:sz w:val="20"/>
          <w:szCs w:val="24"/>
        </w:rPr>
        <w:t>4.</w:t>
      </w:r>
      <w:r w:rsidR="007D3D31">
        <w:rPr>
          <w:rFonts w:ascii="Arial" w:hAnsi="Arial"/>
          <w:b/>
          <w:sz w:val="20"/>
          <w:szCs w:val="24"/>
        </w:rPr>
        <w:t>1</w:t>
      </w:r>
      <w:r w:rsidRPr="0039035D">
        <w:rPr>
          <w:rFonts w:ascii="Arial" w:hAnsi="Arial"/>
          <w:b/>
          <w:sz w:val="20"/>
          <w:szCs w:val="24"/>
        </w:rPr>
        <w:tab/>
      </w:r>
      <w:r w:rsidR="007D2E86" w:rsidRPr="0039035D">
        <w:rPr>
          <w:rFonts w:ascii="Arial" w:hAnsi="Arial"/>
          <w:b/>
          <w:sz w:val="20"/>
          <w:szCs w:val="24"/>
        </w:rPr>
        <w:t xml:space="preserve">DELIVERY </w:t>
      </w:r>
      <w:r w:rsidR="007D2E86" w:rsidRPr="00A41D0E">
        <w:rPr>
          <w:rFonts w:ascii="Arial" w:hAnsi="Arial" w:cs="Arial"/>
          <w:b/>
          <w:sz w:val="20"/>
        </w:rPr>
        <w:t>LOCATION</w:t>
      </w:r>
      <w:r w:rsidR="00A41D0E">
        <w:rPr>
          <w:rFonts w:ascii="Arial" w:hAnsi="Arial" w:cs="Arial"/>
          <w:b/>
          <w:sz w:val="20"/>
        </w:rPr>
        <w:t xml:space="preserve"> AND SCHEDULE</w:t>
      </w:r>
      <w:r w:rsidR="003A694C" w:rsidRPr="00A41D0E">
        <w:rPr>
          <w:rFonts w:ascii="Arial" w:hAnsi="Arial" w:cs="Arial"/>
          <w:b/>
          <w:sz w:val="20"/>
        </w:rPr>
        <w:t>:</w:t>
      </w:r>
      <w:bookmarkStart w:id="21" w:name="contract2"/>
      <w:r w:rsidR="003A694C" w:rsidRPr="007D3D31">
        <w:rPr>
          <w:rFonts w:ascii="Arial" w:hAnsi="Arial" w:cs="Arial"/>
          <w:sz w:val="20"/>
        </w:rPr>
        <w:t xml:space="preserve"> </w:t>
      </w:r>
      <w:bookmarkEnd w:id="21"/>
      <w:r w:rsidR="003A694C" w:rsidRPr="007D3D31">
        <w:rPr>
          <w:rFonts w:ascii="Arial" w:hAnsi="Arial" w:cs="Arial"/>
          <w:sz w:val="20"/>
        </w:rPr>
        <w:t xml:space="preserve">The delivery location </w:t>
      </w:r>
      <w:r w:rsidR="00A41D0E">
        <w:rPr>
          <w:rFonts w:ascii="Arial" w:hAnsi="Arial" w:cs="Arial"/>
          <w:sz w:val="20"/>
        </w:rPr>
        <w:t xml:space="preserve">and schedule </w:t>
      </w:r>
      <w:r w:rsidR="003A694C" w:rsidRPr="007D3D31">
        <w:rPr>
          <w:rFonts w:ascii="Arial" w:hAnsi="Arial" w:cs="Arial"/>
          <w:sz w:val="20"/>
        </w:rPr>
        <w:t xml:space="preserve">will be specified in any POs issued under the </w:t>
      </w:r>
      <w:r w:rsidR="00A41D0E">
        <w:rPr>
          <w:rFonts w:ascii="Arial" w:hAnsi="Arial" w:cs="Arial"/>
          <w:sz w:val="20"/>
        </w:rPr>
        <w:t>PA.</w:t>
      </w:r>
    </w:p>
    <w:p w:rsidR="003A694C" w:rsidRPr="002454B3" w:rsidRDefault="003A694C" w:rsidP="004454B5">
      <w:pPr>
        <w:rPr>
          <w:rFonts w:ascii="Arial" w:hAnsi="Arial" w:cs="Arial"/>
          <w:highlight w:val="yellow"/>
        </w:rPr>
      </w:pPr>
    </w:p>
    <w:p w:rsidR="00A41D0E" w:rsidRDefault="008E0EFA" w:rsidP="004454B5">
      <w:pPr>
        <w:rPr>
          <w:rFonts w:ascii="Arial" w:hAnsi="Arial"/>
          <w:b/>
          <w:sz w:val="20"/>
          <w:szCs w:val="24"/>
        </w:rPr>
      </w:pPr>
      <w:r w:rsidRPr="0039035D">
        <w:rPr>
          <w:rFonts w:ascii="Arial" w:hAnsi="Arial"/>
          <w:b/>
          <w:sz w:val="20"/>
          <w:szCs w:val="24"/>
        </w:rPr>
        <w:t>4.</w:t>
      </w:r>
      <w:r w:rsidR="007D3D31">
        <w:rPr>
          <w:rFonts w:ascii="Arial" w:hAnsi="Arial"/>
          <w:b/>
          <w:sz w:val="20"/>
          <w:szCs w:val="24"/>
        </w:rPr>
        <w:t>2</w:t>
      </w:r>
      <w:r w:rsidR="003E6350" w:rsidRPr="0039035D">
        <w:rPr>
          <w:rFonts w:ascii="Arial" w:hAnsi="Arial"/>
          <w:b/>
          <w:sz w:val="20"/>
          <w:szCs w:val="24"/>
        </w:rPr>
        <w:tab/>
      </w:r>
      <w:r w:rsidR="007D2E86" w:rsidRPr="0039035D">
        <w:rPr>
          <w:rFonts w:ascii="Arial" w:hAnsi="Arial"/>
          <w:b/>
          <w:sz w:val="20"/>
          <w:szCs w:val="24"/>
        </w:rPr>
        <w:t>PRICES</w:t>
      </w:r>
      <w:r w:rsidR="00A41D0E">
        <w:rPr>
          <w:rFonts w:ascii="Arial" w:hAnsi="Arial"/>
          <w:b/>
          <w:sz w:val="20"/>
          <w:szCs w:val="24"/>
        </w:rPr>
        <w:t>:</w:t>
      </w:r>
    </w:p>
    <w:p w:rsidR="00A41D0E" w:rsidRDefault="00A41D0E" w:rsidP="004454B5">
      <w:pPr>
        <w:rPr>
          <w:rFonts w:ascii="Arial" w:hAnsi="Arial"/>
          <w:b/>
          <w:sz w:val="20"/>
          <w:szCs w:val="24"/>
        </w:rPr>
      </w:pPr>
    </w:p>
    <w:p w:rsidR="003E6350" w:rsidRPr="00A72672" w:rsidRDefault="00A72672" w:rsidP="004454B5">
      <w:pPr>
        <w:rPr>
          <w:rFonts w:ascii="Arial" w:hAnsi="Arial"/>
          <w:sz w:val="20"/>
          <w:szCs w:val="24"/>
        </w:rPr>
      </w:pPr>
      <w:r>
        <w:rPr>
          <w:rFonts w:ascii="Arial" w:hAnsi="Arial"/>
          <w:sz w:val="20"/>
          <w:szCs w:val="24"/>
        </w:rPr>
        <w:tab/>
      </w:r>
      <w:r w:rsidR="008D442B">
        <w:rPr>
          <w:rFonts w:ascii="Arial" w:hAnsi="Arial"/>
          <w:sz w:val="20"/>
          <w:szCs w:val="24"/>
        </w:rPr>
        <w:t xml:space="preserve">Contractor’s </w:t>
      </w:r>
      <w:r w:rsidR="005D467F">
        <w:rPr>
          <w:rFonts w:ascii="Arial" w:hAnsi="Arial"/>
          <w:sz w:val="20"/>
          <w:szCs w:val="24"/>
        </w:rPr>
        <w:t xml:space="preserve">distribution prices, freight/transportation prices, miscellaneous prices and product </w:t>
      </w:r>
      <w:r w:rsidR="008D442B">
        <w:rPr>
          <w:rFonts w:ascii="Arial" w:hAnsi="Arial"/>
          <w:sz w:val="20"/>
          <w:szCs w:val="24"/>
        </w:rPr>
        <w:t xml:space="preserve">prices are </w:t>
      </w:r>
      <w:r w:rsidR="005D467F">
        <w:rPr>
          <w:rFonts w:ascii="Arial" w:hAnsi="Arial"/>
          <w:sz w:val="20"/>
          <w:szCs w:val="24"/>
        </w:rPr>
        <w:t xml:space="preserve">set forth in Attachment A.  </w:t>
      </w:r>
      <w:r w:rsidR="008D442B">
        <w:rPr>
          <w:rFonts w:ascii="Arial" w:hAnsi="Arial"/>
          <w:sz w:val="20"/>
          <w:szCs w:val="24"/>
        </w:rPr>
        <w:t xml:space="preserve">  </w:t>
      </w:r>
    </w:p>
    <w:p w:rsidR="00CB3094" w:rsidRPr="002454B3" w:rsidRDefault="00CB3094" w:rsidP="004454B5">
      <w:pPr>
        <w:rPr>
          <w:rFonts w:ascii="Arial" w:hAnsi="Arial" w:cs="Arial"/>
        </w:rPr>
      </w:pPr>
    </w:p>
    <w:p w:rsidR="00735AB8" w:rsidRPr="007D3D31" w:rsidRDefault="00735AB8" w:rsidP="00735AB8">
      <w:pPr>
        <w:widowControl w:val="0"/>
        <w:adjustRightInd w:val="0"/>
        <w:textAlignment w:val="baseline"/>
        <w:rPr>
          <w:rFonts w:ascii="Arial" w:hAnsi="Arial" w:cs="Arial"/>
          <w:b/>
          <w:sz w:val="20"/>
        </w:rPr>
      </w:pPr>
      <w:r w:rsidRPr="007D3D31">
        <w:rPr>
          <w:rFonts w:ascii="Arial" w:hAnsi="Arial" w:cs="Arial"/>
          <w:b/>
          <w:sz w:val="20"/>
        </w:rPr>
        <w:t>4.</w:t>
      </w:r>
      <w:r w:rsidR="007D3D31">
        <w:rPr>
          <w:rFonts w:ascii="Arial" w:hAnsi="Arial" w:cs="Arial"/>
          <w:b/>
          <w:sz w:val="20"/>
        </w:rPr>
        <w:t>3</w:t>
      </w:r>
      <w:r w:rsidRPr="007D3D31">
        <w:rPr>
          <w:rFonts w:ascii="Arial" w:hAnsi="Arial" w:cs="Arial"/>
          <w:sz w:val="20"/>
        </w:rPr>
        <w:tab/>
      </w:r>
      <w:r w:rsidR="007D2E86" w:rsidRPr="007D3D31">
        <w:rPr>
          <w:rFonts w:ascii="Arial" w:hAnsi="Arial" w:cs="Arial"/>
          <w:b/>
          <w:sz w:val="20"/>
        </w:rPr>
        <w:t>MOST FAVORABLE PRICES AND TERMS.</w:t>
      </w:r>
      <w:r w:rsidR="007D2E86" w:rsidRPr="007D3D31">
        <w:rPr>
          <w:rFonts w:ascii="Arial" w:hAnsi="Arial" w:cs="Arial"/>
          <w:sz w:val="20"/>
        </w:rPr>
        <w:t xml:space="preserve">  </w:t>
      </w:r>
      <w:r w:rsidRPr="007D3D31">
        <w:rPr>
          <w:rFonts w:ascii="Arial" w:hAnsi="Arial" w:cs="Arial"/>
          <w:sz w:val="20"/>
        </w:rPr>
        <w:t>Contractor represents that all prices, terms and benefits offered by Contractor are equal to or better than the equivalent prices, terms and benefits being offered by Contractor to any other state or local government unit or commercial customer.</w:t>
      </w:r>
    </w:p>
    <w:p w:rsidR="00735AB8" w:rsidRPr="007D3D31" w:rsidRDefault="00735AB8" w:rsidP="00CF10BE">
      <w:pPr>
        <w:pStyle w:val="ListParagraph"/>
        <w:spacing w:before="120"/>
        <w:rPr>
          <w:rFonts w:ascii="Arial" w:hAnsi="Arial" w:cs="Arial"/>
          <w:b/>
          <w:sz w:val="20"/>
        </w:rPr>
      </w:pPr>
      <w:r w:rsidRPr="007D3D31">
        <w:rPr>
          <w:rFonts w:ascii="Arial" w:hAnsi="Arial" w:cs="Arial"/>
          <w:b/>
          <w:sz w:val="20"/>
        </w:rPr>
        <w:t>4.</w:t>
      </w:r>
      <w:r w:rsidR="007D3D31">
        <w:rPr>
          <w:rFonts w:ascii="Arial" w:hAnsi="Arial" w:cs="Arial"/>
          <w:b/>
          <w:sz w:val="20"/>
        </w:rPr>
        <w:t>3</w:t>
      </w:r>
      <w:r w:rsidRPr="007D3D31">
        <w:rPr>
          <w:rFonts w:ascii="Arial" w:hAnsi="Arial" w:cs="Arial"/>
          <w:b/>
          <w:sz w:val="20"/>
        </w:rPr>
        <w:t>.1</w:t>
      </w:r>
      <w:r w:rsidRPr="007D3D31">
        <w:rPr>
          <w:rFonts w:ascii="Arial" w:hAnsi="Arial" w:cs="Arial"/>
          <w:sz w:val="20"/>
        </w:rPr>
        <w:tab/>
        <w:t>Should Contractor, during the term of the Price Agreement, enter into any contract, agreement or arrangement that provides lower prices, more favorable terms or greater benefits to any other such government unit or commercial customer, the Price Agreement will thereupon be deemed amended to provide the same price or prices, terms and benefits to ODOT.  This provision applies to comparable services, and to purchase volumes by ODOT that are not less than the purchase volumes of the government unit or commercial customer that has received the lower prices, greater benefits or more favorable terms.</w:t>
      </w:r>
    </w:p>
    <w:p w:rsidR="00735AB8" w:rsidRPr="007D3D31" w:rsidRDefault="00735AB8" w:rsidP="00CF10BE">
      <w:pPr>
        <w:spacing w:before="120"/>
        <w:ind w:left="720"/>
        <w:rPr>
          <w:rFonts w:ascii="Arial" w:hAnsi="Arial" w:cs="Arial"/>
          <w:b/>
          <w:sz w:val="20"/>
        </w:rPr>
      </w:pPr>
      <w:r w:rsidRPr="007D3D31">
        <w:rPr>
          <w:rFonts w:ascii="Arial" w:hAnsi="Arial" w:cs="Arial"/>
          <w:b/>
          <w:sz w:val="20"/>
        </w:rPr>
        <w:t>4.</w:t>
      </w:r>
      <w:r w:rsidR="007D3D31">
        <w:rPr>
          <w:rFonts w:ascii="Arial" w:hAnsi="Arial" w:cs="Arial"/>
          <w:b/>
          <w:sz w:val="20"/>
        </w:rPr>
        <w:t>3</w:t>
      </w:r>
      <w:r w:rsidRPr="007D3D31">
        <w:rPr>
          <w:rFonts w:ascii="Arial" w:hAnsi="Arial" w:cs="Arial"/>
          <w:b/>
          <w:sz w:val="20"/>
        </w:rPr>
        <w:t>.2</w:t>
      </w:r>
      <w:r w:rsidRPr="007D3D31">
        <w:rPr>
          <w:rFonts w:ascii="Arial" w:hAnsi="Arial" w:cs="Arial"/>
          <w:sz w:val="20"/>
        </w:rPr>
        <w:tab/>
        <w:t>Donations of goods or services to charitable, nonprofit or government entities, if the donations are recognized as such and are deductible under the federal Internal Revenue Code, are not considered contracts, agreements, or arrangements with other government units or commercial customers that call for the application of this paragraph.</w:t>
      </w:r>
    </w:p>
    <w:p w:rsidR="003E6350" w:rsidRPr="00CB5496" w:rsidRDefault="003E6350" w:rsidP="004454B5">
      <w:pPr>
        <w:rPr>
          <w:rFonts w:ascii="Arial" w:hAnsi="Arial" w:cs="Arial"/>
          <w:sz w:val="20"/>
        </w:rPr>
      </w:pPr>
    </w:p>
    <w:p w:rsidR="00F54FF8" w:rsidRDefault="00F54FF8" w:rsidP="00DB6281">
      <w:pPr>
        <w:widowControl w:val="0"/>
        <w:adjustRightInd w:val="0"/>
        <w:textAlignment w:val="baseline"/>
        <w:rPr>
          <w:rFonts w:ascii="Arial" w:hAnsi="Arial" w:cs="Arial"/>
          <w:sz w:val="20"/>
        </w:rPr>
      </w:pPr>
      <w:r w:rsidRPr="007D3D31">
        <w:rPr>
          <w:rFonts w:ascii="Arial" w:hAnsi="Arial" w:cs="Arial"/>
          <w:b/>
          <w:sz w:val="20"/>
        </w:rPr>
        <w:t>4.</w:t>
      </w:r>
      <w:r w:rsidR="007D3D31">
        <w:rPr>
          <w:rFonts w:ascii="Arial" w:hAnsi="Arial" w:cs="Arial"/>
          <w:b/>
          <w:sz w:val="20"/>
        </w:rPr>
        <w:t>4</w:t>
      </w:r>
      <w:r w:rsidRPr="007D3D31">
        <w:rPr>
          <w:rFonts w:ascii="Arial" w:hAnsi="Arial" w:cs="Arial"/>
          <w:b/>
          <w:sz w:val="20"/>
        </w:rPr>
        <w:tab/>
        <w:t xml:space="preserve">PRICE </w:t>
      </w:r>
      <w:r w:rsidR="00C22C34" w:rsidRPr="007D3D31">
        <w:rPr>
          <w:rFonts w:ascii="Arial" w:hAnsi="Arial" w:cs="Arial"/>
          <w:b/>
          <w:sz w:val="20"/>
        </w:rPr>
        <w:t>CHANGES</w:t>
      </w:r>
      <w:r w:rsidRPr="007D3D31">
        <w:rPr>
          <w:rFonts w:ascii="Arial" w:hAnsi="Arial" w:cs="Arial"/>
          <w:b/>
          <w:sz w:val="20"/>
        </w:rPr>
        <w:t xml:space="preserve">. </w:t>
      </w:r>
      <w:r w:rsidR="00C22C34">
        <w:rPr>
          <w:rFonts w:ascii="Arial" w:hAnsi="Arial" w:cs="Arial"/>
          <w:sz w:val="20"/>
        </w:rPr>
        <w:t>Prices listed in the PA are the maximum prices Contractor may charge under any PO</w:t>
      </w:r>
      <w:r w:rsidR="002B2D11">
        <w:rPr>
          <w:rFonts w:ascii="Arial" w:hAnsi="Arial" w:cs="Arial"/>
          <w:sz w:val="20"/>
        </w:rPr>
        <w:t xml:space="preserve"> (not including escalation – see 4.5 below)</w:t>
      </w:r>
      <w:r w:rsidR="00C22C34">
        <w:rPr>
          <w:rFonts w:ascii="Arial" w:hAnsi="Arial" w:cs="Arial"/>
          <w:sz w:val="20"/>
        </w:rPr>
        <w:t xml:space="preserve">. Contractor may charge less than the listed prices.  Contractor may also request the prices listed in the PA to be </w:t>
      </w:r>
      <w:r w:rsidR="00E8715C">
        <w:rPr>
          <w:rFonts w:ascii="Arial" w:hAnsi="Arial" w:cs="Arial"/>
          <w:sz w:val="20"/>
        </w:rPr>
        <w:t>decreased</w:t>
      </w:r>
      <w:r w:rsidR="00C22C34">
        <w:rPr>
          <w:rFonts w:ascii="Arial" w:hAnsi="Arial" w:cs="Arial"/>
          <w:sz w:val="20"/>
        </w:rPr>
        <w:t xml:space="preserve"> at any time by requesting the change from ODOT’s PA Administrator. </w:t>
      </w:r>
      <w:r w:rsidRPr="007D3D31">
        <w:rPr>
          <w:rFonts w:ascii="Arial" w:hAnsi="Arial" w:cs="Arial"/>
          <w:sz w:val="20"/>
        </w:rPr>
        <w:t xml:space="preserve">Contractor may request </w:t>
      </w:r>
      <w:r w:rsidR="006577A8" w:rsidRPr="007D3D31">
        <w:rPr>
          <w:rFonts w:ascii="Arial" w:hAnsi="Arial" w:cs="Arial"/>
          <w:sz w:val="20"/>
        </w:rPr>
        <w:t xml:space="preserve">a unit price increase reflecting increased operating </w:t>
      </w:r>
      <w:r w:rsidR="00C22C34">
        <w:rPr>
          <w:rFonts w:ascii="Arial" w:hAnsi="Arial" w:cs="Arial"/>
          <w:sz w:val="20"/>
        </w:rPr>
        <w:t>or</w:t>
      </w:r>
      <w:r w:rsidR="006577A8" w:rsidRPr="007D3D31">
        <w:rPr>
          <w:rFonts w:ascii="Arial" w:hAnsi="Arial" w:cs="Arial"/>
          <w:sz w:val="20"/>
        </w:rPr>
        <w:t xml:space="preserve"> raw material costs by submitting a written request to ODOT</w:t>
      </w:r>
      <w:r w:rsidR="00C22C34">
        <w:rPr>
          <w:rFonts w:ascii="Arial" w:hAnsi="Arial" w:cs="Arial"/>
          <w:sz w:val="20"/>
        </w:rPr>
        <w:t xml:space="preserve">’s PA </w:t>
      </w:r>
      <w:r w:rsidR="00C22C34" w:rsidRPr="007D3D31">
        <w:rPr>
          <w:rFonts w:ascii="Arial" w:hAnsi="Arial" w:cs="Arial"/>
          <w:sz w:val="20"/>
        </w:rPr>
        <w:t>Administrator</w:t>
      </w:r>
      <w:r w:rsidR="006577A8" w:rsidRPr="007D3D31">
        <w:rPr>
          <w:rFonts w:ascii="Arial" w:hAnsi="Arial" w:cs="Arial"/>
          <w:sz w:val="20"/>
        </w:rPr>
        <w:t xml:space="preserve"> including </w:t>
      </w:r>
      <w:r w:rsidR="00C22C34" w:rsidRPr="007D3D31">
        <w:rPr>
          <w:rFonts w:ascii="Arial" w:hAnsi="Arial" w:cs="Arial"/>
          <w:sz w:val="20"/>
        </w:rPr>
        <w:t xml:space="preserve">sufficient </w:t>
      </w:r>
      <w:r w:rsidR="006577A8" w:rsidRPr="007D3D31">
        <w:rPr>
          <w:rFonts w:ascii="Arial" w:hAnsi="Arial" w:cs="Arial"/>
          <w:sz w:val="20"/>
        </w:rPr>
        <w:t>price documentation</w:t>
      </w:r>
      <w:r w:rsidR="00C22C34" w:rsidRPr="007D3D31">
        <w:rPr>
          <w:rFonts w:ascii="Arial" w:hAnsi="Arial" w:cs="Arial"/>
          <w:sz w:val="20"/>
        </w:rPr>
        <w:t xml:space="preserve"> to substantiate the request</w:t>
      </w:r>
      <w:r w:rsidR="00BE1C04" w:rsidRPr="007D3D31">
        <w:rPr>
          <w:rFonts w:ascii="Arial" w:hAnsi="Arial" w:cs="Arial"/>
          <w:sz w:val="20"/>
        </w:rPr>
        <w:t>.</w:t>
      </w:r>
      <w:r w:rsidR="006577A8" w:rsidRPr="007D3D31">
        <w:rPr>
          <w:rFonts w:ascii="Arial" w:hAnsi="Arial" w:cs="Arial"/>
          <w:sz w:val="20"/>
        </w:rPr>
        <w:t xml:space="preserve"> Provided, however, no more than one unit price increase shall be allowed during any </w:t>
      </w:r>
      <w:r w:rsidR="00C22C34" w:rsidRPr="007D3D31">
        <w:rPr>
          <w:rFonts w:ascii="Arial" w:hAnsi="Arial" w:cs="Arial"/>
          <w:sz w:val="20"/>
        </w:rPr>
        <w:t>12</w:t>
      </w:r>
      <w:r w:rsidR="006577A8" w:rsidRPr="007D3D31">
        <w:rPr>
          <w:rFonts w:ascii="Arial" w:hAnsi="Arial" w:cs="Arial"/>
          <w:sz w:val="20"/>
        </w:rPr>
        <w:t>-month</w:t>
      </w:r>
      <w:r w:rsidR="006577A8" w:rsidRPr="006924D3">
        <w:rPr>
          <w:rFonts w:ascii="Arial" w:hAnsi="Arial" w:cs="Arial"/>
          <w:sz w:val="20"/>
        </w:rPr>
        <w:t xml:space="preserve"> period</w:t>
      </w:r>
      <w:r w:rsidR="00C22C34">
        <w:rPr>
          <w:rFonts w:ascii="Arial" w:hAnsi="Arial" w:cs="Arial"/>
          <w:sz w:val="20"/>
        </w:rPr>
        <w:t xml:space="preserve"> for product and distribution prices, and </w:t>
      </w:r>
      <w:r w:rsidR="00D71A58">
        <w:rPr>
          <w:rFonts w:ascii="Arial" w:hAnsi="Arial" w:cs="Arial"/>
          <w:sz w:val="20"/>
        </w:rPr>
        <w:t xml:space="preserve">any </w:t>
      </w:r>
      <w:r w:rsidR="00C22C34">
        <w:rPr>
          <w:rFonts w:ascii="Arial" w:hAnsi="Arial" w:cs="Arial"/>
          <w:sz w:val="20"/>
        </w:rPr>
        <w:t>6-month period for freight prices</w:t>
      </w:r>
      <w:r w:rsidR="00A173F7" w:rsidRPr="006924D3">
        <w:rPr>
          <w:rFonts w:ascii="Arial" w:hAnsi="Arial" w:cs="Arial"/>
          <w:sz w:val="20"/>
        </w:rPr>
        <w:t>,</w:t>
      </w:r>
      <w:r w:rsidR="006577A8" w:rsidRPr="006924D3">
        <w:rPr>
          <w:rFonts w:ascii="Arial" w:hAnsi="Arial" w:cs="Arial"/>
          <w:sz w:val="20"/>
        </w:rPr>
        <w:t xml:space="preserve"> and any approved price increase</w:t>
      </w:r>
      <w:r w:rsidR="00C22C34">
        <w:rPr>
          <w:rFonts w:ascii="Arial" w:hAnsi="Arial" w:cs="Arial"/>
          <w:sz w:val="20"/>
        </w:rPr>
        <w:t>s</w:t>
      </w:r>
      <w:r w:rsidR="006577A8" w:rsidRPr="006924D3">
        <w:rPr>
          <w:rFonts w:ascii="Arial" w:hAnsi="Arial" w:cs="Arial"/>
          <w:sz w:val="20"/>
        </w:rPr>
        <w:t xml:space="preserve"> shall generally be</w:t>
      </w:r>
      <w:r w:rsidR="00BE1C04" w:rsidRPr="006924D3">
        <w:rPr>
          <w:rFonts w:ascii="Arial" w:hAnsi="Arial" w:cs="Arial"/>
          <w:sz w:val="20"/>
        </w:rPr>
        <w:t xml:space="preserve"> limited to</w:t>
      </w:r>
      <w:r w:rsidR="006577A8" w:rsidRPr="006924D3">
        <w:rPr>
          <w:rFonts w:ascii="Arial" w:hAnsi="Arial" w:cs="Arial"/>
          <w:sz w:val="20"/>
        </w:rPr>
        <w:t xml:space="preserve"> the </w:t>
      </w:r>
      <w:r w:rsidR="00A173F7" w:rsidRPr="006924D3">
        <w:rPr>
          <w:rFonts w:ascii="Arial" w:hAnsi="Arial" w:cs="Arial"/>
          <w:sz w:val="20"/>
        </w:rPr>
        <w:t xml:space="preserve">most recent (at the time of the request) </w:t>
      </w:r>
      <w:r w:rsidR="006577A8" w:rsidRPr="006924D3">
        <w:rPr>
          <w:rFonts w:ascii="Arial" w:hAnsi="Arial" w:cs="Arial"/>
          <w:sz w:val="20"/>
        </w:rPr>
        <w:t xml:space="preserve">year-over-year increase in the </w:t>
      </w:r>
      <w:hyperlink r:id="rId13" w:history="1">
        <w:r w:rsidR="00BE1C04" w:rsidRPr="006924D3">
          <w:rPr>
            <w:rStyle w:val="Hyperlink"/>
            <w:rFonts w:ascii="Arial" w:hAnsi="Arial" w:cs="Arial"/>
            <w:sz w:val="20"/>
          </w:rPr>
          <w:t>Portland Consumer Price Index</w:t>
        </w:r>
      </w:hyperlink>
      <w:r w:rsidR="00502AEC">
        <w:rPr>
          <w:rStyle w:val="Hyperlink"/>
          <w:rFonts w:ascii="Arial" w:hAnsi="Arial" w:cs="Arial"/>
          <w:sz w:val="20"/>
        </w:rPr>
        <w:t xml:space="preserve"> (or other similar index as determined by ODOT)</w:t>
      </w:r>
      <w:r w:rsidR="00BE1C04" w:rsidRPr="007D3D31">
        <w:rPr>
          <w:rFonts w:ascii="Arial" w:hAnsi="Arial" w:cs="Arial"/>
          <w:sz w:val="20"/>
        </w:rPr>
        <w:t>.</w:t>
      </w:r>
      <w:r w:rsidR="00C22C34">
        <w:rPr>
          <w:rFonts w:ascii="Arial" w:hAnsi="Arial" w:cs="Arial"/>
          <w:sz w:val="20"/>
        </w:rPr>
        <w:t xml:space="preserve"> </w:t>
      </w:r>
    </w:p>
    <w:p w:rsidR="00E8715C" w:rsidRDefault="00E8715C" w:rsidP="00DB6281">
      <w:pPr>
        <w:widowControl w:val="0"/>
        <w:adjustRightInd w:val="0"/>
        <w:textAlignment w:val="baseline"/>
        <w:rPr>
          <w:rFonts w:ascii="Arial" w:hAnsi="Arial" w:cs="Arial"/>
          <w:sz w:val="20"/>
        </w:rPr>
      </w:pPr>
    </w:p>
    <w:p w:rsidR="00502AEC" w:rsidRDefault="00E8715C" w:rsidP="00DB6281">
      <w:pPr>
        <w:widowControl w:val="0"/>
        <w:adjustRightInd w:val="0"/>
        <w:textAlignment w:val="baseline"/>
        <w:rPr>
          <w:rFonts w:ascii="Arial" w:hAnsi="Arial" w:cs="Arial"/>
          <w:sz w:val="20"/>
        </w:rPr>
      </w:pPr>
      <w:r w:rsidRPr="006924D3">
        <w:rPr>
          <w:rFonts w:ascii="Arial" w:hAnsi="Arial" w:cs="Arial"/>
          <w:b/>
          <w:sz w:val="20"/>
        </w:rPr>
        <w:t>4.</w:t>
      </w:r>
      <w:r w:rsidR="007D3D31">
        <w:rPr>
          <w:rFonts w:ascii="Arial" w:hAnsi="Arial" w:cs="Arial"/>
          <w:b/>
          <w:sz w:val="20"/>
        </w:rPr>
        <w:t>5</w:t>
      </w:r>
      <w:r w:rsidRPr="006924D3">
        <w:rPr>
          <w:rFonts w:ascii="Arial" w:hAnsi="Arial" w:cs="Arial"/>
          <w:b/>
          <w:sz w:val="20"/>
        </w:rPr>
        <w:tab/>
      </w:r>
      <w:r w:rsidR="00657861">
        <w:rPr>
          <w:rFonts w:ascii="Arial" w:hAnsi="Arial" w:cs="Arial"/>
          <w:b/>
          <w:sz w:val="20"/>
        </w:rPr>
        <w:t xml:space="preserve">ASPHALT CEMENT MATERIAL </w:t>
      </w:r>
      <w:r>
        <w:rPr>
          <w:rFonts w:ascii="Arial" w:hAnsi="Arial" w:cs="Arial"/>
          <w:b/>
          <w:sz w:val="20"/>
        </w:rPr>
        <w:t>ESCALATION/DE-ESCALATION.</w:t>
      </w:r>
      <w:r w:rsidR="00657861">
        <w:rPr>
          <w:rFonts w:ascii="Arial" w:hAnsi="Arial" w:cs="Arial"/>
          <w:b/>
          <w:sz w:val="20"/>
        </w:rPr>
        <w:t xml:space="preserve"> </w:t>
      </w:r>
      <w:r w:rsidR="00657861">
        <w:rPr>
          <w:rFonts w:ascii="Arial" w:hAnsi="Arial" w:cs="Arial"/>
          <w:sz w:val="20"/>
        </w:rPr>
        <w:t xml:space="preserve">Monthly price adjustments </w:t>
      </w:r>
      <w:r w:rsidR="006924D3">
        <w:rPr>
          <w:rFonts w:ascii="Arial" w:hAnsi="Arial" w:cs="Arial"/>
          <w:sz w:val="20"/>
        </w:rPr>
        <w:t xml:space="preserve">for Goods </w:t>
      </w:r>
      <w:r w:rsidR="00657861">
        <w:rPr>
          <w:rFonts w:ascii="Arial" w:hAnsi="Arial" w:cs="Arial"/>
          <w:sz w:val="20"/>
        </w:rPr>
        <w:t xml:space="preserve">will occur based on changes in ODOT’s Monthly Asphalt Cement Material Price </w:t>
      </w:r>
      <w:r w:rsidR="00D327B0">
        <w:rPr>
          <w:rFonts w:ascii="Arial" w:hAnsi="Arial" w:cs="Arial"/>
          <w:sz w:val="20"/>
        </w:rPr>
        <w:t xml:space="preserve">(MACMP) </w:t>
      </w:r>
      <w:r w:rsidR="00657861">
        <w:rPr>
          <w:rFonts w:ascii="Arial" w:hAnsi="Arial" w:cs="Arial"/>
          <w:sz w:val="20"/>
        </w:rPr>
        <w:t xml:space="preserve">index, which is published on ODOT’s website each month:  </w:t>
      </w:r>
      <w:hyperlink r:id="rId14" w:history="1">
        <w:r w:rsidR="00657861" w:rsidRPr="000A00B9">
          <w:rPr>
            <w:rStyle w:val="Hyperlink"/>
            <w:rFonts w:ascii="Arial" w:hAnsi="Arial" w:cs="Arial"/>
            <w:sz w:val="20"/>
          </w:rPr>
          <w:t>http://www.oregon.gov/ODOT/Business/Pages/Asphalt-Fuel-Price.aspx</w:t>
        </w:r>
      </w:hyperlink>
      <w:r w:rsidR="00657861">
        <w:rPr>
          <w:rFonts w:ascii="Arial" w:hAnsi="Arial" w:cs="Arial"/>
          <w:sz w:val="20"/>
        </w:rPr>
        <w:t xml:space="preserve">. </w:t>
      </w:r>
      <w:r w:rsidR="00987DC1">
        <w:rPr>
          <w:rFonts w:ascii="Arial" w:hAnsi="Arial" w:cs="Arial"/>
          <w:sz w:val="20"/>
        </w:rPr>
        <w:t xml:space="preserve"> </w:t>
      </w:r>
      <w:r w:rsidR="00657861">
        <w:rPr>
          <w:rFonts w:ascii="Arial" w:hAnsi="Arial" w:cs="Arial"/>
          <w:sz w:val="20"/>
        </w:rPr>
        <w:t xml:space="preserve">Adjustments </w:t>
      </w:r>
      <w:r w:rsidR="006924D3">
        <w:rPr>
          <w:rFonts w:ascii="Arial" w:hAnsi="Arial" w:cs="Arial"/>
          <w:sz w:val="20"/>
        </w:rPr>
        <w:t xml:space="preserve">will </w:t>
      </w:r>
      <w:r w:rsidR="009E026F">
        <w:rPr>
          <w:rFonts w:ascii="Arial" w:hAnsi="Arial" w:cs="Arial"/>
          <w:sz w:val="20"/>
        </w:rPr>
        <w:t>occur</w:t>
      </w:r>
      <w:r w:rsidR="006924D3">
        <w:rPr>
          <w:rFonts w:ascii="Arial" w:hAnsi="Arial" w:cs="Arial"/>
          <w:sz w:val="20"/>
        </w:rPr>
        <w:t xml:space="preserve"> based on the month in which the Goods are </w:t>
      </w:r>
      <w:r w:rsidR="006924D3" w:rsidRPr="006924D3">
        <w:rPr>
          <w:rFonts w:ascii="Arial" w:hAnsi="Arial" w:cs="Arial"/>
          <w:b/>
          <w:sz w:val="20"/>
        </w:rPr>
        <w:t>delivered</w:t>
      </w:r>
      <w:r w:rsidR="00502AEC">
        <w:rPr>
          <w:rFonts w:ascii="Arial" w:hAnsi="Arial" w:cs="Arial"/>
          <w:b/>
          <w:sz w:val="20"/>
        </w:rPr>
        <w:t xml:space="preserve"> </w:t>
      </w:r>
      <w:r w:rsidR="00502AEC" w:rsidRPr="007D3D31">
        <w:rPr>
          <w:rFonts w:ascii="Arial" w:hAnsi="Arial" w:cs="Arial"/>
          <w:sz w:val="20"/>
        </w:rPr>
        <w:t>(or picked up)</w:t>
      </w:r>
      <w:r w:rsidR="006924D3" w:rsidRPr="007D3D31">
        <w:rPr>
          <w:rFonts w:ascii="Arial" w:hAnsi="Arial" w:cs="Arial"/>
          <w:sz w:val="20"/>
        </w:rPr>
        <w:t xml:space="preserve">, </w:t>
      </w:r>
      <w:r w:rsidR="006924D3">
        <w:rPr>
          <w:rFonts w:ascii="Arial" w:hAnsi="Arial" w:cs="Arial"/>
          <w:sz w:val="20"/>
        </w:rPr>
        <w:t>regar</w:t>
      </w:r>
      <w:r w:rsidR="009E026F">
        <w:rPr>
          <w:rFonts w:ascii="Arial" w:hAnsi="Arial" w:cs="Arial"/>
          <w:sz w:val="20"/>
        </w:rPr>
        <w:t>d</w:t>
      </w:r>
      <w:r w:rsidR="006924D3">
        <w:rPr>
          <w:rFonts w:ascii="Arial" w:hAnsi="Arial" w:cs="Arial"/>
          <w:sz w:val="20"/>
        </w:rPr>
        <w:t>less of when they are ordered</w:t>
      </w:r>
      <w:r w:rsidR="00657861">
        <w:rPr>
          <w:rFonts w:ascii="Arial" w:hAnsi="Arial" w:cs="Arial"/>
          <w:sz w:val="20"/>
        </w:rPr>
        <w:t>.</w:t>
      </w:r>
    </w:p>
    <w:p w:rsidR="00502AEC" w:rsidRDefault="00502AEC" w:rsidP="00DB6281">
      <w:pPr>
        <w:widowControl w:val="0"/>
        <w:adjustRightInd w:val="0"/>
        <w:textAlignment w:val="baseline"/>
        <w:rPr>
          <w:rFonts w:ascii="Arial" w:hAnsi="Arial" w:cs="Arial"/>
          <w:sz w:val="20"/>
        </w:rPr>
      </w:pPr>
    </w:p>
    <w:p w:rsidR="00502AEC" w:rsidRPr="007D3D31" w:rsidRDefault="00657861" w:rsidP="00DB6281">
      <w:pPr>
        <w:widowControl w:val="0"/>
        <w:adjustRightInd w:val="0"/>
        <w:textAlignment w:val="baseline"/>
        <w:rPr>
          <w:rFonts w:ascii="Arial" w:hAnsi="Arial" w:cs="Arial"/>
          <w:b/>
          <w:sz w:val="20"/>
        </w:rPr>
      </w:pPr>
      <w:r w:rsidRPr="007D3D31">
        <w:rPr>
          <w:rFonts w:ascii="Arial" w:hAnsi="Arial" w:cs="Arial"/>
          <w:b/>
          <w:sz w:val="20"/>
        </w:rPr>
        <w:t xml:space="preserve">The </w:t>
      </w:r>
      <w:r w:rsidR="007D3D31" w:rsidRPr="007D3D31">
        <w:rPr>
          <w:rFonts w:ascii="Arial" w:hAnsi="Arial" w:cs="Arial"/>
          <w:b/>
          <w:sz w:val="20"/>
        </w:rPr>
        <w:t>February 2018</w:t>
      </w:r>
      <w:r w:rsidRPr="007D3D31">
        <w:rPr>
          <w:rFonts w:ascii="Arial" w:hAnsi="Arial" w:cs="Arial"/>
          <w:b/>
          <w:sz w:val="20"/>
        </w:rPr>
        <w:t xml:space="preserve"> MAMCP is the Bas</w:t>
      </w:r>
      <w:r w:rsidR="006924D3" w:rsidRPr="007D3D31">
        <w:rPr>
          <w:rFonts w:ascii="Arial" w:hAnsi="Arial" w:cs="Arial"/>
          <w:b/>
          <w:sz w:val="20"/>
        </w:rPr>
        <w:t>e MACMP for this PA</w:t>
      </w:r>
      <w:r w:rsidR="00502AEC" w:rsidRPr="007D3D31">
        <w:rPr>
          <w:rFonts w:ascii="Arial" w:hAnsi="Arial" w:cs="Arial"/>
          <w:b/>
          <w:sz w:val="20"/>
        </w:rPr>
        <w:t>:</w:t>
      </w:r>
      <w:r w:rsidR="00237322">
        <w:rPr>
          <w:rFonts w:ascii="Arial" w:hAnsi="Arial" w:cs="Arial"/>
          <w:b/>
          <w:sz w:val="20"/>
        </w:rPr>
        <w:t xml:space="preserve"> </w:t>
      </w:r>
    </w:p>
    <w:p w:rsidR="00987DC1" w:rsidRDefault="00987DC1" w:rsidP="00DB6281">
      <w:pPr>
        <w:widowControl w:val="0"/>
        <w:adjustRightInd w:val="0"/>
        <w:textAlignment w:val="baseline"/>
        <w:rPr>
          <w:rFonts w:ascii="Arial" w:hAnsi="Arial" w:cs="Arial"/>
          <w:sz w:val="20"/>
        </w:rPr>
      </w:pPr>
    </w:p>
    <w:p w:rsidR="00987DC1" w:rsidRPr="00B50572" w:rsidRDefault="00987DC1" w:rsidP="00DB6281">
      <w:pPr>
        <w:widowControl w:val="0"/>
        <w:adjustRightInd w:val="0"/>
        <w:textAlignment w:val="baseline"/>
        <w:rPr>
          <w:rFonts w:ascii="Arial" w:hAnsi="Arial" w:cs="Arial"/>
          <w:sz w:val="20"/>
        </w:rPr>
      </w:pPr>
      <w:proofErr w:type="spellStart"/>
      <w:r>
        <w:rPr>
          <w:rFonts w:ascii="Arial" w:hAnsi="Arial" w:cs="Arial"/>
          <w:sz w:val="20"/>
        </w:rPr>
        <w:t>Poten</w:t>
      </w:r>
      <w:proofErr w:type="spellEnd"/>
      <w:r>
        <w:rPr>
          <w:rFonts w:ascii="Arial" w:hAnsi="Arial" w:cs="Arial"/>
          <w:sz w:val="20"/>
        </w:rPr>
        <w:t xml:space="preserve"> Boise Idaho (when any portion of a project is in District 13 or 14):</w:t>
      </w:r>
      <w:r>
        <w:rPr>
          <w:rFonts w:ascii="Arial" w:hAnsi="Arial" w:cs="Arial"/>
          <w:sz w:val="20"/>
        </w:rPr>
        <w:tab/>
      </w:r>
      <w:r>
        <w:rPr>
          <w:rFonts w:ascii="Arial" w:hAnsi="Arial" w:cs="Arial"/>
          <w:sz w:val="20"/>
        </w:rPr>
        <w:tab/>
      </w:r>
      <w:r w:rsidRPr="00A26C2E">
        <w:rPr>
          <w:rFonts w:ascii="Arial" w:hAnsi="Arial" w:cs="Arial"/>
          <w:sz w:val="20"/>
        </w:rPr>
        <w:t>$</w:t>
      </w:r>
      <w:r w:rsidR="00B50572" w:rsidRPr="00A26C2E">
        <w:rPr>
          <w:rFonts w:ascii="Arial" w:hAnsi="Arial" w:cs="Arial"/>
          <w:sz w:val="20"/>
        </w:rPr>
        <w:t>380</w:t>
      </w:r>
    </w:p>
    <w:p w:rsidR="00502AEC" w:rsidRDefault="00987DC1" w:rsidP="00DB6281">
      <w:pPr>
        <w:widowControl w:val="0"/>
        <w:adjustRightInd w:val="0"/>
        <w:textAlignment w:val="baseline"/>
        <w:rPr>
          <w:rFonts w:ascii="Arial" w:hAnsi="Arial" w:cs="Arial"/>
          <w:sz w:val="20"/>
        </w:rPr>
      </w:pPr>
      <w:proofErr w:type="spellStart"/>
      <w:r w:rsidRPr="00B50572">
        <w:rPr>
          <w:rFonts w:ascii="Arial" w:hAnsi="Arial" w:cs="Arial"/>
          <w:sz w:val="20"/>
        </w:rPr>
        <w:t>Poten</w:t>
      </w:r>
      <w:proofErr w:type="spellEnd"/>
      <w:r w:rsidRPr="00B50572">
        <w:rPr>
          <w:rFonts w:ascii="Arial" w:hAnsi="Arial" w:cs="Arial"/>
          <w:sz w:val="20"/>
        </w:rPr>
        <w:t xml:space="preserve"> Pacific Northwest (all other projects): </w:t>
      </w:r>
      <w:r w:rsidRPr="00B50572">
        <w:rPr>
          <w:rFonts w:ascii="Arial" w:hAnsi="Arial" w:cs="Arial"/>
          <w:sz w:val="20"/>
        </w:rPr>
        <w:tab/>
      </w:r>
      <w:r w:rsidRPr="00B50572">
        <w:rPr>
          <w:rFonts w:ascii="Arial" w:hAnsi="Arial" w:cs="Arial"/>
          <w:sz w:val="20"/>
        </w:rPr>
        <w:tab/>
      </w:r>
      <w:r w:rsidRPr="00B50572">
        <w:rPr>
          <w:rFonts w:ascii="Arial" w:hAnsi="Arial" w:cs="Arial"/>
          <w:sz w:val="20"/>
        </w:rPr>
        <w:tab/>
      </w:r>
      <w:r w:rsidRPr="00B50572">
        <w:rPr>
          <w:rFonts w:ascii="Arial" w:hAnsi="Arial" w:cs="Arial"/>
          <w:sz w:val="20"/>
        </w:rPr>
        <w:tab/>
      </w:r>
      <w:r w:rsidRPr="00B50572">
        <w:rPr>
          <w:rFonts w:ascii="Arial" w:hAnsi="Arial" w:cs="Arial"/>
          <w:sz w:val="20"/>
        </w:rPr>
        <w:tab/>
      </w:r>
      <w:r w:rsidRPr="00A26C2E">
        <w:rPr>
          <w:rFonts w:ascii="Arial" w:hAnsi="Arial" w:cs="Arial"/>
          <w:sz w:val="20"/>
        </w:rPr>
        <w:t>$</w:t>
      </w:r>
      <w:r w:rsidR="00B50572" w:rsidRPr="00B50572">
        <w:rPr>
          <w:rFonts w:ascii="Arial" w:hAnsi="Arial" w:cs="Arial"/>
          <w:sz w:val="20"/>
        </w:rPr>
        <w:t>382</w:t>
      </w:r>
      <w:r w:rsidR="00B50572">
        <w:rPr>
          <w:rFonts w:ascii="Arial" w:hAnsi="Arial" w:cs="Arial"/>
          <w:sz w:val="20"/>
        </w:rPr>
        <w:t xml:space="preserve"> </w:t>
      </w:r>
    </w:p>
    <w:p w:rsidR="00502AEC" w:rsidRDefault="00502AEC" w:rsidP="00DB6281">
      <w:pPr>
        <w:widowControl w:val="0"/>
        <w:adjustRightInd w:val="0"/>
        <w:textAlignment w:val="baseline"/>
        <w:rPr>
          <w:rFonts w:ascii="Arial" w:hAnsi="Arial" w:cs="Arial"/>
          <w:sz w:val="20"/>
        </w:rPr>
      </w:pPr>
    </w:p>
    <w:p w:rsidR="00901F07" w:rsidRDefault="00901F07" w:rsidP="00DB6281">
      <w:pPr>
        <w:widowControl w:val="0"/>
        <w:adjustRightInd w:val="0"/>
        <w:textAlignment w:val="baseline"/>
        <w:rPr>
          <w:rFonts w:ascii="Arial" w:hAnsi="Arial" w:cs="Arial"/>
          <w:sz w:val="20"/>
        </w:rPr>
      </w:pPr>
      <w:r>
        <w:rPr>
          <w:rFonts w:ascii="Arial" w:hAnsi="Arial" w:cs="Arial"/>
          <w:sz w:val="20"/>
        </w:rPr>
        <w:t>The monthly price adjustment will be calculated as follows</w:t>
      </w:r>
      <w:r w:rsidR="006924D3">
        <w:rPr>
          <w:rFonts w:ascii="Arial" w:hAnsi="Arial" w:cs="Arial"/>
          <w:sz w:val="20"/>
        </w:rPr>
        <w:t xml:space="preserve">, and will be added to the price listed in the PA.  </w:t>
      </w:r>
      <w:r w:rsidR="006924D3" w:rsidRPr="007D3D31">
        <w:rPr>
          <w:rFonts w:ascii="Arial" w:hAnsi="Arial" w:cs="Arial"/>
          <w:b/>
          <w:sz w:val="20"/>
        </w:rPr>
        <w:t>“Current MACMP” in the calculations below means the MACMP for the month PRIOR to the month in which the Goods are delivered</w:t>
      </w:r>
      <w:r w:rsidR="009E026F">
        <w:rPr>
          <w:rFonts w:ascii="Arial" w:hAnsi="Arial" w:cs="Arial"/>
          <w:b/>
          <w:sz w:val="20"/>
        </w:rPr>
        <w:t xml:space="preserve"> (i.e. adjustments for Goods delivered in August 2018 will be based on the July 2018 MACMP).</w:t>
      </w:r>
    </w:p>
    <w:p w:rsidR="00901F07" w:rsidRDefault="00901F07" w:rsidP="00DB6281">
      <w:pPr>
        <w:widowControl w:val="0"/>
        <w:adjustRightInd w:val="0"/>
        <w:textAlignment w:val="baseline"/>
        <w:rPr>
          <w:rFonts w:ascii="Arial" w:hAnsi="Arial" w:cs="Arial"/>
          <w:sz w:val="20"/>
        </w:rPr>
      </w:pPr>
    </w:p>
    <w:p w:rsidR="00E8715C" w:rsidRPr="00657861" w:rsidRDefault="00657861" w:rsidP="00DB6281">
      <w:pPr>
        <w:widowControl w:val="0"/>
        <w:adjustRightInd w:val="0"/>
        <w:textAlignment w:val="baseline"/>
        <w:rPr>
          <w:rFonts w:ascii="Arial" w:hAnsi="Arial" w:cs="Arial"/>
          <w:sz w:val="20"/>
        </w:rPr>
      </w:pPr>
      <w:r>
        <w:rPr>
          <w:rFonts w:ascii="Arial" w:hAnsi="Arial" w:cs="Arial"/>
          <w:sz w:val="20"/>
        </w:rPr>
        <w:t xml:space="preserve">  </w:t>
      </w:r>
    </w:p>
    <w:p w:rsidR="00901F07" w:rsidRPr="00901F07" w:rsidRDefault="00901F07" w:rsidP="00901F07">
      <w:pPr>
        <w:numPr>
          <w:ilvl w:val="0"/>
          <w:numId w:val="41"/>
        </w:numPr>
        <w:tabs>
          <w:tab w:val="clear" w:pos="1800"/>
          <w:tab w:val="num" w:pos="1080"/>
        </w:tabs>
        <w:ind w:left="1080"/>
        <w:rPr>
          <w:rFonts w:ascii="Arial" w:hAnsi="Arial" w:cs="Arial"/>
          <w:sz w:val="20"/>
        </w:rPr>
      </w:pPr>
      <w:r w:rsidRPr="00901F07">
        <w:rPr>
          <w:rFonts w:ascii="Arial" w:hAnsi="Arial" w:cs="Arial"/>
          <w:sz w:val="20"/>
        </w:rPr>
        <w:t xml:space="preserve">If the </w:t>
      </w:r>
      <w:r w:rsidR="009E026F">
        <w:rPr>
          <w:rFonts w:ascii="Arial" w:hAnsi="Arial" w:cs="Arial"/>
          <w:sz w:val="20"/>
        </w:rPr>
        <w:t xml:space="preserve">Current </w:t>
      </w:r>
      <w:r w:rsidRPr="00901F07">
        <w:rPr>
          <w:rFonts w:ascii="Arial" w:hAnsi="Arial" w:cs="Arial"/>
          <w:sz w:val="20"/>
        </w:rPr>
        <w:t>MACMP is within ± 5% of the Base, there will be no adjustment.</w:t>
      </w:r>
    </w:p>
    <w:p w:rsidR="00901F07" w:rsidRPr="00901F07" w:rsidRDefault="00901F07" w:rsidP="00901F07">
      <w:pPr>
        <w:ind w:left="1080"/>
        <w:rPr>
          <w:rFonts w:ascii="Arial" w:hAnsi="Arial" w:cs="Arial"/>
          <w:sz w:val="20"/>
        </w:rPr>
      </w:pPr>
    </w:p>
    <w:p w:rsidR="00901F07" w:rsidRPr="00901F07" w:rsidRDefault="00901F07" w:rsidP="00901F07">
      <w:pPr>
        <w:numPr>
          <w:ilvl w:val="0"/>
          <w:numId w:val="41"/>
        </w:numPr>
        <w:ind w:left="1080"/>
        <w:rPr>
          <w:rFonts w:ascii="Arial" w:hAnsi="Arial" w:cs="Arial"/>
          <w:sz w:val="20"/>
        </w:rPr>
      </w:pPr>
      <w:r w:rsidRPr="00901F07">
        <w:rPr>
          <w:rFonts w:ascii="Arial" w:hAnsi="Arial" w:cs="Arial"/>
          <w:sz w:val="20"/>
        </w:rPr>
        <w:t xml:space="preserve">If the </w:t>
      </w:r>
      <w:r w:rsidR="009E026F">
        <w:rPr>
          <w:rFonts w:ascii="Arial" w:hAnsi="Arial" w:cs="Arial"/>
          <w:sz w:val="20"/>
        </w:rPr>
        <w:t xml:space="preserve">Current </w:t>
      </w:r>
      <w:r w:rsidRPr="00901F07">
        <w:rPr>
          <w:rFonts w:ascii="Arial" w:hAnsi="Arial" w:cs="Arial"/>
          <w:sz w:val="20"/>
        </w:rPr>
        <w:t>MACMP is more than 105% of the Base, then:</w:t>
      </w:r>
    </w:p>
    <w:p w:rsidR="00901F07" w:rsidRDefault="00901F07" w:rsidP="00901F07">
      <w:pPr>
        <w:ind w:left="360" w:firstLine="720"/>
        <w:rPr>
          <w:rFonts w:ascii="Arial" w:hAnsi="Arial" w:cs="Arial"/>
          <w:sz w:val="20"/>
        </w:rPr>
      </w:pPr>
      <w:r w:rsidRPr="00901F07">
        <w:rPr>
          <w:rFonts w:ascii="Arial" w:hAnsi="Arial" w:cs="Arial"/>
          <w:sz w:val="20"/>
        </w:rPr>
        <w:t xml:space="preserve">Adjustment </w:t>
      </w:r>
      <w:r w:rsidR="006924D3">
        <w:rPr>
          <w:rFonts w:ascii="Arial" w:hAnsi="Arial" w:cs="Arial"/>
          <w:sz w:val="20"/>
        </w:rPr>
        <w:t xml:space="preserve">amount </w:t>
      </w:r>
      <w:r w:rsidRPr="00901F07">
        <w:rPr>
          <w:rFonts w:ascii="Arial" w:hAnsi="Arial" w:cs="Arial"/>
          <w:sz w:val="20"/>
        </w:rPr>
        <w:t>= (MACMP) - (1.05 x Base)</w:t>
      </w:r>
    </w:p>
    <w:p w:rsidR="006924D3" w:rsidRPr="00901F07" w:rsidRDefault="006924D3" w:rsidP="00901F07">
      <w:pPr>
        <w:ind w:left="360" w:firstLine="720"/>
        <w:rPr>
          <w:rFonts w:ascii="Arial" w:hAnsi="Arial" w:cs="Arial"/>
          <w:sz w:val="20"/>
        </w:rPr>
      </w:pPr>
    </w:p>
    <w:p w:rsidR="00901F07" w:rsidRPr="00901F07" w:rsidRDefault="00901F07" w:rsidP="00901F07">
      <w:pPr>
        <w:numPr>
          <w:ilvl w:val="0"/>
          <w:numId w:val="41"/>
        </w:numPr>
        <w:ind w:left="1080"/>
        <w:rPr>
          <w:rFonts w:ascii="Arial" w:hAnsi="Arial" w:cs="Arial"/>
          <w:sz w:val="20"/>
        </w:rPr>
      </w:pPr>
      <w:r w:rsidRPr="00901F07">
        <w:rPr>
          <w:rFonts w:ascii="Arial" w:hAnsi="Arial" w:cs="Arial"/>
          <w:sz w:val="20"/>
        </w:rPr>
        <w:t xml:space="preserve">If the </w:t>
      </w:r>
      <w:r w:rsidR="009E026F">
        <w:rPr>
          <w:rFonts w:ascii="Arial" w:hAnsi="Arial" w:cs="Arial"/>
          <w:sz w:val="20"/>
        </w:rPr>
        <w:t xml:space="preserve">Current </w:t>
      </w:r>
      <w:r w:rsidRPr="00901F07">
        <w:rPr>
          <w:rFonts w:ascii="Arial" w:hAnsi="Arial" w:cs="Arial"/>
          <w:sz w:val="20"/>
        </w:rPr>
        <w:t>MACMP is less than 95% of the Base, then:</w:t>
      </w:r>
    </w:p>
    <w:p w:rsidR="00901F07" w:rsidRPr="00901F07" w:rsidRDefault="00901F07" w:rsidP="00901F07">
      <w:pPr>
        <w:pStyle w:val="ListParagraph"/>
        <w:ind w:firstLine="360"/>
        <w:rPr>
          <w:rFonts w:ascii="Arial" w:hAnsi="Arial" w:cs="Arial"/>
          <w:sz w:val="20"/>
        </w:rPr>
      </w:pPr>
      <w:r w:rsidRPr="00901F07">
        <w:rPr>
          <w:rFonts w:ascii="Arial" w:hAnsi="Arial" w:cs="Arial"/>
          <w:sz w:val="20"/>
        </w:rPr>
        <w:t xml:space="preserve">Adjustment </w:t>
      </w:r>
      <w:r w:rsidR="006924D3">
        <w:rPr>
          <w:rFonts w:ascii="Arial" w:hAnsi="Arial" w:cs="Arial"/>
          <w:sz w:val="20"/>
        </w:rPr>
        <w:t>amount</w:t>
      </w:r>
      <w:r w:rsidRPr="00901F07">
        <w:rPr>
          <w:rFonts w:ascii="Arial" w:hAnsi="Arial" w:cs="Arial"/>
          <w:sz w:val="20"/>
        </w:rPr>
        <w:t xml:space="preserve"> = (MACMP) - (0.95 x Base)  </w:t>
      </w:r>
    </w:p>
    <w:p w:rsidR="00037D8C" w:rsidRPr="00C22C34" w:rsidRDefault="00037D8C" w:rsidP="004454B5">
      <w:pPr>
        <w:rPr>
          <w:rFonts w:ascii="Arial" w:hAnsi="Arial" w:cs="Arial"/>
          <w:sz w:val="20"/>
        </w:rPr>
      </w:pPr>
    </w:p>
    <w:p w:rsidR="00CB5496" w:rsidRPr="00CB5496" w:rsidRDefault="00CB5496" w:rsidP="004454B5">
      <w:pPr>
        <w:rPr>
          <w:rFonts w:ascii="Arial" w:hAnsi="Arial" w:cs="Arial"/>
          <w:sz w:val="20"/>
        </w:rPr>
      </w:pPr>
    </w:p>
    <w:p w:rsidR="00D335A4" w:rsidRPr="0039035D" w:rsidRDefault="00CB3094" w:rsidP="004454B5">
      <w:pPr>
        <w:pStyle w:val="Heading1"/>
      </w:pPr>
      <w:bookmarkStart w:id="22" w:name="_Toc385854238"/>
      <w:bookmarkStart w:id="23" w:name="_Toc403136698"/>
      <w:bookmarkStart w:id="24" w:name="_Toc403137013"/>
      <w:bookmarkStart w:id="25" w:name="_Toc507763533"/>
      <w:r w:rsidRPr="0039035D">
        <w:t>5.</w:t>
      </w:r>
      <w:r w:rsidRPr="0039035D">
        <w:tab/>
        <w:t>SPECIFICATIONS</w:t>
      </w:r>
      <w:bookmarkEnd w:id="22"/>
      <w:bookmarkEnd w:id="23"/>
      <w:bookmarkEnd w:id="24"/>
      <w:bookmarkEnd w:id="25"/>
    </w:p>
    <w:p w:rsidR="00120687" w:rsidRPr="0039035D" w:rsidRDefault="00CB3094" w:rsidP="004454B5">
      <w:pPr>
        <w:rPr>
          <w:rFonts w:ascii="Arial" w:hAnsi="Arial" w:cs="Arial"/>
          <w:sz w:val="20"/>
        </w:rPr>
      </w:pPr>
      <w:r w:rsidRPr="0039035D">
        <w:rPr>
          <w:rFonts w:ascii="Arial" w:hAnsi="Arial" w:cs="Arial"/>
          <w:sz w:val="20"/>
        </w:rPr>
        <w:t xml:space="preserve">The apparent silence of the </w:t>
      </w:r>
      <w:r w:rsidR="004843EA" w:rsidRPr="0039035D">
        <w:rPr>
          <w:rFonts w:ascii="Arial" w:hAnsi="Arial" w:cs="Arial"/>
          <w:sz w:val="20"/>
        </w:rPr>
        <w:t>S</w:t>
      </w:r>
      <w:r w:rsidRPr="0039035D">
        <w:rPr>
          <w:rFonts w:ascii="Arial" w:hAnsi="Arial" w:cs="Arial"/>
          <w:sz w:val="20"/>
        </w:rPr>
        <w:t xml:space="preserve">pecifications </w:t>
      </w:r>
      <w:r w:rsidR="00120687" w:rsidRPr="0039035D">
        <w:rPr>
          <w:rFonts w:ascii="Arial" w:hAnsi="Arial" w:cs="Arial"/>
          <w:sz w:val="20"/>
        </w:rPr>
        <w:t xml:space="preserve">(including </w:t>
      </w:r>
      <w:r w:rsidRPr="0039035D">
        <w:rPr>
          <w:rFonts w:ascii="Arial" w:hAnsi="Arial" w:cs="Arial"/>
          <w:sz w:val="20"/>
        </w:rPr>
        <w:t xml:space="preserve">any </w:t>
      </w:r>
      <w:r w:rsidR="00E3559C">
        <w:rPr>
          <w:rFonts w:ascii="Arial" w:hAnsi="Arial" w:cs="Arial"/>
          <w:sz w:val="20"/>
        </w:rPr>
        <w:t>supplemental S</w:t>
      </w:r>
      <w:r w:rsidRPr="0039035D">
        <w:rPr>
          <w:rFonts w:ascii="Arial" w:hAnsi="Arial" w:cs="Arial"/>
          <w:sz w:val="20"/>
        </w:rPr>
        <w:t>pecifications</w:t>
      </w:r>
      <w:r w:rsidR="00120687" w:rsidRPr="0039035D">
        <w:rPr>
          <w:rFonts w:ascii="Arial" w:hAnsi="Arial" w:cs="Arial"/>
          <w:sz w:val="20"/>
        </w:rPr>
        <w:t>)</w:t>
      </w:r>
      <w:r w:rsidRPr="0039035D">
        <w:rPr>
          <w:rFonts w:ascii="Arial" w:hAnsi="Arial" w:cs="Arial"/>
          <w:sz w:val="20"/>
        </w:rPr>
        <w:t xml:space="preserve"> as to any detail, or the apparent omission of a detailed description concerning any point, shall be regarded as meaning that Contractor shall meet the highest standards prevalent in the industry or business most closely involved in providing the </w:t>
      </w:r>
      <w:r w:rsidR="004843EA" w:rsidRPr="0039035D">
        <w:rPr>
          <w:rFonts w:ascii="Arial" w:hAnsi="Arial" w:cs="Arial"/>
          <w:sz w:val="20"/>
        </w:rPr>
        <w:t>G</w:t>
      </w:r>
      <w:r w:rsidRPr="0039035D">
        <w:rPr>
          <w:rFonts w:ascii="Arial" w:hAnsi="Arial" w:cs="Arial"/>
          <w:sz w:val="20"/>
        </w:rPr>
        <w:t xml:space="preserve">oods and </w:t>
      </w:r>
      <w:r w:rsidR="004843EA" w:rsidRPr="0039035D">
        <w:rPr>
          <w:rFonts w:ascii="Arial" w:hAnsi="Arial" w:cs="Arial"/>
          <w:sz w:val="20"/>
        </w:rPr>
        <w:t>S</w:t>
      </w:r>
      <w:r w:rsidRPr="0039035D">
        <w:rPr>
          <w:rFonts w:ascii="Arial" w:hAnsi="Arial" w:cs="Arial"/>
          <w:sz w:val="20"/>
        </w:rPr>
        <w:t xml:space="preserve">ervices to be provided under the </w:t>
      </w:r>
      <w:r w:rsidR="00C22C34">
        <w:rPr>
          <w:rFonts w:ascii="Arial" w:hAnsi="Arial" w:cs="Arial"/>
          <w:sz w:val="20"/>
        </w:rPr>
        <w:t>PA</w:t>
      </w:r>
      <w:r w:rsidRPr="0039035D">
        <w:rPr>
          <w:rFonts w:ascii="Arial" w:hAnsi="Arial" w:cs="Arial"/>
          <w:sz w:val="20"/>
        </w:rPr>
        <w:t>.</w:t>
      </w:r>
    </w:p>
    <w:p w:rsidR="00120687" w:rsidRPr="0039035D" w:rsidRDefault="00120687" w:rsidP="004454B5">
      <w:pPr>
        <w:rPr>
          <w:rFonts w:ascii="Arial" w:hAnsi="Arial" w:cs="Arial"/>
          <w:sz w:val="20"/>
        </w:rPr>
      </w:pPr>
    </w:p>
    <w:p w:rsidR="00ED6CF6" w:rsidRDefault="00ED6CF6" w:rsidP="004454B5">
      <w:pPr>
        <w:rPr>
          <w:rFonts w:ascii="Arial" w:hAnsi="Arial" w:cs="Arial"/>
          <w:sz w:val="20"/>
        </w:rPr>
      </w:pPr>
    </w:p>
    <w:p w:rsidR="000E5D72" w:rsidRDefault="000E5D72" w:rsidP="000E5D72">
      <w:pPr>
        <w:pStyle w:val="ListParagraph"/>
        <w:numPr>
          <w:ilvl w:val="0"/>
          <w:numId w:val="40"/>
        </w:numPr>
        <w:rPr>
          <w:rFonts w:ascii="Arial" w:hAnsi="Arial" w:cs="Arial"/>
          <w:sz w:val="20"/>
        </w:rPr>
      </w:pPr>
      <w:r w:rsidRPr="007D3D31">
        <w:rPr>
          <w:rFonts w:ascii="Arial" w:hAnsi="Arial" w:cs="Arial"/>
          <w:sz w:val="20"/>
        </w:rPr>
        <w:t>Goods and services provided under this PA will only be requested by ODOT for emergency work, minor and ordinary repairs and maintenance necessary to preserve its roads.</w:t>
      </w:r>
    </w:p>
    <w:p w:rsidR="000E5D72" w:rsidRPr="007D3D31" w:rsidRDefault="000E5D72" w:rsidP="007D3D31">
      <w:pPr>
        <w:pStyle w:val="ListParagraph"/>
        <w:ind w:left="360"/>
        <w:rPr>
          <w:rFonts w:ascii="Arial" w:hAnsi="Arial" w:cs="Arial"/>
          <w:sz w:val="20"/>
        </w:rPr>
      </w:pPr>
      <w:r w:rsidRPr="007D3D31">
        <w:rPr>
          <w:rFonts w:ascii="Arial" w:hAnsi="Arial" w:cs="Arial"/>
          <w:sz w:val="20"/>
        </w:rPr>
        <w:t xml:space="preserve">   </w:t>
      </w:r>
    </w:p>
    <w:p w:rsidR="00ED6CF6" w:rsidRPr="00987DC1" w:rsidRDefault="00ED6CF6" w:rsidP="00987DC1">
      <w:pPr>
        <w:pStyle w:val="ListParagraph"/>
        <w:numPr>
          <w:ilvl w:val="0"/>
          <w:numId w:val="40"/>
        </w:numPr>
        <w:rPr>
          <w:rFonts w:ascii="Arial" w:hAnsi="Arial" w:cs="Arial"/>
          <w:sz w:val="20"/>
        </w:rPr>
      </w:pPr>
      <w:r>
        <w:rPr>
          <w:rFonts w:ascii="Arial" w:hAnsi="Arial" w:cs="Arial"/>
          <w:sz w:val="20"/>
        </w:rPr>
        <w:t xml:space="preserve">All Goods provided under the PA must comply with the </w:t>
      </w:r>
      <w:r w:rsidR="00870640">
        <w:rPr>
          <w:rFonts w:ascii="Arial" w:hAnsi="Arial" w:cs="Arial"/>
          <w:sz w:val="20"/>
        </w:rPr>
        <w:t>current</w:t>
      </w:r>
      <w:r>
        <w:rPr>
          <w:rFonts w:ascii="Arial" w:hAnsi="Arial" w:cs="Arial"/>
          <w:sz w:val="20"/>
        </w:rPr>
        <w:t xml:space="preserve"> edition of the ODOT’s publication “Asphalt M</w:t>
      </w:r>
      <w:r w:rsidR="00C5667F">
        <w:rPr>
          <w:rFonts w:ascii="Arial" w:hAnsi="Arial" w:cs="Arial"/>
          <w:sz w:val="20"/>
        </w:rPr>
        <w:t>aterial Standard Specifications</w:t>
      </w:r>
      <w:r>
        <w:rPr>
          <w:rFonts w:ascii="Arial" w:hAnsi="Arial" w:cs="Arial"/>
          <w:sz w:val="20"/>
        </w:rPr>
        <w:t>”</w:t>
      </w:r>
      <w:r w:rsidR="00D327B0">
        <w:rPr>
          <w:rFonts w:ascii="Arial" w:hAnsi="Arial" w:cs="Arial"/>
          <w:sz w:val="20"/>
        </w:rPr>
        <w:t xml:space="preserve"> which is incorporated herein by reference</w:t>
      </w:r>
      <w:r w:rsidR="00C5667F">
        <w:rPr>
          <w:rFonts w:ascii="Arial" w:hAnsi="Arial" w:cs="Arial"/>
          <w:sz w:val="20"/>
        </w:rPr>
        <w:t xml:space="preserve">: </w:t>
      </w:r>
      <w:r>
        <w:rPr>
          <w:rFonts w:ascii="Arial" w:hAnsi="Arial" w:cs="Arial"/>
          <w:sz w:val="20"/>
        </w:rPr>
        <w:t xml:space="preserve"> </w:t>
      </w:r>
      <w:hyperlink r:id="rId15" w:history="1">
        <w:r w:rsidR="00987DC1" w:rsidRPr="001C1102">
          <w:rPr>
            <w:rStyle w:val="Hyperlink"/>
            <w:rFonts w:ascii="Arial" w:hAnsi="Arial" w:cs="Arial"/>
            <w:sz w:val="20"/>
          </w:rPr>
          <w:t>http://www.oregon.gov/ODOT/Construction/Pages/Pavement-Services-Index.aspx</w:t>
        </w:r>
      </w:hyperlink>
    </w:p>
    <w:p w:rsidR="00E8715C" w:rsidRDefault="00E8715C" w:rsidP="001C1102">
      <w:pPr>
        <w:pStyle w:val="ListParagraph"/>
        <w:ind w:left="360"/>
        <w:rPr>
          <w:rFonts w:ascii="Arial" w:hAnsi="Arial" w:cs="Arial"/>
          <w:sz w:val="20"/>
        </w:rPr>
      </w:pPr>
    </w:p>
    <w:p w:rsidR="001C1102" w:rsidRPr="00ED5A6E" w:rsidRDefault="00987DC1" w:rsidP="001C1102">
      <w:pPr>
        <w:pStyle w:val="ListParagraph"/>
        <w:numPr>
          <w:ilvl w:val="0"/>
          <w:numId w:val="40"/>
        </w:numPr>
        <w:rPr>
          <w:rFonts w:ascii="Arial" w:hAnsi="Arial" w:cs="Arial"/>
          <w:sz w:val="20"/>
        </w:rPr>
      </w:pPr>
      <w:r w:rsidDel="00987DC1">
        <w:rPr>
          <w:rFonts w:ascii="Arial" w:hAnsi="Arial" w:cs="Arial"/>
          <w:sz w:val="20"/>
        </w:rPr>
        <w:t xml:space="preserve"> </w:t>
      </w:r>
      <w:r w:rsidR="001C1102" w:rsidRPr="00647EB9">
        <w:rPr>
          <w:rFonts w:ascii="Arial" w:hAnsi="Arial" w:cs="Arial"/>
          <w:b/>
          <w:sz w:val="20"/>
        </w:rPr>
        <w:t>Asphalt Distributor</w:t>
      </w:r>
      <w:r w:rsidR="001C1102" w:rsidRPr="00ED5A6E">
        <w:rPr>
          <w:rFonts w:ascii="Arial" w:hAnsi="Arial" w:cs="Arial"/>
          <w:sz w:val="20"/>
        </w:rPr>
        <w:t xml:space="preserve"> </w:t>
      </w:r>
      <w:r w:rsidR="001C1102">
        <w:rPr>
          <w:rFonts w:ascii="Arial" w:hAnsi="Arial" w:cs="Arial"/>
          <w:sz w:val="20"/>
        </w:rPr>
        <w:t>–</w:t>
      </w:r>
      <w:r w:rsidR="001C1102" w:rsidRPr="00ED5A6E">
        <w:rPr>
          <w:rFonts w:ascii="Arial" w:hAnsi="Arial" w:cs="Arial"/>
          <w:sz w:val="20"/>
        </w:rPr>
        <w:t xml:space="preserve"> </w:t>
      </w:r>
      <w:r w:rsidR="001C1102">
        <w:rPr>
          <w:rFonts w:ascii="Arial" w:hAnsi="Arial" w:cs="Arial"/>
          <w:sz w:val="20"/>
        </w:rPr>
        <w:t>Contractor shall p</w:t>
      </w:r>
      <w:r w:rsidR="001C1102" w:rsidRPr="00ED5A6E">
        <w:rPr>
          <w:rFonts w:ascii="Arial" w:hAnsi="Arial" w:cs="Arial"/>
          <w:sz w:val="20"/>
        </w:rPr>
        <w:t>rovide an asphalt distributor designed, equipped, maintained and</w:t>
      </w:r>
    </w:p>
    <w:p w:rsidR="001C1102" w:rsidRPr="00ED5A6E" w:rsidRDefault="001C1102" w:rsidP="001C1102">
      <w:pPr>
        <w:ind w:left="360"/>
        <w:rPr>
          <w:rFonts w:ascii="Arial" w:hAnsi="Arial" w:cs="Arial"/>
          <w:sz w:val="20"/>
        </w:rPr>
      </w:pPr>
      <w:proofErr w:type="gramStart"/>
      <w:r w:rsidRPr="00ED5A6E">
        <w:rPr>
          <w:rFonts w:ascii="Arial" w:hAnsi="Arial" w:cs="Arial"/>
          <w:sz w:val="20"/>
        </w:rPr>
        <w:t>operated</w:t>
      </w:r>
      <w:proofErr w:type="gramEnd"/>
      <w:r w:rsidRPr="00ED5A6E">
        <w:rPr>
          <w:rFonts w:ascii="Arial" w:hAnsi="Arial" w:cs="Arial"/>
          <w:sz w:val="20"/>
        </w:rPr>
        <w:t xml:space="preserve"> so the emulsified asphalt material may be applied uniformly at even heat. The distributor</w:t>
      </w:r>
    </w:p>
    <w:p w:rsidR="001C1102" w:rsidRPr="00ED5A6E" w:rsidRDefault="001C1102" w:rsidP="001C1102">
      <w:pPr>
        <w:ind w:left="360"/>
        <w:rPr>
          <w:rFonts w:ascii="Arial" w:hAnsi="Arial" w:cs="Arial"/>
          <w:sz w:val="20"/>
        </w:rPr>
      </w:pPr>
      <w:proofErr w:type="gramStart"/>
      <w:r w:rsidRPr="00ED5A6E">
        <w:rPr>
          <w:rFonts w:ascii="Arial" w:hAnsi="Arial" w:cs="Arial"/>
          <w:sz w:val="20"/>
        </w:rPr>
        <w:t>shall</w:t>
      </w:r>
      <w:proofErr w:type="gramEnd"/>
      <w:r w:rsidRPr="00ED5A6E">
        <w:rPr>
          <w:rFonts w:ascii="Arial" w:hAnsi="Arial" w:cs="Arial"/>
          <w:sz w:val="20"/>
        </w:rPr>
        <w:t xml:space="preserve"> be capable of applying the asphalt on variable surface widths up to 16 feet, at readily</w:t>
      </w:r>
    </w:p>
    <w:p w:rsidR="001C1102" w:rsidRPr="00ED5A6E" w:rsidRDefault="001C1102" w:rsidP="001C1102">
      <w:pPr>
        <w:ind w:left="360"/>
        <w:rPr>
          <w:rFonts w:ascii="Arial" w:hAnsi="Arial" w:cs="Arial"/>
          <w:sz w:val="20"/>
        </w:rPr>
      </w:pPr>
      <w:proofErr w:type="gramStart"/>
      <w:r w:rsidRPr="00ED5A6E">
        <w:rPr>
          <w:rFonts w:ascii="Arial" w:hAnsi="Arial" w:cs="Arial"/>
          <w:sz w:val="20"/>
        </w:rPr>
        <w:t>determined</w:t>
      </w:r>
      <w:proofErr w:type="gramEnd"/>
      <w:r w:rsidRPr="00ED5A6E">
        <w:rPr>
          <w:rFonts w:ascii="Arial" w:hAnsi="Arial" w:cs="Arial"/>
          <w:sz w:val="20"/>
        </w:rPr>
        <w:t xml:space="preserve"> and controlled rates from 0.05 - 2.0 gallons per square yard, and with uniform pressure.</w:t>
      </w:r>
    </w:p>
    <w:p w:rsidR="001C1102" w:rsidRPr="00ED5A6E" w:rsidRDefault="001C1102" w:rsidP="001C1102">
      <w:pPr>
        <w:ind w:left="360"/>
        <w:rPr>
          <w:rFonts w:ascii="Arial" w:hAnsi="Arial" w:cs="Arial"/>
          <w:sz w:val="20"/>
        </w:rPr>
      </w:pPr>
      <w:r w:rsidRPr="00ED5A6E">
        <w:rPr>
          <w:rFonts w:ascii="Arial" w:hAnsi="Arial" w:cs="Arial"/>
          <w:sz w:val="20"/>
        </w:rPr>
        <w:t>The variation allowed from any specified rate shall not exceed 0.02 gallons per square yard.</w:t>
      </w:r>
    </w:p>
    <w:p w:rsidR="001C1102" w:rsidRPr="00ED5A6E" w:rsidRDefault="001C1102" w:rsidP="001C1102">
      <w:pPr>
        <w:ind w:left="360"/>
        <w:rPr>
          <w:rFonts w:ascii="Arial" w:hAnsi="Arial" w:cs="Arial"/>
          <w:sz w:val="20"/>
        </w:rPr>
      </w:pPr>
      <w:r>
        <w:rPr>
          <w:rFonts w:ascii="Arial" w:hAnsi="Arial" w:cs="Arial"/>
          <w:sz w:val="20"/>
        </w:rPr>
        <w:t>The distributor equipment must include</w:t>
      </w:r>
      <w:r w:rsidRPr="00ED5A6E">
        <w:rPr>
          <w:rFonts w:ascii="Arial" w:hAnsi="Arial" w:cs="Arial"/>
          <w:sz w:val="20"/>
        </w:rPr>
        <w:t xml:space="preserve"> a tachometer, pressure gauges, accurate volume</w:t>
      </w:r>
    </w:p>
    <w:p w:rsidR="001C1102" w:rsidRPr="00ED5A6E" w:rsidRDefault="001C1102" w:rsidP="001C1102">
      <w:pPr>
        <w:ind w:left="360"/>
        <w:rPr>
          <w:rFonts w:ascii="Arial" w:hAnsi="Arial" w:cs="Arial"/>
          <w:sz w:val="20"/>
        </w:rPr>
      </w:pPr>
      <w:proofErr w:type="gramStart"/>
      <w:r w:rsidRPr="00ED5A6E">
        <w:rPr>
          <w:rFonts w:ascii="Arial" w:hAnsi="Arial" w:cs="Arial"/>
          <w:sz w:val="20"/>
        </w:rPr>
        <w:t>measuring</w:t>
      </w:r>
      <w:proofErr w:type="gramEnd"/>
      <w:r w:rsidRPr="00ED5A6E">
        <w:rPr>
          <w:rFonts w:ascii="Arial" w:hAnsi="Arial" w:cs="Arial"/>
          <w:sz w:val="20"/>
        </w:rPr>
        <w:t xml:space="preserve"> devices and a thermometer for measuring temperature of tank contents. </w:t>
      </w:r>
      <w:r>
        <w:rPr>
          <w:rFonts w:ascii="Arial" w:hAnsi="Arial" w:cs="Arial"/>
          <w:sz w:val="20"/>
        </w:rPr>
        <w:t>Distributor</w:t>
      </w:r>
      <w:r w:rsidRPr="00ED5A6E">
        <w:rPr>
          <w:rFonts w:ascii="Arial" w:hAnsi="Arial" w:cs="Arial"/>
          <w:sz w:val="20"/>
        </w:rPr>
        <w:t xml:space="preserve"> </w:t>
      </w:r>
      <w:r>
        <w:rPr>
          <w:rFonts w:ascii="Arial" w:hAnsi="Arial" w:cs="Arial"/>
          <w:sz w:val="20"/>
        </w:rPr>
        <w:t xml:space="preserve">must be </w:t>
      </w:r>
      <w:r w:rsidRPr="00ED5A6E">
        <w:rPr>
          <w:rFonts w:ascii="Arial" w:hAnsi="Arial" w:cs="Arial"/>
          <w:sz w:val="20"/>
        </w:rPr>
        <w:t>equipped with a positive power unit for the asphalt pump, and full circulation spray bars</w:t>
      </w:r>
    </w:p>
    <w:p w:rsidR="001C1102" w:rsidRDefault="001C1102" w:rsidP="001C1102">
      <w:pPr>
        <w:ind w:left="360"/>
        <w:rPr>
          <w:rFonts w:ascii="Arial" w:hAnsi="Arial" w:cs="Arial"/>
          <w:sz w:val="20"/>
        </w:rPr>
      </w:pPr>
      <w:proofErr w:type="gramStart"/>
      <w:r w:rsidRPr="00ED5A6E">
        <w:rPr>
          <w:rFonts w:ascii="Arial" w:hAnsi="Arial" w:cs="Arial"/>
          <w:sz w:val="20"/>
        </w:rPr>
        <w:t>adjustable</w:t>
      </w:r>
      <w:proofErr w:type="gramEnd"/>
      <w:r w:rsidRPr="00ED5A6E">
        <w:rPr>
          <w:rFonts w:ascii="Arial" w:hAnsi="Arial" w:cs="Arial"/>
          <w:sz w:val="20"/>
        </w:rPr>
        <w:t xml:space="preserve"> both laterally and vertically. </w:t>
      </w:r>
      <w:r>
        <w:rPr>
          <w:rFonts w:ascii="Arial" w:hAnsi="Arial" w:cs="Arial"/>
          <w:sz w:val="20"/>
        </w:rPr>
        <w:t>Contractor shall s</w:t>
      </w:r>
      <w:r w:rsidRPr="00ED5A6E">
        <w:rPr>
          <w:rFonts w:ascii="Arial" w:hAnsi="Arial" w:cs="Arial"/>
          <w:sz w:val="20"/>
        </w:rPr>
        <w:t>et the bar height for triple lap coverage.</w:t>
      </w:r>
    </w:p>
    <w:p w:rsidR="001C1102" w:rsidRDefault="001C1102" w:rsidP="001C1102">
      <w:pPr>
        <w:ind w:left="360"/>
        <w:rPr>
          <w:rFonts w:ascii="Arial" w:hAnsi="Arial" w:cs="Arial"/>
          <w:sz w:val="20"/>
        </w:rPr>
      </w:pPr>
    </w:p>
    <w:p w:rsidR="001C1102" w:rsidRPr="00ED5A6E" w:rsidRDefault="001C1102" w:rsidP="001C1102">
      <w:pPr>
        <w:pStyle w:val="ListParagraph"/>
        <w:numPr>
          <w:ilvl w:val="0"/>
          <w:numId w:val="40"/>
        </w:numPr>
        <w:rPr>
          <w:rFonts w:ascii="Arial" w:hAnsi="Arial" w:cs="Arial"/>
          <w:sz w:val="20"/>
        </w:rPr>
      </w:pPr>
      <w:r>
        <w:rPr>
          <w:rFonts w:ascii="Arial" w:hAnsi="Arial" w:cs="Arial"/>
          <w:sz w:val="20"/>
        </w:rPr>
        <w:t>Contractor shall a</w:t>
      </w:r>
      <w:r w:rsidRPr="00ED5A6E">
        <w:rPr>
          <w:rFonts w:ascii="Arial" w:hAnsi="Arial" w:cs="Arial"/>
          <w:sz w:val="20"/>
        </w:rPr>
        <w:t>pply emulsified asphalt at the rates specified below and according to the following</w:t>
      </w:r>
      <w:r>
        <w:rPr>
          <w:rFonts w:ascii="Arial" w:hAnsi="Arial" w:cs="Arial"/>
          <w:sz w:val="20"/>
        </w:rPr>
        <w:t>:</w:t>
      </w:r>
    </w:p>
    <w:p w:rsidR="001C1102" w:rsidRPr="00ED5A6E" w:rsidRDefault="001C1102" w:rsidP="001C1102">
      <w:pPr>
        <w:ind w:left="360"/>
        <w:rPr>
          <w:rFonts w:ascii="Arial" w:hAnsi="Arial" w:cs="Arial"/>
          <w:sz w:val="20"/>
        </w:rPr>
      </w:pPr>
      <w:r w:rsidRPr="00ED5A6E">
        <w:rPr>
          <w:rFonts w:ascii="Arial" w:hAnsi="Arial" w:cs="Arial"/>
          <w:sz w:val="20"/>
        </w:rPr>
        <w:t>• Leave a minimum of 200 gallons of emulsified asphalt in the distributor tank at all times.</w:t>
      </w:r>
    </w:p>
    <w:p w:rsidR="001C1102" w:rsidRPr="00ED5A6E" w:rsidRDefault="001C1102" w:rsidP="001C1102">
      <w:pPr>
        <w:ind w:left="360"/>
        <w:rPr>
          <w:rFonts w:ascii="Arial" w:hAnsi="Arial" w:cs="Arial"/>
          <w:sz w:val="20"/>
        </w:rPr>
      </w:pPr>
      <w:r w:rsidRPr="00ED5A6E">
        <w:rPr>
          <w:rFonts w:ascii="Arial" w:hAnsi="Arial" w:cs="Arial"/>
          <w:sz w:val="20"/>
        </w:rPr>
        <w:t>• Apply the emulsified asphalt at a temperature between 140 °F and 185 °F as recommended by</w:t>
      </w:r>
    </w:p>
    <w:p w:rsidR="001C1102" w:rsidRDefault="001C1102" w:rsidP="001C1102">
      <w:pPr>
        <w:ind w:left="360"/>
        <w:rPr>
          <w:rFonts w:ascii="Arial" w:hAnsi="Arial" w:cs="Arial"/>
          <w:sz w:val="20"/>
        </w:rPr>
      </w:pPr>
      <w:proofErr w:type="gramStart"/>
      <w:r w:rsidRPr="00ED5A6E">
        <w:rPr>
          <w:rFonts w:ascii="Arial" w:hAnsi="Arial" w:cs="Arial"/>
          <w:sz w:val="20"/>
        </w:rPr>
        <w:t>the</w:t>
      </w:r>
      <w:proofErr w:type="gramEnd"/>
      <w:r w:rsidRPr="00ED5A6E">
        <w:rPr>
          <w:rFonts w:ascii="Arial" w:hAnsi="Arial" w:cs="Arial"/>
          <w:sz w:val="20"/>
        </w:rPr>
        <w:t xml:space="preserve"> manufacturer.</w:t>
      </w:r>
    </w:p>
    <w:p w:rsidR="001C1102" w:rsidRDefault="001C1102" w:rsidP="001C1102">
      <w:pPr>
        <w:ind w:left="360"/>
        <w:rPr>
          <w:rFonts w:ascii="Arial" w:hAnsi="Arial" w:cs="Arial"/>
          <w:sz w:val="20"/>
        </w:rPr>
      </w:pPr>
    </w:p>
    <w:p w:rsidR="001C1102" w:rsidRPr="00ED5A6E" w:rsidRDefault="001C1102" w:rsidP="001C1102">
      <w:pPr>
        <w:autoSpaceDE w:val="0"/>
        <w:autoSpaceDN w:val="0"/>
        <w:adjustRightInd w:val="0"/>
        <w:ind w:left="360"/>
        <w:rPr>
          <w:rFonts w:ascii="ArialMT" w:hAnsi="ArialMT" w:cs="ArialMT"/>
          <w:sz w:val="20"/>
        </w:rPr>
      </w:pPr>
      <w:r w:rsidRPr="00ED5A6E">
        <w:rPr>
          <w:rFonts w:ascii="Arial-BoldMT" w:hAnsi="Arial-BoldMT" w:cs="Arial-BoldMT"/>
          <w:b/>
          <w:bCs/>
          <w:sz w:val="20"/>
        </w:rPr>
        <w:t xml:space="preserve">Application Rates </w:t>
      </w:r>
      <w:r w:rsidRPr="00ED5A6E">
        <w:rPr>
          <w:rFonts w:ascii="ArialMT" w:hAnsi="ArialMT" w:cs="ArialMT"/>
          <w:sz w:val="20"/>
        </w:rPr>
        <w:t>- Apply the Emulsified Asphalt and spread the Aggregate within the</w:t>
      </w:r>
    </w:p>
    <w:p w:rsidR="001C1102" w:rsidRPr="00ED5A6E" w:rsidRDefault="001C1102" w:rsidP="001C1102">
      <w:pPr>
        <w:autoSpaceDE w:val="0"/>
        <w:autoSpaceDN w:val="0"/>
        <w:adjustRightInd w:val="0"/>
        <w:ind w:left="360"/>
        <w:rPr>
          <w:rFonts w:ascii="ArialMT" w:hAnsi="ArialMT" w:cs="ArialMT"/>
          <w:sz w:val="20"/>
        </w:rPr>
      </w:pPr>
      <w:proofErr w:type="gramStart"/>
      <w:r w:rsidRPr="00ED5A6E">
        <w:rPr>
          <w:rFonts w:ascii="ArialMT" w:hAnsi="ArialMT" w:cs="ArialMT"/>
          <w:sz w:val="20"/>
        </w:rPr>
        <w:t>following</w:t>
      </w:r>
      <w:proofErr w:type="gramEnd"/>
      <w:r w:rsidRPr="00ED5A6E">
        <w:rPr>
          <w:rFonts w:ascii="ArialMT" w:hAnsi="ArialMT" w:cs="ArialMT"/>
          <w:sz w:val="20"/>
        </w:rPr>
        <w:t xml:space="preserve"> ranges of rates for the specified surface treatment design. The exact application and</w:t>
      </w:r>
    </w:p>
    <w:p w:rsidR="001C1102" w:rsidRPr="00ED5A6E" w:rsidRDefault="001C1102" w:rsidP="001C1102">
      <w:pPr>
        <w:autoSpaceDE w:val="0"/>
        <w:autoSpaceDN w:val="0"/>
        <w:adjustRightInd w:val="0"/>
        <w:ind w:left="360"/>
        <w:rPr>
          <w:rFonts w:ascii="ArialMT" w:hAnsi="ArialMT" w:cs="ArialMT"/>
          <w:sz w:val="20"/>
        </w:rPr>
      </w:pPr>
      <w:proofErr w:type="gramStart"/>
      <w:r w:rsidRPr="00ED5A6E">
        <w:rPr>
          <w:rFonts w:ascii="ArialMT" w:hAnsi="ArialMT" w:cs="ArialMT"/>
          <w:sz w:val="20"/>
        </w:rPr>
        <w:t>spread</w:t>
      </w:r>
      <w:proofErr w:type="gramEnd"/>
      <w:r w:rsidRPr="00ED5A6E">
        <w:rPr>
          <w:rFonts w:ascii="ArialMT" w:hAnsi="ArialMT" w:cs="ArialMT"/>
          <w:sz w:val="20"/>
        </w:rPr>
        <w:t xml:space="preserve"> rate will be determined by the ODOT Engineer.</w:t>
      </w:r>
    </w:p>
    <w:p w:rsidR="001C1102" w:rsidRPr="00ED5A6E" w:rsidRDefault="001C1102" w:rsidP="001C1102">
      <w:pPr>
        <w:autoSpaceDE w:val="0"/>
        <w:autoSpaceDN w:val="0"/>
        <w:adjustRightInd w:val="0"/>
        <w:ind w:left="3240" w:firstLine="360"/>
        <w:rPr>
          <w:rFonts w:ascii="Arial-BoldMT" w:hAnsi="Arial-BoldMT" w:cs="Arial-BoldMT"/>
          <w:b/>
          <w:bCs/>
          <w:sz w:val="20"/>
        </w:rPr>
      </w:pPr>
      <w:r w:rsidRPr="00ED5A6E">
        <w:rPr>
          <w:rFonts w:ascii="Arial-BoldMT" w:hAnsi="Arial-BoldMT" w:cs="Arial-BoldMT"/>
          <w:b/>
          <w:bCs/>
          <w:sz w:val="20"/>
        </w:rPr>
        <w:t xml:space="preserve">Emulsified Asphalt </w:t>
      </w:r>
      <w:r>
        <w:rPr>
          <w:rFonts w:ascii="Arial-BoldMT" w:hAnsi="Arial-BoldMT" w:cs="Arial-BoldMT"/>
          <w:b/>
          <w:bCs/>
          <w:sz w:val="20"/>
        </w:rPr>
        <w:tab/>
      </w:r>
      <w:r>
        <w:rPr>
          <w:rFonts w:ascii="Arial-BoldMT" w:hAnsi="Arial-BoldMT" w:cs="Arial-BoldMT"/>
          <w:b/>
          <w:bCs/>
          <w:sz w:val="20"/>
        </w:rPr>
        <w:tab/>
      </w:r>
      <w:r>
        <w:rPr>
          <w:rFonts w:ascii="Arial-BoldMT" w:hAnsi="Arial-BoldMT" w:cs="Arial-BoldMT"/>
          <w:b/>
          <w:bCs/>
          <w:sz w:val="20"/>
        </w:rPr>
        <w:tab/>
      </w:r>
      <w:r w:rsidRPr="00ED5A6E">
        <w:rPr>
          <w:rFonts w:ascii="Arial-BoldMT" w:hAnsi="Arial-BoldMT" w:cs="Arial-BoldMT"/>
          <w:b/>
          <w:bCs/>
          <w:sz w:val="20"/>
        </w:rPr>
        <w:t>Aggregate</w:t>
      </w:r>
    </w:p>
    <w:p w:rsidR="001C1102" w:rsidRPr="00ED5A6E" w:rsidRDefault="001C1102" w:rsidP="001C1102">
      <w:pPr>
        <w:autoSpaceDE w:val="0"/>
        <w:autoSpaceDN w:val="0"/>
        <w:adjustRightInd w:val="0"/>
        <w:ind w:left="360"/>
        <w:rPr>
          <w:rFonts w:ascii="Arial-BoldMT" w:hAnsi="Arial-BoldMT" w:cs="Arial-BoldMT"/>
          <w:b/>
          <w:bCs/>
          <w:sz w:val="20"/>
        </w:rPr>
      </w:pPr>
      <w:r w:rsidRPr="00ED5A6E">
        <w:rPr>
          <w:rFonts w:ascii="Arial-BoldMT" w:hAnsi="Arial-BoldMT" w:cs="Arial-BoldMT"/>
          <w:b/>
          <w:bCs/>
          <w:sz w:val="20"/>
        </w:rPr>
        <w:t xml:space="preserve">Chip Seal Design </w:t>
      </w:r>
      <w:r>
        <w:rPr>
          <w:rFonts w:ascii="Arial-BoldMT" w:hAnsi="Arial-BoldMT" w:cs="Arial-BoldMT"/>
          <w:b/>
          <w:bCs/>
          <w:sz w:val="20"/>
        </w:rPr>
        <w:tab/>
      </w:r>
      <w:r>
        <w:rPr>
          <w:rFonts w:ascii="Arial-BoldMT" w:hAnsi="Arial-BoldMT" w:cs="Arial-BoldMT"/>
          <w:b/>
          <w:bCs/>
          <w:sz w:val="20"/>
        </w:rPr>
        <w:tab/>
      </w:r>
      <w:r>
        <w:rPr>
          <w:rFonts w:ascii="Arial-BoldMT" w:hAnsi="Arial-BoldMT" w:cs="Arial-BoldMT"/>
          <w:b/>
          <w:bCs/>
          <w:sz w:val="20"/>
        </w:rPr>
        <w:tab/>
      </w:r>
      <w:r w:rsidRPr="00ED5A6E">
        <w:rPr>
          <w:rFonts w:ascii="Arial-BoldMT" w:hAnsi="Arial-BoldMT" w:cs="Arial-BoldMT"/>
          <w:b/>
          <w:bCs/>
          <w:sz w:val="20"/>
        </w:rPr>
        <w:t xml:space="preserve">Application Rate </w:t>
      </w:r>
      <w:r>
        <w:rPr>
          <w:rFonts w:ascii="Arial-BoldMT" w:hAnsi="Arial-BoldMT" w:cs="Arial-BoldMT"/>
          <w:b/>
          <w:bCs/>
          <w:sz w:val="20"/>
        </w:rPr>
        <w:tab/>
      </w:r>
      <w:r>
        <w:rPr>
          <w:rFonts w:ascii="Arial-BoldMT" w:hAnsi="Arial-BoldMT" w:cs="Arial-BoldMT"/>
          <w:b/>
          <w:bCs/>
          <w:sz w:val="20"/>
        </w:rPr>
        <w:tab/>
      </w:r>
      <w:r>
        <w:rPr>
          <w:rFonts w:ascii="Arial-BoldMT" w:hAnsi="Arial-BoldMT" w:cs="Arial-BoldMT"/>
          <w:b/>
          <w:bCs/>
          <w:sz w:val="20"/>
        </w:rPr>
        <w:tab/>
      </w:r>
      <w:r w:rsidRPr="00ED5A6E">
        <w:rPr>
          <w:rFonts w:ascii="Arial-BoldMT" w:hAnsi="Arial-BoldMT" w:cs="Arial-BoldMT"/>
          <w:b/>
          <w:bCs/>
          <w:sz w:val="20"/>
        </w:rPr>
        <w:t>Spread Rate</w:t>
      </w:r>
    </w:p>
    <w:p w:rsidR="001C1102" w:rsidRPr="00ED5A6E" w:rsidRDefault="001C1102" w:rsidP="001C1102">
      <w:pPr>
        <w:autoSpaceDE w:val="0"/>
        <w:autoSpaceDN w:val="0"/>
        <w:adjustRightInd w:val="0"/>
        <w:ind w:left="3240" w:firstLine="360"/>
        <w:rPr>
          <w:rFonts w:ascii="Arial-BoldMT" w:hAnsi="Arial-BoldMT" w:cs="Arial-BoldMT"/>
          <w:b/>
          <w:bCs/>
          <w:sz w:val="20"/>
        </w:rPr>
      </w:pPr>
      <w:r w:rsidRPr="00ED5A6E">
        <w:rPr>
          <w:rFonts w:ascii="Arial-BoldMT" w:hAnsi="Arial-BoldMT" w:cs="Arial-BoldMT"/>
          <w:b/>
          <w:bCs/>
          <w:sz w:val="20"/>
        </w:rPr>
        <w:t>(gal</w:t>
      </w:r>
      <w:proofErr w:type="gramStart"/>
      <w:r w:rsidRPr="00ED5A6E">
        <w:rPr>
          <w:rFonts w:ascii="Arial-BoldMT" w:hAnsi="Arial-BoldMT" w:cs="Arial-BoldMT"/>
          <w:b/>
          <w:bCs/>
          <w:sz w:val="20"/>
        </w:rPr>
        <w:t>./</w:t>
      </w:r>
      <w:proofErr w:type="gramEnd"/>
      <w:r w:rsidRPr="00ED5A6E">
        <w:rPr>
          <w:rFonts w:ascii="Arial-BoldMT" w:hAnsi="Arial-BoldMT" w:cs="Arial-BoldMT"/>
          <w:b/>
          <w:bCs/>
          <w:sz w:val="20"/>
        </w:rPr>
        <w:t xml:space="preserve">sq. yd.) </w:t>
      </w:r>
      <w:r>
        <w:rPr>
          <w:rFonts w:ascii="Arial-BoldMT" w:hAnsi="Arial-BoldMT" w:cs="Arial-BoldMT"/>
          <w:b/>
          <w:bCs/>
          <w:sz w:val="20"/>
        </w:rPr>
        <w:tab/>
      </w:r>
      <w:r>
        <w:rPr>
          <w:rFonts w:ascii="Arial-BoldMT" w:hAnsi="Arial-BoldMT" w:cs="Arial-BoldMT"/>
          <w:b/>
          <w:bCs/>
          <w:sz w:val="20"/>
        </w:rPr>
        <w:tab/>
      </w:r>
      <w:r>
        <w:rPr>
          <w:rFonts w:ascii="Arial-BoldMT" w:hAnsi="Arial-BoldMT" w:cs="Arial-BoldMT"/>
          <w:b/>
          <w:bCs/>
          <w:sz w:val="20"/>
        </w:rPr>
        <w:tab/>
      </w:r>
      <w:r>
        <w:rPr>
          <w:rFonts w:ascii="Arial-BoldMT" w:hAnsi="Arial-BoldMT" w:cs="Arial-BoldMT"/>
          <w:b/>
          <w:bCs/>
          <w:sz w:val="20"/>
        </w:rPr>
        <w:tab/>
      </w:r>
      <w:r w:rsidRPr="00ED5A6E">
        <w:rPr>
          <w:rFonts w:ascii="Arial-BoldMT" w:hAnsi="Arial-BoldMT" w:cs="Arial-BoldMT"/>
          <w:b/>
          <w:bCs/>
          <w:sz w:val="20"/>
        </w:rPr>
        <w:t>(</w:t>
      </w:r>
      <w:proofErr w:type="gramStart"/>
      <w:r w:rsidRPr="00ED5A6E">
        <w:rPr>
          <w:rFonts w:ascii="Arial-BoldMT" w:hAnsi="Arial-BoldMT" w:cs="Arial-BoldMT"/>
          <w:b/>
          <w:bCs/>
          <w:sz w:val="20"/>
        </w:rPr>
        <w:t>cu</w:t>
      </w:r>
      <w:proofErr w:type="gramEnd"/>
      <w:r w:rsidRPr="00ED5A6E">
        <w:rPr>
          <w:rFonts w:ascii="Arial-BoldMT" w:hAnsi="Arial-BoldMT" w:cs="Arial-BoldMT"/>
          <w:b/>
          <w:bCs/>
          <w:sz w:val="20"/>
        </w:rPr>
        <w:t>. yd./sq. yd.)</w:t>
      </w:r>
    </w:p>
    <w:p w:rsidR="001C1102" w:rsidRPr="00ED5A6E" w:rsidRDefault="001C1102" w:rsidP="001C1102">
      <w:pPr>
        <w:autoSpaceDE w:val="0"/>
        <w:autoSpaceDN w:val="0"/>
        <w:adjustRightInd w:val="0"/>
        <w:ind w:left="360"/>
        <w:rPr>
          <w:rFonts w:ascii="ArialMT" w:hAnsi="ArialMT" w:cs="ArialMT"/>
          <w:sz w:val="20"/>
        </w:rPr>
      </w:pPr>
      <w:r w:rsidRPr="00ED5A6E">
        <w:rPr>
          <w:rFonts w:ascii="ArialMT" w:hAnsi="ArialMT" w:cs="ArialMT"/>
          <w:sz w:val="20"/>
        </w:rPr>
        <w:t xml:space="preserve">Fine </w:t>
      </w:r>
      <w:r>
        <w:rPr>
          <w:rFonts w:ascii="ArialMT" w:hAnsi="ArialMT" w:cs="ArialMT"/>
          <w:sz w:val="20"/>
        </w:rPr>
        <w:tab/>
      </w:r>
      <w:r>
        <w:rPr>
          <w:rFonts w:ascii="ArialMT" w:hAnsi="ArialMT" w:cs="ArialMT"/>
          <w:sz w:val="20"/>
        </w:rPr>
        <w:tab/>
      </w:r>
      <w:r>
        <w:rPr>
          <w:rFonts w:ascii="ArialMT" w:hAnsi="ArialMT" w:cs="ArialMT"/>
          <w:sz w:val="20"/>
        </w:rPr>
        <w:tab/>
      </w:r>
      <w:r>
        <w:rPr>
          <w:rFonts w:ascii="ArialMT" w:hAnsi="ArialMT" w:cs="ArialMT"/>
          <w:sz w:val="20"/>
        </w:rPr>
        <w:tab/>
      </w:r>
      <w:r w:rsidRPr="00ED5A6E">
        <w:rPr>
          <w:rFonts w:ascii="ArialMT" w:hAnsi="ArialMT" w:cs="ArialMT"/>
          <w:sz w:val="20"/>
        </w:rPr>
        <w:t xml:space="preserve">0.25 - 0.40 </w:t>
      </w:r>
      <w:r>
        <w:rPr>
          <w:rFonts w:ascii="ArialMT" w:hAnsi="ArialMT" w:cs="ArialMT"/>
          <w:sz w:val="20"/>
        </w:rPr>
        <w:tab/>
      </w:r>
      <w:r>
        <w:rPr>
          <w:rFonts w:ascii="ArialMT" w:hAnsi="ArialMT" w:cs="ArialMT"/>
          <w:sz w:val="20"/>
        </w:rPr>
        <w:tab/>
      </w:r>
      <w:r>
        <w:rPr>
          <w:rFonts w:ascii="ArialMT" w:hAnsi="ArialMT" w:cs="ArialMT"/>
          <w:sz w:val="20"/>
        </w:rPr>
        <w:tab/>
      </w:r>
      <w:r>
        <w:rPr>
          <w:rFonts w:ascii="ArialMT" w:hAnsi="ArialMT" w:cs="ArialMT"/>
          <w:sz w:val="20"/>
        </w:rPr>
        <w:tab/>
      </w:r>
      <w:r w:rsidRPr="00ED5A6E">
        <w:rPr>
          <w:rFonts w:ascii="ArialMT" w:hAnsi="ArialMT" w:cs="ArialMT"/>
          <w:sz w:val="20"/>
        </w:rPr>
        <w:t>0.004 - 0.009</w:t>
      </w:r>
    </w:p>
    <w:p w:rsidR="001C1102" w:rsidRPr="00ED5A6E" w:rsidRDefault="001C1102" w:rsidP="001C1102">
      <w:pPr>
        <w:autoSpaceDE w:val="0"/>
        <w:autoSpaceDN w:val="0"/>
        <w:adjustRightInd w:val="0"/>
        <w:ind w:left="360"/>
        <w:rPr>
          <w:rFonts w:ascii="ArialMT" w:hAnsi="ArialMT" w:cs="ArialMT"/>
          <w:sz w:val="20"/>
        </w:rPr>
      </w:pPr>
      <w:r w:rsidRPr="00ED5A6E">
        <w:rPr>
          <w:rFonts w:ascii="ArialMT" w:hAnsi="ArialMT" w:cs="ArialMT"/>
          <w:sz w:val="20"/>
        </w:rPr>
        <w:t xml:space="preserve">Single Size Medium </w:t>
      </w:r>
      <w:r>
        <w:rPr>
          <w:rFonts w:ascii="ArialMT" w:hAnsi="ArialMT" w:cs="ArialMT"/>
          <w:sz w:val="20"/>
        </w:rPr>
        <w:tab/>
      </w:r>
      <w:r>
        <w:rPr>
          <w:rFonts w:ascii="ArialMT" w:hAnsi="ArialMT" w:cs="ArialMT"/>
          <w:sz w:val="20"/>
        </w:rPr>
        <w:tab/>
      </w:r>
      <w:r w:rsidRPr="00ED5A6E">
        <w:rPr>
          <w:rFonts w:ascii="ArialMT" w:hAnsi="ArialMT" w:cs="ArialMT"/>
          <w:sz w:val="20"/>
        </w:rPr>
        <w:t xml:space="preserve">0.40 - 0.65 </w:t>
      </w:r>
      <w:r>
        <w:rPr>
          <w:rFonts w:ascii="ArialMT" w:hAnsi="ArialMT" w:cs="ArialMT"/>
          <w:sz w:val="20"/>
        </w:rPr>
        <w:tab/>
      </w:r>
      <w:r>
        <w:rPr>
          <w:rFonts w:ascii="ArialMT" w:hAnsi="ArialMT" w:cs="ArialMT"/>
          <w:sz w:val="20"/>
        </w:rPr>
        <w:tab/>
      </w:r>
      <w:r>
        <w:rPr>
          <w:rFonts w:ascii="ArialMT" w:hAnsi="ArialMT" w:cs="ArialMT"/>
          <w:sz w:val="20"/>
        </w:rPr>
        <w:tab/>
      </w:r>
      <w:r>
        <w:rPr>
          <w:rFonts w:ascii="ArialMT" w:hAnsi="ArialMT" w:cs="ArialMT"/>
          <w:sz w:val="20"/>
        </w:rPr>
        <w:tab/>
      </w:r>
      <w:r w:rsidRPr="00ED5A6E">
        <w:rPr>
          <w:rFonts w:ascii="ArialMT" w:hAnsi="ArialMT" w:cs="ArialMT"/>
          <w:sz w:val="20"/>
        </w:rPr>
        <w:t>0.005 - 0.015</w:t>
      </w:r>
    </w:p>
    <w:p w:rsidR="001C1102" w:rsidRPr="00ED5A6E" w:rsidRDefault="001C1102" w:rsidP="001C1102">
      <w:pPr>
        <w:autoSpaceDE w:val="0"/>
        <w:autoSpaceDN w:val="0"/>
        <w:adjustRightInd w:val="0"/>
        <w:ind w:left="360"/>
        <w:rPr>
          <w:rFonts w:ascii="ArialMT" w:hAnsi="ArialMT" w:cs="ArialMT"/>
          <w:sz w:val="20"/>
        </w:rPr>
      </w:pPr>
      <w:r w:rsidRPr="00ED5A6E">
        <w:rPr>
          <w:rFonts w:ascii="ArialMT" w:hAnsi="ArialMT" w:cs="ArialMT"/>
          <w:sz w:val="20"/>
        </w:rPr>
        <w:t xml:space="preserve">Graded Medium </w:t>
      </w:r>
      <w:r>
        <w:rPr>
          <w:rFonts w:ascii="ArialMT" w:hAnsi="ArialMT" w:cs="ArialMT"/>
          <w:sz w:val="20"/>
        </w:rPr>
        <w:tab/>
      </w:r>
      <w:r>
        <w:rPr>
          <w:rFonts w:ascii="ArialMT" w:hAnsi="ArialMT" w:cs="ArialMT"/>
          <w:sz w:val="20"/>
        </w:rPr>
        <w:tab/>
      </w:r>
      <w:r>
        <w:rPr>
          <w:rFonts w:ascii="ArialMT" w:hAnsi="ArialMT" w:cs="ArialMT"/>
          <w:sz w:val="20"/>
        </w:rPr>
        <w:tab/>
      </w:r>
      <w:r w:rsidRPr="00ED5A6E">
        <w:rPr>
          <w:rFonts w:ascii="ArialMT" w:hAnsi="ArialMT" w:cs="ArialMT"/>
          <w:sz w:val="20"/>
        </w:rPr>
        <w:t xml:space="preserve">0.40 - 0.65 </w:t>
      </w:r>
      <w:r>
        <w:rPr>
          <w:rFonts w:ascii="ArialMT" w:hAnsi="ArialMT" w:cs="ArialMT"/>
          <w:sz w:val="20"/>
        </w:rPr>
        <w:tab/>
      </w:r>
      <w:r>
        <w:rPr>
          <w:rFonts w:ascii="ArialMT" w:hAnsi="ArialMT" w:cs="ArialMT"/>
          <w:sz w:val="20"/>
        </w:rPr>
        <w:tab/>
      </w:r>
      <w:r>
        <w:rPr>
          <w:rFonts w:ascii="ArialMT" w:hAnsi="ArialMT" w:cs="ArialMT"/>
          <w:sz w:val="20"/>
        </w:rPr>
        <w:tab/>
      </w:r>
      <w:r>
        <w:rPr>
          <w:rFonts w:ascii="ArialMT" w:hAnsi="ArialMT" w:cs="ArialMT"/>
          <w:sz w:val="20"/>
        </w:rPr>
        <w:tab/>
      </w:r>
      <w:r w:rsidRPr="00ED5A6E">
        <w:rPr>
          <w:rFonts w:ascii="ArialMT" w:hAnsi="ArialMT" w:cs="ArialMT"/>
          <w:sz w:val="20"/>
        </w:rPr>
        <w:t>0.005 - 0.015</w:t>
      </w:r>
    </w:p>
    <w:p w:rsidR="001C1102" w:rsidRPr="00ED5A6E" w:rsidRDefault="001C1102" w:rsidP="001C1102">
      <w:pPr>
        <w:ind w:firstLine="360"/>
        <w:rPr>
          <w:rFonts w:ascii="Arial" w:hAnsi="Arial" w:cs="Arial"/>
          <w:sz w:val="20"/>
        </w:rPr>
      </w:pPr>
      <w:r w:rsidRPr="00ED5A6E">
        <w:rPr>
          <w:rFonts w:ascii="ArialMT" w:hAnsi="ArialMT" w:cs="ArialMT"/>
          <w:sz w:val="20"/>
        </w:rPr>
        <w:t xml:space="preserve">Coarse </w:t>
      </w:r>
      <w:r>
        <w:rPr>
          <w:rFonts w:ascii="ArialMT" w:hAnsi="ArialMT" w:cs="ArialMT"/>
          <w:sz w:val="20"/>
        </w:rPr>
        <w:tab/>
      </w:r>
      <w:r>
        <w:rPr>
          <w:rFonts w:ascii="ArialMT" w:hAnsi="ArialMT" w:cs="ArialMT"/>
          <w:sz w:val="20"/>
        </w:rPr>
        <w:tab/>
      </w:r>
      <w:r>
        <w:rPr>
          <w:rFonts w:ascii="ArialMT" w:hAnsi="ArialMT" w:cs="ArialMT"/>
          <w:sz w:val="20"/>
        </w:rPr>
        <w:tab/>
      </w:r>
      <w:r>
        <w:rPr>
          <w:rFonts w:ascii="ArialMT" w:hAnsi="ArialMT" w:cs="ArialMT"/>
          <w:sz w:val="20"/>
        </w:rPr>
        <w:tab/>
      </w:r>
      <w:r w:rsidRPr="00ED5A6E">
        <w:rPr>
          <w:rFonts w:ascii="ArialMT" w:hAnsi="ArialMT" w:cs="ArialMT"/>
          <w:sz w:val="20"/>
        </w:rPr>
        <w:t xml:space="preserve">0.33 - 0.70 </w:t>
      </w:r>
      <w:r>
        <w:rPr>
          <w:rFonts w:ascii="ArialMT" w:hAnsi="ArialMT" w:cs="ArialMT"/>
          <w:sz w:val="20"/>
        </w:rPr>
        <w:tab/>
      </w:r>
      <w:r>
        <w:rPr>
          <w:rFonts w:ascii="ArialMT" w:hAnsi="ArialMT" w:cs="ArialMT"/>
          <w:sz w:val="20"/>
        </w:rPr>
        <w:tab/>
      </w:r>
      <w:r>
        <w:rPr>
          <w:rFonts w:ascii="ArialMT" w:hAnsi="ArialMT" w:cs="ArialMT"/>
          <w:sz w:val="20"/>
        </w:rPr>
        <w:tab/>
      </w:r>
      <w:r>
        <w:rPr>
          <w:rFonts w:ascii="ArialMT" w:hAnsi="ArialMT" w:cs="ArialMT"/>
          <w:sz w:val="20"/>
        </w:rPr>
        <w:tab/>
      </w:r>
      <w:r w:rsidRPr="00ED5A6E">
        <w:rPr>
          <w:rFonts w:ascii="ArialMT" w:hAnsi="ArialMT" w:cs="ArialMT"/>
          <w:sz w:val="20"/>
        </w:rPr>
        <w:t>0.009 - 0.018</w:t>
      </w:r>
    </w:p>
    <w:p w:rsidR="001C1102" w:rsidRDefault="001C1102" w:rsidP="001C1102">
      <w:pPr>
        <w:pStyle w:val="ListParagraph"/>
        <w:ind w:left="360"/>
        <w:rPr>
          <w:rFonts w:ascii="Arial" w:hAnsi="Arial" w:cs="Arial"/>
          <w:sz w:val="20"/>
        </w:rPr>
      </w:pPr>
    </w:p>
    <w:p w:rsidR="001C1102" w:rsidRDefault="001C1102" w:rsidP="001C1102">
      <w:pPr>
        <w:pStyle w:val="ListParagraph"/>
        <w:numPr>
          <w:ilvl w:val="0"/>
          <w:numId w:val="40"/>
        </w:numPr>
        <w:rPr>
          <w:rFonts w:ascii="Arial" w:hAnsi="Arial" w:cs="Arial"/>
          <w:sz w:val="20"/>
        </w:rPr>
      </w:pPr>
      <w:r>
        <w:rPr>
          <w:rFonts w:ascii="Arial" w:hAnsi="Arial" w:cs="Arial"/>
          <w:sz w:val="20"/>
        </w:rPr>
        <w:t>When ODOT picks up Goods, the Goods shall be supplied F.O.B. to ODOT trucks, at Contractor’s plant. Contractor agrees to accommodate ODOT trucks with a height of up to at least 12 feet. If Contractor’s plant has a vertical clearance of less than 12 feet, it shall provide assistance to assure safety while backing under the plant and retention of their appropriate turn to load.</w:t>
      </w:r>
    </w:p>
    <w:p w:rsidR="001C1102" w:rsidRPr="00870640" w:rsidRDefault="001C1102" w:rsidP="001C1102"/>
    <w:p w:rsidR="001C1102" w:rsidRDefault="001C1102" w:rsidP="001C1102">
      <w:pPr>
        <w:pStyle w:val="ListParagraph"/>
        <w:numPr>
          <w:ilvl w:val="0"/>
          <w:numId w:val="40"/>
        </w:numPr>
        <w:rPr>
          <w:rFonts w:ascii="Arial" w:hAnsi="Arial" w:cs="Arial"/>
          <w:sz w:val="20"/>
        </w:rPr>
      </w:pPr>
      <w:r>
        <w:rPr>
          <w:rFonts w:ascii="Arial" w:hAnsi="Arial" w:cs="Arial"/>
          <w:sz w:val="20"/>
        </w:rPr>
        <w:t xml:space="preserve">Contractor’s distribution equipment must be in good working order, and Contractor must provide </w:t>
      </w:r>
      <w:r w:rsidR="00B57232">
        <w:rPr>
          <w:rFonts w:ascii="Arial" w:hAnsi="Arial" w:cs="Arial"/>
          <w:sz w:val="20"/>
        </w:rPr>
        <w:t xml:space="preserve">experienced, </w:t>
      </w:r>
      <w:r>
        <w:rPr>
          <w:rFonts w:ascii="Arial" w:hAnsi="Arial" w:cs="Arial"/>
          <w:sz w:val="20"/>
        </w:rPr>
        <w:t>competent distributor drivers who perform Services meeting the following standards:</w:t>
      </w:r>
    </w:p>
    <w:p w:rsidR="001C1102" w:rsidRDefault="001C1102" w:rsidP="001C1102">
      <w:pPr>
        <w:pStyle w:val="ListParagraph"/>
        <w:numPr>
          <w:ilvl w:val="1"/>
          <w:numId w:val="40"/>
        </w:numPr>
        <w:rPr>
          <w:rFonts w:ascii="Arial" w:hAnsi="Arial" w:cs="Arial"/>
          <w:sz w:val="20"/>
        </w:rPr>
      </w:pPr>
      <w:r>
        <w:rPr>
          <w:rFonts w:ascii="Arial" w:hAnsi="Arial" w:cs="Arial"/>
          <w:sz w:val="20"/>
        </w:rPr>
        <w:t>Hit a start without having to overlap by more than a foot.</w:t>
      </w:r>
    </w:p>
    <w:p w:rsidR="001C1102" w:rsidRDefault="001C1102" w:rsidP="001C1102">
      <w:pPr>
        <w:pStyle w:val="ListParagraph"/>
        <w:numPr>
          <w:ilvl w:val="1"/>
          <w:numId w:val="40"/>
        </w:numPr>
        <w:rPr>
          <w:rFonts w:ascii="Arial" w:hAnsi="Arial" w:cs="Arial"/>
          <w:sz w:val="20"/>
        </w:rPr>
      </w:pPr>
      <w:r>
        <w:rPr>
          <w:rFonts w:ascii="Arial" w:hAnsi="Arial" w:cs="Arial"/>
          <w:sz w:val="20"/>
        </w:rPr>
        <w:t>Maintain a line of travel so as not to miss the edge of the road or match the meet line.</w:t>
      </w:r>
    </w:p>
    <w:p w:rsidR="001C1102" w:rsidRDefault="001C1102" w:rsidP="001C1102">
      <w:pPr>
        <w:pStyle w:val="ListParagraph"/>
        <w:numPr>
          <w:ilvl w:val="1"/>
          <w:numId w:val="40"/>
        </w:numPr>
        <w:rPr>
          <w:rFonts w:ascii="Arial" w:hAnsi="Arial" w:cs="Arial"/>
          <w:sz w:val="20"/>
        </w:rPr>
      </w:pPr>
      <w:r>
        <w:rPr>
          <w:rFonts w:ascii="Arial" w:hAnsi="Arial" w:cs="Arial"/>
          <w:sz w:val="20"/>
        </w:rPr>
        <w:t>Paint in radius timely enough to allow the oil to be covered and rolled before it sets up.</w:t>
      </w:r>
    </w:p>
    <w:p w:rsidR="001C1102" w:rsidRDefault="001C1102" w:rsidP="001C1102">
      <w:pPr>
        <w:pStyle w:val="ListParagraph"/>
        <w:numPr>
          <w:ilvl w:val="1"/>
          <w:numId w:val="40"/>
        </w:numPr>
        <w:rPr>
          <w:rFonts w:ascii="Arial" w:hAnsi="Arial" w:cs="Arial"/>
          <w:sz w:val="20"/>
        </w:rPr>
      </w:pPr>
      <w:r>
        <w:rPr>
          <w:rFonts w:ascii="Arial" w:hAnsi="Arial" w:cs="Arial"/>
          <w:sz w:val="20"/>
        </w:rPr>
        <w:t>Keep the screen clean so the truck will be able to flow at the proper shot rate.</w:t>
      </w:r>
    </w:p>
    <w:p w:rsidR="001C1102" w:rsidRDefault="001C1102" w:rsidP="001C1102">
      <w:pPr>
        <w:pStyle w:val="ListParagraph"/>
        <w:numPr>
          <w:ilvl w:val="1"/>
          <w:numId w:val="40"/>
        </w:numPr>
        <w:rPr>
          <w:rFonts w:ascii="Arial" w:hAnsi="Arial" w:cs="Arial"/>
          <w:sz w:val="20"/>
        </w:rPr>
      </w:pPr>
      <w:r>
        <w:rPr>
          <w:rFonts w:ascii="Arial" w:hAnsi="Arial" w:cs="Arial"/>
          <w:sz w:val="20"/>
        </w:rPr>
        <w:t>Keep the nozzles clean so as not to leave streaks.</w:t>
      </w:r>
    </w:p>
    <w:p w:rsidR="001C1102" w:rsidRPr="00E8715C" w:rsidRDefault="001C1102" w:rsidP="001C1102">
      <w:pPr>
        <w:rPr>
          <w:rFonts w:ascii="Arial" w:hAnsi="Arial" w:cs="Arial"/>
          <w:sz w:val="20"/>
        </w:rPr>
      </w:pPr>
    </w:p>
    <w:p w:rsidR="001C1102" w:rsidRDefault="001C1102" w:rsidP="001C1102">
      <w:pPr>
        <w:pStyle w:val="ListParagraph"/>
        <w:numPr>
          <w:ilvl w:val="0"/>
          <w:numId w:val="40"/>
        </w:numPr>
        <w:rPr>
          <w:rFonts w:ascii="Arial" w:hAnsi="Arial" w:cs="Arial"/>
          <w:sz w:val="20"/>
        </w:rPr>
      </w:pPr>
      <w:r>
        <w:rPr>
          <w:rFonts w:ascii="Arial" w:hAnsi="Arial" w:cs="Arial"/>
          <w:sz w:val="20"/>
        </w:rPr>
        <w:t>ODOT’s Project Manager for each PO will determine, in his or her sole discretion, if Contractor’s distribution equipment is in good working order, and if the distributor driver(s) is meeting the listed standards, and may direct Contractor to replace any equipment or personnel that do not conform. ODOT will not pay for any Contractor time that lapses while waiting for Contractor to send replacement equipment or personnel. Failure to meet the required standards may result in Contractor not being selected for future POs, and repeated failure to meet the standards may result in cancellation of any PO or the PA.</w:t>
      </w:r>
    </w:p>
    <w:p w:rsidR="001C1102" w:rsidRDefault="001C1102" w:rsidP="001C1102">
      <w:pPr>
        <w:pStyle w:val="ListParagraph"/>
        <w:ind w:left="360"/>
        <w:rPr>
          <w:rFonts w:ascii="Arial" w:hAnsi="Arial" w:cs="Arial"/>
          <w:sz w:val="20"/>
        </w:rPr>
      </w:pPr>
    </w:p>
    <w:p w:rsidR="001C1102" w:rsidRDefault="001C1102" w:rsidP="001C1102">
      <w:pPr>
        <w:pStyle w:val="ListParagraph"/>
        <w:numPr>
          <w:ilvl w:val="0"/>
          <w:numId w:val="40"/>
        </w:numPr>
        <w:rPr>
          <w:rFonts w:ascii="Arial" w:hAnsi="Arial" w:cs="Arial"/>
          <w:sz w:val="20"/>
        </w:rPr>
      </w:pPr>
      <w:r>
        <w:rPr>
          <w:rFonts w:ascii="Arial" w:hAnsi="Arial" w:cs="Arial"/>
          <w:sz w:val="20"/>
        </w:rPr>
        <w:t>Upon request by ODOT’s Project Manager, Contractor shall provide ODOT, at least 10 calendar days prior to the start of work under a PO, a list of distributor drivers that are scheduled to perform Services under the PO, including a list of at least 3 references for each driver that can be contacted regarding Services the driver performed on previous projects of a similar nature.  ODOT reserves the right to reject any distributor driver based on reference check or previous knowledge by the ODOT Project Manager of poor performance by the driver on similar projects for ODOT.</w:t>
      </w:r>
    </w:p>
    <w:p w:rsidR="001C1102" w:rsidRDefault="001C1102" w:rsidP="001C1102">
      <w:pPr>
        <w:pStyle w:val="ListParagraph"/>
        <w:ind w:left="360"/>
        <w:rPr>
          <w:rFonts w:ascii="Arial" w:hAnsi="Arial" w:cs="Arial"/>
          <w:sz w:val="20"/>
        </w:rPr>
      </w:pPr>
    </w:p>
    <w:p w:rsidR="001C1102" w:rsidRDefault="001C1102" w:rsidP="001C1102">
      <w:pPr>
        <w:pStyle w:val="ListParagraph"/>
        <w:numPr>
          <w:ilvl w:val="0"/>
          <w:numId w:val="40"/>
        </w:numPr>
        <w:rPr>
          <w:rFonts w:ascii="Arial" w:hAnsi="Arial" w:cs="Arial"/>
          <w:sz w:val="20"/>
        </w:rPr>
      </w:pPr>
      <w:r>
        <w:rPr>
          <w:rFonts w:ascii="Arial" w:hAnsi="Arial" w:cs="Arial"/>
          <w:sz w:val="20"/>
        </w:rPr>
        <w:t>Contractor must have certified weight scales to determine the weight of each load. Certified weight slips shall be furnished to ODOT for each load.</w:t>
      </w:r>
    </w:p>
    <w:p w:rsidR="00CB3094" w:rsidRPr="00CB5496" w:rsidRDefault="00CB3094" w:rsidP="004454B5">
      <w:pPr>
        <w:rPr>
          <w:rFonts w:ascii="Arial" w:hAnsi="Arial" w:cs="Arial"/>
          <w:sz w:val="20"/>
        </w:rPr>
      </w:pPr>
    </w:p>
    <w:p w:rsidR="00037D8C" w:rsidRPr="00CB5496" w:rsidRDefault="00037D8C" w:rsidP="004454B5">
      <w:pPr>
        <w:rPr>
          <w:rFonts w:ascii="Arial" w:hAnsi="Arial" w:cs="Arial"/>
          <w:sz w:val="20"/>
        </w:rPr>
      </w:pPr>
    </w:p>
    <w:p w:rsidR="00FC0D17" w:rsidRPr="0039035D" w:rsidRDefault="00CB3094" w:rsidP="004454B5">
      <w:pPr>
        <w:pStyle w:val="Heading1"/>
      </w:pPr>
      <w:bookmarkStart w:id="26" w:name="_Toc385854239"/>
      <w:bookmarkStart w:id="27" w:name="_Toc403136699"/>
      <w:bookmarkStart w:id="28" w:name="_Toc403137014"/>
      <w:bookmarkStart w:id="29" w:name="_Toc507763534"/>
      <w:r w:rsidRPr="0039035D">
        <w:t>6</w:t>
      </w:r>
      <w:r w:rsidR="00195492" w:rsidRPr="0039035D">
        <w:t>.</w:t>
      </w:r>
      <w:r w:rsidR="00195492" w:rsidRPr="0039035D">
        <w:tab/>
        <w:t xml:space="preserve">STANDARD </w:t>
      </w:r>
      <w:r w:rsidR="00431EE0" w:rsidRPr="0039035D">
        <w:t>T</w:t>
      </w:r>
      <w:r w:rsidR="00FC0D17" w:rsidRPr="0039035D">
        <w:t>ERMS AND CONDITIONS</w:t>
      </w:r>
      <w:bookmarkEnd w:id="26"/>
      <w:bookmarkEnd w:id="27"/>
      <w:bookmarkEnd w:id="28"/>
      <w:bookmarkEnd w:id="29"/>
      <w:r w:rsidR="00FC0D17" w:rsidRPr="0039035D">
        <w:t xml:space="preserve"> </w:t>
      </w:r>
    </w:p>
    <w:p w:rsidR="0087217A" w:rsidRPr="00AA2D30" w:rsidRDefault="004E62FD" w:rsidP="004454B5">
      <w:pPr>
        <w:rPr>
          <w:rFonts w:ascii="Arial" w:hAnsi="Arial" w:cs="Arial"/>
          <w:sz w:val="20"/>
        </w:rPr>
      </w:pPr>
      <w:r w:rsidRPr="0039035D">
        <w:rPr>
          <w:rStyle w:val="Bold"/>
          <w:rFonts w:ascii="Arial" w:hAnsi="Arial" w:cs="Arial"/>
        </w:rPr>
        <w:t>6.1</w:t>
      </w:r>
      <w:r w:rsidRPr="0039035D">
        <w:rPr>
          <w:rStyle w:val="Bold"/>
          <w:rFonts w:ascii="Arial" w:hAnsi="Arial" w:cs="Arial"/>
        </w:rPr>
        <w:tab/>
      </w:r>
      <w:r w:rsidR="007D2E86" w:rsidRPr="0039035D">
        <w:rPr>
          <w:rStyle w:val="Bold"/>
          <w:rFonts w:ascii="Arial" w:hAnsi="Arial" w:cs="Arial"/>
        </w:rPr>
        <w:t xml:space="preserve">CONFLICT OF INTEREST </w:t>
      </w:r>
      <w:r w:rsidRPr="0039035D">
        <w:rPr>
          <w:rStyle w:val="Bold"/>
          <w:rFonts w:ascii="Arial" w:hAnsi="Arial" w:cs="Arial"/>
        </w:rPr>
        <w:t>(COI):</w:t>
      </w:r>
      <w:r w:rsidRPr="0039035D">
        <w:rPr>
          <w:rFonts w:ascii="Arial" w:hAnsi="Arial" w:cs="Arial"/>
          <w:sz w:val="20"/>
        </w:rPr>
        <w:t xml:space="preserve"> Contractor shall </w:t>
      </w:r>
      <w:r w:rsidR="00FF31AC" w:rsidRPr="0039035D">
        <w:rPr>
          <w:rFonts w:ascii="Arial" w:hAnsi="Arial" w:cs="Arial"/>
          <w:sz w:val="20"/>
        </w:rPr>
        <w:t>comply</w:t>
      </w:r>
      <w:r w:rsidRPr="0039035D">
        <w:rPr>
          <w:rFonts w:ascii="Arial" w:hAnsi="Arial" w:cs="Arial"/>
          <w:sz w:val="20"/>
        </w:rPr>
        <w:t xml:space="preserve"> with the ODOT COI Guidelines (as may be revised from time to time) available at: </w:t>
      </w:r>
      <w:hyperlink r:id="rId16" w:history="1">
        <w:r w:rsidR="008C7A6D" w:rsidRPr="000D7E30">
          <w:rPr>
            <w:rStyle w:val="Hyperlink"/>
            <w:rFonts w:ascii="Arial" w:hAnsi="Arial" w:cs="Arial"/>
            <w:sz w:val="20"/>
          </w:rPr>
          <w:t>http://www.oregon.gov/ODOT/Business/Procurement/Pages/PSK.aspx</w:t>
        </w:r>
      </w:hyperlink>
      <w:r w:rsidRPr="000D7E30">
        <w:rPr>
          <w:rFonts w:ascii="Arial" w:hAnsi="Arial" w:cs="Arial"/>
          <w:sz w:val="20"/>
        </w:rPr>
        <w:t>.</w:t>
      </w:r>
      <w:r w:rsidRPr="0039035D">
        <w:rPr>
          <w:rFonts w:ascii="Arial" w:hAnsi="Arial" w:cs="Arial"/>
          <w:sz w:val="20"/>
        </w:rPr>
        <w:t xml:space="preserve"> Contractor shall immediately submit to ODOT an accurate and complete Conflict of Interest Disclosure F</w:t>
      </w:r>
      <w:r w:rsidR="001C4A84">
        <w:rPr>
          <w:rFonts w:ascii="Arial" w:hAnsi="Arial" w:cs="Arial"/>
          <w:sz w:val="20"/>
        </w:rPr>
        <w:t>orm (available at the above web</w:t>
      </w:r>
      <w:r w:rsidRPr="0039035D">
        <w:rPr>
          <w:rFonts w:ascii="Arial" w:hAnsi="Arial" w:cs="Arial"/>
          <w:sz w:val="20"/>
        </w:rPr>
        <w:t xml:space="preserve">site) if </w:t>
      </w:r>
      <w:r w:rsidRPr="00AA2D30">
        <w:rPr>
          <w:rFonts w:ascii="Arial" w:hAnsi="Arial" w:cs="Arial"/>
          <w:sz w:val="20"/>
        </w:rPr>
        <w:t>any disclosures are required per the ODOT COI Guidelines.</w:t>
      </w:r>
    </w:p>
    <w:p w:rsidR="004E62FD" w:rsidRPr="00AA2D30" w:rsidRDefault="004E62FD" w:rsidP="004454B5">
      <w:pPr>
        <w:rPr>
          <w:rFonts w:ascii="Arial" w:hAnsi="Arial" w:cs="Arial"/>
          <w:b/>
          <w:sz w:val="20"/>
        </w:rPr>
      </w:pPr>
    </w:p>
    <w:p w:rsidR="000B7F7C" w:rsidRPr="0039035D" w:rsidRDefault="000B7F7C" w:rsidP="004454B5">
      <w:pPr>
        <w:rPr>
          <w:rFonts w:ascii="Arial" w:hAnsi="Arial"/>
          <w:sz w:val="20"/>
          <w:szCs w:val="24"/>
        </w:rPr>
      </w:pPr>
      <w:r w:rsidRPr="00AA2D30">
        <w:rPr>
          <w:rFonts w:ascii="Arial" w:hAnsi="Arial" w:cs="Arial"/>
          <w:b/>
          <w:sz w:val="20"/>
        </w:rPr>
        <w:t>6.2</w:t>
      </w:r>
      <w:r w:rsidR="00A010AA" w:rsidRPr="00AA2D30">
        <w:rPr>
          <w:rFonts w:ascii="Arial" w:hAnsi="Arial" w:cs="Arial"/>
          <w:b/>
          <w:sz w:val="20"/>
        </w:rPr>
        <w:tab/>
      </w:r>
      <w:bookmarkStart w:id="30" w:name="Goods2"/>
      <w:r w:rsidRPr="00AA2D30">
        <w:rPr>
          <w:rFonts w:ascii="Arial" w:hAnsi="Arial" w:cs="Arial"/>
          <w:b/>
          <w:sz w:val="20"/>
        </w:rPr>
        <w:t>D</w:t>
      </w:r>
      <w:r w:rsidR="0073763C">
        <w:rPr>
          <w:rFonts w:ascii="Arial" w:hAnsi="Arial" w:cs="Arial"/>
          <w:b/>
          <w:sz w:val="20"/>
        </w:rPr>
        <w:t>ELIVERY TERMS</w:t>
      </w:r>
      <w:r w:rsidR="003A694C" w:rsidRPr="00AA2D30">
        <w:rPr>
          <w:rFonts w:ascii="Arial" w:hAnsi="Arial" w:cs="Arial"/>
          <w:b/>
          <w:sz w:val="20"/>
        </w:rPr>
        <w:t xml:space="preserve">. </w:t>
      </w:r>
      <w:r w:rsidRPr="00AA2D30">
        <w:rPr>
          <w:rFonts w:ascii="Arial" w:hAnsi="Arial"/>
          <w:sz w:val="20"/>
          <w:szCs w:val="24"/>
        </w:rPr>
        <w:t>All Goods shall be</w:t>
      </w:r>
      <w:r w:rsidR="00377B3F" w:rsidRPr="00AA2D30">
        <w:rPr>
          <w:rFonts w:ascii="Arial" w:hAnsi="Arial"/>
          <w:sz w:val="20"/>
          <w:szCs w:val="24"/>
        </w:rPr>
        <w:t xml:space="preserve"> provided</w:t>
      </w:r>
      <w:r w:rsidRPr="00AA2D30">
        <w:rPr>
          <w:rFonts w:ascii="Arial" w:hAnsi="Arial"/>
          <w:sz w:val="20"/>
          <w:szCs w:val="24"/>
        </w:rPr>
        <w:t xml:space="preserve"> F.O.B. destination with all transportation and handling charges paid by Contractor, unless otherwise agreed to in writing by ODOT.  Responsibility and liability for loss or damage shall remain with Contractor until final inspection and acceptance.</w:t>
      </w:r>
      <w:bookmarkEnd w:id="30"/>
    </w:p>
    <w:p w:rsidR="000B7F7C" w:rsidRPr="0039035D" w:rsidRDefault="000B7F7C" w:rsidP="004454B5">
      <w:pPr>
        <w:rPr>
          <w:rFonts w:ascii="Arial" w:hAnsi="Arial" w:cs="Arial"/>
          <w:sz w:val="20"/>
        </w:rPr>
      </w:pPr>
    </w:p>
    <w:p w:rsidR="000B7F7C" w:rsidRPr="00AA2D30" w:rsidRDefault="000B7F7C" w:rsidP="004454B5">
      <w:pPr>
        <w:rPr>
          <w:rFonts w:ascii="Arial" w:hAnsi="Arial" w:cs="Arial"/>
          <w:b/>
          <w:sz w:val="20"/>
        </w:rPr>
      </w:pPr>
      <w:r w:rsidRPr="0039035D">
        <w:rPr>
          <w:rFonts w:ascii="Arial" w:hAnsi="Arial" w:cs="Arial"/>
          <w:b/>
          <w:sz w:val="20"/>
        </w:rPr>
        <w:t>6.3</w:t>
      </w:r>
      <w:r w:rsidRPr="0039035D">
        <w:rPr>
          <w:rFonts w:ascii="Arial" w:hAnsi="Arial" w:cs="Arial"/>
          <w:b/>
          <w:sz w:val="20"/>
        </w:rPr>
        <w:tab/>
      </w:r>
      <w:r w:rsidR="007D2E86" w:rsidRPr="0039035D">
        <w:rPr>
          <w:rFonts w:ascii="Arial" w:hAnsi="Arial" w:cs="Arial"/>
          <w:b/>
          <w:sz w:val="20"/>
        </w:rPr>
        <w:t xml:space="preserve">INSPECTIONS. </w:t>
      </w:r>
      <w:r w:rsidR="000F4496" w:rsidRPr="0039035D">
        <w:rPr>
          <w:rFonts w:ascii="Arial" w:hAnsi="Arial" w:cs="Arial"/>
          <w:sz w:val="20"/>
        </w:rPr>
        <w:t xml:space="preserve">Goods and Services furnished under this </w:t>
      </w:r>
      <w:r w:rsidR="0073763C">
        <w:rPr>
          <w:rFonts w:ascii="Arial" w:hAnsi="Arial" w:cs="Arial"/>
          <w:sz w:val="20"/>
        </w:rPr>
        <w:t>PA</w:t>
      </w:r>
      <w:r w:rsidR="000F4496" w:rsidRPr="0039035D">
        <w:rPr>
          <w:rFonts w:ascii="Arial" w:hAnsi="Arial" w:cs="Arial"/>
          <w:sz w:val="20"/>
        </w:rPr>
        <w:t xml:space="preserve"> shall be subject to inspection and test by ODOT at times and places determined by </w:t>
      </w:r>
      <w:r w:rsidR="000F4496" w:rsidRPr="00C026F5">
        <w:rPr>
          <w:rFonts w:ascii="Arial" w:hAnsi="Arial" w:cs="Arial"/>
          <w:sz w:val="20"/>
        </w:rPr>
        <w:t xml:space="preserve">ODOT. </w:t>
      </w:r>
      <w:bookmarkStart w:id="31" w:name="Goods6"/>
      <w:r w:rsidR="00C026F5" w:rsidRPr="0073763C">
        <w:rPr>
          <w:rFonts w:ascii="Arial" w:hAnsi="Arial" w:cs="Arial"/>
          <w:sz w:val="20"/>
        </w:rPr>
        <w:t>ODOT may request to have a pre-delivery inspection at Contractor's location to ensure specification compliance PRIOR TO DELIVERY.</w:t>
      </w:r>
      <w:bookmarkEnd w:id="31"/>
      <w:r w:rsidR="00C026F5" w:rsidRPr="00C026F5">
        <w:rPr>
          <w:rFonts w:ascii="Arial" w:hAnsi="Arial" w:cs="Arial"/>
          <w:sz w:val="20"/>
        </w:rPr>
        <w:t xml:space="preserve"> </w:t>
      </w:r>
      <w:r w:rsidR="000F4496" w:rsidRPr="00C026F5">
        <w:rPr>
          <w:rFonts w:ascii="Arial" w:hAnsi="Arial" w:cs="Arial"/>
          <w:sz w:val="20"/>
        </w:rPr>
        <w:t xml:space="preserve">If ODOT finds Goods and Services to be incomplete, not in compliance with </w:t>
      </w:r>
      <w:r w:rsidR="0073763C">
        <w:rPr>
          <w:rFonts w:ascii="Arial" w:hAnsi="Arial" w:cs="Arial"/>
          <w:sz w:val="20"/>
        </w:rPr>
        <w:t>PA</w:t>
      </w:r>
      <w:r w:rsidR="000F4496" w:rsidRPr="00C026F5">
        <w:rPr>
          <w:rFonts w:ascii="Arial" w:hAnsi="Arial" w:cs="Arial"/>
          <w:sz w:val="20"/>
        </w:rPr>
        <w:t xml:space="preserve"> requirements, or def</w:t>
      </w:r>
      <w:r w:rsidR="009046C9" w:rsidRPr="00C026F5">
        <w:rPr>
          <w:rFonts w:ascii="Arial" w:hAnsi="Arial" w:cs="Arial"/>
          <w:sz w:val="20"/>
        </w:rPr>
        <w:t>icient</w:t>
      </w:r>
      <w:r w:rsidR="000F4496" w:rsidRPr="00C026F5">
        <w:rPr>
          <w:rFonts w:ascii="Arial" w:hAnsi="Arial" w:cs="Arial"/>
          <w:sz w:val="20"/>
        </w:rPr>
        <w:t xml:space="preserve"> in any</w:t>
      </w:r>
      <w:r w:rsidR="000F4496" w:rsidRPr="0039035D">
        <w:rPr>
          <w:rFonts w:ascii="Arial" w:hAnsi="Arial" w:cs="Arial"/>
          <w:sz w:val="20"/>
        </w:rPr>
        <w:t xml:space="preserve"> way, ODOT, at its sole discretion, may either reject the Goods and Services, require Contractor to correct any deficiencies without charge, or </w:t>
      </w:r>
      <w:r w:rsidR="000F4496" w:rsidRPr="00AA2D30">
        <w:rPr>
          <w:rFonts w:ascii="Arial" w:hAnsi="Arial" w:cs="Arial"/>
          <w:sz w:val="20"/>
        </w:rPr>
        <w:t xml:space="preserve">negotiate with Contractor to sell the Goods and Services to </w:t>
      </w:r>
      <w:r w:rsidR="00336E3F" w:rsidRPr="00AA2D30">
        <w:rPr>
          <w:rFonts w:ascii="Arial" w:hAnsi="Arial" w:cs="Arial"/>
          <w:sz w:val="20"/>
        </w:rPr>
        <w:t>ODOT</w:t>
      </w:r>
      <w:r w:rsidR="000F4496" w:rsidRPr="00AA2D30">
        <w:rPr>
          <w:rFonts w:ascii="Arial" w:hAnsi="Arial" w:cs="Arial"/>
          <w:sz w:val="20"/>
        </w:rPr>
        <w:t xml:space="preserve"> at a reduced price, whichever </w:t>
      </w:r>
      <w:r w:rsidR="00336E3F" w:rsidRPr="00AA2D30">
        <w:rPr>
          <w:rFonts w:ascii="Arial" w:hAnsi="Arial" w:cs="Arial"/>
          <w:sz w:val="20"/>
        </w:rPr>
        <w:t>ODOT</w:t>
      </w:r>
      <w:r w:rsidR="000F4496" w:rsidRPr="00AA2D30">
        <w:rPr>
          <w:rFonts w:ascii="Arial" w:hAnsi="Arial" w:cs="Arial"/>
          <w:sz w:val="20"/>
        </w:rPr>
        <w:t xml:space="preserve"> deems equitable under the circumstances. </w:t>
      </w:r>
      <w:r w:rsidR="009046C9" w:rsidRPr="00AA2D30">
        <w:rPr>
          <w:rFonts w:ascii="Arial" w:hAnsi="Arial" w:cs="Arial"/>
          <w:sz w:val="20"/>
        </w:rPr>
        <w:t>ODOT</w:t>
      </w:r>
      <w:r w:rsidR="002C0BC9" w:rsidRPr="00AA2D30">
        <w:rPr>
          <w:rFonts w:ascii="Arial" w:hAnsi="Arial" w:cs="Arial"/>
          <w:sz w:val="20"/>
        </w:rPr>
        <w:t xml:space="preserve"> </w:t>
      </w:r>
      <w:r w:rsidR="009046C9" w:rsidRPr="00AA2D30">
        <w:rPr>
          <w:rFonts w:ascii="Arial" w:hAnsi="Arial" w:cs="Arial"/>
          <w:sz w:val="20"/>
        </w:rPr>
        <w:t xml:space="preserve">will provide </w:t>
      </w:r>
      <w:r w:rsidR="002C0BC9" w:rsidRPr="00AA2D30">
        <w:rPr>
          <w:rFonts w:ascii="Arial" w:hAnsi="Arial" w:cs="Arial"/>
          <w:sz w:val="20"/>
        </w:rPr>
        <w:t xml:space="preserve">written notice of </w:t>
      </w:r>
      <w:r w:rsidR="009046C9" w:rsidRPr="00AA2D30">
        <w:rPr>
          <w:rFonts w:ascii="Arial" w:hAnsi="Arial" w:cs="Arial"/>
          <w:sz w:val="20"/>
        </w:rPr>
        <w:t>any rejected Goods and Services that</w:t>
      </w:r>
      <w:r w:rsidR="002C0BC9" w:rsidRPr="00AA2D30">
        <w:rPr>
          <w:rFonts w:ascii="Arial" w:hAnsi="Arial" w:cs="Arial"/>
          <w:sz w:val="20"/>
        </w:rPr>
        <w:t>, at a minimum, itemize</w:t>
      </w:r>
      <w:r w:rsidR="009046C9" w:rsidRPr="00AA2D30">
        <w:rPr>
          <w:rFonts w:ascii="Arial" w:hAnsi="Arial" w:cs="Arial"/>
          <w:sz w:val="20"/>
        </w:rPr>
        <w:t>s</w:t>
      </w:r>
      <w:r w:rsidR="002C0BC9" w:rsidRPr="00AA2D30">
        <w:rPr>
          <w:rFonts w:ascii="Arial" w:hAnsi="Arial" w:cs="Arial"/>
          <w:sz w:val="20"/>
        </w:rPr>
        <w:t xml:space="preserve"> the apparent def</w:t>
      </w:r>
      <w:r w:rsidR="009046C9" w:rsidRPr="00AA2D30">
        <w:rPr>
          <w:rFonts w:ascii="Arial" w:hAnsi="Arial" w:cs="Arial"/>
          <w:sz w:val="20"/>
        </w:rPr>
        <w:t>iciencies.</w:t>
      </w:r>
      <w:r w:rsidR="002C0BC9" w:rsidRPr="00AA2D30">
        <w:rPr>
          <w:rFonts w:ascii="Arial" w:hAnsi="Arial" w:cs="Arial"/>
          <w:sz w:val="20"/>
        </w:rPr>
        <w:t xml:space="preserve"> </w:t>
      </w:r>
      <w:r w:rsidR="000F4496" w:rsidRPr="00AA2D30">
        <w:rPr>
          <w:rFonts w:ascii="Arial" w:hAnsi="Arial" w:cs="Arial"/>
          <w:sz w:val="20"/>
        </w:rPr>
        <w:t>If Contractor is unable or refuses to cure any def</w:t>
      </w:r>
      <w:r w:rsidR="00336E3F" w:rsidRPr="00AA2D30">
        <w:rPr>
          <w:rFonts w:ascii="Arial" w:hAnsi="Arial" w:cs="Arial"/>
          <w:sz w:val="20"/>
        </w:rPr>
        <w:t>iciencies</w:t>
      </w:r>
      <w:r w:rsidR="000F4496" w:rsidRPr="00AA2D30">
        <w:rPr>
          <w:rFonts w:ascii="Arial" w:hAnsi="Arial" w:cs="Arial"/>
          <w:sz w:val="20"/>
        </w:rPr>
        <w:t xml:space="preserve"> within a time deemed reasonable by </w:t>
      </w:r>
      <w:r w:rsidR="00336E3F" w:rsidRPr="00AA2D30">
        <w:rPr>
          <w:rFonts w:ascii="Arial" w:hAnsi="Arial" w:cs="Arial"/>
          <w:sz w:val="20"/>
        </w:rPr>
        <w:t>ODOT</w:t>
      </w:r>
      <w:r w:rsidR="000F4496" w:rsidRPr="00AA2D30">
        <w:rPr>
          <w:rFonts w:ascii="Arial" w:hAnsi="Arial" w:cs="Arial"/>
          <w:sz w:val="20"/>
        </w:rPr>
        <w:t xml:space="preserve">, </w:t>
      </w:r>
      <w:r w:rsidR="00336E3F" w:rsidRPr="00AA2D30">
        <w:rPr>
          <w:rFonts w:ascii="Arial" w:hAnsi="Arial" w:cs="Arial"/>
          <w:sz w:val="20"/>
        </w:rPr>
        <w:t>ODOT</w:t>
      </w:r>
      <w:r w:rsidR="000F4496" w:rsidRPr="00AA2D30">
        <w:rPr>
          <w:rFonts w:ascii="Arial" w:hAnsi="Arial" w:cs="Arial"/>
          <w:sz w:val="20"/>
        </w:rPr>
        <w:t xml:space="preserve"> may reject the </w:t>
      </w:r>
      <w:r w:rsidR="00336E3F" w:rsidRPr="00AA2D30">
        <w:rPr>
          <w:rFonts w:ascii="Arial" w:hAnsi="Arial" w:cs="Arial"/>
          <w:sz w:val="20"/>
        </w:rPr>
        <w:t>Goods and Services</w:t>
      </w:r>
      <w:r w:rsidR="000F4496" w:rsidRPr="00AA2D30">
        <w:rPr>
          <w:rFonts w:ascii="Arial" w:hAnsi="Arial" w:cs="Arial"/>
          <w:sz w:val="20"/>
        </w:rPr>
        <w:t xml:space="preserve"> and cancel the</w:t>
      </w:r>
      <w:r w:rsidR="002133BC" w:rsidRPr="00AA2D30">
        <w:rPr>
          <w:rFonts w:ascii="Arial" w:hAnsi="Arial" w:cs="Arial"/>
          <w:sz w:val="20"/>
        </w:rPr>
        <w:t xml:space="preserve"> </w:t>
      </w:r>
      <w:r w:rsidR="0073763C">
        <w:rPr>
          <w:rFonts w:ascii="Arial" w:hAnsi="Arial" w:cs="Arial"/>
          <w:sz w:val="20"/>
        </w:rPr>
        <w:t>PA</w:t>
      </w:r>
      <w:r w:rsidR="002133BC" w:rsidRPr="005B4972">
        <w:rPr>
          <w:rFonts w:ascii="Arial Narrow" w:hAnsi="Arial Narrow" w:cs="Segoe UI"/>
          <w:sz w:val="22"/>
        </w:rPr>
        <w:t>, the</w:t>
      </w:r>
      <w:r w:rsidR="000F4496" w:rsidRPr="005B4972">
        <w:rPr>
          <w:rFonts w:ascii="Arial Narrow" w:hAnsi="Arial Narrow" w:cs="Segoe UI"/>
          <w:sz w:val="22"/>
        </w:rPr>
        <w:t xml:space="preserve"> PO</w:t>
      </w:r>
      <w:r w:rsidR="002133BC" w:rsidRPr="005B4972">
        <w:rPr>
          <w:rFonts w:ascii="Arial Narrow" w:hAnsi="Arial Narrow" w:cs="Segoe UI"/>
          <w:sz w:val="22"/>
        </w:rPr>
        <w:t>, or both,</w:t>
      </w:r>
      <w:r w:rsidR="000F4496" w:rsidRPr="00AA2D30">
        <w:rPr>
          <w:rFonts w:ascii="Arial" w:hAnsi="Arial" w:cs="Arial"/>
          <w:sz w:val="20"/>
        </w:rPr>
        <w:t xml:space="preserve"> in whole or in part. Nothing in this paragraph shall in any way affect or limit </w:t>
      </w:r>
      <w:r w:rsidR="00336E3F" w:rsidRPr="00AA2D30">
        <w:rPr>
          <w:rFonts w:ascii="Arial" w:hAnsi="Arial" w:cs="Arial"/>
          <w:sz w:val="20"/>
        </w:rPr>
        <w:t>ODOT</w:t>
      </w:r>
      <w:r w:rsidR="000F4496" w:rsidRPr="00AA2D30">
        <w:rPr>
          <w:rFonts w:ascii="Arial" w:hAnsi="Arial" w:cs="Arial"/>
          <w:sz w:val="20"/>
        </w:rPr>
        <w:t>’s rights as Buyer un</w:t>
      </w:r>
      <w:r w:rsidR="00C01294" w:rsidRPr="00AA2D30">
        <w:rPr>
          <w:rFonts w:ascii="Arial" w:hAnsi="Arial" w:cs="Arial"/>
          <w:sz w:val="20"/>
        </w:rPr>
        <w:t>der the Uniform Commercial Code</w:t>
      </w:r>
      <w:r w:rsidR="000F4496" w:rsidRPr="00AA2D30">
        <w:rPr>
          <w:rFonts w:ascii="Arial" w:hAnsi="Arial" w:cs="Arial"/>
          <w:sz w:val="20"/>
        </w:rPr>
        <w:t xml:space="preserve"> including but not limited to the rights and remedies relating to rejection under ORS 72.6020 and revocation of acceptance under ORS 72.6080. </w:t>
      </w:r>
      <w:r w:rsidR="00336E3F" w:rsidRPr="00AA2D30">
        <w:rPr>
          <w:rFonts w:ascii="Arial" w:hAnsi="Arial" w:cs="Arial"/>
          <w:sz w:val="20"/>
        </w:rPr>
        <w:t>ODOT</w:t>
      </w:r>
      <w:r w:rsidR="000F4496" w:rsidRPr="00AA2D30">
        <w:rPr>
          <w:rFonts w:ascii="Arial" w:hAnsi="Arial" w:cs="Arial"/>
          <w:sz w:val="20"/>
        </w:rPr>
        <w:t xml:space="preserve">’s review, approval or acceptance of, or payment for, the </w:t>
      </w:r>
      <w:r w:rsidR="002133BC" w:rsidRPr="00AA2D30">
        <w:rPr>
          <w:rFonts w:ascii="Arial" w:hAnsi="Arial" w:cs="Arial"/>
          <w:sz w:val="20"/>
        </w:rPr>
        <w:t>G</w:t>
      </w:r>
      <w:r w:rsidR="000F4496" w:rsidRPr="00AA2D30">
        <w:rPr>
          <w:rFonts w:ascii="Arial" w:hAnsi="Arial" w:cs="Arial"/>
          <w:sz w:val="20"/>
        </w:rPr>
        <w:t>oods</w:t>
      </w:r>
      <w:r w:rsidR="002133BC" w:rsidRPr="00AA2D30">
        <w:rPr>
          <w:rFonts w:ascii="Arial" w:hAnsi="Arial" w:cs="Arial"/>
          <w:sz w:val="20"/>
        </w:rPr>
        <w:t xml:space="preserve"> and Services</w:t>
      </w:r>
      <w:r w:rsidR="000F4496" w:rsidRPr="00AA2D30">
        <w:rPr>
          <w:rFonts w:ascii="Arial" w:hAnsi="Arial" w:cs="Arial"/>
          <w:sz w:val="20"/>
        </w:rPr>
        <w:t xml:space="preserve"> required under the </w:t>
      </w:r>
      <w:r w:rsidR="0073763C">
        <w:rPr>
          <w:rFonts w:ascii="Arial" w:hAnsi="Arial" w:cs="Arial"/>
          <w:sz w:val="20"/>
        </w:rPr>
        <w:t>PA</w:t>
      </w:r>
      <w:r w:rsidR="0059585A" w:rsidRPr="00AA2D30">
        <w:rPr>
          <w:rFonts w:ascii="Arial" w:hAnsi="Arial" w:cs="Arial"/>
          <w:sz w:val="20"/>
        </w:rPr>
        <w:t xml:space="preserve"> </w:t>
      </w:r>
      <w:r w:rsidR="000F4496" w:rsidRPr="00AA2D30">
        <w:rPr>
          <w:rFonts w:ascii="Arial" w:hAnsi="Arial" w:cs="Arial"/>
          <w:sz w:val="20"/>
        </w:rPr>
        <w:t xml:space="preserve">shall not be construed to operate as a waiver of any rights under the </w:t>
      </w:r>
      <w:r w:rsidR="0073763C">
        <w:rPr>
          <w:rFonts w:ascii="Arial" w:hAnsi="Arial" w:cs="Arial"/>
          <w:sz w:val="20"/>
        </w:rPr>
        <w:t>PA</w:t>
      </w:r>
      <w:r w:rsidR="0059585A" w:rsidRPr="00AA2D30">
        <w:rPr>
          <w:rFonts w:ascii="Arial" w:hAnsi="Arial" w:cs="Arial"/>
          <w:sz w:val="20"/>
        </w:rPr>
        <w:t xml:space="preserve"> </w:t>
      </w:r>
      <w:r w:rsidR="000F4496" w:rsidRPr="00AA2D30">
        <w:rPr>
          <w:rFonts w:ascii="Arial" w:hAnsi="Arial" w:cs="Arial"/>
          <w:sz w:val="20"/>
        </w:rPr>
        <w:t xml:space="preserve">or of any cause of action arising out of the </w:t>
      </w:r>
      <w:r w:rsidR="002133BC" w:rsidRPr="00AA2D30">
        <w:rPr>
          <w:rFonts w:ascii="Arial" w:hAnsi="Arial" w:cs="Arial"/>
          <w:sz w:val="20"/>
        </w:rPr>
        <w:t xml:space="preserve">Contractor’s </w:t>
      </w:r>
      <w:r w:rsidR="000F4496" w:rsidRPr="00AA2D30">
        <w:rPr>
          <w:rFonts w:ascii="Arial" w:hAnsi="Arial" w:cs="Arial"/>
          <w:sz w:val="20"/>
        </w:rPr>
        <w:t xml:space="preserve">performance, and Contractor shall be and shall remain liable to </w:t>
      </w:r>
      <w:r w:rsidR="00336E3F" w:rsidRPr="00AA2D30">
        <w:rPr>
          <w:rFonts w:ascii="Arial" w:hAnsi="Arial" w:cs="Arial"/>
          <w:sz w:val="20"/>
        </w:rPr>
        <w:t>ODOT</w:t>
      </w:r>
      <w:r w:rsidR="000F4496" w:rsidRPr="00AA2D30">
        <w:rPr>
          <w:rFonts w:ascii="Arial" w:hAnsi="Arial" w:cs="Arial"/>
          <w:sz w:val="20"/>
        </w:rPr>
        <w:t xml:space="preserve"> in accordance with applicable law for all damages to </w:t>
      </w:r>
      <w:r w:rsidR="00336E3F" w:rsidRPr="00AA2D30">
        <w:rPr>
          <w:rFonts w:ascii="Arial" w:hAnsi="Arial" w:cs="Arial"/>
          <w:sz w:val="20"/>
        </w:rPr>
        <w:t>ODOT</w:t>
      </w:r>
      <w:r w:rsidR="000F4496" w:rsidRPr="00AA2D30">
        <w:rPr>
          <w:rFonts w:ascii="Arial" w:hAnsi="Arial" w:cs="Arial"/>
          <w:sz w:val="20"/>
        </w:rPr>
        <w:t xml:space="preserve"> caused by Contractor’s performance or failure of any of the Goods furnished under the </w:t>
      </w:r>
      <w:r w:rsidR="0073763C">
        <w:rPr>
          <w:rFonts w:ascii="Arial" w:hAnsi="Arial" w:cs="Arial"/>
          <w:sz w:val="20"/>
        </w:rPr>
        <w:t>PA</w:t>
      </w:r>
      <w:r w:rsidR="000F4496" w:rsidRPr="00AA2D30">
        <w:rPr>
          <w:rFonts w:ascii="Arial" w:hAnsi="Arial" w:cs="Arial"/>
          <w:sz w:val="20"/>
        </w:rPr>
        <w:t>.</w:t>
      </w:r>
    </w:p>
    <w:p w:rsidR="000F4496" w:rsidRPr="00AA2D30" w:rsidRDefault="000F4496" w:rsidP="004454B5">
      <w:pPr>
        <w:rPr>
          <w:rFonts w:ascii="Arial" w:hAnsi="Arial" w:cs="Arial"/>
          <w:b/>
          <w:sz w:val="20"/>
        </w:rPr>
      </w:pPr>
    </w:p>
    <w:p w:rsidR="000F4496" w:rsidRPr="00396F5A" w:rsidRDefault="00B26334" w:rsidP="004454B5">
      <w:pPr>
        <w:rPr>
          <w:rFonts w:ascii="Arial" w:hAnsi="Arial" w:cs="Arial"/>
          <w:sz w:val="20"/>
        </w:rPr>
      </w:pPr>
      <w:r w:rsidRPr="00AA2D30">
        <w:rPr>
          <w:rFonts w:ascii="Arial" w:hAnsi="Arial" w:cs="Arial"/>
          <w:b/>
          <w:sz w:val="20"/>
        </w:rPr>
        <w:t>6.</w:t>
      </w:r>
      <w:r w:rsidR="00F010C4" w:rsidRPr="00AA2D30">
        <w:rPr>
          <w:rFonts w:ascii="Arial" w:hAnsi="Arial" w:cs="Arial"/>
          <w:b/>
          <w:sz w:val="20"/>
        </w:rPr>
        <w:t>4</w:t>
      </w:r>
      <w:r w:rsidRPr="00AA2D30">
        <w:rPr>
          <w:rFonts w:ascii="Arial" w:hAnsi="Arial" w:cs="Arial"/>
          <w:b/>
          <w:sz w:val="20"/>
        </w:rPr>
        <w:tab/>
      </w:r>
      <w:r w:rsidR="007D2E86" w:rsidRPr="00AA2D30">
        <w:rPr>
          <w:rFonts w:ascii="Arial" w:hAnsi="Arial" w:cs="Arial"/>
          <w:b/>
          <w:sz w:val="20"/>
        </w:rPr>
        <w:t>INVOICES.</w:t>
      </w:r>
      <w:r w:rsidR="007D2E86" w:rsidRPr="00AA2D30">
        <w:rPr>
          <w:rFonts w:ascii="Arial" w:hAnsi="Arial" w:cs="Arial"/>
          <w:b/>
          <w:sz w:val="32"/>
          <w:szCs w:val="32"/>
        </w:rPr>
        <w:t xml:space="preserve"> </w:t>
      </w:r>
      <w:r w:rsidR="00396F5A">
        <w:rPr>
          <w:rFonts w:ascii="Arial" w:hAnsi="Arial" w:cs="Arial"/>
          <w:sz w:val="20"/>
        </w:rPr>
        <w:t xml:space="preserve">Contractor shall submit </w:t>
      </w:r>
      <w:r w:rsidR="00583AF3">
        <w:rPr>
          <w:rFonts w:ascii="Arial" w:hAnsi="Arial" w:cs="Arial"/>
          <w:sz w:val="20"/>
        </w:rPr>
        <w:t xml:space="preserve">a </w:t>
      </w:r>
      <w:r w:rsidR="00396F5A">
        <w:rPr>
          <w:rFonts w:ascii="Arial" w:hAnsi="Arial" w:cs="Arial"/>
          <w:sz w:val="20"/>
        </w:rPr>
        <w:t>separate i</w:t>
      </w:r>
      <w:r w:rsidR="00EF66C7" w:rsidRPr="00396F5A">
        <w:rPr>
          <w:rFonts w:ascii="Arial" w:hAnsi="Arial" w:cs="Arial"/>
          <w:sz w:val="20"/>
        </w:rPr>
        <w:t>nvoice for each PO to the address (or email address) as indicated in the PO.</w:t>
      </w:r>
      <w:r w:rsidR="00CA3C9D" w:rsidRPr="00396F5A">
        <w:rPr>
          <w:rFonts w:ascii="Arial" w:hAnsi="Arial" w:cs="Arial"/>
          <w:sz w:val="20"/>
        </w:rPr>
        <w:t xml:space="preserve"> </w:t>
      </w:r>
      <w:r w:rsidR="00092415">
        <w:rPr>
          <w:rFonts w:ascii="Arial" w:hAnsi="Arial" w:cs="Arial"/>
          <w:sz w:val="20"/>
        </w:rPr>
        <w:t xml:space="preserve"> </w:t>
      </w:r>
      <w:r w:rsidR="00CA3C9D" w:rsidRPr="00396F5A">
        <w:rPr>
          <w:rFonts w:ascii="Arial" w:hAnsi="Arial" w:cs="Arial"/>
          <w:sz w:val="20"/>
        </w:rPr>
        <w:t xml:space="preserve"> </w:t>
      </w:r>
      <w:r w:rsidR="003C126A" w:rsidRPr="00396F5A">
        <w:rPr>
          <w:rFonts w:ascii="Arial" w:hAnsi="Arial" w:cs="Arial"/>
          <w:sz w:val="20"/>
        </w:rPr>
        <w:t>Contractor</w:t>
      </w:r>
      <w:r w:rsidR="00A66797" w:rsidRPr="00396F5A">
        <w:rPr>
          <w:rFonts w:ascii="Arial" w:hAnsi="Arial" w:cs="Arial"/>
          <w:sz w:val="20"/>
        </w:rPr>
        <w:t>’s invoice must</w:t>
      </w:r>
      <w:r w:rsidR="003C126A" w:rsidRPr="00396F5A">
        <w:rPr>
          <w:rFonts w:ascii="Arial" w:hAnsi="Arial" w:cs="Arial"/>
          <w:sz w:val="20"/>
        </w:rPr>
        <w:t xml:space="preserve"> include:</w:t>
      </w:r>
    </w:p>
    <w:p w:rsidR="003C126A" w:rsidRDefault="0073763C" w:rsidP="00D16E8A">
      <w:pPr>
        <w:numPr>
          <w:ilvl w:val="0"/>
          <w:numId w:val="21"/>
        </w:numPr>
        <w:tabs>
          <w:tab w:val="clear" w:pos="1800"/>
        </w:tabs>
        <w:ind w:left="720"/>
        <w:rPr>
          <w:rFonts w:ascii="Arial" w:hAnsi="Arial" w:cs="Arial"/>
          <w:sz w:val="20"/>
        </w:rPr>
      </w:pPr>
      <w:r>
        <w:rPr>
          <w:rFonts w:ascii="Arial" w:hAnsi="Arial" w:cs="Arial"/>
          <w:sz w:val="20"/>
        </w:rPr>
        <w:t>PA</w:t>
      </w:r>
      <w:r w:rsidR="003C126A" w:rsidRPr="00AA2D30">
        <w:rPr>
          <w:rFonts w:ascii="Arial" w:hAnsi="Arial" w:cs="Arial"/>
          <w:sz w:val="20"/>
        </w:rPr>
        <w:t xml:space="preserve"> number</w:t>
      </w:r>
      <w:r w:rsidR="003F4AEE" w:rsidRPr="005B4972">
        <w:rPr>
          <w:rFonts w:ascii="Arial Narrow" w:hAnsi="Arial Narrow" w:cs="Segoe UI"/>
          <w:sz w:val="22"/>
        </w:rPr>
        <w:t xml:space="preserve"> and </w:t>
      </w:r>
      <w:r w:rsidR="00DF07A2" w:rsidRPr="005B4972">
        <w:rPr>
          <w:rFonts w:ascii="Arial Narrow" w:hAnsi="Arial Narrow" w:cs="Segoe UI"/>
          <w:sz w:val="22"/>
        </w:rPr>
        <w:t>PO</w:t>
      </w:r>
      <w:r w:rsidR="003F4AEE" w:rsidRPr="005B4972">
        <w:rPr>
          <w:rFonts w:ascii="Arial Narrow" w:hAnsi="Arial Narrow" w:cs="Segoe UI"/>
          <w:sz w:val="22"/>
        </w:rPr>
        <w:t xml:space="preserve"> number</w:t>
      </w:r>
      <w:r w:rsidR="002C09F4" w:rsidRPr="00AA2D30">
        <w:rPr>
          <w:rFonts w:ascii="Arial" w:hAnsi="Arial" w:cs="Arial"/>
          <w:sz w:val="20"/>
        </w:rPr>
        <w:t>;</w:t>
      </w:r>
      <w:r w:rsidR="003F4AEE" w:rsidRPr="00AA2D30">
        <w:rPr>
          <w:rFonts w:ascii="Arial" w:hAnsi="Arial" w:cs="Arial"/>
          <w:sz w:val="20"/>
        </w:rPr>
        <w:t xml:space="preserve"> </w:t>
      </w:r>
    </w:p>
    <w:p w:rsidR="002B2D11" w:rsidRPr="00AA2D30" w:rsidRDefault="002B2D11" w:rsidP="00D16E8A">
      <w:pPr>
        <w:numPr>
          <w:ilvl w:val="0"/>
          <w:numId w:val="21"/>
        </w:numPr>
        <w:tabs>
          <w:tab w:val="clear" w:pos="1800"/>
        </w:tabs>
        <w:ind w:left="720"/>
        <w:rPr>
          <w:rFonts w:ascii="Arial" w:hAnsi="Arial" w:cs="Arial"/>
          <w:sz w:val="20"/>
        </w:rPr>
      </w:pPr>
      <w:r>
        <w:rPr>
          <w:rFonts w:ascii="Arial" w:hAnsi="Arial" w:cs="Arial"/>
          <w:sz w:val="20"/>
        </w:rPr>
        <w:t>Name of ODOT employee who placed the order and their ODOT District</w:t>
      </w:r>
    </w:p>
    <w:p w:rsidR="003C126A" w:rsidRPr="00AA2D30" w:rsidRDefault="003C126A" w:rsidP="00D16E8A">
      <w:pPr>
        <w:numPr>
          <w:ilvl w:val="0"/>
          <w:numId w:val="21"/>
        </w:numPr>
        <w:tabs>
          <w:tab w:val="clear" w:pos="1800"/>
        </w:tabs>
        <w:ind w:left="720"/>
        <w:rPr>
          <w:rFonts w:ascii="Arial" w:hAnsi="Arial" w:cs="Arial"/>
          <w:sz w:val="20"/>
        </w:rPr>
      </w:pPr>
      <w:bookmarkStart w:id="32" w:name="Goods3"/>
      <w:r w:rsidRPr="00AA2D30">
        <w:rPr>
          <w:rFonts w:ascii="Arial" w:hAnsi="Arial" w:cs="Arial"/>
          <w:sz w:val="20"/>
        </w:rPr>
        <w:t>The</w:t>
      </w:r>
      <w:r w:rsidR="003F4AEE" w:rsidRPr="00AA2D30">
        <w:rPr>
          <w:rFonts w:ascii="Arial" w:hAnsi="Arial" w:cs="Arial"/>
          <w:sz w:val="20"/>
        </w:rPr>
        <w:t xml:space="preserve"> description and</w:t>
      </w:r>
      <w:r w:rsidRPr="00AA2D30">
        <w:rPr>
          <w:rFonts w:ascii="Arial" w:hAnsi="Arial" w:cs="Arial"/>
          <w:sz w:val="20"/>
        </w:rPr>
        <w:t xml:space="preserve"> quantity of Goods</w:t>
      </w:r>
      <w:r w:rsidR="003F4AEE" w:rsidRPr="00AA2D30">
        <w:rPr>
          <w:rFonts w:ascii="Arial" w:hAnsi="Arial" w:cs="Arial"/>
          <w:sz w:val="20"/>
        </w:rPr>
        <w:t xml:space="preserve"> </w:t>
      </w:r>
      <w:r w:rsidRPr="00AA2D30">
        <w:rPr>
          <w:rFonts w:ascii="Arial" w:hAnsi="Arial" w:cs="Arial"/>
          <w:sz w:val="20"/>
        </w:rPr>
        <w:t xml:space="preserve">ordered, the quantity of Goods delivered, the date Goods were delivered, the price per unit, </w:t>
      </w:r>
      <w:r w:rsidR="00396F5A">
        <w:rPr>
          <w:rFonts w:ascii="Arial" w:hAnsi="Arial" w:cs="Arial"/>
          <w:sz w:val="20"/>
        </w:rPr>
        <w:t>including escalation or de-escalation if applicable; and the total cost for the Goods.</w:t>
      </w:r>
    </w:p>
    <w:p w:rsidR="003C126A" w:rsidRPr="00AA2D30" w:rsidRDefault="003C126A" w:rsidP="00D16E8A">
      <w:pPr>
        <w:numPr>
          <w:ilvl w:val="0"/>
          <w:numId w:val="21"/>
        </w:numPr>
        <w:tabs>
          <w:tab w:val="clear" w:pos="1800"/>
        </w:tabs>
        <w:ind w:left="720"/>
        <w:rPr>
          <w:rFonts w:ascii="Arial" w:hAnsi="Arial" w:cs="Arial"/>
          <w:sz w:val="20"/>
        </w:rPr>
      </w:pPr>
      <w:bookmarkStart w:id="33" w:name="Svcs1"/>
      <w:bookmarkEnd w:id="32"/>
      <w:r w:rsidRPr="00AA2D30">
        <w:rPr>
          <w:rFonts w:ascii="Arial" w:hAnsi="Arial" w:cs="Arial"/>
          <w:sz w:val="20"/>
        </w:rPr>
        <w:t xml:space="preserve">A detailed description of Services </w:t>
      </w:r>
      <w:r w:rsidR="003F4AEE" w:rsidRPr="00AA2D30">
        <w:rPr>
          <w:rFonts w:ascii="Arial" w:hAnsi="Arial" w:cs="Arial"/>
          <w:sz w:val="20"/>
        </w:rPr>
        <w:t>provided</w:t>
      </w:r>
      <w:r w:rsidRPr="00AA2D30">
        <w:rPr>
          <w:rFonts w:ascii="Arial" w:hAnsi="Arial" w:cs="Arial"/>
          <w:sz w:val="20"/>
        </w:rPr>
        <w:t>,</w:t>
      </w:r>
      <w:r w:rsidR="00396F5A">
        <w:rPr>
          <w:rFonts w:ascii="Arial" w:hAnsi="Arial" w:cs="Arial"/>
          <w:sz w:val="20"/>
        </w:rPr>
        <w:t xml:space="preserve"> </w:t>
      </w:r>
      <w:r w:rsidRPr="00AA2D30">
        <w:rPr>
          <w:rFonts w:ascii="Arial" w:hAnsi="Arial" w:cs="Arial"/>
          <w:sz w:val="20"/>
        </w:rPr>
        <w:t xml:space="preserve">the dates Services were performed,  the </w:t>
      </w:r>
      <w:r w:rsidR="00396F5A">
        <w:rPr>
          <w:rFonts w:ascii="Arial" w:hAnsi="Arial" w:cs="Arial"/>
          <w:sz w:val="20"/>
        </w:rPr>
        <w:t>unit price</w:t>
      </w:r>
      <w:r w:rsidRPr="00AA2D30">
        <w:rPr>
          <w:rFonts w:ascii="Arial" w:hAnsi="Arial" w:cs="Arial"/>
          <w:sz w:val="20"/>
        </w:rPr>
        <w:t xml:space="preserve"> for Services performed, and the total cost of Services</w:t>
      </w:r>
      <w:r w:rsidR="002C09F4" w:rsidRPr="00AA2D30">
        <w:rPr>
          <w:rFonts w:ascii="Arial" w:hAnsi="Arial" w:cs="Arial"/>
          <w:sz w:val="20"/>
        </w:rPr>
        <w:t>;</w:t>
      </w:r>
    </w:p>
    <w:bookmarkEnd w:id="33"/>
    <w:p w:rsidR="003C126A" w:rsidRDefault="00072E20" w:rsidP="00D16E8A">
      <w:pPr>
        <w:numPr>
          <w:ilvl w:val="0"/>
          <w:numId w:val="21"/>
        </w:numPr>
        <w:tabs>
          <w:tab w:val="clear" w:pos="1800"/>
        </w:tabs>
        <w:ind w:left="720"/>
        <w:rPr>
          <w:rFonts w:ascii="Arial" w:hAnsi="Arial" w:cs="Arial"/>
          <w:sz w:val="20"/>
        </w:rPr>
      </w:pPr>
      <w:r w:rsidRPr="00AA2D30">
        <w:rPr>
          <w:rFonts w:ascii="Arial" w:hAnsi="Arial" w:cs="Arial"/>
          <w:sz w:val="20"/>
        </w:rPr>
        <w:t>The total amount due</w:t>
      </w:r>
      <w:r w:rsidR="003C126A" w:rsidRPr="00AA2D30">
        <w:rPr>
          <w:rFonts w:ascii="Arial" w:hAnsi="Arial" w:cs="Arial"/>
          <w:sz w:val="20"/>
        </w:rPr>
        <w:t xml:space="preserve"> and the payment address.</w:t>
      </w:r>
    </w:p>
    <w:p w:rsidR="00396F5A" w:rsidRDefault="00396F5A" w:rsidP="007D3D31">
      <w:pPr>
        <w:rPr>
          <w:rFonts w:ascii="Arial" w:hAnsi="Arial" w:cs="Arial"/>
          <w:sz w:val="20"/>
        </w:rPr>
      </w:pPr>
    </w:p>
    <w:p w:rsidR="00396F5A" w:rsidRDefault="002B2D11" w:rsidP="007D3D31">
      <w:pPr>
        <w:rPr>
          <w:rFonts w:ascii="Arial" w:hAnsi="Arial" w:cs="Arial"/>
          <w:sz w:val="20"/>
        </w:rPr>
      </w:pPr>
      <w:r>
        <w:rPr>
          <w:rFonts w:ascii="Arial" w:hAnsi="Arial" w:cs="Arial"/>
          <w:sz w:val="20"/>
        </w:rPr>
        <w:t xml:space="preserve">ALL CHARGES OR CREDITS pertaining to an order must be included on the same invoice.  Contractor shall not submit separate invoices for </w:t>
      </w:r>
      <w:r w:rsidR="00396F5A">
        <w:rPr>
          <w:rFonts w:ascii="Arial" w:hAnsi="Arial" w:cs="Arial"/>
          <w:sz w:val="20"/>
        </w:rPr>
        <w:t>escalation</w:t>
      </w:r>
      <w:r>
        <w:rPr>
          <w:rFonts w:ascii="Arial" w:hAnsi="Arial" w:cs="Arial"/>
          <w:sz w:val="20"/>
        </w:rPr>
        <w:t>/</w:t>
      </w:r>
      <w:r w:rsidR="00396F5A">
        <w:rPr>
          <w:rFonts w:ascii="Arial" w:hAnsi="Arial" w:cs="Arial"/>
          <w:sz w:val="20"/>
        </w:rPr>
        <w:t>de-escalation</w:t>
      </w:r>
      <w:r>
        <w:rPr>
          <w:rFonts w:ascii="Arial" w:hAnsi="Arial" w:cs="Arial"/>
          <w:sz w:val="20"/>
        </w:rPr>
        <w:t>, demurrage, or any other charges on an order</w:t>
      </w:r>
      <w:r w:rsidR="00396F5A">
        <w:rPr>
          <w:rFonts w:ascii="Arial" w:hAnsi="Arial" w:cs="Arial"/>
          <w:sz w:val="20"/>
        </w:rPr>
        <w:t>.</w:t>
      </w:r>
    </w:p>
    <w:p w:rsidR="00396F5A" w:rsidRDefault="00396F5A" w:rsidP="007D3D31">
      <w:pPr>
        <w:rPr>
          <w:rFonts w:ascii="Arial" w:hAnsi="Arial" w:cs="Arial"/>
          <w:sz w:val="20"/>
        </w:rPr>
      </w:pPr>
    </w:p>
    <w:p w:rsidR="00396F5A" w:rsidRPr="00396F5A" w:rsidRDefault="00396F5A" w:rsidP="007D3D31">
      <w:pPr>
        <w:rPr>
          <w:rFonts w:ascii="Arial" w:hAnsi="Arial" w:cs="Arial"/>
          <w:sz w:val="20"/>
        </w:rPr>
      </w:pPr>
      <w:r>
        <w:rPr>
          <w:rFonts w:ascii="Arial" w:hAnsi="Arial" w:cs="Arial"/>
          <w:sz w:val="20"/>
        </w:rPr>
        <w:t xml:space="preserve">Any invoice that does not comply with the requirements of this section, or contains errors, will promptly be returned to Contractor to be re-submitted.  An invoice will not be considered “received” unless </w:t>
      </w:r>
      <w:r w:rsidR="00DF179C">
        <w:rPr>
          <w:rFonts w:ascii="Arial" w:hAnsi="Arial" w:cs="Arial"/>
          <w:sz w:val="20"/>
        </w:rPr>
        <w:t xml:space="preserve">it </w:t>
      </w:r>
      <w:r>
        <w:rPr>
          <w:rFonts w:ascii="Arial" w:hAnsi="Arial" w:cs="Arial"/>
          <w:sz w:val="20"/>
        </w:rPr>
        <w:t xml:space="preserve">conforms </w:t>
      </w:r>
      <w:proofErr w:type="gramStart"/>
      <w:r>
        <w:rPr>
          <w:rFonts w:ascii="Arial" w:hAnsi="Arial" w:cs="Arial"/>
          <w:sz w:val="20"/>
        </w:rPr>
        <w:t>with</w:t>
      </w:r>
      <w:proofErr w:type="gramEnd"/>
      <w:r>
        <w:rPr>
          <w:rFonts w:ascii="Arial" w:hAnsi="Arial" w:cs="Arial"/>
          <w:sz w:val="20"/>
        </w:rPr>
        <w:t xml:space="preserve"> all requirements.</w:t>
      </w:r>
    </w:p>
    <w:p w:rsidR="00B26334" w:rsidRPr="00AA2D30" w:rsidRDefault="00B26334" w:rsidP="004454B5">
      <w:pPr>
        <w:rPr>
          <w:rFonts w:ascii="Arial" w:hAnsi="Arial" w:cs="Arial"/>
          <w:b/>
          <w:sz w:val="20"/>
        </w:rPr>
      </w:pPr>
    </w:p>
    <w:p w:rsidR="00E9094E" w:rsidRPr="00AA2D30" w:rsidRDefault="00CB3094" w:rsidP="00151AAF">
      <w:pPr>
        <w:rPr>
          <w:rFonts w:ascii="Arial" w:hAnsi="Arial" w:cs="Arial"/>
          <w:b/>
          <w:sz w:val="20"/>
        </w:rPr>
      </w:pPr>
      <w:r w:rsidRPr="00AA2D30">
        <w:rPr>
          <w:rFonts w:ascii="Arial" w:hAnsi="Arial" w:cs="Arial"/>
          <w:b/>
          <w:sz w:val="20"/>
        </w:rPr>
        <w:t>6</w:t>
      </w:r>
      <w:r w:rsidR="008F23A7" w:rsidRPr="00AA2D30">
        <w:rPr>
          <w:rFonts w:ascii="Arial" w:hAnsi="Arial" w:cs="Arial"/>
          <w:b/>
          <w:sz w:val="20"/>
        </w:rPr>
        <w:t>.</w:t>
      </w:r>
      <w:r w:rsidR="00F010C4" w:rsidRPr="00AA2D30">
        <w:rPr>
          <w:rFonts w:ascii="Arial" w:hAnsi="Arial" w:cs="Arial"/>
          <w:b/>
          <w:sz w:val="20"/>
        </w:rPr>
        <w:t>5</w:t>
      </w:r>
      <w:r w:rsidR="00E9094E" w:rsidRPr="00AA2D30">
        <w:rPr>
          <w:rFonts w:ascii="Arial" w:hAnsi="Arial" w:cs="Arial"/>
          <w:b/>
          <w:sz w:val="20"/>
        </w:rPr>
        <w:tab/>
      </w:r>
      <w:r w:rsidR="007D2E86" w:rsidRPr="00AA2D30">
        <w:rPr>
          <w:rFonts w:ascii="Arial" w:hAnsi="Arial" w:cs="Arial"/>
          <w:b/>
          <w:sz w:val="20"/>
        </w:rPr>
        <w:t>COMPENSATION</w:t>
      </w:r>
    </w:p>
    <w:p w:rsidR="007E29BA" w:rsidRPr="00AA2D30" w:rsidRDefault="00E9094E" w:rsidP="00067E6C">
      <w:pPr>
        <w:ind w:left="360"/>
        <w:rPr>
          <w:rFonts w:ascii="Arial" w:hAnsi="Arial" w:cs="Arial"/>
          <w:b/>
          <w:sz w:val="36"/>
          <w:szCs w:val="36"/>
        </w:rPr>
      </w:pPr>
      <w:r w:rsidRPr="00AA2D30">
        <w:rPr>
          <w:rFonts w:ascii="Arial" w:hAnsi="Arial" w:cs="Arial"/>
          <w:b/>
          <w:sz w:val="20"/>
        </w:rPr>
        <w:t>6.5.1</w:t>
      </w:r>
      <w:r w:rsidRPr="00AA2D30">
        <w:rPr>
          <w:rFonts w:ascii="Arial" w:hAnsi="Arial" w:cs="Arial"/>
          <w:b/>
          <w:sz w:val="20"/>
        </w:rPr>
        <w:tab/>
      </w:r>
      <w:r w:rsidR="001077EB" w:rsidRPr="00AA2D30">
        <w:rPr>
          <w:rFonts w:ascii="Arial" w:hAnsi="Arial" w:cs="Arial"/>
          <w:b/>
          <w:sz w:val="20"/>
        </w:rPr>
        <w:t>Payment</w:t>
      </w:r>
      <w:r w:rsidRPr="00AA2D30">
        <w:rPr>
          <w:rFonts w:ascii="Arial" w:hAnsi="Arial" w:cs="Arial"/>
          <w:b/>
          <w:sz w:val="20"/>
        </w:rPr>
        <w:t xml:space="preserve"> terms</w:t>
      </w:r>
      <w:r w:rsidR="0033014C" w:rsidRPr="00AA2D30">
        <w:rPr>
          <w:rFonts w:ascii="Arial" w:hAnsi="Arial" w:cs="Arial"/>
          <w:b/>
          <w:sz w:val="20"/>
        </w:rPr>
        <w:t>; Funds Available</w:t>
      </w:r>
      <w:r w:rsidR="002A0991" w:rsidRPr="00AA2D30">
        <w:rPr>
          <w:rFonts w:ascii="Arial" w:hAnsi="Arial" w:cs="Arial"/>
          <w:b/>
          <w:sz w:val="20"/>
        </w:rPr>
        <w:t xml:space="preserve">.  </w:t>
      </w:r>
      <w:r w:rsidR="004474AE" w:rsidRPr="00AA2D30">
        <w:rPr>
          <w:rFonts w:ascii="Arial" w:hAnsi="Arial" w:cs="Arial"/>
          <w:sz w:val="20"/>
        </w:rPr>
        <w:t xml:space="preserve">Payment to Contractor </w:t>
      </w:r>
      <w:r w:rsidR="00F83924" w:rsidRPr="00AA2D30">
        <w:rPr>
          <w:rFonts w:ascii="Arial" w:hAnsi="Arial" w:cs="Arial"/>
          <w:sz w:val="20"/>
        </w:rPr>
        <w:t xml:space="preserve">for Goods and Services </w:t>
      </w:r>
      <w:r w:rsidR="003458B8" w:rsidRPr="00AA2D30">
        <w:rPr>
          <w:rFonts w:ascii="Arial" w:hAnsi="Arial" w:cs="Arial"/>
          <w:sz w:val="20"/>
        </w:rPr>
        <w:t>provided</w:t>
      </w:r>
      <w:r w:rsidR="00F83924" w:rsidRPr="00AA2D30">
        <w:rPr>
          <w:rFonts w:ascii="Arial" w:hAnsi="Arial" w:cs="Arial"/>
          <w:sz w:val="20"/>
        </w:rPr>
        <w:t xml:space="preserve"> </w:t>
      </w:r>
      <w:r w:rsidR="004474AE" w:rsidRPr="00AA2D30">
        <w:rPr>
          <w:rFonts w:ascii="Arial" w:hAnsi="Arial" w:cs="Arial"/>
          <w:sz w:val="20"/>
        </w:rPr>
        <w:t xml:space="preserve">will </w:t>
      </w:r>
      <w:r w:rsidR="00A144FC" w:rsidRPr="00AA2D30">
        <w:rPr>
          <w:rFonts w:ascii="Arial" w:hAnsi="Arial" w:cs="Arial"/>
          <w:sz w:val="20"/>
        </w:rPr>
        <w:t xml:space="preserve">normally be made within </w:t>
      </w:r>
      <w:r w:rsidR="004474AE" w:rsidRPr="00AA2D30">
        <w:rPr>
          <w:rFonts w:ascii="Arial" w:hAnsi="Arial" w:cs="Arial"/>
          <w:sz w:val="20"/>
        </w:rPr>
        <w:t xml:space="preserve">30 </w:t>
      </w:r>
      <w:r w:rsidR="00F655E1">
        <w:rPr>
          <w:rFonts w:ascii="Arial" w:hAnsi="Arial" w:cs="Arial"/>
          <w:sz w:val="20"/>
        </w:rPr>
        <w:t>calendar d</w:t>
      </w:r>
      <w:r w:rsidR="00DF07A2" w:rsidRPr="00AA2D30">
        <w:rPr>
          <w:rFonts w:ascii="Arial" w:hAnsi="Arial" w:cs="Arial"/>
          <w:sz w:val="20"/>
        </w:rPr>
        <w:t>ays</w:t>
      </w:r>
      <w:r w:rsidR="004474AE" w:rsidRPr="00AA2D30">
        <w:rPr>
          <w:rFonts w:ascii="Arial" w:hAnsi="Arial" w:cs="Arial"/>
          <w:sz w:val="20"/>
        </w:rPr>
        <w:t xml:space="preserve"> </w:t>
      </w:r>
      <w:r w:rsidR="00A144FC" w:rsidRPr="00AA2D30">
        <w:rPr>
          <w:rFonts w:ascii="Arial" w:hAnsi="Arial" w:cs="Arial"/>
          <w:sz w:val="20"/>
        </w:rPr>
        <w:t>following the date</w:t>
      </w:r>
      <w:r w:rsidR="00047EF7" w:rsidRPr="00AA2D30">
        <w:rPr>
          <w:rFonts w:ascii="Arial" w:hAnsi="Arial" w:cs="Arial"/>
          <w:sz w:val="20"/>
        </w:rPr>
        <w:t xml:space="preserve"> </w:t>
      </w:r>
      <w:r w:rsidR="00A144FC" w:rsidRPr="00AA2D30">
        <w:rPr>
          <w:rFonts w:ascii="Arial" w:hAnsi="Arial" w:cs="Arial"/>
          <w:sz w:val="20"/>
        </w:rPr>
        <w:t xml:space="preserve">the </w:t>
      </w:r>
      <w:r w:rsidR="009360A9" w:rsidRPr="00AA2D30">
        <w:rPr>
          <w:rFonts w:ascii="Arial" w:hAnsi="Arial" w:cs="Arial"/>
          <w:sz w:val="20"/>
        </w:rPr>
        <w:t>invoice</w:t>
      </w:r>
      <w:r w:rsidR="006A40EF" w:rsidRPr="00AA2D30">
        <w:rPr>
          <w:rFonts w:ascii="Arial" w:hAnsi="Arial" w:cs="Arial"/>
          <w:sz w:val="20"/>
        </w:rPr>
        <w:t xml:space="preserve"> (</w:t>
      </w:r>
      <w:r w:rsidR="009360A9" w:rsidRPr="00AA2D30">
        <w:rPr>
          <w:rFonts w:ascii="Arial" w:hAnsi="Arial" w:cs="Arial"/>
          <w:sz w:val="20"/>
        </w:rPr>
        <w:t xml:space="preserve">prepared in conformance with </w:t>
      </w:r>
      <w:r w:rsidR="0073763C">
        <w:rPr>
          <w:rFonts w:ascii="Arial" w:hAnsi="Arial" w:cs="Arial"/>
          <w:sz w:val="20"/>
        </w:rPr>
        <w:t>PA</w:t>
      </w:r>
      <w:r w:rsidR="009360A9" w:rsidRPr="00AA2D30">
        <w:rPr>
          <w:rFonts w:ascii="Arial" w:hAnsi="Arial" w:cs="Arial"/>
          <w:sz w:val="20"/>
        </w:rPr>
        <w:t xml:space="preserve"> requirements</w:t>
      </w:r>
      <w:r w:rsidR="006A40EF" w:rsidRPr="00AA2D30">
        <w:rPr>
          <w:rFonts w:ascii="Arial" w:hAnsi="Arial" w:cs="Arial"/>
          <w:sz w:val="20"/>
        </w:rPr>
        <w:t>)</w:t>
      </w:r>
      <w:r w:rsidR="00A144FC" w:rsidRPr="00AA2D30">
        <w:rPr>
          <w:rFonts w:ascii="Arial" w:hAnsi="Arial" w:cs="Arial"/>
          <w:sz w:val="20"/>
        </w:rPr>
        <w:t xml:space="preserve"> is received</w:t>
      </w:r>
      <w:r w:rsidR="009360A9" w:rsidRPr="00AA2D30">
        <w:rPr>
          <w:rFonts w:ascii="Arial" w:hAnsi="Arial" w:cs="Arial"/>
          <w:sz w:val="20"/>
        </w:rPr>
        <w:t>.</w:t>
      </w:r>
      <w:r w:rsidR="004474AE" w:rsidRPr="00AA2D30">
        <w:rPr>
          <w:rFonts w:ascii="Arial" w:hAnsi="Arial" w:cs="Arial"/>
          <w:sz w:val="20"/>
        </w:rPr>
        <w:t xml:space="preserve">  After 45 </w:t>
      </w:r>
      <w:r w:rsidR="00F655E1">
        <w:rPr>
          <w:rFonts w:ascii="Arial" w:hAnsi="Arial" w:cs="Arial"/>
          <w:sz w:val="20"/>
        </w:rPr>
        <w:t>calendar d</w:t>
      </w:r>
      <w:r w:rsidR="00DF07A2" w:rsidRPr="00AA2D30">
        <w:rPr>
          <w:rFonts w:ascii="Arial" w:hAnsi="Arial" w:cs="Arial"/>
          <w:sz w:val="20"/>
        </w:rPr>
        <w:t>ays</w:t>
      </w:r>
      <w:r w:rsidR="004474AE" w:rsidRPr="00AA2D30">
        <w:rPr>
          <w:rFonts w:ascii="Arial" w:hAnsi="Arial" w:cs="Arial"/>
          <w:sz w:val="20"/>
        </w:rPr>
        <w:t xml:space="preserve">, </w:t>
      </w:r>
      <w:r w:rsidR="007E29BA" w:rsidRPr="00AA2D30">
        <w:rPr>
          <w:rFonts w:ascii="Arial" w:hAnsi="Arial" w:cs="Arial"/>
          <w:sz w:val="20"/>
        </w:rPr>
        <w:t>Contractor may assess overdue account charges to ODOT on unpaid invoices only in accordance with ORS 293.462</w:t>
      </w:r>
      <w:r w:rsidR="0033014C" w:rsidRPr="00AA2D30">
        <w:rPr>
          <w:rFonts w:ascii="Arial" w:hAnsi="Arial" w:cs="Arial"/>
          <w:sz w:val="20"/>
        </w:rPr>
        <w:t xml:space="preserve">. Contractor shall not be compensated by any other agency or department of the </w:t>
      </w:r>
      <w:r w:rsidR="000D45F4" w:rsidRPr="00AA2D30">
        <w:rPr>
          <w:rFonts w:ascii="Arial" w:hAnsi="Arial" w:cs="Arial"/>
          <w:sz w:val="20"/>
        </w:rPr>
        <w:t>State</w:t>
      </w:r>
      <w:r w:rsidR="0033014C" w:rsidRPr="00AA2D30">
        <w:rPr>
          <w:rFonts w:ascii="Arial" w:hAnsi="Arial" w:cs="Arial"/>
          <w:sz w:val="20"/>
        </w:rPr>
        <w:t xml:space="preserve"> for Goods or Services provided under the </w:t>
      </w:r>
      <w:r w:rsidR="0073763C">
        <w:rPr>
          <w:rFonts w:ascii="Arial" w:hAnsi="Arial" w:cs="Arial"/>
          <w:sz w:val="20"/>
        </w:rPr>
        <w:t>PA</w:t>
      </w:r>
      <w:r w:rsidR="0033014C" w:rsidRPr="00AA2D30">
        <w:rPr>
          <w:rFonts w:ascii="Arial" w:hAnsi="Arial" w:cs="Arial"/>
          <w:sz w:val="20"/>
        </w:rPr>
        <w:t xml:space="preserve">.  </w:t>
      </w:r>
    </w:p>
    <w:p w:rsidR="0087217A" w:rsidRPr="00AA2D30" w:rsidRDefault="0087217A" w:rsidP="004454B5">
      <w:pPr>
        <w:rPr>
          <w:rFonts w:ascii="Arial" w:hAnsi="Arial" w:cs="Arial"/>
          <w:sz w:val="20"/>
        </w:rPr>
      </w:pPr>
    </w:p>
    <w:p w:rsidR="009F701D" w:rsidRPr="00FD6345" w:rsidRDefault="00C3553F" w:rsidP="00237322">
      <w:pPr>
        <w:ind w:left="360"/>
        <w:rPr>
          <w:rFonts w:ascii="Arial" w:hAnsi="Arial" w:cs="Arial"/>
          <w:sz w:val="20"/>
        </w:rPr>
      </w:pPr>
      <w:r w:rsidRPr="00AA2D30">
        <w:rPr>
          <w:rFonts w:ascii="Arial" w:hAnsi="Arial" w:cs="Arial"/>
          <w:b/>
          <w:sz w:val="20"/>
        </w:rPr>
        <w:t>6.5.2</w:t>
      </w:r>
      <w:r w:rsidR="00542E48" w:rsidRPr="00AA2D30">
        <w:rPr>
          <w:rFonts w:ascii="Arial" w:hAnsi="Arial" w:cs="Arial"/>
          <w:b/>
          <w:sz w:val="20"/>
        </w:rPr>
        <w:tab/>
      </w:r>
      <w:r w:rsidRPr="00AA2D30">
        <w:rPr>
          <w:rFonts w:ascii="Arial" w:hAnsi="Arial" w:cs="Arial"/>
          <w:b/>
          <w:sz w:val="20"/>
        </w:rPr>
        <w:t>Basis of Payment</w:t>
      </w:r>
      <w:r w:rsidR="009F701D" w:rsidRPr="00AA2D30">
        <w:rPr>
          <w:rFonts w:ascii="Arial" w:hAnsi="Arial" w:cs="Arial"/>
          <w:b/>
          <w:sz w:val="20"/>
        </w:rPr>
        <w:t>.</w:t>
      </w:r>
      <w:r w:rsidR="009F701D" w:rsidRPr="002454B3">
        <w:rPr>
          <w:rFonts w:ascii="Arial" w:hAnsi="Arial" w:cs="Arial"/>
        </w:rPr>
        <w:t xml:space="preserve">  </w:t>
      </w:r>
      <w:r w:rsidR="009F701D" w:rsidRPr="00CE6F46">
        <w:rPr>
          <w:rFonts w:ascii="Arial" w:hAnsi="Arial" w:cs="Arial"/>
          <w:sz w:val="20"/>
        </w:rPr>
        <w:t xml:space="preserve">Full completion.  </w:t>
      </w:r>
      <w:r w:rsidR="00512D49" w:rsidRPr="00CE6F46">
        <w:rPr>
          <w:rFonts w:ascii="Arial" w:hAnsi="Arial" w:cs="Arial"/>
          <w:sz w:val="20"/>
        </w:rPr>
        <w:t>ODOT</w:t>
      </w:r>
      <w:r w:rsidR="009F701D" w:rsidRPr="00CE6F46">
        <w:rPr>
          <w:rFonts w:ascii="Arial" w:hAnsi="Arial" w:cs="Arial"/>
          <w:sz w:val="20"/>
        </w:rPr>
        <w:t xml:space="preserve"> </w:t>
      </w:r>
      <w:r w:rsidR="00330AE9" w:rsidRPr="00CE6F46">
        <w:rPr>
          <w:rFonts w:ascii="Arial" w:hAnsi="Arial" w:cs="Arial"/>
          <w:sz w:val="20"/>
        </w:rPr>
        <w:t>will</w:t>
      </w:r>
      <w:r w:rsidR="009F701D" w:rsidRPr="00CE6F46">
        <w:rPr>
          <w:rFonts w:ascii="Arial" w:hAnsi="Arial" w:cs="Arial"/>
          <w:sz w:val="20"/>
        </w:rPr>
        <w:t xml:space="preserve"> pay </w:t>
      </w:r>
      <w:r w:rsidR="00325BB9" w:rsidRPr="00CE6F46">
        <w:rPr>
          <w:rFonts w:ascii="Arial" w:hAnsi="Arial" w:cs="Arial"/>
          <w:sz w:val="20"/>
        </w:rPr>
        <w:t xml:space="preserve">all amounts due </w:t>
      </w:r>
      <w:r w:rsidR="009F701D" w:rsidRPr="00CE6F46">
        <w:rPr>
          <w:rFonts w:ascii="Arial" w:hAnsi="Arial" w:cs="Arial"/>
          <w:sz w:val="20"/>
        </w:rPr>
        <w:t>upon approval of Contractor’s invoice</w:t>
      </w:r>
      <w:r w:rsidR="00A53C00" w:rsidRPr="00CE6F46">
        <w:rPr>
          <w:rFonts w:ascii="Arial" w:hAnsi="Arial" w:cs="Arial"/>
          <w:sz w:val="20"/>
        </w:rPr>
        <w:t>,</w:t>
      </w:r>
      <w:r w:rsidR="009F701D" w:rsidRPr="00CE6F46">
        <w:rPr>
          <w:rFonts w:ascii="Arial" w:hAnsi="Arial" w:cs="Arial"/>
          <w:sz w:val="20"/>
        </w:rPr>
        <w:t xml:space="preserve"> but </w:t>
      </w:r>
      <w:r w:rsidR="009F701D" w:rsidRPr="00C81A76">
        <w:rPr>
          <w:rFonts w:ascii="Arial" w:hAnsi="Arial" w:cs="Arial"/>
          <w:sz w:val="20"/>
        </w:rPr>
        <w:t xml:space="preserve">only </w:t>
      </w:r>
      <w:r w:rsidR="005251BE" w:rsidRPr="00C81A76">
        <w:rPr>
          <w:rFonts w:ascii="Arial" w:hAnsi="Arial" w:cs="Arial"/>
          <w:sz w:val="20"/>
        </w:rPr>
        <w:t>after</w:t>
      </w:r>
      <w:r w:rsidR="009F701D" w:rsidRPr="00C81A76">
        <w:rPr>
          <w:rFonts w:ascii="Arial" w:hAnsi="Arial" w:cs="Arial"/>
          <w:sz w:val="20"/>
        </w:rPr>
        <w:t xml:space="preserve"> </w:t>
      </w:r>
      <w:r w:rsidR="00512D49" w:rsidRPr="00C81A76">
        <w:rPr>
          <w:rFonts w:ascii="Arial" w:hAnsi="Arial" w:cs="Arial"/>
          <w:sz w:val="20"/>
        </w:rPr>
        <w:t>ODOT</w:t>
      </w:r>
      <w:r w:rsidR="009F701D" w:rsidRPr="00C81A76">
        <w:rPr>
          <w:rFonts w:ascii="Arial" w:hAnsi="Arial" w:cs="Arial"/>
          <w:sz w:val="20"/>
        </w:rPr>
        <w:t xml:space="preserve"> has determined that Contractor has </w:t>
      </w:r>
      <w:r w:rsidR="00512D49" w:rsidRPr="00C81A76">
        <w:rPr>
          <w:rFonts w:ascii="Arial" w:hAnsi="Arial" w:cs="Arial"/>
          <w:sz w:val="20"/>
        </w:rPr>
        <w:t>provided</w:t>
      </w:r>
      <w:r w:rsidR="009F701D" w:rsidRPr="00C81A76">
        <w:rPr>
          <w:rFonts w:ascii="Arial" w:hAnsi="Arial" w:cs="Arial"/>
          <w:sz w:val="20"/>
        </w:rPr>
        <w:t xml:space="preserve"> and </w:t>
      </w:r>
      <w:r w:rsidR="00512D49" w:rsidRPr="00C81A76">
        <w:rPr>
          <w:rFonts w:ascii="Arial" w:hAnsi="Arial" w:cs="Arial"/>
          <w:sz w:val="20"/>
        </w:rPr>
        <w:t>ODOT</w:t>
      </w:r>
      <w:r w:rsidR="009F701D" w:rsidRPr="00C81A76">
        <w:rPr>
          <w:rFonts w:ascii="Arial" w:hAnsi="Arial" w:cs="Arial"/>
          <w:sz w:val="20"/>
        </w:rPr>
        <w:t xml:space="preserve"> has </w:t>
      </w:r>
      <w:r w:rsidR="00DA7BFC" w:rsidRPr="00C81A76">
        <w:rPr>
          <w:rFonts w:ascii="Arial" w:hAnsi="Arial" w:cs="Arial"/>
          <w:sz w:val="20"/>
        </w:rPr>
        <w:t>accepted</w:t>
      </w:r>
      <w:r w:rsidR="009F701D" w:rsidRPr="00C81A76">
        <w:rPr>
          <w:rFonts w:ascii="Arial" w:hAnsi="Arial" w:cs="Arial"/>
          <w:sz w:val="20"/>
        </w:rPr>
        <w:t xml:space="preserve"> all </w:t>
      </w:r>
      <w:r w:rsidR="003D06C1" w:rsidRPr="00C81A76">
        <w:rPr>
          <w:rFonts w:ascii="Arial" w:hAnsi="Arial" w:cs="Arial"/>
          <w:sz w:val="20"/>
        </w:rPr>
        <w:t>Goods and Services</w:t>
      </w:r>
      <w:r w:rsidR="009F701D" w:rsidRPr="00C81A76">
        <w:rPr>
          <w:rFonts w:ascii="Arial" w:hAnsi="Arial" w:cs="Arial"/>
          <w:sz w:val="20"/>
        </w:rPr>
        <w:t xml:space="preserve"> </w:t>
      </w:r>
      <w:r w:rsidR="00512D49" w:rsidRPr="00C81A76">
        <w:rPr>
          <w:rFonts w:ascii="Arial" w:hAnsi="Arial" w:cs="Arial"/>
          <w:sz w:val="20"/>
        </w:rPr>
        <w:t xml:space="preserve">required </w:t>
      </w:r>
      <w:r w:rsidR="00F41A40" w:rsidRPr="00C81A76">
        <w:rPr>
          <w:rFonts w:ascii="Arial" w:hAnsi="Arial" w:cs="Arial"/>
          <w:sz w:val="20"/>
        </w:rPr>
        <w:t xml:space="preserve">and in conformance with </w:t>
      </w:r>
      <w:r w:rsidR="0073763C">
        <w:rPr>
          <w:rFonts w:ascii="Arial" w:hAnsi="Arial" w:cs="Arial"/>
          <w:sz w:val="20"/>
        </w:rPr>
        <w:t>PA</w:t>
      </w:r>
      <w:r w:rsidR="00F41A40" w:rsidRPr="00C81A76">
        <w:rPr>
          <w:rFonts w:ascii="Arial" w:hAnsi="Arial" w:cs="Arial"/>
          <w:sz w:val="20"/>
        </w:rPr>
        <w:t xml:space="preserve"> </w:t>
      </w:r>
      <w:r w:rsidR="00F41A40" w:rsidRPr="00FD6345">
        <w:rPr>
          <w:rFonts w:ascii="Arial" w:hAnsi="Arial" w:cs="Arial"/>
          <w:sz w:val="20"/>
        </w:rPr>
        <w:t xml:space="preserve">and PO </w:t>
      </w:r>
      <w:r w:rsidR="00F41A40" w:rsidRPr="00C81A76">
        <w:rPr>
          <w:rFonts w:ascii="Arial" w:hAnsi="Arial" w:cs="Arial"/>
          <w:sz w:val="20"/>
        </w:rPr>
        <w:t>requirements.</w:t>
      </w:r>
    </w:p>
    <w:p w:rsidR="009F701D" w:rsidRPr="00FD6345" w:rsidRDefault="009F701D" w:rsidP="007A49F2">
      <w:pPr>
        <w:ind w:left="720"/>
        <w:rPr>
          <w:rFonts w:ascii="Arial" w:hAnsi="Arial" w:cs="Arial"/>
          <w:sz w:val="20"/>
        </w:rPr>
      </w:pPr>
    </w:p>
    <w:p w:rsidR="00A61CD0" w:rsidRPr="0039035D" w:rsidRDefault="00B3565C" w:rsidP="002F2374">
      <w:pPr>
        <w:ind w:left="360"/>
        <w:rPr>
          <w:rFonts w:ascii="Arial" w:hAnsi="Arial" w:cs="Arial"/>
          <w:sz w:val="20"/>
        </w:rPr>
      </w:pPr>
      <w:r w:rsidRPr="00AC10BC">
        <w:rPr>
          <w:rFonts w:ascii="Arial" w:hAnsi="Arial" w:cs="Arial"/>
          <w:b/>
          <w:sz w:val="20"/>
        </w:rPr>
        <w:t>6.5.</w:t>
      </w:r>
      <w:r w:rsidR="00A61CD0" w:rsidRPr="00AC10BC">
        <w:rPr>
          <w:rFonts w:ascii="Arial" w:hAnsi="Arial" w:cs="Arial"/>
          <w:b/>
          <w:sz w:val="20"/>
        </w:rPr>
        <w:t>3</w:t>
      </w:r>
      <w:r w:rsidRPr="0039035D">
        <w:rPr>
          <w:rFonts w:ascii="Arial" w:hAnsi="Arial" w:cs="Arial"/>
          <w:b/>
          <w:sz w:val="20"/>
        </w:rPr>
        <w:tab/>
        <w:t xml:space="preserve">Expenses. </w:t>
      </w:r>
      <w:r w:rsidRPr="0039035D">
        <w:rPr>
          <w:rFonts w:ascii="Arial" w:hAnsi="Arial" w:cs="Arial"/>
          <w:sz w:val="20"/>
        </w:rPr>
        <w:t xml:space="preserve">All </w:t>
      </w:r>
      <w:r w:rsidR="00126523" w:rsidRPr="0039035D">
        <w:rPr>
          <w:rFonts w:ascii="Arial" w:hAnsi="Arial" w:cs="Arial"/>
          <w:sz w:val="20"/>
        </w:rPr>
        <w:t xml:space="preserve">Contractor </w:t>
      </w:r>
      <w:r w:rsidRPr="0039035D">
        <w:rPr>
          <w:rFonts w:ascii="Arial" w:hAnsi="Arial" w:cs="Arial"/>
          <w:sz w:val="20"/>
        </w:rPr>
        <w:t xml:space="preserve">travel and other expenses, if any, are included in the fixed-price amount(s) established in the </w:t>
      </w:r>
      <w:r w:rsidR="0073763C">
        <w:rPr>
          <w:rFonts w:ascii="Arial" w:hAnsi="Arial" w:cs="Arial"/>
          <w:sz w:val="20"/>
        </w:rPr>
        <w:t>PA</w:t>
      </w:r>
      <w:r w:rsidR="00126523" w:rsidRPr="0039035D">
        <w:rPr>
          <w:rFonts w:ascii="Arial" w:hAnsi="Arial" w:cs="Arial"/>
          <w:sz w:val="20"/>
        </w:rPr>
        <w:t xml:space="preserve"> and are not separately reimbursable under the </w:t>
      </w:r>
      <w:r w:rsidR="0073763C">
        <w:rPr>
          <w:rFonts w:ascii="Arial" w:hAnsi="Arial" w:cs="Arial"/>
          <w:sz w:val="20"/>
        </w:rPr>
        <w:t>PA</w:t>
      </w:r>
      <w:r w:rsidRPr="0039035D">
        <w:rPr>
          <w:rFonts w:ascii="Arial" w:hAnsi="Arial" w:cs="Arial"/>
          <w:sz w:val="20"/>
        </w:rPr>
        <w:t>.</w:t>
      </w:r>
      <w:r w:rsidR="00A61CD0" w:rsidRPr="0039035D">
        <w:rPr>
          <w:rFonts w:ascii="Arial" w:hAnsi="Arial" w:cs="Arial"/>
          <w:sz w:val="20"/>
        </w:rPr>
        <w:t xml:space="preserve"> </w:t>
      </w:r>
    </w:p>
    <w:p w:rsidR="00EA449F" w:rsidRPr="0039035D" w:rsidRDefault="00EA449F" w:rsidP="00067E6C">
      <w:pPr>
        <w:ind w:left="360"/>
        <w:rPr>
          <w:rFonts w:ascii="Arial" w:hAnsi="Arial" w:cs="Arial"/>
          <w:b/>
          <w:sz w:val="20"/>
        </w:rPr>
      </w:pPr>
    </w:p>
    <w:p w:rsidR="00C3553F" w:rsidRPr="0039035D" w:rsidRDefault="00C3553F" w:rsidP="004E62FD">
      <w:pPr>
        <w:ind w:left="360"/>
        <w:rPr>
          <w:rFonts w:ascii="Arial" w:hAnsi="Arial" w:cs="Arial"/>
          <w:b/>
          <w:sz w:val="20"/>
        </w:rPr>
      </w:pPr>
      <w:r w:rsidRPr="005C3CE0">
        <w:rPr>
          <w:rFonts w:ascii="Arial" w:hAnsi="Arial" w:cs="Arial"/>
          <w:b/>
          <w:sz w:val="20"/>
        </w:rPr>
        <w:t>6.5.</w:t>
      </w:r>
      <w:r w:rsidR="00D20B80" w:rsidRPr="005C3CE0">
        <w:rPr>
          <w:rFonts w:ascii="Arial" w:hAnsi="Arial" w:cs="Arial"/>
          <w:b/>
          <w:sz w:val="20"/>
        </w:rPr>
        <w:t>4</w:t>
      </w:r>
      <w:r w:rsidR="00D20B80" w:rsidRPr="005C3CE0">
        <w:rPr>
          <w:rFonts w:ascii="Arial" w:hAnsi="Arial" w:cs="Arial"/>
          <w:b/>
          <w:sz w:val="20"/>
        </w:rPr>
        <w:tab/>
      </w:r>
      <w:r w:rsidRPr="005C3CE0">
        <w:rPr>
          <w:rFonts w:ascii="Arial" w:hAnsi="Arial" w:cs="Arial"/>
          <w:b/>
          <w:sz w:val="20"/>
        </w:rPr>
        <w:t>Retainage</w:t>
      </w:r>
      <w:r w:rsidR="004E62FD" w:rsidRPr="005C3CE0">
        <w:rPr>
          <w:rFonts w:ascii="Arial" w:hAnsi="Arial" w:cs="Arial"/>
          <w:b/>
          <w:sz w:val="20"/>
        </w:rPr>
        <w:t>.</w:t>
      </w:r>
      <w:r w:rsidR="002B72A9" w:rsidRPr="005C3CE0">
        <w:rPr>
          <w:rFonts w:ascii="Arial" w:hAnsi="Arial" w:cs="Arial"/>
          <w:sz w:val="20"/>
        </w:rPr>
        <w:t xml:space="preserve"> ODOT may initiate,</w:t>
      </w:r>
      <w:r w:rsidR="002B72A9" w:rsidRPr="0039035D">
        <w:rPr>
          <w:rFonts w:ascii="Arial" w:hAnsi="Arial" w:cs="Arial"/>
          <w:sz w:val="20"/>
        </w:rPr>
        <w:t xml:space="preserve"> at any time, withholding of payment equal </w:t>
      </w:r>
      <w:r w:rsidR="002B72A9" w:rsidRPr="00396F5A">
        <w:rPr>
          <w:rFonts w:ascii="Arial" w:hAnsi="Arial" w:cs="Arial"/>
          <w:sz w:val="20"/>
        </w:rPr>
        <w:t xml:space="preserve">to </w:t>
      </w:r>
      <w:r w:rsidR="002B72A9" w:rsidRPr="007D3D31">
        <w:rPr>
          <w:rFonts w:ascii="Arial" w:hAnsi="Arial" w:cs="Arial"/>
          <w:sz w:val="20"/>
        </w:rPr>
        <w:t>5%</w:t>
      </w:r>
      <w:r w:rsidR="002B72A9" w:rsidRPr="00396F5A">
        <w:rPr>
          <w:rFonts w:ascii="Arial" w:hAnsi="Arial" w:cs="Arial"/>
          <w:sz w:val="20"/>
        </w:rPr>
        <w:t xml:space="preserve"> of</w:t>
      </w:r>
      <w:r w:rsidR="002B72A9" w:rsidRPr="0039035D">
        <w:rPr>
          <w:rFonts w:ascii="Arial" w:hAnsi="Arial" w:cs="Arial"/>
          <w:sz w:val="20"/>
        </w:rPr>
        <w:t xml:space="preserve"> the amount of each invoice submitted.  ODOT will make final payment of any balance due to Contractor promptly upon verification by ODOT of completion and acceptance of all deliverables and will pay interest as required on retainage.</w:t>
      </w:r>
    </w:p>
    <w:p w:rsidR="00E4188B" w:rsidRPr="0039035D" w:rsidRDefault="00E4188B" w:rsidP="00E4188B">
      <w:pPr>
        <w:ind w:left="360"/>
        <w:rPr>
          <w:rFonts w:ascii="Arial" w:hAnsi="Arial" w:cs="Arial"/>
          <w:b/>
          <w:sz w:val="20"/>
        </w:rPr>
      </w:pPr>
    </w:p>
    <w:p w:rsidR="00C3553F" w:rsidRPr="0039035D" w:rsidRDefault="00C3553F" w:rsidP="00151AAF">
      <w:pPr>
        <w:rPr>
          <w:rFonts w:ascii="Arial" w:hAnsi="Arial" w:cs="Arial"/>
          <w:b/>
          <w:sz w:val="20"/>
        </w:rPr>
      </w:pPr>
    </w:p>
    <w:p w:rsidR="008416ED" w:rsidRPr="0039035D" w:rsidRDefault="00790240" w:rsidP="00151AAF">
      <w:pPr>
        <w:rPr>
          <w:rFonts w:ascii="Arial" w:hAnsi="Arial" w:cs="Arial"/>
          <w:b/>
          <w:sz w:val="20"/>
        </w:rPr>
      </w:pPr>
      <w:r w:rsidRPr="0039035D">
        <w:rPr>
          <w:rFonts w:ascii="Arial" w:hAnsi="Arial" w:cs="Arial"/>
          <w:b/>
          <w:sz w:val="20"/>
        </w:rPr>
        <w:t>6.6</w:t>
      </w:r>
      <w:r w:rsidR="00151AAF" w:rsidRPr="0039035D">
        <w:rPr>
          <w:rFonts w:ascii="Arial" w:hAnsi="Arial" w:cs="Arial"/>
          <w:b/>
          <w:sz w:val="20"/>
        </w:rPr>
        <w:tab/>
      </w:r>
      <w:r w:rsidR="007D2E86" w:rsidRPr="0039035D">
        <w:rPr>
          <w:rFonts w:ascii="Arial" w:hAnsi="Arial" w:cs="Arial"/>
          <w:b/>
          <w:sz w:val="20"/>
        </w:rPr>
        <w:t>REPRESENTATIONS AND WARRANTIES</w:t>
      </w:r>
      <w:r w:rsidR="002F2374" w:rsidRPr="0039035D">
        <w:rPr>
          <w:rFonts w:ascii="Arial" w:hAnsi="Arial" w:cs="Arial"/>
          <w:b/>
          <w:sz w:val="20"/>
        </w:rPr>
        <w:t>.</w:t>
      </w:r>
    </w:p>
    <w:p w:rsidR="00805466" w:rsidRPr="0039035D" w:rsidRDefault="00790240" w:rsidP="00A96C69">
      <w:pPr>
        <w:spacing w:before="120"/>
        <w:ind w:left="1440" w:hanging="1080"/>
        <w:rPr>
          <w:rFonts w:ascii="Arial" w:hAnsi="Arial" w:cs="Arial"/>
          <w:b/>
          <w:sz w:val="20"/>
          <w:u w:val="single"/>
        </w:rPr>
      </w:pPr>
      <w:r w:rsidRPr="0039035D">
        <w:rPr>
          <w:rFonts w:ascii="Arial" w:hAnsi="Arial" w:cs="Arial"/>
          <w:b/>
          <w:spacing w:val="-2"/>
          <w:sz w:val="20"/>
        </w:rPr>
        <w:t>6.6</w:t>
      </w:r>
      <w:r w:rsidR="00805466" w:rsidRPr="0039035D">
        <w:rPr>
          <w:rFonts w:ascii="Arial" w:hAnsi="Arial" w:cs="Arial"/>
          <w:b/>
          <w:spacing w:val="-2"/>
          <w:sz w:val="20"/>
        </w:rPr>
        <w:t>.1</w:t>
      </w:r>
      <w:r w:rsidR="00805466" w:rsidRPr="0039035D">
        <w:rPr>
          <w:rFonts w:ascii="Arial" w:hAnsi="Arial" w:cs="Arial"/>
          <w:spacing w:val="-2"/>
          <w:sz w:val="20"/>
        </w:rPr>
        <w:t xml:space="preserve"> </w:t>
      </w:r>
      <w:r w:rsidR="00805466" w:rsidRPr="0039035D">
        <w:rPr>
          <w:rFonts w:ascii="Arial" w:hAnsi="Arial" w:cs="Arial"/>
          <w:spacing w:val="-2"/>
          <w:sz w:val="20"/>
        </w:rPr>
        <w:tab/>
      </w:r>
      <w:r w:rsidR="00805466" w:rsidRPr="0039035D">
        <w:rPr>
          <w:rFonts w:ascii="Arial" w:hAnsi="Arial" w:cs="Arial"/>
          <w:b/>
          <w:spacing w:val="-2"/>
          <w:sz w:val="20"/>
        </w:rPr>
        <w:t>Contractor represents and further warrants that:</w:t>
      </w:r>
    </w:p>
    <w:p w:rsidR="008416ED" w:rsidRPr="00246E31" w:rsidRDefault="00FB76B9" w:rsidP="00A30ADA">
      <w:pPr>
        <w:tabs>
          <w:tab w:val="left" w:pos="1440"/>
        </w:tabs>
        <w:spacing w:before="120"/>
        <w:ind w:left="720"/>
        <w:rPr>
          <w:rFonts w:ascii="Arial" w:hAnsi="Arial" w:cs="Arial"/>
          <w:sz w:val="20"/>
        </w:rPr>
      </w:pPr>
      <w:proofErr w:type="gramStart"/>
      <w:r w:rsidRPr="00246E31">
        <w:rPr>
          <w:rFonts w:ascii="Arial" w:hAnsi="Arial" w:cs="Arial"/>
          <w:b/>
          <w:sz w:val="20"/>
        </w:rPr>
        <w:t>a.</w:t>
      </w:r>
      <w:r w:rsidRPr="00246E31">
        <w:rPr>
          <w:rFonts w:ascii="Arial" w:hAnsi="Arial" w:cs="Arial"/>
          <w:sz w:val="20"/>
        </w:rPr>
        <w:t xml:space="preserve">  </w:t>
      </w:r>
      <w:r w:rsidR="00805466" w:rsidRPr="00246E31">
        <w:rPr>
          <w:rFonts w:ascii="Arial" w:hAnsi="Arial" w:cs="Arial"/>
          <w:sz w:val="20"/>
        </w:rPr>
        <w:t>C</w:t>
      </w:r>
      <w:r w:rsidR="008416ED" w:rsidRPr="00246E31">
        <w:rPr>
          <w:rFonts w:ascii="Arial" w:hAnsi="Arial" w:cs="Arial"/>
          <w:sz w:val="20"/>
        </w:rPr>
        <w:t>ontractor</w:t>
      </w:r>
      <w:proofErr w:type="gramEnd"/>
      <w:r w:rsidR="008416ED" w:rsidRPr="00246E31">
        <w:rPr>
          <w:rFonts w:ascii="Arial" w:hAnsi="Arial" w:cs="Arial"/>
          <w:sz w:val="20"/>
        </w:rPr>
        <w:t xml:space="preserve"> has the power and authority to enter into and perform the </w:t>
      </w:r>
      <w:r w:rsidR="0073763C">
        <w:rPr>
          <w:rFonts w:ascii="Arial" w:hAnsi="Arial" w:cs="Arial"/>
          <w:sz w:val="20"/>
        </w:rPr>
        <w:t>PA</w:t>
      </w:r>
      <w:r w:rsidR="008416ED" w:rsidRPr="00246E31">
        <w:rPr>
          <w:rFonts w:ascii="Arial" w:hAnsi="Arial" w:cs="Arial"/>
          <w:sz w:val="20"/>
        </w:rPr>
        <w:t xml:space="preserve"> and that such </w:t>
      </w:r>
      <w:r w:rsidR="0073763C">
        <w:rPr>
          <w:rFonts w:ascii="Arial" w:hAnsi="Arial" w:cs="Arial"/>
          <w:sz w:val="20"/>
        </w:rPr>
        <w:t>PA</w:t>
      </w:r>
      <w:r w:rsidR="00A96C69" w:rsidRPr="00246E31">
        <w:rPr>
          <w:rFonts w:ascii="Arial" w:hAnsi="Arial" w:cs="Arial"/>
          <w:sz w:val="20"/>
        </w:rPr>
        <w:t xml:space="preserve"> </w:t>
      </w:r>
      <w:r w:rsidR="00A96C69" w:rsidRPr="005B4972">
        <w:rPr>
          <w:rFonts w:ascii="Arial Narrow" w:hAnsi="Arial Narrow" w:cs="Segoe UI"/>
          <w:sz w:val="22"/>
        </w:rPr>
        <w:t xml:space="preserve">and </w:t>
      </w:r>
      <w:r w:rsidR="00526A62" w:rsidRPr="005B4972">
        <w:rPr>
          <w:rFonts w:ascii="Arial Narrow" w:eastAsia="Times" w:hAnsi="Arial Narrow" w:cs="Segoe UI"/>
          <w:sz w:val="22"/>
        </w:rPr>
        <w:t xml:space="preserve">any POs entered into under the </w:t>
      </w:r>
      <w:r w:rsidR="0073763C">
        <w:rPr>
          <w:rFonts w:ascii="Arial Narrow" w:eastAsia="Times" w:hAnsi="Arial Narrow" w:cs="Segoe UI"/>
          <w:sz w:val="22"/>
        </w:rPr>
        <w:t>PA</w:t>
      </w:r>
      <w:r w:rsidR="008416ED" w:rsidRPr="00246E31">
        <w:rPr>
          <w:rFonts w:ascii="Arial" w:hAnsi="Arial" w:cs="Arial"/>
          <w:sz w:val="20"/>
        </w:rPr>
        <w:t>, when executed and delivered, shall be valid and binding obligations of Contractor enforceable in accordance with their terms.</w:t>
      </w:r>
    </w:p>
    <w:p w:rsidR="008416ED" w:rsidRPr="00246E31" w:rsidRDefault="00DD7381" w:rsidP="00A30ADA">
      <w:pPr>
        <w:tabs>
          <w:tab w:val="left" w:pos="1440"/>
        </w:tabs>
        <w:spacing w:before="120"/>
        <w:ind w:left="720"/>
        <w:rPr>
          <w:rFonts w:ascii="Arial" w:hAnsi="Arial" w:cs="Arial"/>
          <w:sz w:val="20"/>
        </w:rPr>
      </w:pPr>
      <w:proofErr w:type="gramStart"/>
      <w:r w:rsidRPr="00246E31">
        <w:rPr>
          <w:rFonts w:ascii="Arial" w:hAnsi="Arial" w:cs="Arial"/>
          <w:b/>
          <w:sz w:val="20"/>
        </w:rPr>
        <w:t>b.</w:t>
      </w:r>
      <w:r w:rsidR="00FB76B9" w:rsidRPr="00246E31">
        <w:rPr>
          <w:rFonts w:ascii="Arial" w:hAnsi="Arial" w:cs="Arial"/>
          <w:sz w:val="20"/>
        </w:rPr>
        <w:t xml:space="preserve">  </w:t>
      </w:r>
      <w:r w:rsidR="00A96C69" w:rsidRPr="00246E31">
        <w:rPr>
          <w:rFonts w:ascii="Arial" w:hAnsi="Arial" w:cs="Arial"/>
          <w:spacing w:val="-2"/>
          <w:sz w:val="20"/>
        </w:rPr>
        <w:t>All</w:t>
      </w:r>
      <w:proofErr w:type="gramEnd"/>
      <w:r w:rsidR="00A96C69" w:rsidRPr="00246E31">
        <w:rPr>
          <w:rFonts w:ascii="Arial" w:hAnsi="Arial" w:cs="Arial"/>
          <w:spacing w:val="-2"/>
          <w:sz w:val="20"/>
        </w:rPr>
        <w:t xml:space="preserve"> express and implied warranties that are applicable to goods under ORS Chapter 72 apply to any Goods delivered under this </w:t>
      </w:r>
      <w:r w:rsidR="0073763C">
        <w:rPr>
          <w:rFonts w:ascii="Arial" w:hAnsi="Arial" w:cs="Arial"/>
          <w:spacing w:val="-2"/>
          <w:sz w:val="20"/>
        </w:rPr>
        <w:t>PA</w:t>
      </w:r>
      <w:r w:rsidR="00A96C69" w:rsidRPr="00246E31">
        <w:rPr>
          <w:rFonts w:ascii="Arial" w:hAnsi="Arial" w:cs="Arial"/>
          <w:spacing w:val="-2"/>
          <w:sz w:val="20"/>
        </w:rPr>
        <w:t xml:space="preserve">.  </w:t>
      </w:r>
      <w:r w:rsidRPr="00246E31">
        <w:rPr>
          <w:rFonts w:ascii="Arial" w:hAnsi="Arial" w:cs="Arial"/>
          <w:sz w:val="20"/>
        </w:rPr>
        <w:t>A</w:t>
      </w:r>
      <w:r w:rsidR="008416ED" w:rsidRPr="00246E31">
        <w:rPr>
          <w:rFonts w:ascii="Arial" w:hAnsi="Arial" w:cs="Arial"/>
          <w:sz w:val="20"/>
        </w:rPr>
        <w:t xml:space="preserve">ny materials provided under the </w:t>
      </w:r>
      <w:r w:rsidR="0073763C">
        <w:rPr>
          <w:rFonts w:ascii="Arial" w:hAnsi="Arial" w:cs="Arial"/>
          <w:sz w:val="20"/>
        </w:rPr>
        <w:t>PA</w:t>
      </w:r>
      <w:r w:rsidR="008416ED" w:rsidRPr="00246E31">
        <w:rPr>
          <w:rFonts w:ascii="Arial" w:hAnsi="Arial" w:cs="Arial"/>
          <w:sz w:val="20"/>
        </w:rPr>
        <w:t xml:space="preserve"> shall be free from defects in materials and manufacture and shall meet the requirements of the </w:t>
      </w:r>
      <w:r w:rsidR="00E3559C" w:rsidRPr="00246E31">
        <w:rPr>
          <w:rFonts w:ascii="Arial" w:hAnsi="Arial" w:cs="Arial"/>
          <w:sz w:val="20"/>
        </w:rPr>
        <w:t>Specification</w:t>
      </w:r>
      <w:r w:rsidR="008416ED" w:rsidRPr="00246E31">
        <w:rPr>
          <w:rFonts w:ascii="Arial" w:hAnsi="Arial" w:cs="Arial"/>
          <w:sz w:val="20"/>
        </w:rPr>
        <w:t xml:space="preserve">s/statement of work under the </w:t>
      </w:r>
      <w:r w:rsidR="0073763C">
        <w:rPr>
          <w:rFonts w:ascii="Arial" w:hAnsi="Arial" w:cs="Arial"/>
          <w:sz w:val="20"/>
        </w:rPr>
        <w:t>PA</w:t>
      </w:r>
      <w:r w:rsidR="00DE03C8" w:rsidRPr="005B4972">
        <w:rPr>
          <w:rFonts w:ascii="Arial Narrow" w:hAnsi="Arial Narrow" w:cs="Segoe UI"/>
          <w:sz w:val="22"/>
        </w:rPr>
        <w:t xml:space="preserve"> </w:t>
      </w:r>
      <w:r w:rsidR="00526A62" w:rsidRPr="005B4972">
        <w:rPr>
          <w:rFonts w:ascii="Arial Narrow" w:hAnsi="Arial Narrow" w:cs="Segoe UI"/>
          <w:sz w:val="22"/>
        </w:rPr>
        <w:t xml:space="preserve">and </w:t>
      </w:r>
      <w:r w:rsidR="00526A62" w:rsidRPr="005B4972">
        <w:rPr>
          <w:rFonts w:ascii="Arial Narrow" w:eastAsia="Times" w:hAnsi="Arial Narrow" w:cs="Segoe UI"/>
          <w:sz w:val="22"/>
        </w:rPr>
        <w:t xml:space="preserve">any POs entered into under the </w:t>
      </w:r>
      <w:r w:rsidR="0073763C">
        <w:rPr>
          <w:rFonts w:ascii="Arial Narrow" w:eastAsia="Times" w:hAnsi="Arial Narrow" w:cs="Segoe UI"/>
          <w:sz w:val="22"/>
        </w:rPr>
        <w:t>PA</w:t>
      </w:r>
      <w:r w:rsidR="008416ED" w:rsidRPr="00246E31">
        <w:rPr>
          <w:rFonts w:ascii="Arial" w:hAnsi="Arial" w:cs="Arial"/>
          <w:sz w:val="20"/>
        </w:rPr>
        <w:t>.</w:t>
      </w:r>
    </w:p>
    <w:p w:rsidR="008416ED" w:rsidRPr="0039035D" w:rsidRDefault="00DD7381" w:rsidP="00A30ADA">
      <w:pPr>
        <w:tabs>
          <w:tab w:val="left" w:pos="1440"/>
        </w:tabs>
        <w:spacing w:before="120"/>
        <w:ind w:left="720"/>
        <w:rPr>
          <w:rFonts w:ascii="Arial" w:hAnsi="Arial" w:cs="Arial"/>
          <w:sz w:val="20"/>
        </w:rPr>
      </w:pPr>
      <w:r w:rsidRPr="00246E31">
        <w:rPr>
          <w:rFonts w:ascii="Arial" w:hAnsi="Arial" w:cs="Arial"/>
          <w:b/>
          <w:sz w:val="20"/>
        </w:rPr>
        <w:t>c.</w:t>
      </w:r>
      <w:r w:rsidR="00FB76B9" w:rsidRPr="00246E31">
        <w:rPr>
          <w:rFonts w:ascii="Arial" w:hAnsi="Arial" w:cs="Arial"/>
          <w:b/>
          <w:sz w:val="20"/>
        </w:rPr>
        <w:t xml:space="preserve">  </w:t>
      </w:r>
      <w:r w:rsidRPr="00246E31">
        <w:rPr>
          <w:rFonts w:ascii="Arial" w:hAnsi="Arial" w:cs="Arial"/>
          <w:sz w:val="20"/>
        </w:rPr>
        <w:t>Contractor</w:t>
      </w:r>
      <w:r w:rsidR="00805466" w:rsidRPr="00246E31">
        <w:rPr>
          <w:rFonts w:ascii="Arial" w:hAnsi="Arial" w:cs="Arial"/>
          <w:sz w:val="20"/>
        </w:rPr>
        <w:t xml:space="preserve"> is duly licensed to</w:t>
      </w:r>
      <w:r w:rsidR="00A96C69" w:rsidRPr="00246E31">
        <w:rPr>
          <w:rFonts w:ascii="Arial" w:hAnsi="Arial" w:cs="Arial"/>
          <w:sz w:val="20"/>
        </w:rPr>
        <w:t xml:space="preserve"> provide </w:t>
      </w:r>
      <w:r w:rsidR="00DF1084" w:rsidRPr="00246E31">
        <w:rPr>
          <w:rFonts w:ascii="Arial" w:hAnsi="Arial" w:cs="Arial"/>
          <w:sz w:val="20"/>
        </w:rPr>
        <w:t xml:space="preserve">the </w:t>
      </w:r>
      <w:r w:rsidR="00A96C69" w:rsidRPr="00246E31">
        <w:rPr>
          <w:rFonts w:ascii="Arial" w:hAnsi="Arial" w:cs="Arial"/>
          <w:sz w:val="20"/>
        </w:rPr>
        <w:t>Goods and</w:t>
      </w:r>
      <w:r w:rsidR="00805466" w:rsidRPr="00246E31">
        <w:rPr>
          <w:rFonts w:ascii="Arial" w:hAnsi="Arial" w:cs="Arial"/>
          <w:sz w:val="20"/>
        </w:rPr>
        <w:t xml:space="preserve"> Services</w:t>
      </w:r>
      <w:r w:rsidR="00DF1084" w:rsidRPr="00246E31">
        <w:rPr>
          <w:rFonts w:ascii="Arial" w:hAnsi="Arial" w:cs="Arial"/>
          <w:sz w:val="20"/>
        </w:rPr>
        <w:t xml:space="preserve"> </w:t>
      </w:r>
      <w:r w:rsidR="00C14252" w:rsidRPr="00246E31">
        <w:rPr>
          <w:rFonts w:ascii="Arial" w:hAnsi="Arial" w:cs="Arial"/>
          <w:sz w:val="20"/>
        </w:rPr>
        <w:t>specified in</w:t>
      </w:r>
      <w:r w:rsidR="00DF1084" w:rsidRPr="00246E31">
        <w:rPr>
          <w:rFonts w:ascii="Arial" w:hAnsi="Arial" w:cs="Arial"/>
          <w:sz w:val="20"/>
        </w:rPr>
        <w:t xml:space="preserve"> the</w:t>
      </w:r>
      <w:r w:rsidR="00DF1084" w:rsidRPr="0039035D">
        <w:rPr>
          <w:rFonts w:ascii="Arial" w:hAnsi="Arial" w:cs="Arial"/>
          <w:sz w:val="20"/>
        </w:rPr>
        <w:t xml:space="preserve"> </w:t>
      </w:r>
      <w:r w:rsidR="0073763C">
        <w:rPr>
          <w:rFonts w:ascii="Arial" w:hAnsi="Arial" w:cs="Arial"/>
          <w:sz w:val="20"/>
        </w:rPr>
        <w:t>PA</w:t>
      </w:r>
      <w:r w:rsidR="00805466" w:rsidRPr="0039035D">
        <w:rPr>
          <w:rFonts w:ascii="Arial" w:hAnsi="Arial" w:cs="Arial"/>
          <w:sz w:val="20"/>
        </w:rPr>
        <w:t>, and if there is no licensing requirement,</w:t>
      </w:r>
      <w:r w:rsidR="00A96C69" w:rsidRPr="0039035D">
        <w:rPr>
          <w:rFonts w:ascii="Arial" w:hAnsi="Arial" w:cs="Arial"/>
          <w:sz w:val="20"/>
        </w:rPr>
        <w:t xml:space="preserve"> Contractor</w:t>
      </w:r>
      <w:r w:rsidR="00805466" w:rsidRPr="0039035D">
        <w:rPr>
          <w:rFonts w:ascii="Arial" w:hAnsi="Arial" w:cs="Arial"/>
          <w:sz w:val="20"/>
        </w:rPr>
        <w:t xml:space="preserve"> is duly qualified and competent to </w:t>
      </w:r>
      <w:r w:rsidR="00A96C69" w:rsidRPr="0039035D">
        <w:rPr>
          <w:rFonts w:ascii="Arial" w:hAnsi="Arial" w:cs="Arial"/>
          <w:sz w:val="20"/>
        </w:rPr>
        <w:t>perform</w:t>
      </w:r>
      <w:r w:rsidR="00805466" w:rsidRPr="0039035D">
        <w:rPr>
          <w:rFonts w:ascii="Arial" w:hAnsi="Arial" w:cs="Arial"/>
          <w:sz w:val="20"/>
        </w:rPr>
        <w:t xml:space="preserve"> </w:t>
      </w:r>
      <w:r w:rsidR="008416ED" w:rsidRPr="0039035D">
        <w:rPr>
          <w:rFonts w:ascii="Arial" w:hAnsi="Arial" w:cs="Arial"/>
          <w:sz w:val="20"/>
        </w:rPr>
        <w:t xml:space="preserve">in accordance with </w:t>
      </w:r>
      <w:r w:rsidRPr="0039035D">
        <w:rPr>
          <w:rFonts w:ascii="Arial" w:hAnsi="Arial" w:cs="Arial"/>
          <w:sz w:val="20"/>
        </w:rPr>
        <w:t xml:space="preserve">the highest standards prevalent in the industry or business most closely involved in providing the Goods and Services to be provided under the </w:t>
      </w:r>
      <w:r w:rsidR="0073763C">
        <w:rPr>
          <w:rFonts w:ascii="Arial" w:hAnsi="Arial" w:cs="Arial"/>
          <w:sz w:val="20"/>
        </w:rPr>
        <w:t>PA</w:t>
      </w:r>
      <w:r w:rsidR="008416ED" w:rsidRPr="0039035D">
        <w:rPr>
          <w:rFonts w:ascii="Arial" w:hAnsi="Arial" w:cs="Arial"/>
          <w:sz w:val="20"/>
        </w:rPr>
        <w:t>.</w:t>
      </w:r>
    </w:p>
    <w:p w:rsidR="008416ED" w:rsidRPr="0039035D" w:rsidRDefault="00FB76B9" w:rsidP="00A30ADA">
      <w:pPr>
        <w:tabs>
          <w:tab w:val="left" w:pos="1440"/>
        </w:tabs>
        <w:spacing w:before="120"/>
        <w:ind w:left="720"/>
        <w:rPr>
          <w:rFonts w:ascii="Arial" w:hAnsi="Arial" w:cs="Arial"/>
          <w:sz w:val="20"/>
        </w:rPr>
      </w:pPr>
      <w:proofErr w:type="gramStart"/>
      <w:r w:rsidRPr="00E23050">
        <w:rPr>
          <w:rFonts w:ascii="Arial" w:hAnsi="Arial" w:cs="Arial"/>
          <w:b/>
          <w:sz w:val="20"/>
        </w:rPr>
        <w:t>d.</w:t>
      </w:r>
      <w:r w:rsidRPr="00E23050">
        <w:rPr>
          <w:rFonts w:ascii="Arial" w:hAnsi="Arial" w:cs="Arial"/>
          <w:sz w:val="20"/>
        </w:rPr>
        <w:t xml:space="preserve">  </w:t>
      </w:r>
      <w:r w:rsidR="008416ED" w:rsidRPr="00E23050">
        <w:rPr>
          <w:rFonts w:ascii="Arial" w:hAnsi="Arial" w:cs="Arial"/>
          <w:sz w:val="20"/>
        </w:rPr>
        <w:t>Contractor</w:t>
      </w:r>
      <w:proofErr w:type="gramEnd"/>
      <w:r w:rsidR="008416ED" w:rsidRPr="00E23050">
        <w:rPr>
          <w:rFonts w:ascii="Arial" w:hAnsi="Arial" w:cs="Arial"/>
          <w:sz w:val="20"/>
        </w:rPr>
        <w:t xml:space="preserve"> shall have all manufacturer warranties covering any </w:t>
      </w:r>
      <w:r w:rsidR="00DF1084" w:rsidRPr="00E23050">
        <w:rPr>
          <w:rFonts w:ascii="Arial" w:hAnsi="Arial" w:cs="Arial"/>
          <w:sz w:val="20"/>
        </w:rPr>
        <w:t>G</w:t>
      </w:r>
      <w:r w:rsidR="008416ED" w:rsidRPr="00E23050">
        <w:rPr>
          <w:rFonts w:ascii="Arial" w:hAnsi="Arial" w:cs="Arial"/>
          <w:sz w:val="20"/>
        </w:rPr>
        <w:t xml:space="preserve">oods </w:t>
      </w:r>
      <w:r w:rsidR="00E23050" w:rsidRPr="00E23050">
        <w:rPr>
          <w:rFonts w:ascii="Arial" w:hAnsi="Arial" w:cs="Arial"/>
          <w:sz w:val="20"/>
        </w:rPr>
        <w:t>(</w:t>
      </w:r>
      <w:r w:rsidR="005C30C5" w:rsidRPr="00E23050">
        <w:rPr>
          <w:rFonts w:ascii="Arial" w:hAnsi="Arial" w:cs="Arial"/>
          <w:sz w:val="20"/>
        </w:rPr>
        <w:t>and component parts, where applicable)</w:t>
      </w:r>
      <w:r w:rsidR="00E23050" w:rsidRPr="00E23050">
        <w:rPr>
          <w:rFonts w:ascii="Arial" w:hAnsi="Arial" w:cs="Arial"/>
          <w:sz w:val="20"/>
        </w:rPr>
        <w:t xml:space="preserve"> supplied under the </w:t>
      </w:r>
      <w:r w:rsidR="0073763C">
        <w:rPr>
          <w:rFonts w:ascii="Arial" w:hAnsi="Arial" w:cs="Arial"/>
          <w:sz w:val="20"/>
        </w:rPr>
        <w:t>PA</w:t>
      </w:r>
      <w:r w:rsidR="008416ED" w:rsidRPr="00E23050">
        <w:rPr>
          <w:rFonts w:ascii="Arial" w:hAnsi="Arial" w:cs="Arial"/>
          <w:sz w:val="20"/>
        </w:rPr>
        <w:t xml:space="preserve"> transferred to ODOT at time of delivery at no charge. </w:t>
      </w:r>
      <w:r w:rsidR="005C30C5" w:rsidRPr="00E23050">
        <w:rPr>
          <w:rFonts w:ascii="Arial" w:hAnsi="Arial" w:cs="Arial"/>
          <w:sz w:val="20"/>
        </w:rPr>
        <w:t xml:space="preserve">Contractor shall be responsible for completing and processing any warranty registration paperwork required by manufacturer. </w:t>
      </w:r>
      <w:r w:rsidR="00DF1084" w:rsidRPr="00E23050">
        <w:rPr>
          <w:rFonts w:ascii="Arial" w:hAnsi="Arial" w:cs="Arial"/>
          <w:sz w:val="20"/>
        </w:rPr>
        <w:t>If a conflict or inconsistency exists between a manufacturer’s warranty and Contractor’s warranty, the warranty</w:t>
      </w:r>
      <w:r w:rsidR="00DF1084" w:rsidRPr="0039035D">
        <w:rPr>
          <w:rFonts w:ascii="Arial" w:hAnsi="Arial" w:cs="Arial"/>
          <w:sz w:val="20"/>
        </w:rPr>
        <w:t xml:space="preserve"> that provides the greatest benefit and protection to State shall prevail.</w:t>
      </w:r>
    </w:p>
    <w:p w:rsidR="008416ED" w:rsidRPr="0039035D" w:rsidRDefault="00FB76B9" w:rsidP="00A30ADA">
      <w:pPr>
        <w:tabs>
          <w:tab w:val="left" w:pos="1440"/>
        </w:tabs>
        <w:spacing w:before="120"/>
        <w:ind w:left="720"/>
        <w:rPr>
          <w:rFonts w:ascii="Arial" w:hAnsi="Arial" w:cs="Arial"/>
          <w:sz w:val="20"/>
        </w:rPr>
      </w:pPr>
      <w:proofErr w:type="gramStart"/>
      <w:r w:rsidRPr="0039035D">
        <w:rPr>
          <w:rFonts w:ascii="Arial" w:hAnsi="Arial" w:cs="Arial"/>
          <w:b/>
          <w:sz w:val="20"/>
        </w:rPr>
        <w:t>e.</w:t>
      </w:r>
      <w:r w:rsidRPr="0039035D">
        <w:rPr>
          <w:rFonts w:ascii="Arial" w:hAnsi="Arial" w:cs="Arial"/>
          <w:sz w:val="20"/>
        </w:rPr>
        <w:t xml:space="preserve">  </w:t>
      </w:r>
      <w:r w:rsidR="00DD7381" w:rsidRPr="0039035D">
        <w:rPr>
          <w:rFonts w:ascii="Arial" w:hAnsi="Arial" w:cs="Arial"/>
          <w:sz w:val="20"/>
        </w:rPr>
        <w:t>A</w:t>
      </w:r>
      <w:r w:rsidR="008416ED" w:rsidRPr="0039035D">
        <w:rPr>
          <w:rFonts w:ascii="Arial" w:hAnsi="Arial" w:cs="Arial"/>
          <w:sz w:val="20"/>
        </w:rPr>
        <w:t>ny</w:t>
      </w:r>
      <w:proofErr w:type="gramEnd"/>
      <w:r w:rsidR="008416ED" w:rsidRPr="0039035D">
        <w:rPr>
          <w:rFonts w:ascii="Arial" w:hAnsi="Arial" w:cs="Arial"/>
          <w:sz w:val="20"/>
        </w:rPr>
        <w:t xml:space="preserve"> materials delivered under the </w:t>
      </w:r>
      <w:r w:rsidR="0073763C">
        <w:rPr>
          <w:rFonts w:ascii="Arial" w:hAnsi="Arial" w:cs="Arial"/>
          <w:sz w:val="20"/>
        </w:rPr>
        <w:t>PA</w:t>
      </w:r>
      <w:r w:rsidR="008416ED" w:rsidRPr="0039035D">
        <w:rPr>
          <w:rFonts w:ascii="Arial" w:hAnsi="Arial" w:cs="Arial"/>
          <w:sz w:val="20"/>
        </w:rPr>
        <w:t xml:space="preserve"> are free and clear of any liens and encumbrances, that Contractor has full legal title to the materials, and that no other person has any right, title or interest in the materials which shall be superior.</w:t>
      </w:r>
    </w:p>
    <w:p w:rsidR="008416ED" w:rsidRPr="0039035D" w:rsidRDefault="00790240" w:rsidP="00A96C69">
      <w:pPr>
        <w:spacing w:before="120"/>
        <w:ind w:left="360"/>
        <w:rPr>
          <w:rFonts w:ascii="Arial" w:hAnsi="Arial" w:cs="Arial"/>
          <w:sz w:val="20"/>
        </w:rPr>
      </w:pPr>
      <w:r w:rsidRPr="0039035D">
        <w:rPr>
          <w:rFonts w:ascii="Arial" w:hAnsi="Arial" w:cs="Arial"/>
          <w:b/>
          <w:spacing w:val="-2"/>
          <w:sz w:val="20"/>
        </w:rPr>
        <w:t>6.6</w:t>
      </w:r>
      <w:r w:rsidR="009F6A98" w:rsidRPr="0039035D">
        <w:rPr>
          <w:rFonts w:ascii="Arial" w:hAnsi="Arial" w:cs="Arial"/>
          <w:b/>
          <w:spacing w:val="-2"/>
          <w:sz w:val="20"/>
        </w:rPr>
        <w:t>.</w:t>
      </w:r>
      <w:r w:rsidR="00977516" w:rsidRPr="0039035D">
        <w:rPr>
          <w:rFonts w:ascii="Arial" w:hAnsi="Arial" w:cs="Arial"/>
          <w:b/>
          <w:spacing w:val="-2"/>
          <w:sz w:val="20"/>
        </w:rPr>
        <w:t>2</w:t>
      </w:r>
      <w:r w:rsidR="009F6A98" w:rsidRPr="0039035D">
        <w:rPr>
          <w:rFonts w:ascii="Arial" w:hAnsi="Arial" w:cs="Arial"/>
          <w:b/>
          <w:spacing w:val="-2"/>
          <w:sz w:val="20"/>
        </w:rPr>
        <w:tab/>
      </w:r>
      <w:r w:rsidR="00A30ADA" w:rsidRPr="0039035D">
        <w:rPr>
          <w:rFonts w:ascii="Arial" w:hAnsi="Arial" w:cs="Arial"/>
          <w:b/>
          <w:spacing w:val="-2"/>
          <w:sz w:val="20"/>
        </w:rPr>
        <w:t xml:space="preserve">Warranties Cumulative. </w:t>
      </w:r>
      <w:r w:rsidR="008416ED" w:rsidRPr="0039035D">
        <w:rPr>
          <w:rFonts w:ascii="Arial" w:hAnsi="Arial" w:cs="Arial"/>
          <w:spacing w:val="-2"/>
          <w:sz w:val="20"/>
        </w:rPr>
        <w:t>The warranties set forth in this section are in addition to, and not in lieu of, any other warranties</w:t>
      </w:r>
      <w:r w:rsidR="008416ED" w:rsidRPr="0039035D">
        <w:rPr>
          <w:rFonts w:ascii="Arial" w:hAnsi="Arial" w:cs="Arial"/>
          <w:sz w:val="20"/>
        </w:rPr>
        <w:t xml:space="preserve"> provided in the </w:t>
      </w:r>
      <w:r w:rsidR="0073763C">
        <w:rPr>
          <w:rFonts w:ascii="Arial" w:hAnsi="Arial" w:cs="Arial"/>
          <w:sz w:val="20"/>
        </w:rPr>
        <w:t>PA</w:t>
      </w:r>
      <w:r w:rsidR="008416ED" w:rsidRPr="0039035D">
        <w:rPr>
          <w:rFonts w:ascii="Arial" w:hAnsi="Arial" w:cs="Arial"/>
          <w:sz w:val="20"/>
        </w:rPr>
        <w:t xml:space="preserve">.  All warranties provided in the </w:t>
      </w:r>
      <w:r w:rsidR="0073763C">
        <w:rPr>
          <w:rFonts w:ascii="Arial" w:hAnsi="Arial" w:cs="Arial"/>
          <w:sz w:val="20"/>
        </w:rPr>
        <w:t>PA</w:t>
      </w:r>
      <w:r w:rsidR="008416ED" w:rsidRPr="0039035D">
        <w:rPr>
          <w:rFonts w:ascii="Arial" w:hAnsi="Arial" w:cs="Arial"/>
          <w:sz w:val="20"/>
        </w:rPr>
        <w:t xml:space="preserve"> shall be cumulative, and shall be </w:t>
      </w:r>
      <w:r w:rsidR="00805466" w:rsidRPr="0039035D">
        <w:rPr>
          <w:rFonts w:ascii="Arial" w:hAnsi="Arial" w:cs="Arial"/>
          <w:spacing w:val="-2"/>
          <w:sz w:val="20"/>
        </w:rPr>
        <w:t xml:space="preserve">interpreted broadly to give </w:t>
      </w:r>
      <w:r w:rsidR="004D3009">
        <w:rPr>
          <w:rFonts w:ascii="Arial" w:hAnsi="Arial" w:cs="Arial"/>
          <w:spacing w:val="-2"/>
          <w:sz w:val="20"/>
        </w:rPr>
        <w:t>ODOT</w:t>
      </w:r>
      <w:r w:rsidR="004D3009" w:rsidRPr="0039035D">
        <w:rPr>
          <w:rFonts w:ascii="Arial" w:hAnsi="Arial" w:cs="Arial"/>
          <w:spacing w:val="-2"/>
          <w:sz w:val="20"/>
        </w:rPr>
        <w:t xml:space="preserve"> </w:t>
      </w:r>
      <w:r w:rsidR="00805466" w:rsidRPr="0039035D">
        <w:rPr>
          <w:rFonts w:ascii="Arial" w:hAnsi="Arial" w:cs="Arial"/>
          <w:spacing w:val="-2"/>
          <w:sz w:val="20"/>
        </w:rPr>
        <w:t>the greatest warranty protection available.</w:t>
      </w:r>
    </w:p>
    <w:p w:rsidR="009F701D" w:rsidRPr="0039035D" w:rsidRDefault="009F701D" w:rsidP="004454B5">
      <w:pPr>
        <w:rPr>
          <w:rFonts w:ascii="Arial" w:hAnsi="Arial" w:cs="Arial"/>
          <w:b/>
          <w:sz w:val="20"/>
        </w:rPr>
      </w:pPr>
    </w:p>
    <w:p w:rsidR="00873FD2" w:rsidRPr="00246E31" w:rsidRDefault="00790240" w:rsidP="00A12463">
      <w:pPr>
        <w:rPr>
          <w:rFonts w:ascii="Arial" w:hAnsi="Arial" w:cs="Arial"/>
          <w:b/>
          <w:sz w:val="20"/>
        </w:rPr>
      </w:pPr>
      <w:r w:rsidRPr="0039035D">
        <w:rPr>
          <w:rFonts w:ascii="Arial" w:hAnsi="Arial" w:cs="Arial"/>
          <w:b/>
          <w:sz w:val="20"/>
        </w:rPr>
        <w:t>6.7</w:t>
      </w:r>
      <w:r w:rsidRPr="0039035D">
        <w:rPr>
          <w:rFonts w:ascii="Arial" w:hAnsi="Arial" w:cs="Arial"/>
          <w:b/>
          <w:sz w:val="20"/>
        </w:rPr>
        <w:tab/>
      </w:r>
      <w:r w:rsidR="007D2E86" w:rsidRPr="0039035D">
        <w:rPr>
          <w:rFonts w:ascii="Arial" w:hAnsi="Arial" w:cs="Arial"/>
          <w:b/>
          <w:sz w:val="20"/>
        </w:rPr>
        <w:t>REMEDIES</w:t>
      </w:r>
      <w:r w:rsidR="002F2374" w:rsidRPr="0039035D">
        <w:rPr>
          <w:rFonts w:ascii="Arial" w:hAnsi="Arial" w:cs="Arial"/>
          <w:b/>
          <w:sz w:val="20"/>
        </w:rPr>
        <w:t>.</w:t>
      </w:r>
      <w:r w:rsidR="00873FD2" w:rsidRPr="0039035D">
        <w:rPr>
          <w:rFonts w:ascii="Arial" w:hAnsi="Arial" w:cs="Arial"/>
          <w:sz w:val="20"/>
        </w:rPr>
        <w:t xml:space="preserve">  In addition to the remedies afforded elsewhere herein</w:t>
      </w:r>
      <w:r w:rsidR="00873FD2" w:rsidRPr="00246E31">
        <w:rPr>
          <w:rFonts w:ascii="Arial" w:hAnsi="Arial" w:cs="Arial"/>
          <w:sz w:val="20"/>
        </w:rPr>
        <w:t xml:space="preserve">, ODOT shall be entitled to recover any and all damages suffered as a result of Contractor's breach of the </w:t>
      </w:r>
      <w:r w:rsidR="0073763C">
        <w:rPr>
          <w:rFonts w:ascii="Arial" w:hAnsi="Arial" w:cs="Arial"/>
          <w:sz w:val="20"/>
        </w:rPr>
        <w:t>PA</w:t>
      </w:r>
      <w:r w:rsidR="00E20BB8" w:rsidRPr="005B4972">
        <w:rPr>
          <w:rFonts w:ascii="Arial Narrow" w:hAnsi="Arial Narrow" w:cs="Segoe UI"/>
          <w:sz w:val="22"/>
        </w:rPr>
        <w:t xml:space="preserve"> </w:t>
      </w:r>
      <w:r w:rsidR="00526A62" w:rsidRPr="005B4972">
        <w:rPr>
          <w:rFonts w:ascii="Arial Narrow" w:hAnsi="Arial Narrow" w:cs="Segoe UI"/>
          <w:sz w:val="22"/>
        </w:rPr>
        <w:t xml:space="preserve">and </w:t>
      </w:r>
      <w:r w:rsidR="00526A62" w:rsidRPr="005B4972">
        <w:rPr>
          <w:rFonts w:ascii="Arial Narrow" w:eastAsia="Times" w:hAnsi="Arial Narrow" w:cs="Segoe UI"/>
          <w:sz w:val="22"/>
        </w:rPr>
        <w:t xml:space="preserve">any POs entered into under the </w:t>
      </w:r>
      <w:r w:rsidR="0073763C">
        <w:rPr>
          <w:rFonts w:ascii="Arial Narrow" w:eastAsia="Times" w:hAnsi="Arial Narrow" w:cs="Segoe UI"/>
          <w:sz w:val="22"/>
        </w:rPr>
        <w:t>PA</w:t>
      </w:r>
      <w:r w:rsidR="00873FD2" w:rsidRPr="00246E31">
        <w:rPr>
          <w:rFonts w:ascii="Arial" w:hAnsi="Arial" w:cs="Arial"/>
          <w:sz w:val="20"/>
        </w:rPr>
        <w:t>, including but not limited to direct, indirect, incidental and consequential damages.  ODOT may also be entitled to any equitable remedies to which it may show itself entitled.</w:t>
      </w:r>
    </w:p>
    <w:p w:rsidR="00873FD2" w:rsidRPr="00246E31" w:rsidRDefault="00873FD2" w:rsidP="00A12463">
      <w:pPr>
        <w:rPr>
          <w:rFonts w:ascii="Arial" w:hAnsi="Arial" w:cs="Arial"/>
          <w:b/>
          <w:sz w:val="20"/>
        </w:rPr>
      </w:pPr>
    </w:p>
    <w:p w:rsidR="008E6549" w:rsidRPr="00246E31" w:rsidRDefault="00790240" w:rsidP="00A12463">
      <w:pPr>
        <w:rPr>
          <w:rFonts w:ascii="Arial" w:hAnsi="Arial" w:cs="Arial"/>
          <w:b/>
          <w:sz w:val="20"/>
        </w:rPr>
      </w:pPr>
      <w:r w:rsidRPr="00246E31">
        <w:rPr>
          <w:rFonts w:ascii="Arial" w:hAnsi="Arial" w:cs="Arial"/>
          <w:b/>
          <w:sz w:val="20"/>
        </w:rPr>
        <w:t>6.8</w:t>
      </w:r>
      <w:r w:rsidRPr="00246E31">
        <w:rPr>
          <w:rFonts w:ascii="Arial" w:hAnsi="Arial" w:cs="Arial"/>
          <w:b/>
          <w:sz w:val="20"/>
        </w:rPr>
        <w:tab/>
      </w:r>
      <w:r w:rsidR="007D2E86" w:rsidRPr="00246E31">
        <w:rPr>
          <w:rFonts w:ascii="Arial" w:hAnsi="Arial" w:cs="Arial"/>
          <w:b/>
          <w:sz w:val="20"/>
        </w:rPr>
        <w:t>TERMINATION</w:t>
      </w:r>
      <w:r w:rsidR="00A12463" w:rsidRPr="00246E31">
        <w:rPr>
          <w:rFonts w:ascii="Arial" w:hAnsi="Arial" w:cs="Arial"/>
          <w:b/>
          <w:sz w:val="20"/>
        </w:rPr>
        <w:t>:</w:t>
      </w:r>
    </w:p>
    <w:p w:rsidR="008E6549" w:rsidRPr="00246E31" w:rsidRDefault="00790240" w:rsidP="00CF10BE">
      <w:pPr>
        <w:tabs>
          <w:tab w:val="left" w:pos="1440"/>
        </w:tabs>
        <w:spacing w:before="120"/>
        <w:ind w:left="360"/>
        <w:rPr>
          <w:rFonts w:ascii="Arial" w:eastAsia="Times" w:hAnsi="Arial" w:cs="Arial"/>
          <w:sz w:val="20"/>
        </w:rPr>
      </w:pPr>
      <w:r w:rsidRPr="00246E31">
        <w:rPr>
          <w:rFonts w:ascii="Arial" w:hAnsi="Arial" w:cs="Arial"/>
          <w:b/>
          <w:sz w:val="20"/>
        </w:rPr>
        <w:t>6.8</w:t>
      </w:r>
      <w:r w:rsidR="00A12463" w:rsidRPr="00246E31">
        <w:rPr>
          <w:rFonts w:ascii="Arial" w:hAnsi="Arial" w:cs="Arial"/>
          <w:b/>
          <w:sz w:val="20"/>
        </w:rPr>
        <w:t xml:space="preserve">.1 </w:t>
      </w:r>
      <w:r w:rsidR="00A12463" w:rsidRPr="00246E31">
        <w:rPr>
          <w:rFonts w:ascii="Arial" w:hAnsi="Arial" w:cs="Arial"/>
          <w:b/>
          <w:sz w:val="20"/>
        </w:rPr>
        <w:tab/>
        <w:t>Mutual Consent</w:t>
      </w:r>
      <w:r w:rsidR="008E6549" w:rsidRPr="00246E31">
        <w:rPr>
          <w:rFonts w:ascii="Arial" w:hAnsi="Arial" w:cs="Arial"/>
          <w:b/>
          <w:sz w:val="20"/>
        </w:rPr>
        <w:t>:</w:t>
      </w:r>
      <w:r w:rsidR="008E6549" w:rsidRPr="00246E31">
        <w:rPr>
          <w:rFonts w:ascii="Arial" w:eastAsia="Times" w:hAnsi="Arial" w:cs="Arial"/>
          <w:sz w:val="20"/>
        </w:rPr>
        <w:t xml:space="preserve">  This </w:t>
      </w:r>
      <w:r w:rsidR="0073763C">
        <w:rPr>
          <w:rFonts w:ascii="Arial" w:eastAsia="Times" w:hAnsi="Arial" w:cs="Arial"/>
          <w:sz w:val="20"/>
        </w:rPr>
        <w:t>PA</w:t>
      </w:r>
      <w:r w:rsidR="008E6549" w:rsidRPr="00246E31">
        <w:rPr>
          <w:rFonts w:ascii="Arial" w:eastAsia="Times" w:hAnsi="Arial" w:cs="Arial"/>
          <w:sz w:val="20"/>
        </w:rPr>
        <w:t xml:space="preserve"> </w:t>
      </w:r>
      <w:r w:rsidR="00E20BB8" w:rsidRPr="00396F5A">
        <w:rPr>
          <w:rFonts w:ascii="Arial" w:eastAsia="Times" w:hAnsi="Arial" w:cs="Arial"/>
          <w:sz w:val="20"/>
        </w:rPr>
        <w:t xml:space="preserve">or </w:t>
      </w:r>
      <w:r w:rsidR="00AE5E40" w:rsidRPr="00396F5A">
        <w:rPr>
          <w:rFonts w:ascii="Arial" w:eastAsia="Times" w:hAnsi="Arial" w:cs="Arial"/>
          <w:sz w:val="20"/>
        </w:rPr>
        <w:t xml:space="preserve">any </w:t>
      </w:r>
      <w:r w:rsidR="00DF07A2" w:rsidRPr="00396F5A">
        <w:rPr>
          <w:rFonts w:ascii="Arial" w:eastAsia="Times" w:hAnsi="Arial" w:cs="Arial"/>
          <w:sz w:val="20"/>
        </w:rPr>
        <w:t>PO</w:t>
      </w:r>
      <w:r w:rsidR="000402B8" w:rsidRPr="00396F5A">
        <w:rPr>
          <w:rFonts w:ascii="Arial" w:eastAsia="Times" w:hAnsi="Arial" w:cs="Arial"/>
          <w:sz w:val="20"/>
        </w:rPr>
        <w:t xml:space="preserve"> entered into under the </w:t>
      </w:r>
      <w:r w:rsidR="0073763C" w:rsidRPr="00396F5A">
        <w:rPr>
          <w:rFonts w:ascii="Arial" w:eastAsia="Times" w:hAnsi="Arial" w:cs="Arial"/>
          <w:sz w:val="20"/>
        </w:rPr>
        <w:t>PA</w:t>
      </w:r>
      <w:r w:rsidR="000402B8" w:rsidRPr="00246E31">
        <w:rPr>
          <w:rFonts w:ascii="Arial" w:eastAsia="Times" w:hAnsi="Arial" w:cs="Arial"/>
          <w:sz w:val="20"/>
        </w:rPr>
        <w:t xml:space="preserve"> </w:t>
      </w:r>
      <w:r w:rsidR="008E6549" w:rsidRPr="00246E31">
        <w:rPr>
          <w:rFonts w:ascii="Arial" w:eastAsia="Times" w:hAnsi="Arial" w:cs="Arial"/>
          <w:sz w:val="20"/>
        </w:rPr>
        <w:t xml:space="preserve">may be terminated at any time by mutual written consent of the </w:t>
      </w:r>
      <w:r w:rsidR="00E3559C" w:rsidRPr="00246E31">
        <w:rPr>
          <w:rFonts w:ascii="Arial" w:eastAsia="Times" w:hAnsi="Arial" w:cs="Arial"/>
          <w:sz w:val="20"/>
        </w:rPr>
        <w:t>Parties</w:t>
      </w:r>
      <w:r w:rsidR="008E6549" w:rsidRPr="00246E31">
        <w:rPr>
          <w:rFonts w:ascii="Arial" w:eastAsia="Times" w:hAnsi="Arial" w:cs="Arial"/>
          <w:sz w:val="20"/>
        </w:rPr>
        <w:t>.</w:t>
      </w:r>
    </w:p>
    <w:p w:rsidR="008E6549" w:rsidRPr="00246E31" w:rsidRDefault="00790240" w:rsidP="00CF10BE">
      <w:pPr>
        <w:tabs>
          <w:tab w:val="left" w:pos="1440"/>
        </w:tabs>
        <w:spacing w:before="120"/>
        <w:ind w:left="360"/>
        <w:rPr>
          <w:rFonts w:ascii="Arial" w:eastAsia="Times" w:hAnsi="Arial" w:cs="Arial"/>
          <w:sz w:val="20"/>
        </w:rPr>
      </w:pPr>
      <w:r w:rsidRPr="00246E31">
        <w:rPr>
          <w:rFonts w:ascii="Arial" w:hAnsi="Arial" w:cs="Arial"/>
          <w:b/>
          <w:sz w:val="20"/>
        </w:rPr>
        <w:t>6.8</w:t>
      </w:r>
      <w:r w:rsidR="008E6549" w:rsidRPr="00246E31">
        <w:rPr>
          <w:rFonts w:ascii="Arial" w:hAnsi="Arial" w:cs="Arial"/>
          <w:b/>
          <w:sz w:val="20"/>
        </w:rPr>
        <w:t>.2</w:t>
      </w:r>
      <w:r w:rsidR="002D5924" w:rsidRPr="00246E31">
        <w:rPr>
          <w:rFonts w:ascii="Arial" w:hAnsi="Arial" w:cs="Arial"/>
          <w:b/>
          <w:sz w:val="20"/>
        </w:rPr>
        <w:tab/>
        <w:t xml:space="preserve">ODOT’s Right </w:t>
      </w:r>
      <w:proofErr w:type="gramStart"/>
      <w:r w:rsidR="002D5924" w:rsidRPr="00246E31">
        <w:rPr>
          <w:rFonts w:ascii="Arial" w:hAnsi="Arial" w:cs="Arial"/>
          <w:b/>
          <w:sz w:val="20"/>
        </w:rPr>
        <w:t>To Terminate For</w:t>
      </w:r>
      <w:proofErr w:type="gramEnd"/>
      <w:r w:rsidR="002D5924" w:rsidRPr="00246E31">
        <w:rPr>
          <w:rFonts w:ascii="Arial" w:hAnsi="Arial" w:cs="Arial"/>
          <w:b/>
          <w:sz w:val="20"/>
        </w:rPr>
        <w:t xml:space="preserve"> Convenience</w:t>
      </w:r>
      <w:r w:rsidR="008E6549" w:rsidRPr="00246E31">
        <w:rPr>
          <w:rFonts w:ascii="Arial" w:hAnsi="Arial" w:cs="Arial"/>
          <w:b/>
          <w:sz w:val="20"/>
        </w:rPr>
        <w:t>:</w:t>
      </w:r>
      <w:r w:rsidR="008E6549" w:rsidRPr="00246E31">
        <w:rPr>
          <w:rFonts w:ascii="Arial" w:eastAsia="Times" w:hAnsi="Arial" w:cs="Arial"/>
          <w:sz w:val="20"/>
        </w:rPr>
        <w:t xml:space="preserve">  ODOT may, at its sole discretion, terminate this </w:t>
      </w:r>
      <w:r w:rsidR="0073763C">
        <w:rPr>
          <w:rFonts w:ascii="Arial" w:eastAsia="Times" w:hAnsi="Arial" w:cs="Arial"/>
          <w:sz w:val="20"/>
        </w:rPr>
        <w:t>PA</w:t>
      </w:r>
      <w:r w:rsidR="008E6549" w:rsidRPr="00246E31">
        <w:rPr>
          <w:rFonts w:ascii="Arial" w:eastAsia="Times" w:hAnsi="Arial" w:cs="Arial"/>
          <w:sz w:val="20"/>
        </w:rPr>
        <w:t xml:space="preserve"> </w:t>
      </w:r>
      <w:r w:rsidR="00E20BB8" w:rsidRPr="00396F5A">
        <w:rPr>
          <w:rFonts w:ascii="Arial" w:eastAsia="Times" w:hAnsi="Arial" w:cs="Arial"/>
          <w:sz w:val="20"/>
        </w:rPr>
        <w:t>or</w:t>
      </w:r>
      <w:r w:rsidR="000402B8" w:rsidRPr="00396F5A">
        <w:rPr>
          <w:rFonts w:ascii="Arial" w:eastAsia="Times" w:hAnsi="Arial" w:cs="Arial"/>
          <w:sz w:val="20"/>
        </w:rPr>
        <w:t xml:space="preserve"> any PO entered into under the </w:t>
      </w:r>
      <w:r w:rsidR="0073763C" w:rsidRPr="00396F5A">
        <w:rPr>
          <w:rFonts w:ascii="Arial" w:eastAsia="Times" w:hAnsi="Arial" w:cs="Arial"/>
          <w:sz w:val="20"/>
        </w:rPr>
        <w:t>PA</w:t>
      </w:r>
      <w:r w:rsidR="000402B8" w:rsidRPr="00246E31">
        <w:rPr>
          <w:rFonts w:ascii="Arial" w:eastAsia="Times" w:hAnsi="Arial" w:cs="Arial"/>
          <w:sz w:val="20"/>
        </w:rPr>
        <w:t xml:space="preserve"> </w:t>
      </w:r>
      <w:r w:rsidR="008E6549" w:rsidRPr="00246E31">
        <w:rPr>
          <w:rFonts w:ascii="Arial" w:eastAsia="Times" w:hAnsi="Arial" w:cs="Arial"/>
          <w:sz w:val="20"/>
        </w:rPr>
        <w:t xml:space="preserve">upon </w:t>
      </w:r>
      <w:r w:rsidR="00F655E1">
        <w:rPr>
          <w:rFonts w:ascii="Arial" w:eastAsia="Times" w:hAnsi="Arial" w:cs="Arial"/>
          <w:sz w:val="20"/>
        </w:rPr>
        <w:t>30 calendar d</w:t>
      </w:r>
      <w:r w:rsidR="00DF07A2" w:rsidRPr="00246E31">
        <w:rPr>
          <w:rFonts w:ascii="Arial" w:eastAsia="Times" w:hAnsi="Arial" w:cs="Arial"/>
          <w:sz w:val="20"/>
        </w:rPr>
        <w:t>ays</w:t>
      </w:r>
      <w:r w:rsidR="008E6549" w:rsidRPr="00246E31">
        <w:rPr>
          <w:rFonts w:ascii="Arial" w:eastAsia="Times" w:hAnsi="Arial" w:cs="Arial"/>
          <w:sz w:val="20"/>
        </w:rPr>
        <w:t xml:space="preserve"> prior written notice by ODOT to Contractor.</w:t>
      </w:r>
    </w:p>
    <w:p w:rsidR="008E6549" w:rsidRPr="00246E31" w:rsidRDefault="00790240" w:rsidP="002D5924">
      <w:pPr>
        <w:tabs>
          <w:tab w:val="left" w:pos="1440"/>
        </w:tabs>
        <w:spacing w:before="120"/>
        <w:ind w:left="360"/>
        <w:rPr>
          <w:rFonts w:ascii="Arial" w:eastAsia="Times" w:hAnsi="Arial" w:cs="Arial"/>
          <w:sz w:val="20"/>
        </w:rPr>
      </w:pPr>
      <w:r w:rsidRPr="00246E31">
        <w:rPr>
          <w:rFonts w:ascii="Arial" w:hAnsi="Arial" w:cs="Arial"/>
          <w:b/>
          <w:sz w:val="20"/>
        </w:rPr>
        <w:t>6.8</w:t>
      </w:r>
      <w:r w:rsidR="008E6549" w:rsidRPr="00246E31">
        <w:rPr>
          <w:rFonts w:ascii="Arial" w:hAnsi="Arial" w:cs="Arial"/>
          <w:b/>
          <w:sz w:val="20"/>
        </w:rPr>
        <w:t>.3</w:t>
      </w:r>
      <w:r w:rsidR="00A12463" w:rsidRPr="00246E31">
        <w:rPr>
          <w:rFonts w:ascii="Arial" w:hAnsi="Arial" w:cs="Arial"/>
          <w:b/>
          <w:sz w:val="20"/>
        </w:rPr>
        <w:tab/>
      </w:r>
      <w:r w:rsidR="008E6549" w:rsidRPr="00246E31">
        <w:rPr>
          <w:rFonts w:ascii="Arial" w:hAnsi="Arial" w:cs="Arial"/>
          <w:b/>
          <w:sz w:val="20"/>
        </w:rPr>
        <w:t>ODOT</w:t>
      </w:r>
      <w:r w:rsidR="00A12463" w:rsidRPr="00246E31">
        <w:rPr>
          <w:rFonts w:ascii="Arial" w:hAnsi="Arial" w:cs="Arial"/>
          <w:b/>
          <w:sz w:val="20"/>
        </w:rPr>
        <w:t xml:space="preserve">’S </w:t>
      </w:r>
      <w:r w:rsidR="002D5924" w:rsidRPr="00246E31">
        <w:rPr>
          <w:rFonts w:ascii="Arial" w:hAnsi="Arial" w:cs="Arial"/>
          <w:b/>
          <w:sz w:val="20"/>
        </w:rPr>
        <w:t>Right To Terminate For Cause</w:t>
      </w:r>
      <w:r w:rsidR="008E6549" w:rsidRPr="00246E31">
        <w:rPr>
          <w:rFonts w:ascii="Arial" w:hAnsi="Arial" w:cs="Arial"/>
          <w:b/>
          <w:sz w:val="20"/>
        </w:rPr>
        <w:t>:</w:t>
      </w:r>
      <w:r w:rsidR="008E6549" w:rsidRPr="00246E31">
        <w:rPr>
          <w:rFonts w:ascii="Arial" w:eastAsia="Times" w:hAnsi="Arial" w:cs="Arial"/>
          <w:sz w:val="20"/>
        </w:rPr>
        <w:t xml:space="preserve"> In addition to any other rights and remedies ODOT may have under the </w:t>
      </w:r>
      <w:r w:rsidR="0073763C">
        <w:rPr>
          <w:rFonts w:ascii="Arial" w:eastAsia="Times" w:hAnsi="Arial" w:cs="Arial"/>
          <w:sz w:val="20"/>
        </w:rPr>
        <w:t>PA</w:t>
      </w:r>
      <w:r w:rsidR="008E6549" w:rsidRPr="00246E31">
        <w:rPr>
          <w:rFonts w:ascii="Arial" w:eastAsia="Times" w:hAnsi="Arial" w:cs="Arial"/>
          <w:sz w:val="20"/>
        </w:rPr>
        <w:t xml:space="preserve">, ODOT may terminate this </w:t>
      </w:r>
      <w:r w:rsidR="0073763C">
        <w:rPr>
          <w:rFonts w:ascii="Arial" w:eastAsia="Times" w:hAnsi="Arial" w:cs="Arial"/>
          <w:sz w:val="20"/>
        </w:rPr>
        <w:t>PA</w:t>
      </w:r>
      <w:r w:rsidR="008E6549" w:rsidRPr="00246E31">
        <w:rPr>
          <w:rFonts w:ascii="Arial" w:eastAsia="Times" w:hAnsi="Arial" w:cs="Arial"/>
          <w:sz w:val="20"/>
        </w:rPr>
        <w:t xml:space="preserve"> </w:t>
      </w:r>
      <w:r w:rsidR="00E20BB8" w:rsidRPr="005B4972">
        <w:rPr>
          <w:rFonts w:ascii="Arial Narrow" w:eastAsia="Times" w:hAnsi="Arial Narrow" w:cs="Segoe UI"/>
          <w:sz w:val="22"/>
        </w:rPr>
        <w:t>or</w:t>
      </w:r>
      <w:r w:rsidR="008E6549" w:rsidRPr="005B4972">
        <w:rPr>
          <w:rFonts w:ascii="Arial Narrow" w:eastAsia="Times" w:hAnsi="Arial Narrow" w:cs="Segoe UI"/>
          <w:sz w:val="22"/>
        </w:rPr>
        <w:t xml:space="preserve"> any </w:t>
      </w:r>
      <w:r w:rsidR="00DF07A2" w:rsidRPr="005B4972">
        <w:rPr>
          <w:rFonts w:ascii="Arial Narrow" w:eastAsia="Times" w:hAnsi="Arial Narrow" w:cs="Segoe UI"/>
          <w:sz w:val="22"/>
        </w:rPr>
        <w:t>PO</w:t>
      </w:r>
      <w:r w:rsidR="008E6549" w:rsidRPr="005B4972">
        <w:rPr>
          <w:rFonts w:ascii="Arial Narrow" w:eastAsia="Times" w:hAnsi="Arial Narrow" w:cs="Segoe UI"/>
          <w:sz w:val="22"/>
        </w:rPr>
        <w:t xml:space="preserve"> entered into under the </w:t>
      </w:r>
      <w:r w:rsidR="0073763C">
        <w:rPr>
          <w:rFonts w:ascii="Arial Narrow" w:eastAsia="Times" w:hAnsi="Arial Narrow" w:cs="Segoe UI"/>
          <w:sz w:val="22"/>
        </w:rPr>
        <w:t>PA</w:t>
      </w:r>
      <w:r w:rsidR="008E6549" w:rsidRPr="005B4972">
        <w:rPr>
          <w:rFonts w:ascii="Arial Narrow" w:eastAsia="Times" w:hAnsi="Arial Narrow" w:cs="Segoe UI"/>
          <w:sz w:val="22"/>
        </w:rPr>
        <w:t xml:space="preserve"> </w:t>
      </w:r>
      <w:r w:rsidR="008E6549" w:rsidRPr="00246E31">
        <w:rPr>
          <w:rFonts w:ascii="Arial" w:eastAsia="Times" w:hAnsi="Arial" w:cs="Arial"/>
          <w:sz w:val="20"/>
        </w:rPr>
        <w:t>immediately upon written notice by ODOT to Contractor, or at such later date as ODOT may establish in such notice, or upon expiration of the time period specified in such notice, upon occurrence of the following events:</w:t>
      </w:r>
    </w:p>
    <w:p w:rsidR="008E6549" w:rsidRPr="00246E31" w:rsidRDefault="008E6549" w:rsidP="00FB76B9">
      <w:pPr>
        <w:spacing w:before="120"/>
        <w:ind w:left="720"/>
        <w:rPr>
          <w:rFonts w:ascii="Arial" w:hAnsi="Arial" w:cs="Arial"/>
          <w:sz w:val="20"/>
        </w:rPr>
      </w:pPr>
      <w:proofErr w:type="gramStart"/>
      <w:r w:rsidRPr="00246E31">
        <w:rPr>
          <w:rFonts w:ascii="Arial" w:hAnsi="Arial" w:cs="Arial"/>
          <w:b/>
          <w:sz w:val="20"/>
        </w:rPr>
        <w:t>a</w:t>
      </w:r>
      <w:r w:rsidR="00432E49" w:rsidRPr="00246E31">
        <w:rPr>
          <w:rFonts w:ascii="Arial" w:hAnsi="Arial" w:cs="Arial"/>
          <w:b/>
          <w:sz w:val="20"/>
        </w:rPr>
        <w:t>.</w:t>
      </w:r>
      <w:r w:rsidRPr="00246E31">
        <w:rPr>
          <w:rFonts w:ascii="Arial" w:hAnsi="Arial" w:cs="Arial"/>
          <w:sz w:val="20"/>
        </w:rPr>
        <w:t xml:space="preserve">  </w:t>
      </w:r>
      <w:r w:rsidR="001A4D15" w:rsidRPr="00246E31">
        <w:rPr>
          <w:rFonts w:ascii="Arial" w:eastAsia="Times" w:hAnsi="Arial" w:cs="Arial"/>
          <w:sz w:val="20"/>
        </w:rPr>
        <w:t>ODOT</w:t>
      </w:r>
      <w:proofErr w:type="gramEnd"/>
      <w:r w:rsidR="001A4D15" w:rsidRPr="00246E31">
        <w:rPr>
          <w:rFonts w:ascii="Arial" w:eastAsia="Times" w:hAnsi="Arial" w:cs="Arial"/>
          <w:sz w:val="20"/>
        </w:rPr>
        <w:t xml:space="preserve"> fails to receive appropriations or </w:t>
      </w:r>
      <w:r w:rsidR="00DB597F" w:rsidRPr="00246E31">
        <w:rPr>
          <w:rFonts w:ascii="Arial" w:eastAsia="Times" w:hAnsi="Arial" w:cs="Arial"/>
          <w:sz w:val="20"/>
        </w:rPr>
        <w:t xml:space="preserve">other </w:t>
      </w:r>
      <w:r w:rsidR="001A4D15" w:rsidRPr="00246E31">
        <w:rPr>
          <w:rFonts w:ascii="Arial" w:eastAsia="Times" w:hAnsi="Arial" w:cs="Arial"/>
          <w:sz w:val="20"/>
        </w:rPr>
        <w:t xml:space="preserve">expenditure authority sufficient to allow ODOT, in the exercise of its reasonable administrative discretion, to continue to make payments </w:t>
      </w:r>
      <w:r w:rsidRPr="00246E31">
        <w:rPr>
          <w:rFonts w:ascii="Arial" w:eastAsia="Times" w:hAnsi="Arial" w:cs="Arial"/>
          <w:sz w:val="20"/>
        </w:rPr>
        <w:t xml:space="preserve">for the </w:t>
      </w:r>
      <w:r w:rsidR="000402B8" w:rsidRPr="00246E31">
        <w:rPr>
          <w:rFonts w:ascii="Arial" w:eastAsia="Times" w:hAnsi="Arial" w:cs="Arial"/>
          <w:sz w:val="20"/>
        </w:rPr>
        <w:t>G</w:t>
      </w:r>
      <w:r w:rsidRPr="00246E31">
        <w:rPr>
          <w:rFonts w:ascii="Arial" w:eastAsia="Times" w:hAnsi="Arial" w:cs="Arial"/>
          <w:sz w:val="20"/>
        </w:rPr>
        <w:t xml:space="preserve">oods and </w:t>
      </w:r>
      <w:r w:rsidR="000402B8" w:rsidRPr="00246E31">
        <w:rPr>
          <w:rFonts w:ascii="Arial" w:eastAsia="Times" w:hAnsi="Arial" w:cs="Arial"/>
          <w:sz w:val="20"/>
        </w:rPr>
        <w:t>S</w:t>
      </w:r>
      <w:r w:rsidRPr="00246E31">
        <w:rPr>
          <w:rFonts w:ascii="Arial" w:eastAsia="Times" w:hAnsi="Arial" w:cs="Arial"/>
          <w:sz w:val="20"/>
        </w:rPr>
        <w:t xml:space="preserve">ervices to be provided under the </w:t>
      </w:r>
      <w:r w:rsidR="0073763C">
        <w:rPr>
          <w:rFonts w:ascii="Arial" w:eastAsia="Times" w:hAnsi="Arial" w:cs="Arial"/>
          <w:sz w:val="20"/>
        </w:rPr>
        <w:t>PA</w:t>
      </w:r>
      <w:r w:rsidRPr="00246E31">
        <w:rPr>
          <w:rFonts w:ascii="Arial" w:eastAsia="Times" w:hAnsi="Arial" w:cs="Arial"/>
          <w:sz w:val="20"/>
        </w:rPr>
        <w:t>; or</w:t>
      </w:r>
    </w:p>
    <w:p w:rsidR="008E6549" w:rsidRPr="00246E31" w:rsidRDefault="008E6549" w:rsidP="00FB76B9">
      <w:pPr>
        <w:spacing w:before="120"/>
        <w:ind w:left="720"/>
        <w:rPr>
          <w:rFonts w:ascii="Arial" w:hAnsi="Arial" w:cs="Arial"/>
          <w:sz w:val="20"/>
        </w:rPr>
      </w:pPr>
      <w:r w:rsidRPr="00246E31">
        <w:rPr>
          <w:rFonts w:ascii="Arial" w:hAnsi="Arial" w:cs="Arial"/>
          <w:b/>
          <w:sz w:val="20"/>
        </w:rPr>
        <w:t>b</w:t>
      </w:r>
      <w:r w:rsidR="00432E49" w:rsidRPr="00246E31">
        <w:rPr>
          <w:rFonts w:ascii="Arial" w:hAnsi="Arial" w:cs="Arial"/>
          <w:b/>
          <w:sz w:val="20"/>
        </w:rPr>
        <w:t>.</w:t>
      </w:r>
      <w:r w:rsidRPr="00246E31">
        <w:rPr>
          <w:rFonts w:ascii="Arial" w:hAnsi="Arial" w:cs="Arial"/>
          <w:sz w:val="20"/>
        </w:rPr>
        <w:t xml:space="preserve">  Federal or state laws, regulations, or guidelines are modified or interpreted in such a way that either the purchase of </w:t>
      </w:r>
      <w:r w:rsidR="000402B8" w:rsidRPr="00246E31">
        <w:rPr>
          <w:rFonts w:ascii="Arial" w:hAnsi="Arial" w:cs="Arial"/>
          <w:sz w:val="20"/>
        </w:rPr>
        <w:t>G</w:t>
      </w:r>
      <w:r w:rsidRPr="00246E31">
        <w:rPr>
          <w:rFonts w:ascii="Arial" w:hAnsi="Arial" w:cs="Arial"/>
          <w:sz w:val="20"/>
        </w:rPr>
        <w:t xml:space="preserve">oods and </w:t>
      </w:r>
      <w:r w:rsidR="000402B8" w:rsidRPr="00246E31">
        <w:rPr>
          <w:rFonts w:ascii="Arial" w:hAnsi="Arial" w:cs="Arial"/>
          <w:sz w:val="20"/>
        </w:rPr>
        <w:t>S</w:t>
      </w:r>
      <w:r w:rsidRPr="00246E31">
        <w:rPr>
          <w:rFonts w:ascii="Arial" w:hAnsi="Arial" w:cs="Arial"/>
          <w:sz w:val="20"/>
        </w:rPr>
        <w:t xml:space="preserve">ervices under the </w:t>
      </w:r>
      <w:r w:rsidR="0073763C">
        <w:rPr>
          <w:rFonts w:ascii="Arial" w:hAnsi="Arial" w:cs="Arial"/>
          <w:sz w:val="20"/>
        </w:rPr>
        <w:t>PA</w:t>
      </w:r>
      <w:r w:rsidR="00DB597F" w:rsidRPr="00246E31">
        <w:rPr>
          <w:rFonts w:ascii="Arial" w:hAnsi="Arial" w:cs="Arial"/>
          <w:sz w:val="20"/>
        </w:rPr>
        <w:t xml:space="preserve"> is prohibited</w:t>
      </w:r>
      <w:r w:rsidRPr="00246E31">
        <w:rPr>
          <w:rFonts w:ascii="Arial" w:hAnsi="Arial" w:cs="Arial"/>
          <w:sz w:val="20"/>
        </w:rPr>
        <w:t xml:space="preserve"> or ODOT is prohibited from paying for such </w:t>
      </w:r>
      <w:r w:rsidR="000402B8" w:rsidRPr="00246E31">
        <w:rPr>
          <w:rFonts w:ascii="Arial" w:hAnsi="Arial" w:cs="Arial"/>
          <w:sz w:val="20"/>
        </w:rPr>
        <w:t>G</w:t>
      </w:r>
      <w:r w:rsidRPr="00246E31">
        <w:rPr>
          <w:rFonts w:ascii="Arial" w:hAnsi="Arial" w:cs="Arial"/>
          <w:sz w:val="20"/>
        </w:rPr>
        <w:t xml:space="preserve">oods and </w:t>
      </w:r>
      <w:r w:rsidR="000402B8" w:rsidRPr="00246E31">
        <w:rPr>
          <w:rFonts w:ascii="Arial" w:hAnsi="Arial" w:cs="Arial"/>
          <w:sz w:val="20"/>
        </w:rPr>
        <w:t>S</w:t>
      </w:r>
      <w:r w:rsidRPr="00246E31">
        <w:rPr>
          <w:rFonts w:ascii="Arial" w:hAnsi="Arial" w:cs="Arial"/>
          <w:sz w:val="20"/>
        </w:rPr>
        <w:t>ervices from the planned funding source; or</w:t>
      </w:r>
    </w:p>
    <w:p w:rsidR="008E6549" w:rsidRPr="00246E31" w:rsidRDefault="008E6549" w:rsidP="00FB76B9">
      <w:pPr>
        <w:spacing w:before="120"/>
        <w:ind w:left="720"/>
        <w:rPr>
          <w:rFonts w:ascii="Arial" w:hAnsi="Arial" w:cs="Arial"/>
          <w:b/>
          <w:sz w:val="20"/>
        </w:rPr>
      </w:pPr>
      <w:proofErr w:type="gramStart"/>
      <w:r w:rsidRPr="00246E31">
        <w:rPr>
          <w:rFonts w:ascii="Arial" w:hAnsi="Arial" w:cs="Arial"/>
          <w:b/>
          <w:sz w:val="20"/>
        </w:rPr>
        <w:t>c</w:t>
      </w:r>
      <w:r w:rsidR="00432E49" w:rsidRPr="00246E31">
        <w:rPr>
          <w:rFonts w:ascii="Arial" w:hAnsi="Arial" w:cs="Arial"/>
          <w:b/>
          <w:sz w:val="20"/>
        </w:rPr>
        <w:t>.</w:t>
      </w:r>
      <w:r w:rsidRPr="00246E31">
        <w:rPr>
          <w:rFonts w:ascii="Arial" w:hAnsi="Arial" w:cs="Arial"/>
          <w:sz w:val="20"/>
        </w:rPr>
        <w:t xml:space="preserve">  Contractor</w:t>
      </w:r>
      <w:proofErr w:type="gramEnd"/>
      <w:r w:rsidRPr="00246E31">
        <w:rPr>
          <w:rFonts w:ascii="Arial" w:hAnsi="Arial" w:cs="Arial"/>
          <w:sz w:val="20"/>
        </w:rPr>
        <w:t xml:space="preserve"> </w:t>
      </w:r>
      <w:r w:rsidR="00F65A3D" w:rsidRPr="00246E31">
        <w:rPr>
          <w:rFonts w:ascii="Arial" w:hAnsi="Arial" w:cs="Arial"/>
          <w:sz w:val="20"/>
        </w:rPr>
        <w:t xml:space="preserve">commits any material breach or default of any covenant, warranty, obligation or agreement under the </w:t>
      </w:r>
      <w:r w:rsidR="0073763C">
        <w:rPr>
          <w:rFonts w:ascii="Arial" w:hAnsi="Arial" w:cs="Arial"/>
          <w:sz w:val="20"/>
        </w:rPr>
        <w:t>PA</w:t>
      </w:r>
      <w:r w:rsidR="00F65A3D" w:rsidRPr="00246E31">
        <w:rPr>
          <w:rFonts w:ascii="Arial" w:hAnsi="Arial" w:cs="Arial"/>
          <w:sz w:val="20"/>
        </w:rPr>
        <w:t xml:space="preserve"> </w:t>
      </w:r>
      <w:r w:rsidR="00432E49" w:rsidRPr="00246E31">
        <w:rPr>
          <w:rFonts w:ascii="Arial" w:hAnsi="Arial" w:cs="Arial"/>
          <w:sz w:val="20"/>
        </w:rPr>
        <w:t xml:space="preserve">and such breach is not cured within 14 </w:t>
      </w:r>
      <w:r w:rsidR="00F655E1">
        <w:rPr>
          <w:rFonts w:ascii="Arial" w:hAnsi="Arial" w:cs="Arial"/>
          <w:sz w:val="20"/>
        </w:rPr>
        <w:t>calendar d</w:t>
      </w:r>
      <w:r w:rsidR="00DF07A2" w:rsidRPr="00246E31">
        <w:rPr>
          <w:rFonts w:ascii="Arial" w:hAnsi="Arial" w:cs="Arial"/>
          <w:sz w:val="20"/>
        </w:rPr>
        <w:t>ays</w:t>
      </w:r>
      <w:r w:rsidR="00432E49" w:rsidRPr="00246E31">
        <w:rPr>
          <w:rFonts w:ascii="Arial" w:hAnsi="Arial" w:cs="Arial"/>
          <w:sz w:val="20"/>
        </w:rPr>
        <w:t xml:space="preserve"> after ODOT's notice to Contractor, or such longer period as ODOT may specify in the notice</w:t>
      </w:r>
      <w:r w:rsidRPr="00246E31">
        <w:rPr>
          <w:rFonts w:ascii="Arial" w:hAnsi="Arial" w:cs="Arial"/>
          <w:sz w:val="20"/>
        </w:rPr>
        <w:t xml:space="preserve">.  Pursuant to this section, </w:t>
      </w:r>
      <w:r w:rsidRPr="00246E31">
        <w:rPr>
          <w:rFonts w:ascii="Arial" w:hAnsi="Arial" w:cs="Arial"/>
          <w:b/>
          <w:sz w:val="20"/>
        </w:rPr>
        <w:t>upon receipt of</w:t>
      </w:r>
      <w:r w:rsidRPr="00246E31">
        <w:rPr>
          <w:rFonts w:ascii="Arial" w:hAnsi="Arial" w:cs="Arial"/>
          <w:sz w:val="20"/>
        </w:rPr>
        <w:t xml:space="preserve"> </w:t>
      </w:r>
      <w:r w:rsidRPr="00246E31">
        <w:rPr>
          <w:rFonts w:ascii="Arial" w:hAnsi="Arial" w:cs="Arial"/>
          <w:b/>
          <w:sz w:val="20"/>
        </w:rPr>
        <w:t xml:space="preserve">written notice of termination, Contractor shall stop performance under the </w:t>
      </w:r>
      <w:r w:rsidR="0073763C">
        <w:rPr>
          <w:rFonts w:ascii="Arial" w:hAnsi="Arial" w:cs="Arial"/>
          <w:b/>
          <w:sz w:val="20"/>
        </w:rPr>
        <w:t>PA</w:t>
      </w:r>
      <w:r w:rsidRPr="00246E31">
        <w:rPr>
          <w:rFonts w:ascii="Arial" w:hAnsi="Arial" w:cs="Arial"/>
          <w:b/>
          <w:sz w:val="20"/>
        </w:rPr>
        <w:t xml:space="preserve"> </w:t>
      </w:r>
      <w:r w:rsidR="00836C1F" w:rsidRPr="005B4972">
        <w:rPr>
          <w:rFonts w:ascii="Arial Narrow" w:hAnsi="Arial Narrow" w:cs="Segoe UI"/>
          <w:b/>
          <w:sz w:val="22"/>
        </w:rPr>
        <w:t>(or any PO</w:t>
      </w:r>
      <w:r w:rsidR="00376FBE" w:rsidRPr="005B4972">
        <w:rPr>
          <w:rFonts w:ascii="Arial Narrow" w:hAnsi="Arial Narrow" w:cs="Segoe UI"/>
          <w:b/>
          <w:sz w:val="22"/>
        </w:rPr>
        <w:t xml:space="preserve"> entered into under the </w:t>
      </w:r>
      <w:r w:rsidR="0073763C">
        <w:rPr>
          <w:rFonts w:ascii="Arial Narrow" w:hAnsi="Arial Narrow" w:cs="Segoe UI"/>
          <w:b/>
          <w:sz w:val="22"/>
        </w:rPr>
        <w:t>PA</w:t>
      </w:r>
      <w:r w:rsidR="00836C1F" w:rsidRPr="005B4972">
        <w:rPr>
          <w:rFonts w:ascii="Arial Narrow" w:hAnsi="Arial Narrow" w:cs="Segoe UI"/>
          <w:b/>
          <w:sz w:val="22"/>
        </w:rPr>
        <w:t>)</w:t>
      </w:r>
      <w:r w:rsidR="00836C1F" w:rsidRPr="00246E31">
        <w:rPr>
          <w:rFonts w:ascii="Arial" w:hAnsi="Arial" w:cs="Arial"/>
          <w:b/>
          <w:sz w:val="20"/>
        </w:rPr>
        <w:t xml:space="preserve"> </w:t>
      </w:r>
      <w:r w:rsidRPr="00246E31">
        <w:rPr>
          <w:rFonts w:ascii="Arial" w:hAnsi="Arial" w:cs="Arial"/>
          <w:b/>
          <w:sz w:val="20"/>
        </w:rPr>
        <w:t xml:space="preserve">as directed by ODOT. </w:t>
      </w:r>
    </w:p>
    <w:p w:rsidR="008E6549" w:rsidRPr="00246E31" w:rsidRDefault="00790240" w:rsidP="002D5924">
      <w:pPr>
        <w:tabs>
          <w:tab w:val="left" w:pos="1440"/>
        </w:tabs>
        <w:spacing w:before="120"/>
        <w:ind w:left="540"/>
        <w:rPr>
          <w:rFonts w:ascii="Arial" w:eastAsia="Times" w:hAnsi="Arial" w:cs="Arial"/>
          <w:sz w:val="20"/>
        </w:rPr>
      </w:pPr>
      <w:r w:rsidRPr="00246E31">
        <w:rPr>
          <w:rFonts w:ascii="Arial" w:hAnsi="Arial" w:cs="Arial"/>
          <w:b/>
          <w:sz w:val="20"/>
        </w:rPr>
        <w:t>6.8</w:t>
      </w:r>
      <w:r w:rsidR="008E6549" w:rsidRPr="00246E31">
        <w:rPr>
          <w:rFonts w:ascii="Arial" w:hAnsi="Arial" w:cs="Arial"/>
          <w:b/>
          <w:sz w:val="20"/>
        </w:rPr>
        <w:t>.4</w:t>
      </w:r>
      <w:r w:rsidR="002D5924" w:rsidRPr="00246E31">
        <w:rPr>
          <w:rFonts w:ascii="Arial" w:hAnsi="Arial" w:cs="Arial"/>
          <w:b/>
          <w:sz w:val="20"/>
        </w:rPr>
        <w:tab/>
        <w:t>Contractor</w:t>
      </w:r>
      <w:r w:rsidR="008E6549" w:rsidRPr="00246E31">
        <w:rPr>
          <w:rFonts w:ascii="Arial" w:hAnsi="Arial" w:cs="Arial"/>
          <w:b/>
          <w:sz w:val="20"/>
        </w:rPr>
        <w:t xml:space="preserve">:  </w:t>
      </w:r>
      <w:r w:rsidR="008E6549" w:rsidRPr="00246E31">
        <w:rPr>
          <w:rFonts w:ascii="Arial" w:eastAsia="Times" w:hAnsi="Arial" w:cs="Arial"/>
          <w:sz w:val="20"/>
        </w:rPr>
        <w:t xml:space="preserve">Contractor may terminate the </w:t>
      </w:r>
      <w:r w:rsidR="0073763C">
        <w:rPr>
          <w:rFonts w:ascii="Arial" w:eastAsia="Times" w:hAnsi="Arial" w:cs="Arial"/>
          <w:sz w:val="20"/>
        </w:rPr>
        <w:t>PA</w:t>
      </w:r>
      <w:r w:rsidR="008E6549" w:rsidRPr="00246E31">
        <w:rPr>
          <w:rFonts w:ascii="Arial" w:eastAsia="Times" w:hAnsi="Arial" w:cs="Arial"/>
          <w:sz w:val="20"/>
        </w:rPr>
        <w:t xml:space="preserve">, in whole or in part, upon 30 </w:t>
      </w:r>
      <w:r w:rsidR="00F655E1">
        <w:rPr>
          <w:rFonts w:ascii="Arial" w:eastAsia="Times" w:hAnsi="Arial" w:cs="Arial"/>
          <w:sz w:val="20"/>
        </w:rPr>
        <w:t>calendar d</w:t>
      </w:r>
      <w:r w:rsidR="00DF07A2" w:rsidRPr="00246E31">
        <w:rPr>
          <w:rFonts w:ascii="Arial" w:eastAsia="Times" w:hAnsi="Arial" w:cs="Arial"/>
          <w:sz w:val="20"/>
        </w:rPr>
        <w:t>ays</w:t>
      </w:r>
      <w:r w:rsidR="008E6549" w:rsidRPr="00246E31">
        <w:rPr>
          <w:rFonts w:ascii="Arial" w:eastAsia="Times" w:hAnsi="Arial" w:cs="Arial"/>
          <w:sz w:val="20"/>
        </w:rPr>
        <w:t xml:space="preserve"> written notice to ODOT’s </w:t>
      </w:r>
      <w:r w:rsidR="0073763C">
        <w:rPr>
          <w:rFonts w:ascii="Arial" w:eastAsia="Times" w:hAnsi="Arial" w:cs="Arial"/>
          <w:sz w:val="20"/>
        </w:rPr>
        <w:t>PA</w:t>
      </w:r>
      <w:r w:rsidR="008E6549" w:rsidRPr="00246E31">
        <w:rPr>
          <w:rFonts w:ascii="Arial" w:eastAsia="Times" w:hAnsi="Arial" w:cs="Arial"/>
          <w:sz w:val="20"/>
        </w:rPr>
        <w:t xml:space="preserve"> Administrator, or at such later date as Contractor may establish in such notice, upon ODOT's default of a material provision of the </w:t>
      </w:r>
      <w:r w:rsidR="0073763C">
        <w:rPr>
          <w:rFonts w:ascii="Arial" w:eastAsia="Times" w:hAnsi="Arial" w:cs="Arial"/>
          <w:sz w:val="20"/>
        </w:rPr>
        <w:t>PA</w:t>
      </w:r>
      <w:r w:rsidR="008E6549" w:rsidRPr="00246E31">
        <w:rPr>
          <w:rFonts w:ascii="Arial" w:eastAsia="Times" w:hAnsi="Arial" w:cs="Arial"/>
          <w:sz w:val="20"/>
        </w:rPr>
        <w:t>.</w:t>
      </w:r>
    </w:p>
    <w:p w:rsidR="00D41AF8" w:rsidRPr="00246E31" w:rsidRDefault="00D41AF8">
      <w:pPr>
        <w:rPr>
          <w:rFonts w:ascii="Arial" w:hAnsi="Arial" w:cs="Arial"/>
          <w:spacing w:val="-2"/>
          <w:sz w:val="20"/>
        </w:rPr>
      </w:pPr>
    </w:p>
    <w:p w:rsidR="00AE243F" w:rsidRPr="00246E31" w:rsidRDefault="00AE243F" w:rsidP="00AE243F">
      <w:pPr>
        <w:rPr>
          <w:rFonts w:ascii="Arial" w:hAnsi="Arial" w:cs="Arial"/>
          <w:sz w:val="20"/>
        </w:rPr>
      </w:pPr>
      <w:r w:rsidRPr="00246E31">
        <w:rPr>
          <w:rFonts w:ascii="Arial" w:hAnsi="Arial" w:cs="Arial"/>
          <w:b/>
          <w:sz w:val="20"/>
        </w:rPr>
        <w:t>6.9</w:t>
      </w:r>
      <w:r w:rsidRPr="00246E31">
        <w:rPr>
          <w:rFonts w:ascii="Arial" w:hAnsi="Arial" w:cs="Arial"/>
          <w:b/>
          <w:sz w:val="20"/>
        </w:rPr>
        <w:tab/>
      </w:r>
      <w:r w:rsidR="007D2E86" w:rsidRPr="00246E31">
        <w:rPr>
          <w:rFonts w:ascii="Arial" w:hAnsi="Arial" w:cs="Arial"/>
          <w:b/>
          <w:sz w:val="20"/>
        </w:rPr>
        <w:t>SURVIVAL</w:t>
      </w:r>
      <w:r w:rsidRPr="00246E31">
        <w:rPr>
          <w:rFonts w:ascii="Arial" w:hAnsi="Arial" w:cs="Arial"/>
          <w:b/>
          <w:sz w:val="20"/>
        </w:rPr>
        <w:t>.</w:t>
      </w:r>
      <w:r w:rsidRPr="00246E31">
        <w:rPr>
          <w:rFonts w:ascii="Arial" w:hAnsi="Arial" w:cs="Arial"/>
          <w:sz w:val="20"/>
        </w:rPr>
        <w:t xml:space="preserve">  Termination of the </w:t>
      </w:r>
      <w:r w:rsidR="0073763C">
        <w:rPr>
          <w:rFonts w:ascii="Arial" w:hAnsi="Arial" w:cs="Arial"/>
          <w:sz w:val="20"/>
        </w:rPr>
        <w:t>PA</w:t>
      </w:r>
      <w:r w:rsidRPr="00246E31">
        <w:rPr>
          <w:rFonts w:ascii="Arial" w:hAnsi="Arial" w:cs="Arial"/>
          <w:sz w:val="20"/>
        </w:rPr>
        <w:t xml:space="preserve"> shall not extinguish or prejudice ODOT's right to enforce the </w:t>
      </w:r>
      <w:r w:rsidR="007848B1" w:rsidRPr="00246E31">
        <w:rPr>
          <w:rFonts w:ascii="Arial" w:hAnsi="Arial" w:cs="Arial"/>
          <w:sz w:val="20"/>
        </w:rPr>
        <w:t xml:space="preserve">following provisions: 6.6 </w:t>
      </w:r>
      <w:r w:rsidR="00302AA7" w:rsidRPr="00246E31">
        <w:rPr>
          <w:rFonts w:ascii="Arial" w:hAnsi="Arial" w:cs="Arial"/>
          <w:sz w:val="20"/>
        </w:rPr>
        <w:t>Representations and Warranties;</w:t>
      </w:r>
      <w:r w:rsidRPr="00246E31">
        <w:rPr>
          <w:rFonts w:ascii="Arial" w:hAnsi="Arial" w:cs="Arial"/>
          <w:sz w:val="20"/>
        </w:rPr>
        <w:t xml:space="preserve"> </w:t>
      </w:r>
      <w:r w:rsidR="00E4188B" w:rsidRPr="00246E31">
        <w:rPr>
          <w:rFonts w:ascii="Arial" w:hAnsi="Arial" w:cs="Arial"/>
          <w:sz w:val="20"/>
        </w:rPr>
        <w:t xml:space="preserve">6.10 </w:t>
      </w:r>
      <w:r w:rsidR="00FA0523">
        <w:rPr>
          <w:rFonts w:ascii="Arial" w:hAnsi="Arial" w:cs="Arial"/>
          <w:sz w:val="20"/>
        </w:rPr>
        <w:t xml:space="preserve">Compliance with Applicable Laws and Standards, 6.11 </w:t>
      </w:r>
      <w:r w:rsidR="00E4188B" w:rsidRPr="00246E31">
        <w:rPr>
          <w:rFonts w:ascii="Arial" w:hAnsi="Arial" w:cs="Arial"/>
          <w:sz w:val="20"/>
        </w:rPr>
        <w:t>Governing Law</w:t>
      </w:r>
      <w:r w:rsidR="00302AA7" w:rsidRPr="00246E31">
        <w:rPr>
          <w:rFonts w:ascii="Arial" w:hAnsi="Arial" w:cs="Arial"/>
          <w:sz w:val="20"/>
        </w:rPr>
        <w:t>;</w:t>
      </w:r>
      <w:r w:rsidR="00E4188B" w:rsidRPr="00246E31">
        <w:rPr>
          <w:rFonts w:ascii="Arial" w:hAnsi="Arial" w:cs="Arial"/>
          <w:sz w:val="20"/>
        </w:rPr>
        <w:t xml:space="preserve"> </w:t>
      </w:r>
      <w:r w:rsidR="00302AA7" w:rsidRPr="00246E31">
        <w:rPr>
          <w:rFonts w:ascii="Arial" w:hAnsi="Arial" w:cs="Arial"/>
          <w:sz w:val="20"/>
        </w:rPr>
        <w:t xml:space="preserve">6.12 </w:t>
      </w:r>
      <w:r w:rsidR="00302AA7" w:rsidRPr="00246E31">
        <w:rPr>
          <w:rFonts w:ascii="Arial" w:hAnsi="Arial" w:cs="Arial"/>
          <w:b/>
          <w:sz w:val="20"/>
        </w:rPr>
        <w:t>Venue, Consent to Jurisdiction</w:t>
      </w:r>
      <w:r w:rsidR="00302AA7" w:rsidRPr="00246E31">
        <w:rPr>
          <w:rFonts w:ascii="Arial" w:hAnsi="Arial" w:cs="Arial"/>
          <w:sz w:val="20"/>
        </w:rPr>
        <w:t>;</w:t>
      </w:r>
      <w:r w:rsidR="00E4188B" w:rsidRPr="00246E31">
        <w:rPr>
          <w:rFonts w:ascii="Arial" w:hAnsi="Arial" w:cs="Arial"/>
          <w:sz w:val="20"/>
        </w:rPr>
        <w:t xml:space="preserve"> 6.13 I</w:t>
      </w:r>
      <w:r w:rsidR="00302AA7" w:rsidRPr="00246E31">
        <w:rPr>
          <w:rFonts w:ascii="Arial" w:hAnsi="Arial" w:cs="Arial"/>
          <w:sz w:val="20"/>
        </w:rPr>
        <w:t>ndemnification;</w:t>
      </w:r>
      <w:r w:rsidRPr="00246E31">
        <w:rPr>
          <w:rFonts w:ascii="Arial" w:hAnsi="Arial" w:cs="Arial"/>
          <w:sz w:val="20"/>
        </w:rPr>
        <w:t xml:space="preserve"> </w:t>
      </w:r>
      <w:r w:rsidR="00E4188B" w:rsidRPr="00246E31">
        <w:rPr>
          <w:rFonts w:ascii="Arial" w:hAnsi="Arial" w:cs="Arial"/>
          <w:sz w:val="20"/>
        </w:rPr>
        <w:t>6.18 Access to R</w:t>
      </w:r>
      <w:r w:rsidR="00302AA7" w:rsidRPr="00246E31">
        <w:rPr>
          <w:rFonts w:ascii="Arial" w:hAnsi="Arial" w:cs="Arial"/>
          <w:sz w:val="20"/>
        </w:rPr>
        <w:t xml:space="preserve">ecords; </w:t>
      </w:r>
      <w:r w:rsidRPr="00246E31">
        <w:rPr>
          <w:rFonts w:ascii="Arial" w:hAnsi="Arial" w:cs="Arial"/>
          <w:sz w:val="20"/>
        </w:rPr>
        <w:t xml:space="preserve"> </w:t>
      </w:r>
      <w:r w:rsidR="00302AA7" w:rsidRPr="00246E31">
        <w:rPr>
          <w:rFonts w:ascii="Arial" w:hAnsi="Arial" w:cs="Arial"/>
          <w:sz w:val="20"/>
        </w:rPr>
        <w:t>6.7</w:t>
      </w:r>
      <w:r w:rsidRPr="00246E31">
        <w:rPr>
          <w:rFonts w:ascii="Arial" w:hAnsi="Arial" w:cs="Arial"/>
          <w:sz w:val="20"/>
        </w:rPr>
        <w:t xml:space="preserve"> </w:t>
      </w:r>
      <w:r w:rsidR="00302AA7" w:rsidRPr="00246E31">
        <w:rPr>
          <w:rFonts w:ascii="Arial" w:hAnsi="Arial" w:cs="Arial"/>
          <w:sz w:val="20"/>
        </w:rPr>
        <w:t>R</w:t>
      </w:r>
      <w:r w:rsidRPr="00246E31">
        <w:rPr>
          <w:rFonts w:ascii="Arial" w:hAnsi="Arial" w:cs="Arial"/>
          <w:sz w:val="20"/>
        </w:rPr>
        <w:t>emedies</w:t>
      </w:r>
      <w:r w:rsidR="00302AA7" w:rsidRPr="00246E31">
        <w:rPr>
          <w:rFonts w:ascii="Arial" w:hAnsi="Arial" w:cs="Arial"/>
          <w:sz w:val="20"/>
        </w:rPr>
        <w:t>; and all other remedy</w:t>
      </w:r>
      <w:r w:rsidRPr="00246E31">
        <w:rPr>
          <w:rFonts w:ascii="Arial" w:hAnsi="Arial" w:cs="Arial"/>
          <w:sz w:val="20"/>
        </w:rPr>
        <w:t xml:space="preserve"> provisions</w:t>
      </w:r>
      <w:r w:rsidR="00302AA7" w:rsidRPr="00246E31">
        <w:rPr>
          <w:rFonts w:ascii="Arial" w:hAnsi="Arial" w:cs="Arial"/>
          <w:sz w:val="20"/>
        </w:rPr>
        <w:t xml:space="preserve"> included in the </w:t>
      </w:r>
      <w:r w:rsidR="0073763C">
        <w:rPr>
          <w:rFonts w:ascii="Arial" w:hAnsi="Arial" w:cs="Arial"/>
          <w:sz w:val="20"/>
        </w:rPr>
        <w:t>PA</w:t>
      </w:r>
      <w:r w:rsidRPr="00246E31">
        <w:rPr>
          <w:rFonts w:ascii="Arial" w:hAnsi="Arial" w:cs="Arial"/>
          <w:sz w:val="20"/>
        </w:rPr>
        <w:t>.</w:t>
      </w:r>
    </w:p>
    <w:p w:rsidR="00FF3D93" w:rsidRPr="00246E31" w:rsidRDefault="00FF3D93" w:rsidP="00AE243F">
      <w:pPr>
        <w:tabs>
          <w:tab w:val="left" w:pos="540"/>
          <w:tab w:val="left" w:pos="1080"/>
          <w:tab w:val="left" w:pos="1620"/>
        </w:tabs>
        <w:rPr>
          <w:rFonts w:ascii="Arial" w:hAnsi="Arial" w:cs="Arial"/>
          <w:sz w:val="20"/>
        </w:rPr>
      </w:pPr>
    </w:p>
    <w:p w:rsidR="00FF3D93" w:rsidRPr="00246E31" w:rsidRDefault="00AE243F" w:rsidP="00FF3D93">
      <w:pPr>
        <w:rPr>
          <w:rFonts w:ascii="Arial" w:hAnsi="Arial" w:cs="Arial"/>
          <w:sz w:val="20"/>
        </w:rPr>
      </w:pPr>
      <w:r w:rsidRPr="00246E31">
        <w:rPr>
          <w:rFonts w:ascii="Arial" w:hAnsi="Arial" w:cs="Arial"/>
          <w:b/>
          <w:sz w:val="20"/>
        </w:rPr>
        <w:t>6.1</w:t>
      </w:r>
      <w:r w:rsidR="003C516A" w:rsidRPr="00246E31">
        <w:rPr>
          <w:rFonts w:ascii="Arial" w:hAnsi="Arial" w:cs="Arial"/>
          <w:b/>
          <w:sz w:val="20"/>
        </w:rPr>
        <w:t>0</w:t>
      </w:r>
      <w:r w:rsidRPr="00246E31">
        <w:rPr>
          <w:rFonts w:ascii="Arial" w:hAnsi="Arial" w:cs="Arial"/>
          <w:b/>
          <w:sz w:val="20"/>
        </w:rPr>
        <w:tab/>
      </w:r>
      <w:r w:rsidR="007D2E86" w:rsidRPr="00246E31">
        <w:rPr>
          <w:rFonts w:ascii="Arial" w:hAnsi="Arial" w:cs="Arial"/>
          <w:b/>
          <w:sz w:val="20"/>
        </w:rPr>
        <w:t>COMPLIANCE WITH APPLICABLE LAWS AND STANDARDS</w:t>
      </w:r>
      <w:r w:rsidR="00FF3D93" w:rsidRPr="00246E31">
        <w:rPr>
          <w:rFonts w:ascii="Arial" w:hAnsi="Arial" w:cs="Arial"/>
          <w:b/>
          <w:sz w:val="20"/>
        </w:rPr>
        <w:t xml:space="preserve">. </w:t>
      </w:r>
      <w:r w:rsidR="00FF3D93" w:rsidRPr="00246E31">
        <w:rPr>
          <w:rFonts w:ascii="Arial" w:hAnsi="Arial" w:cs="Arial"/>
          <w:sz w:val="20"/>
        </w:rPr>
        <w:t xml:space="preserve">Contractor shall comply with all federal, state and local laws, regulations, executive orders and ordinances applicable to this </w:t>
      </w:r>
      <w:r w:rsidR="0073763C">
        <w:rPr>
          <w:rFonts w:ascii="Arial" w:hAnsi="Arial" w:cs="Arial"/>
          <w:sz w:val="20"/>
        </w:rPr>
        <w:t>PA</w:t>
      </w:r>
      <w:r w:rsidR="00FF3D93" w:rsidRPr="00246E31">
        <w:rPr>
          <w:rFonts w:ascii="Arial" w:hAnsi="Arial" w:cs="Arial"/>
          <w:sz w:val="20"/>
        </w:rPr>
        <w:t xml:space="preserve"> or to Contractor’s obligations under this </w:t>
      </w:r>
      <w:r w:rsidR="0073763C">
        <w:rPr>
          <w:rFonts w:ascii="Arial" w:hAnsi="Arial" w:cs="Arial"/>
          <w:sz w:val="20"/>
        </w:rPr>
        <w:t>PA</w:t>
      </w:r>
      <w:r w:rsidR="00FF3D93" w:rsidRPr="00246E31">
        <w:rPr>
          <w:rFonts w:ascii="Arial" w:hAnsi="Arial" w:cs="Arial"/>
          <w:sz w:val="20"/>
        </w:rPr>
        <w:t xml:space="preserve">, as they may be adopted or amended from time to time. </w:t>
      </w:r>
      <w:r w:rsidR="000406B9" w:rsidRPr="000406B9">
        <w:rPr>
          <w:rFonts w:ascii="Arial" w:hAnsi="Arial" w:cs="Arial"/>
          <w:sz w:val="20"/>
        </w:rPr>
        <w:t xml:space="preserve">All rights and remedies available to </w:t>
      </w:r>
      <w:r w:rsidR="005559B5">
        <w:rPr>
          <w:rFonts w:ascii="Arial" w:hAnsi="Arial" w:cs="Arial"/>
          <w:sz w:val="20"/>
        </w:rPr>
        <w:t>ODOT</w:t>
      </w:r>
      <w:r w:rsidR="000406B9" w:rsidRPr="000406B9">
        <w:rPr>
          <w:rFonts w:ascii="Arial" w:hAnsi="Arial" w:cs="Arial"/>
          <w:sz w:val="20"/>
        </w:rPr>
        <w:t xml:space="preserve"> under applicable federal, state and local laws are also incorporated by reference herein and are cumulative with all rights and remedies under the </w:t>
      </w:r>
      <w:r w:rsidR="0073763C">
        <w:rPr>
          <w:rFonts w:ascii="Arial" w:hAnsi="Arial" w:cs="Arial"/>
          <w:sz w:val="20"/>
        </w:rPr>
        <w:t>PA</w:t>
      </w:r>
      <w:r w:rsidR="000406B9" w:rsidRPr="000406B9">
        <w:rPr>
          <w:rFonts w:ascii="Arial" w:hAnsi="Arial" w:cs="Arial"/>
          <w:sz w:val="20"/>
        </w:rPr>
        <w:t>.</w:t>
      </w:r>
      <w:r w:rsidR="000406B9" w:rsidRPr="000D7E30">
        <w:rPr>
          <w:rFonts w:ascii="Arial" w:hAnsi="Arial" w:cs="Arial"/>
          <w:sz w:val="20"/>
        </w:rPr>
        <w:t xml:space="preserve">  </w:t>
      </w:r>
      <w:r w:rsidR="00FF3D93" w:rsidRPr="00246E31">
        <w:rPr>
          <w:rFonts w:ascii="Arial" w:hAnsi="Arial" w:cs="Arial"/>
          <w:sz w:val="20"/>
        </w:rPr>
        <w:t xml:space="preserve">Without limiting the generality of the foregoing, ODOT’s performance is conditioned upon Contractor’s compliance with the following laws, regulations and executive orders to the extent they are applicable to the </w:t>
      </w:r>
      <w:r w:rsidR="0073763C">
        <w:rPr>
          <w:rFonts w:ascii="Arial" w:hAnsi="Arial" w:cs="Arial"/>
          <w:sz w:val="20"/>
        </w:rPr>
        <w:t>PA</w:t>
      </w:r>
      <w:r w:rsidR="00FF3D93" w:rsidRPr="00246E31">
        <w:rPr>
          <w:rFonts w:ascii="Arial" w:hAnsi="Arial" w:cs="Arial"/>
          <w:sz w:val="20"/>
        </w:rPr>
        <w:t xml:space="preserve">: </w:t>
      </w:r>
    </w:p>
    <w:p w:rsidR="00FF3D93" w:rsidRPr="00246E31" w:rsidRDefault="00FF3D93" w:rsidP="00FF3D93">
      <w:pPr>
        <w:pStyle w:val="ListParagraph"/>
        <w:numPr>
          <w:ilvl w:val="0"/>
          <w:numId w:val="16"/>
        </w:numPr>
        <w:rPr>
          <w:rFonts w:ascii="Arial" w:hAnsi="Arial" w:cs="Arial"/>
          <w:sz w:val="20"/>
        </w:rPr>
      </w:pPr>
      <w:r w:rsidRPr="00246E31">
        <w:rPr>
          <w:rFonts w:ascii="Arial" w:hAnsi="Arial" w:cs="Arial"/>
          <w:sz w:val="20"/>
        </w:rPr>
        <w:t xml:space="preserve">(Non-discrimination) Titles VI and VII of Civil Rights Act of 1964; Sections 503 and 504 of the Rehabilitation Act of 1973; the Americans with Disabilities Act of 1990; Executive Order 11246; The Age Discrimination in Employment Act of 1967, and the Age Discrimination Act of 1975;  The Vietnam Era Veterans’ Readjustment Assistance Act of 1974; </w:t>
      </w:r>
    </w:p>
    <w:p w:rsidR="00FF3D93" w:rsidRPr="00246E31" w:rsidRDefault="00FF3D93" w:rsidP="00FF3D93">
      <w:pPr>
        <w:pStyle w:val="ListParagraph"/>
        <w:numPr>
          <w:ilvl w:val="0"/>
          <w:numId w:val="16"/>
        </w:numPr>
        <w:rPr>
          <w:rFonts w:ascii="Arial" w:hAnsi="Arial" w:cs="Arial"/>
          <w:sz w:val="20"/>
        </w:rPr>
      </w:pPr>
      <w:r w:rsidRPr="00246E31">
        <w:rPr>
          <w:rFonts w:ascii="Arial" w:hAnsi="Arial" w:cs="Arial"/>
          <w:sz w:val="20"/>
        </w:rPr>
        <w:t xml:space="preserve">ORS 279B.020 </w:t>
      </w:r>
      <w:r w:rsidR="00CE57C8" w:rsidRPr="006217E2">
        <w:rPr>
          <w:rFonts w:ascii="Arial" w:hAnsi="Arial" w:cs="Arial"/>
          <w:bCs/>
          <w:sz w:val="20"/>
        </w:rPr>
        <w:t>Maximum hours of labor on public contracts; holidays; exceptio</w:t>
      </w:r>
      <w:r w:rsidR="00CE57C8">
        <w:rPr>
          <w:rFonts w:ascii="Arial" w:hAnsi="Arial" w:cs="Arial"/>
          <w:bCs/>
          <w:sz w:val="20"/>
        </w:rPr>
        <w:t>ns; liability to workers; rules;</w:t>
      </w:r>
    </w:p>
    <w:p w:rsidR="00FF3D93" w:rsidRPr="00246E31" w:rsidRDefault="00FF3D93" w:rsidP="00FF3D93">
      <w:pPr>
        <w:pStyle w:val="ListParagraph"/>
        <w:numPr>
          <w:ilvl w:val="0"/>
          <w:numId w:val="16"/>
        </w:numPr>
        <w:rPr>
          <w:rFonts w:ascii="Arial" w:hAnsi="Arial" w:cs="Arial"/>
          <w:sz w:val="20"/>
        </w:rPr>
      </w:pPr>
      <w:r w:rsidRPr="00246E31">
        <w:rPr>
          <w:rFonts w:ascii="Arial" w:hAnsi="Arial" w:cs="Arial"/>
          <w:sz w:val="20"/>
        </w:rPr>
        <w:t>ORS 279B.220 – Prompt payment to suppliers and subcontractors; payment of contributions or amounts due the Industrial Accident Fund; liens or claims against the State on account of any labor or material furnished; payment of withholding to the Department of Revenue under ORS 316.167;</w:t>
      </w:r>
    </w:p>
    <w:p w:rsidR="00CE57C8" w:rsidRDefault="00FF3D93" w:rsidP="00FF3D93">
      <w:pPr>
        <w:pStyle w:val="ListParagraph"/>
        <w:numPr>
          <w:ilvl w:val="0"/>
          <w:numId w:val="16"/>
        </w:numPr>
        <w:rPr>
          <w:rFonts w:ascii="Arial" w:hAnsi="Arial" w:cs="Arial"/>
          <w:sz w:val="20"/>
        </w:rPr>
      </w:pPr>
      <w:r w:rsidRPr="00246E31">
        <w:rPr>
          <w:rFonts w:ascii="Arial" w:hAnsi="Arial" w:cs="Arial"/>
          <w:sz w:val="20"/>
        </w:rPr>
        <w:t>ORS 279B.230 – Payment for medical care and providing workers’ compensation;</w:t>
      </w:r>
    </w:p>
    <w:p w:rsidR="00CE57C8" w:rsidRPr="00237322" w:rsidRDefault="00CE57C8" w:rsidP="00CE57C8">
      <w:pPr>
        <w:pStyle w:val="ListParagraph"/>
        <w:numPr>
          <w:ilvl w:val="0"/>
          <w:numId w:val="16"/>
        </w:numPr>
        <w:rPr>
          <w:rFonts w:ascii="Arial" w:hAnsi="Arial" w:cs="Arial"/>
          <w:sz w:val="20"/>
        </w:rPr>
      </w:pPr>
      <w:r w:rsidRPr="00237322">
        <w:rPr>
          <w:rFonts w:ascii="Arial" w:hAnsi="Arial" w:cs="Arial"/>
          <w:sz w:val="20"/>
        </w:rPr>
        <w:t xml:space="preserve">279B.235 </w:t>
      </w:r>
      <w:r w:rsidRPr="00237322">
        <w:rPr>
          <w:rFonts w:ascii="Arial" w:hAnsi="Arial" w:cs="Arial"/>
          <w:bCs/>
          <w:sz w:val="20"/>
        </w:rPr>
        <w:t xml:space="preserve">Condition concerning hours of labor; prohibitions set forth in ORS 652.220 regarding discriminatory wage rates (failure to comply is a breach that entitles ODOT to terminate the </w:t>
      </w:r>
      <w:r w:rsidR="0073763C" w:rsidRPr="00237322">
        <w:rPr>
          <w:rFonts w:ascii="Arial" w:hAnsi="Arial" w:cs="Arial"/>
          <w:bCs/>
          <w:sz w:val="20"/>
        </w:rPr>
        <w:t>PA</w:t>
      </w:r>
      <w:r w:rsidRPr="00237322">
        <w:rPr>
          <w:rFonts w:ascii="Arial" w:hAnsi="Arial" w:cs="Arial"/>
          <w:bCs/>
          <w:sz w:val="20"/>
        </w:rPr>
        <w:t xml:space="preserve"> for cause); and non-prohibition of employee discussions regarding compensation;</w:t>
      </w:r>
    </w:p>
    <w:p w:rsidR="00FF3D93" w:rsidRPr="00237322" w:rsidRDefault="00FF3D93" w:rsidP="003C516A">
      <w:pPr>
        <w:pStyle w:val="ListParagraph"/>
        <w:numPr>
          <w:ilvl w:val="0"/>
          <w:numId w:val="16"/>
        </w:numPr>
        <w:rPr>
          <w:rFonts w:ascii="Arial" w:hAnsi="Arial" w:cs="Arial"/>
          <w:sz w:val="20"/>
        </w:rPr>
      </w:pPr>
      <w:proofErr w:type="gramStart"/>
      <w:r w:rsidRPr="00237322">
        <w:rPr>
          <w:rFonts w:ascii="Arial" w:hAnsi="Arial" w:cs="Arial"/>
          <w:sz w:val="20"/>
        </w:rPr>
        <w:t>all</w:t>
      </w:r>
      <w:proofErr w:type="gramEnd"/>
      <w:r w:rsidRPr="00237322">
        <w:rPr>
          <w:rFonts w:ascii="Arial" w:hAnsi="Arial" w:cs="Arial"/>
          <w:sz w:val="20"/>
        </w:rPr>
        <w:t xml:space="preserve"> regulations and administrative rules established pursuant to the foregoing laws. </w:t>
      </w:r>
    </w:p>
    <w:p w:rsidR="003E5FCA" w:rsidRPr="00237322" w:rsidRDefault="003E5FCA" w:rsidP="00237322">
      <w:pPr>
        <w:pStyle w:val="ListParagraph"/>
        <w:numPr>
          <w:ilvl w:val="0"/>
          <w:numId w:val="16"/>
        </w:numPr>
        <w:rPr>
          <w:rFonts w:ascii="Arial" w:hAnsi="Arial" w:cs="Arial"/>
          <w:sz w:val="20"/>
        </w:rPr>
      </w:pPr>
      <w:r w:rsidRPr="00237322">
        <w:rPr>
          <w:rFonts w:ascii="Arial" w:hAnsi="Arial" w:cs="Arial"/>
          <w:sz w:val="20"/>
        </w:rPr>
        <w:t xml:space="preserve">Contractor must certify, in accordance with House Bill 3060 (2017 Oregon Laws, chapter 212), that it has in place a policy and practice of preventing sexual harassment, sexual assault, and discrimination against employees who are members of a protected class.  A contractor’s policy and practice must include giving employees a written notice of a policy that both prohibits, and prescribes disciplinary measures for, conduct that constitutes sexual harassment, sexual assault, or unlawful discrimination.  </w:t>
      </w:r>
    </w:p>
    <w:p w:rsidR="003C516A" w:rsidRPr="00246E31" w:rsidRDefault="003C516A" w:rsidP="008B23FC">
      <w:pPr>
        <w:rPr>
          <w:rFonts w:ascii="Arial" w:hAnsi="Arial" w:cs="Arial"/>
          <w:b/>
          <w:sz w:val="20"/>
        </w:rPr>
      </w:pPr>
    </w:p>
    <w:p w:rsidR="000D45F4" w:rsidRPr="00246E31" w:rsidRDefault="003C516A" w:rsidP="008B23FC">
      <w:pPr>
        <w:rPr>
          <w:rFonts w:ascii="Arial" w:hAnsi="Arial" w:cs="Arial"/>
          <w:sz w:val="20"/>
        </w:rPr>
      </w:pPr>
      <w:r w:rsidRPr="00246E31">
        <w:rPr>
          <w:rFonts w:ascii="Arial" w:hAnsi="Arial" w:cs="Arial"/>
          <w:b/>
          <w:sz w:val="20"/>
        </w:rPr>
        <w:t>6.11</w:t>
      </w:r>
      <w:r w:rsidRPr="00246E31">
        <w:rPr>
          <w:rFonts w:ascii="Arial" w:hAnsi="Arial" w:cs="Arial"/>
          <w:b/>
          <w:sz w:val="20"/>
        </w:rPr>
        <w:tab/>
      </w:r>
      <w:r w:rsidR="007D2E86" w:rsidRPr="00246E31">
        <w:rPr>
          <w:rFonts w:ascii="Arial" w:hAnsi="Arial" w:cs="Arial"/>
          <w:b/>
          <w:sz w:val="20"/>
        </w:rPr>
        <w:t>GOVERNING LAW</w:t>
      </w:r>
      <w:r w:rsidRPr="00246E31">
        <w:rPr>
          <w:rFonts w:ascii="Arial" w:hAnsi="Arial" w:cs="Arial"/>
          <w:b/>
          <w:sz w:val="20"/>
        </w:rPr>
        <w:t>.</w:t>
      </w:r>
      <w:r w:rsidRPr="00246E31">
        <w:rPr>
          <w:rFonts w:ascii="Arial" w:hAnsi="Arial" w:cs="Arial"/>
          <w:sz w:val="20"/>
        </w:rPr>
        <w:t xml:space="preserve">  The </w:t>
      </w:r>
      <w:r w:rsidR="00870640">
        <w:rPr>
          <w:rFonts w:ascii="Arial" w:hAnsi="Arial" w:cs="Arial"/>
          <w:sz w:val="20"/>
        </w:rPr>
        <w:t>PA</w:t>
      </w:r>
      <w:r w:rsidRPr="00246E31">
        <w:rPr>
          <w:rFonts w:ascii="Arial" w:hAnsi="Arial" w:cs="Arial"/>
          <w:sz w:val="20"/>
        </w:rPr>
        <w:t xml:space="preserve"> shall be governed by and construed in accordance with the internal laws of the State without regard to principles of conflicts of law.  To the extent not modified by the terms of this </w:t>
      </w:r>
      <w:r w:rsidR="00870640">
        <w:rPr>
          <w:rFonts w:ascii="Arial" w:hAnsi="Arial" w:cs="Arial"/>
          <w:sz w:val="20"/>
        </w:rPr>
        <w:t>PA</w:t>
      </w:r>
      <w:r w:rsidRPr="00246E31">
        <w:rPr>
          <w:rFonts w:ascii="Arial" w:hAnsi="Arial" w:cs="Arial"/>
          <w:sz w:val="20"/>
        </w:rPr>
        <w:t xml:space="preserve">, the Uniform Commercial Code as codified in ORS Chapters 71 and 72 governs any Goods sold under this </w:t>
      </w:r>
      <w:r w:rsidR="00870640">
        <w:rPr>
          <w:rFonts w:ascii="Arial" w:hAnsi="Arial" w:cs="Arial"/>
          <w:sz w:val="20"/>
        </w:rPr>
        <w:t>PA</w:t>
      </w:r>
      <w:r w:rsidRPr="00246E31">
        <w:rPr>
          <w:rFonts w:ascii="Arial" w:hAnsi="Arial" w:cs="Arial"/>
          <w:sz w:val="20"/>
        </w:rPr>
        <w:t>.</w:t>
      </w:r>
    </w:p>
    <w:p w:rsidR="003C516A" w:rsidRPr="00246E31" w:rsidRDefault="003C516A" w:rsidP="008B23FC">
      <w:pPr>
        <w:rPr>
          <w:rFonts w:ascii="Arial" w:hAnsi="Arial" w:cs="Arial"/>
          <w:b/>
          <w:sz w:val="20"/>
        </w:rPr>
      </w:pPr>
    </w:p>
    <w:p w:rsidR="005D128E" w:rsidRPr="00246E31" w:rsidRDefault="00AE243F" w:rsidP="008B23FC">
      <w:pPr>
        <w:rPr>
          <w:rFonts w:ascii="Arial" w:hAnsi="Arial" w:cs="Arial"/>
          <w:sz w:val="20"/>
        </w:rPr>
      </w:pPr>
      <w:r w:rsidRPr="00246E31">
        <w:rPr>
          <w:rFonts w:ascii="Arial" w:hAnsi="Arial" w:cs="Arial"/>
          <w:b/>
          <w:sz w:val="20"/>
        </w:rPr>
        <w:t>6.12</w:t>
      </w:r>
      <w:r w:rsidRPr="00246E31">
        <w:rPr>
          <w:rFonts w:ascii="Arial" w:hAnsi="Arial" w:cs="Arial"/>
          <w:b/>
          <w:sz w:val="20"/>
        </w:rPr>
        <w:tab/>
      </w:r>
      <w:r w:rsidR="007D2E86" w:rsidRPr="00246E31">
        <w:rPr>
          <w:rFonts w:ascii="Arial" w:hAnsi="Arial" w:cs="Arial"/>
          <w:b/>
          <w:sz w:val="20"/>
        </w:rPr>
        <w:t>VENUE; CONSENT TO JURISDICTION</w:t>
      </w:r>
      <w:r w:rsidR="002F2374" w:rsidRPr="00246E31">
        <w:rPr>
          <w:rFonts w:ascii="Arial" w:hAnsi="Arial" w:cs="Arial"/>
          <w:b/>
          <w:sz w:val="20"/>
        </w:rPr>
        <w:t>.</w:t>
      </w:r>
      <w:r w:rsidR="005D128E" w:rsidRPr="00246E31">
        <w:rPr>
          <w:rFonts w:ascii="Arial" w:hAnsi="Arial" w:cs="Arial"/>
          <w:b/>
          <w:sz w:val="20"/>
        </w:rPr>
        <w:t xml:space="preserve">  </w:t>
      </w:r>
      <w:r w:rsidR="005D128E" w:rsidRPr="00246E31">
        <w:rPr>
          <w:rFonts w:ascii="Arial" w:hAnsi="Arial" w:cs="Arial"/>
          <w:sz w:val="20"/>
        </w:rPr>
        <w:t xml:space="preserve">Any claim, action, suit or proceeding (collectively, "Claim") between ODOT and Contractor that arises from or relates to the </w:t>
      </w:r>
      <w:r w:rsidR="00870640">
        <w:rPr>
          <w:rFonts w:ascii="Arial" w:hAnsi="Arial" w:cs="Arial"/>
          <w:sz w:val="20"/>
        </w:rPr>
        <w:t>PA</w:t>
      </w:r>
      <w:r w:rsidR="005D128E" w:rsidRPr="00246E31">
        <w:rPr>
          <w:rFonts w:ascii="Arial" w:hAnsi="Arial" w:cs="Arial"/>
          <w:sz w:val="20"/>
        </w:rPr>
        <w:t xml:space="preserve"> shall be brought and conducted solely and exclusively within the Circuit Court of Marion County for the </w:t>
      </w:r>
      <w:r w:rsidR="000D45F4" w:rsidRPr="00246E31">
        <w:rPr>
          <w:rFonts w:ascii="Arial" w:hAnsi="Arial" w:cs="Arial"/>
          <w:sz w:val="20"/>
        </w:rPr>
        <w:t>State</w:t>
      </w:r>
      <w:r w:rsidR="005D128E" w:rsidRPr="00246E31">
        <w:rPr>
          <w:rFonts w:ascii="Arial" w:hAnsi="Arial" w:cs="Arial"/>
          <w:sz w:val="20"/>
        </w:rPr>
        <w:t>; provided, however, if a Claim must be brought in a federal forum, then unless otherwise prohibited by law it shall be brought and conducted solely and exclusively within the United States District Court for the District of Oregon.  CONTRACTOR HEREBY CONSENTS TO THE IN PERSONAM JURISDICTION OF SAID COURTS.  Nothing herein shall be construed as a waiver of the State's sovereign or governmental immunity, whether derived from the Eleventh Amendment to the United States Constitution or otherwise, or of any defenses to Claims or jurisdiction based thereon.</w:t>
      </w:r>
    </w:p>
    <w:p w:rsidR="005D128E" w:rsidRPr="00246E31" w:rsidRDefault="005D128E" w:rsidP="004454B5">
      <w:pPr>
        <w:rPr>
          <w:rFonts w:ascii="Arial" w:hAnsi="Arial" w:cs="Arial"/>
          <w:b/>
          <w:sz w:val="20"/>
        </w:rPr>
      </w:pPr>
    </w:p>
    <w:p w:rsidR="00787B61" w:rsidRPr="00246E31" w:rsidRDefault="00AE243F" w:rsidP="00787B61">
      <w:pPr>
        <w:rPr>
          <w:rFonts w:ascii="Arial" w:hAnsi="Arial" w:cs="Arial"/>
          <w:b/>
          <w:sz w:val="20"/>
        </w:rPr>
      </w:pPr>
      <w:r w:rsidRPr="00246E31">
        <w:rPr>
          <w:rFonts w:ascii="Arial" w:eastAsia="Times" w:hAnsi="Arial" w:cs="Arial"/>
          <w:b/>
          <w:sz w:val="20"/>
        </w:rPr>
        <w:t>6.13</w:t>
      </w:r>
      <w:r w:rsidRPr="00246E31">
        <w:rPr>
          <w:rFonts w:ascii="Arial" w:eastAsia="Times" w:hAnsi="Arial" w:cs="Arial"/>
          <w:b/>
          <w:sz w:val="20"/>
        </w:rPr>
        <w:tab/>
      </w:r>
      <w:r w:rsidR="007D2E86" w:rsidRPr="00246E31">
        <w:rPr>
          <w:rFonts w:ascii="Arial" w:eastAsia="Times" w:hAnsi="Arial" w:cs="Arial"/>
          <w:b/>
          <w:sz w:val="20"/>
        </w:rPr>
        <w:t>INDEMNIFICATION</w:t>
      </w:r>
      <w:r w:rsidR="00CD1575" w:rsidRPr="00246E31">
        <w:rPr>
          <w:rFonts w:ascii="Arial" w:eastAsia="Times" w:hAnsi="Arial" w:cs="Arial"/>
          <w:b/>
          <w:sz w:val="20"/>
        </w:rPr>
        <w:t>.</w:t>
      </w:r>
      <w:r w:rsidR="00CD1575" w:rsidRPr="00246E31">
        <w:rPr>
          <w:rFonts w:ascii="Arial" w:eastAsia="Times" w:hAnsi="Arial" w:cs="Arial"/>
          <w:sz w:val="20"/>
        </w:rPr>
        <w:t xml:space="preserve">  </w:t>
      </w:r>
      <w:r w:rsidR="007C6DFB" w:rsidRPr="007C6DFB">
        <w:rPr>
          <w:rFonts w:ascii="Arial" w:eastAsia="Times" w:hAnsi="Arial" w:cs="Arial"/>
          <w:b/>
          <w:i/>
          <w:sz w:val="22"/>
          <w:szCs w:val="22"/>
        </w:rPr>
        <w:t>Contractor shall defend, save, hold harmless, and indemnify the state, the Oregon Transportation Commission, ODOT, and its officers, employees and agents from and against all claims, suits, actions, losses, damages, liabilities, costs and expenses, including attorney fees, of any nature whatsoever resulting from, arising out of, or relating to the contract, including but not limited to (1) the activities of Contractor or its officers, employees, subcontractors, or agents, and (2) the Goods and Services provided by Contractor. However, the Oregon Attorney General must give written authorization to Contractor or any legal counsel purporting to act in the name of, or represent the interests of the State and/or its officers, employees and agents prior to such action or representation.  Further, the State, acting by and through its Department of Justice, may assume its own defense, including that of its officers, employees and agents, at any time when in the State's sole discretion it determines that (i) proposed counsel is prohibited from the particular representation contemplated; (ii) counsel is not adequately defending the interests of the State and/or its officers, employees and agents; (iii) important governmental interests are at stake; or (iv) the best interests of the State are served thereby.  Contractor's obligation to pay for all costs and expenses shall include those incurred by the State in assuming its own defense and that of officers, employees, and agents under (i) and (ii) above.</w:t>
      </w:r>
    </w:p>
    <w:p w:rsidR="00DE1F4C" w:rsidRPr="00246E31" w:rsidRDefault="00DE1F4C" w:rsidP="004454B5">
      <w:pPr>
        <w:rPr>
          <w:rFonts w:ascii="Arial" w:hAnsi="Arial" w:cs="Arial"/>
          <w:b/>
          <w:sz w:val="20"/>
        </w:rPr>
      </w:pPr>
    </w:p>
    <w:p w:rsidR="00D80917" w:rsidRPr="00246E31" w:rsidRDefault="00AE243F" w:rsidP="00AE243F">
      <w:pPr>
        <w:rPr>
          <w:rFonts w:ascii="Arial" w:hAnsi="Arial" w:cs="Arial"/>
          <w:b/>
          <w:spacing w:val="-2"/>
          <w:sz w:val="20"/>
        </w:rPr>
      </w:pPr>
      <w:r w:rsidRPr="00246E31">
        <w:rPr>
          <w:rFonts w:ascii="Arial" w:hAnsi="Arial" w:cs="Arial"/>
          <w:b/>
          <w:spacing w:val="-2"/>
          <w:sz w:val="20"/>
        </w:rPr>
        <w:t>6.14</w:t>
      </w:r>
      <w:r w:rsidRPr="00246E31">
        <w:rPr>
          <w:rFonts w:ascii="Arial" w:hAnsi="Arial" w:cs="Arial"/>
          <w:b/>
          <w:spacing w:val="-2"/>
          <w:sz w:val="20"/>
        </w:rPr>
        <w:tab/>
      </w:r>
      <w:r w:rsidR="007D2E86" w:rsidRPr="00246E31">
        <w:rPr>
          <w:rFonts w:ascii="Arial" w:hAnsi="Arial" w:cs="Arial"/>
          <w:b/>
          <w:spacing w:val="-2"/>
          <w:sz w:val="20"/>
        </w:rPr>
        <w:t>FALSE CLAIMS</w:t>
      </w:r>
      <w:r w:rsidR="002F2374" w:rsidRPr="00246E31">
        <w:rPr>
          <w:rFonts w:ascii="Arial" w:hAnsi="Arial" w:cs="Arial"/>
          <w:b/>
          <w:spacing w:val="-2"/>
          <w:sz w:val="20"/>
        </w:rPr>
        <w:t xml:space="preserve">.  </w:t>
      </w:r>
      <w:r w:rsidR="00D80917" w:rsidRPr="00246E31">
        <w:rPr>
          <w:rFonts w:ascii="Arial" w:hAnsi="Arial" w:cs="Arial"/>
          <w:sz w:val="20"/>
        </w:rPr>
        <w:t>Contractor understands and acknowledges it is subject to the Oregon False Claims Act (</w:t>
      </w:r>
      <w:hyperlink r:id="rId17" w:history="1">
        <w:r w:rsidR="00D80917" w:rsidRPr="00F0159D">
          <w:rPr>
            <w:rFonts w:ascii="Arial" w:hAnsi="Arial" w:cs="Arial"/>
            <w:color w:val="0070C0"/>
            <w:sz w:val="20"/>
            <w:u w:val="single"/>
          </w:rPr>
          <w:t>ORS 180</w:t>
        </w:r>
      </w:hyperlink>
      <w:r w:rsidR="00D80917" w:rsidRPr="00F0159D">
        <w:rPr>
          <w:rFonts w:ascii="Arial" w:hAnsi="Arial" w:cs="Arial"/>
          <w:color w:val="0070C0"/>
          <w:sz w:val="20"/>
        </w:rPr>
        <w:t>.</w:t>
      </w:r>
      <w:r w:rsidR="00D80917" w:rsidRPr="00246E31">
        <w:rPr>
          <w:rFonts w:ascii="Arial" w:hAnsi="Arial" w:cs="Arial"/>
          <w:sz w:val="20"/>
        </w:rPr>
        <w:t>750 to 180.785</w:t>
      </w:r>
      <w:hyperlink r:id="rId18" w:history="1"/>
      <w:r w:rsidR="00D80917" w:rsidRPr="00246E31">
        <w:rPr>
          <w:rFonts w:ascii="Arial" w:hAnsi="Arial" w:cs="Arial"/>
          <w:sz w:val="20"/>
        </w:rPr>
        <w:t xml:space="preserve">) and to any liabilities or penalties associated with the making of a false claim under that Act. By its execution of the </w:t>
      </w:r>
      <w:r w:rsidR="00870640">
        <w:rPr>
          <w:rFonts w:ascii="Arial" w:hAnsi="Arial" w:cs="Arial"/>
          <w:sz w:val="20"/>
        </w:rPr>
        <w:t>PA</w:t>
      </w:r>
      <w:r w:rsidR="00D80917" w:rsidRPr="00246E31">
        <w:rPr>
          <w:rFonts w:ascii="Arial" w:hAnsi="Arial" w:cs="Arial"/>
          <w:sz w:val="20"/>
        </w:rPr>
        <w:t xml:space="preserve">, Contractor certifies the truthfulness, completeness, and accuracy of any statement or claim it has made, it makes, it may make, or cause to be made that pertains to the </w:t>
      </w:r>
      <w:r w:rsidR="00870640">
        <w:rPr>
          <w:rFonts w:ascii="Arial" w:hAnsi="Arial" w:cs="Arial"/>
          <w:sz w:val="20"/>
        </w:rPr>
        <w:t>PA</w:t>
      </w:r>
      <w:r w:rsidR="00D80917" w:rsidRPr="00246E31">
        <w:rPr>
          <w:rFonts w:ascii="Arial" w:hAnsi="Arial" w:cs="Arial"/>
          <w:sz w:val="20"/>
        </w:rPr>
        <w:t xml:space="preserve"> or the </w:t>
      </w:r>
      <w:r w:rsidR="00E20BB8" w:rsidRPr="00246E31">
        <w:rPr>
          <w:rFonts w:ascii="Arial" w:hAnsi="Arial" w:cs="Arial"/>
          <w:sz w:val="20"/>
        </w:rPr>
        <w:t>Goods and Service</w:t>
      </w:r>
      <w:r w:rsidR="00D80917" w:rsidRPr="00246E31">
        <w:rPr>
          <w:rFonts w:ascii="Arial" w:hAnsi="Arial" w:cs="Arial"/>
          <w:sz w:val="20"/>
        </w:rPr>
        <w:t xml:space="preserve"> being </w:t>
      </w:r>
      <w:r w:rsidR="00E20BB8" w:rsidRPr="00246E31">
        <w:rPr>
          <w:rFonts w:ascii="Arial" w:hAnsi="Arial" w:cs="Arial"/>
          <w:sz w:val="20"/>
        </w:rPr>
        <w:t>provided</w:t>
      </w:r>
      <w:r w:rsidR="00D80917" w:rsidRPr="00246E31">
        <w:rPr>
          <w:rFonts w:ascii="Arial" w:hAnsi="Arial" w:cs="Arial"/>
          <w:sz w:val="20"/>
        </w:rPr>
        <w:t xml:space="preserve">, including but not limited to Contractor’s Bid and any invoices, correspondence, reports, or other deliverables. </w:t>
      </w:r>
    </w:p>
    <w:p w:rsidR="00D80917" w:rsidRPr="00246E31" w:rsidRDefault="00D80917" w:rsidP="004454B5">
      <w:pPr>
        <w:rPr>
          <w:rFonts w:ascii="Arial" w:hAnsi="Arial" w:cs="Arial"/>
          <w:b/>
          <w:spacing w:val="-2"/>
          <w:sz w:val="20"/>
        </w:rPr>
      </w:pPr>
    </w:p>
    <w:p w:rsidR="009A5CC3" w:rsidRPr="00246E31" w:rsidRDefault="00AE243F" w:rsidP="00151AAF">
      <w:pPr>
        <w:rPr>
          <w:rFonts w:ascii="Arial" w:hAnsi="Arial" w:cs="Arial"/>
          <w:b/>
          <w:sz w:val="20"/>
        </w:rPr>
      </w:pPr>
      <w:r w:rsidRPr="00246E31">
        <w:rPr>
          <w:rFonts w:ascii="Arial" w:hAnsi="Arial" w:cs="Arial"/>
          <w:b/>
          <w:spacing w:val="-2"/>
          <w:sz w:val="20"/>
        </w:rPr>
        <w:t>6.15</w:t>
      </w:r>
      <w:r w:rsidRPr="00246E31">
        <w:rPr>
          <w:rFonts w:ascii="Arial" w:hAnsi="Arial" w:cs="Arial"/>
          <w:b/>
          <w:spacing w:val="-2"/>
          <w:sz w:val="20"/>
        </w:rPr>
        <w:tab/>
      </w:r>
      <w:r w:rsidR="007D2E86" w:rsidRPr="00246E31">
        <w:rPr>
          <w:rFonts w:ascii="Arial" w:hAnsi="Arial" w:cs="Arial"/>
          <w:b/>
          <w:spacing w:val="-2"/>
          <w:sz w:val="20"/>
        </w:rPr>
        <w:t>NOTICES</w:t>
      </w:r>
      <w:r w:rsidR="009A5CC3" w:rsidRPr="00246E31">
        <w:rPr>
          <w:rFonts w:ascii="Arial" w:hAnsi="Arial" w:cs="Arial"/>
          <w:spacing w:val="-2"/>
          <w:sz w:val="20"/>
        </w:rPr>
        <w:t xml:space="preserve">.  Except as otherwise expressly provided in the </w:t>
      </w:r>
      <w:r w:rsidR="00870640">
        <w:rPr>
          <w:rFonts w:ascii="Arial" w:hAnsi="Arial" w:cs="Arial"/>
          <w:spacing w:val="-2"/>
          <w:sz w:val="20"/>
        </w:rPr>
        <w:t>PA</w:t>
      </w:r>
      <w:r w:rsidR="009A5CC3" w:rsidRPr="00246E31">
        <w:rPr>
          <w:rFonts w:ascii="Arial" w:hAnsi="Arial" w:cs="Arial"/>
          <w:spacing w:val="-2"/>
          <w:sz w:val="20"/>
        </w:rPr>
        <w:t xml:space="preserve">, any </w:t>
      </w:r>
      <w:r w:rsidR="00066A8A" w:rsidRPr="00246E31">
        <w:rPr>
          <w:rFonts w:ascii="Arial" w:hAnsi="Arial" w:cs="Arial"/>
          <w:spacing w:val="-2"/>
          <w:sz w:val="20"/>
        </w:rPr>
        <w:t xml:space="preserve">notices between the Parties </w:t>
      </w:r>
      <w:r w:rsidR="009A5CC3" w:rsidRPr="00246E31">
        <w:rPr>
          <w:rFonts w:ascii="Arial" w:hAnsi="Arial" w:cs="Arial"/>
          <w:spacing w:val="-2"/>
          <w:sz w:val="20"/>
        </w:rPr>
        <w:t xml:space="preserve">shall be given in writing by e-mail, by personal delivery, facsimile, or mailing the same, postage prepaid, to </w:t>
      </w:r>
      <w:r w:rsidR="00066A8A" w:rsidRPr="00246E31">
        <w:rPr>
          <w:rFonts w:ascii="Arial" w:hAnsi="Arial" w:cs="Arial"/>
          <w:spacing w:val="-2"/>
          <w:sz w:val="20"/>
        </w:rPr>
        <w:t xml:space="preserve">the </w:t>
      </w:r>
      <w:r w:rsidR="00870640">
        <w:rPr>
          <w:rFonts w:ascii="Arial" w:hAnsi="Arial" w:cs="Arial"/>
          <w:spacing w:val="-2"/>
          <w:sz w:val="20"/>
        </w:rPr>
        <w:t>PA</w:t>
      </w:r>
      <w:r w:rsidR="00066A8A" w:rsidRPr="00246E31">
        <w:rPr>
          <w:rFonts w:ascii="Arial" w:hAnsi="Arial" w:cs="Arial"/>
          <w:spacing w:val="-2"/>
          <w:sz w:val="20"/>
        </w:rPr>
        <w:t xml:space="preserve"> Administrator listed for each Party in Section 1</w:t>
      </w:r>
      <w:r w:rsidR="009A5CC3" w:rsidRPr="00246E31">
        <w:rPr>
          <w:rFonts w:ascii="Arial" w:hAnsi="Arial" w:cs="Arial"/>
          <w:spacing w:val="-2"/>
          <w:sz w:val="20"/>
        </w:rPr>
        <w:t>, or to such other</w:t>
      </w:r>
      <w:r w:rsidR="00066A8A" w:rsidRPr="00246E31">
        <w:rPr>
          <w:rFonts w:ascii="Arial" w:hAnsi="Arial" w:cs="Arial"/>
          <w:spacing w:val="-2"/>
          <w:sz w:val="20"/>
        </w:rPr>
        <w:t xml:space="preserve"> person and address</w:t>
      </w:r>
      <w:r w:rsidR="009A5CC3" w:rsidRPr="00246E31">
        <w:rPr>
          <w:rFonts w:ascii="Arial" w:hAnsi="Arial" w:cs="Arial"/>
          <w:spacing w:val="-2"/>
          <w:sz w:val="20"/>
        </w:rPr>
        <w:t xml:space="preserve"> as either Party may </w:t>
      </w:r>
      <w:r w:rsidR="00066A8A" w:rsidRPr="00246E31">
        <w:rPr>
          <w:rFonts w:ascii="Arial" w:hAnsi="Arial" w:cs="Arial"/>
          <w:spacing w:val="-2"/>
          <w:sz w:val="20"/>
        </w:rPr>
        <w:t xml:space="preserve">hereafter </w:t>
      </w:r>
      <w:r w:rsidR="009A5CC3" w:rsidRPr="00246E31">
        <w:rPr>
          <w:rFonts w:ascii="Arial" w:hAnsi="Arial" w:cs="Arial"/>
          <w:spacing w:val="-2"/>
          <w:sz w:val="20"/>
        </w:rPr>
        <w:t xml:space="preserve">indicate in writing to the other. </w:t>
      </w:r>
      <w:r w:rsidR="009A5CC3" w:rsidRPr="00246E31">
        <w:rPr>
          <w:rFonts w:ascii="Arial" w:hAnsi="Arial" w:cs="Arial"/>
          <w:iCs/>
          <w:sz w:val="20"/>
        </w:rPr>
        <w:t>Any communication</w:t>
      </w:r>
      <w:r w:rsidR="00066A8A" w:rsidRPr="00246E31">
        <w:rPr>
          <w:rFonts w:ascii="Arial" w:hAnsi="Arial" w:cs="Arial"/>
          <w:iCs/>
          <w:sz w:val="20"/>
        </w:rPr>
        <w:t xml:space="preserve"> or</w:t>
      </w:r>
      <w:r w:rsidR="009A5CC3" w:rsidRPr="00246E31">
        <w:rPr>
          <w:rFonts w:ascii="Arial" w:hAnsi="Arial" w:cs="Arial"/>
          <w:iCs/>
          <w:sz w:val="20"/>
        </w:rPr>
        <w:t xml:space="preserve"> </w:t>
      </w:r>
      <w:r w:rsidR="00066A8A" w:rsidRPr="00246E31">
        <w:rPr>
          <w:rFonts w:ascii="Arial" w:hAnsi="Arial" w:cs="Arial"/>
          <w:iCs/>
          <w:sz w:val="20"/>
        </w:rPr>
        <w:t xml:space="preserve">notice </w:t>
      </w:r>
      <w:r w:rsidR="009A5CC3" w:rsidRPr="00246E31">
        <w:rPr>
          <w:rFonts w:ascii="Arial" w:hAnsi="Arial" w:cs="Arial"/>
          <w:iCs/>
          <w:sz w:val="20"/>
        </w:rPr>
        <w:t xml:space="preserve">sent by e-mail </w:t>
      </w:r>
      <w:r w:rsidR="00E20BB8" w:rsidRPr="00246E31">
        <w:rPr>
          <w:rFonts w:ascii="Arial" w:hAnsi="Arial" w:cs="Arial"/>
          <w:iCs/>
          <w:sz w:val="20"/>
        </w:rPr>
        <w:t xml:space="preserve">during normal business hours on a Business Day </w:t>
      </w:r>
      <w:r w:rsidR="009A5CC3" w:rsidRPr="00246E31">
        <w:rPr>
          <w:rFonts w:ascii="Arial" w:hAnsi="Arial" w:cs="Arial"/>
          <w:iCs/>
          <w:sz w:val="20"/>
        </w:rPr>
        <w:t xml:space="preserve">shall be deemed received </w:t>
      </w:r>
      <w:r w:rsidR="00E20BB8" w:rsidRPr="00246E31">
        <w:rPr>
          <w:rFonts w:ascii="Arial" w:hAnsi="Arial" w:cs="Arial"/>
          <w:iCs/>
          <w:sz w:val="20"/>
        </w:rPr>
        <w:t>the Business Day</w:t>
      </w:r>
      <w:r w:rsidR="009A5CC3" w:rsidRPr="00246E31">
        <w:rPr>
          <w:rFonts w:ascii="Arial" w:hAnsi="Arial" w:cs="Arial"/>
          <w:iCs/>
          <w:sz w:val="20"/>
        </w:rPr>
        <w:t xml:space="preserve"> it is sent.  </w:t>
      </w:r>
      <w:r w:rsidR="009A5CC3" w:rsidRPr="00246E31">
        <w:rPr>
          <w:rFonts w:ascii="Arial" w:hAnsi="Arial" w:cs="Arial"/>
          <w:b/>
          <w:iCs/>
          <w:sz w:val="20"/>
        </w:rPr>
        <w:t>The recipient of any notice sent by e-mail shall reply by e-mail to confirm receipt of such notice.</w:t>
      </w:r>
      <w:r w:rsidR="009A5CC3" w:rsidRPr="00246E31">
        <w:rPr>
          <w:rFonts w:ascii="Arial" w:hAnsi="Arial" w:cs="Arial"/>
          <w:spacing w:val="-2"/>
          <w:sz w:val="20"/>
        </w:rPr>
        <w:t xml:space="preserve"> Any communication or notice made by personal delivery shall be deemed to be received when actually delivered.  Any communication or notice properly addressed and mailed shall be deemed received 5 </w:t>
      </w:r>
      <w:r w:rsidR="00F655E1">
        <w:rPr>
          <w:rFonts w:ascii="Arial" w:hAnsi="Arial" w:cs="Arial"/>
          <w:spacing w:val="-2"/>
          <w:sz w:val="20"/>
        </w:rPr>
        <w:t>calendar d</w:t>
      </w:r>
      <w:r w:rsidR="00DF07A2" w:rsidRPr="00246E31">
        <w:rPr>
          <w:rFonts w:ascii="Arial" w:hAnsi="Arial" w:cs="Arial"/>
          <w:spacing w:val="-2"/>
          <w:sz w:val="20"/>
        </w:rPr>
        <w:t>ays</w:t>
      </w:r>
      <w:r w:rsidR="009A5CC3" w:rsidRPr="00246E31">
        <w:rPr>
          <w:rFonts w:ascii="Arial" w:hAnsi="Arial" w:cs="Arial"/>
          <w:spacing w:val="-2"/>
          <w:sz w:val="20"/>
        </w:rPr>
        <w:t xml:space="preserve"> after the date of mailing.  Any communication or notice delivered by facsimile shall be deemed received on the date of the notice of successful transmission generated by the transmitting machine.  </w:t>
      </w:r>
    </w:p>
    <w:p w:rsidR="009A5CC3" w:rsidRPr="00246E31" w:rsidRDefault="009A5CC3" w:rsidP="00151AAF">
      <w:pPr>
        <w:rPr>
          <w:rFonts w:ascii="Arial" w:hAnsi="Arial" w:cs="Arial"/>
          <w:b/>
          <w:sz w:val="20"/>
        </w:rPr>
      </w:pPr>
    </w:p>
    <w:p w:rsidR="00787B61" w:rsidRPr="00246E31" w:rsidRDefault="00AE243F" w:rsidP="00AE243F">
      <w:pPr>
        <w:rPr>
          <w:rFonts w:ascii="Arial" w:eastAsia="Times" w:hAnsi="Arial" w:cs="Arial"/>
          <w:sz w:val="20"/>
        </w:rPr>
      </w:pPr>
      <w:r w:rsidRPr="00246E31">
        <w:rPr>
          <w:rFonts w:ascii="Arial" w:eastAsia="Times" w:hAnsi="Arial" w:cs="Arial"/>
          <w:b/>
          <w:sz w:val="20"/>
        </w:rPr>
        <w:t>6.16</w:t>
      </w:r>
      <w:r w:rsidRPr="00246E31">
        <w:rPr>
          <w:rFonts w:ascii="Arial" w:eastAsia="Times" w:hAnsi="Arial" w:cs="Arial"/>
          <w:b/>
          <w:sz w:val="20"/>
        </w:rPr>
        <w:tab/>
      </w:r>
      <w:r w:rsidR="007D2E86" w:rsidRPr="00246E31">
        <w:rPr>
          <w:rFonts w:ascii="Arial" w:eastAsia="Times" w:hAnsi="Arial" w:cs="Arial"/>
          <w:b/>
          <w:sz w:val="20"/>
        </w:rPr>
        <w:t>SAFETY AND HEALTH REQUIREMENTS</w:t>
      </w:r>
      <w:r w:rsidR="002F2374" w:rsidRPr="00246E31">
        <w:rPr>
          <w:rFonts w:ascii="Arial" w:eastAsia="Times" w:hAnsi="Arial" w:cs="Arial"/>
          <w:b/>
          <w:sz w:val="20"/>
        </w:rPr>
        <w:t>.</w:t>
      </w:r>
      <w:r w:rsidR="002F2374" w:rsidRPr="00246E31">
        <w:rPr>
          <w:rFonts w:ascii="Arial" w:eastAsia="Times" w:hAnsi="Arial" w:cs="Arial"/>
          <w:sz w:val="20"/>
        </w:rPr>
        <w:t xml:space="preserve">  </w:t>
      </w:r>
      <w:r w:rsidR="00787B61" w:rsidRPr="00246E31">
        <w:rPr>
          <w:rFonts w:ascii="Arial" w:eastAsia="Times" w:hAnsi="Arial" w:cs="Arial"/>
          <w:sz w:val="20"/>
        </w:rPr>
        <w:t xml:space="preserve">Goods and Services provided under this </w:t>
      </w:r>
      <w:r w:rsidR="00870640">
        <w:rPr>
          <w:rFonts w:ascii="Arial" w:eastAsia="Times" w:hAnsi="Arial" w:cs="Arial"/>
          <w:sz w:val="20"/>
        </w:rPr>
        <w:t>PA</w:t>
      </w:r>
      <w:r w:rsidR="00787B61" w:rsidRPr="00246E31">
        <w:rPr>
          <w:rFonts w:ascii="Arial" w:eastAsia="Times" w:hAnsi="Arial" w:cs="Arial"/>
          <w:sz w:val="20"/>
        </w:rPr>
        <w:t xml:space="preserve"> must comply with all federal Occupational Safety and Health Administration (OSHA) requirements and with all </w:t>
      </w:r>
      <w:r w:rsidR="00E23050" w:rsidRPr="00E23050">
        <w:rPr>
          <w:rFonts w:ascii="Arial" w:eastAsia="Times" w:hAnsi="Arial" w:cs="Arial"/>
          <w:sz w:val="20"/>
        </w:rPr>
        <w:t>Oregon Occupational S</w:t>
      </w:r>
      <w:r w:rsidR="00E23050">
        <w:rPr>
          <w:rFonts w:ascii="Arial" w:eastAsia="Times" w:hAnsi="Arial" w:cs="Arial"/>
          <w:sz w:val="20"/>
        </w:rPr>
        <w:t xml:space="preserve">afety and Health Administration </w:t>
      </w:r>
      <w:r w:rsidR="00787B61" w:rsidRPr="00246E31">
        <w:rPr>
          <w:rFonts w:ascii="Arial" w:eastAsia="Times" w:hAnsi="Arial" w:cs="Arial"/>
          <w:sz w:val="20"/>
        </w:rPr>
        <w:t>requirements, including those of the State Workers’ Compensation Division.  Contractor shall take every precaution to instruct employees about and otherwise safeguard them against any possible injuries associated with chemicals or equipment as well as other potential hazards within the facility.</w:t>
      </w:r>
    </w:p>
    <w:p w:rsidR="00151AAF" w:rsidRPr="00246E31" w:rsidRDefault="00151AAF" w:rsidP="00151AAF">
      <w:pPr>
        <w:tabs>
          <w:tab w:val="left" w:pos="540"/>
          <w:tab w:val="left" w:pos="1080"/>
          <w:tab w:val="left" w:pos="1620"/>
        </w:tabs>
        <w:rPr>
          <w:rFonts w:ascii="Arial" w:hAnsi="Arial" w:cs="Arial"/>
          <w:b/>
          <w:sz w:val="20"/>
        </w:rPr>
      </w:pPr>
    </w:p>
    <w:p w:rsidR="00787B61" w:rsidRPr="00EB74C0" w:rsidRDefault="00AE243F" w:rsidP="00AE243F">
      <w:pPr>
        <w:rPr>
          <w:rFonts w:ascii="Arial" w:eastAsia="Times" w:hAnsi="Arial" w:cs="Arial"/>
          <w:sz w:val="20"/>
        </w:rPr>
      </w:pPr>
      <w:r w:rsidRPr="00246E31">
        <w:rPr>
          <w:rFonts w:ascii="Arial" w:hAnsi="Arial" w:cs="Arial"/>
          <w:b/>
          <w:sz w:val="20"/>
        </w:rPr>
        <w:t>6.17</w:t>
      </w:r>
      <w:r w:rsidRPr="00246E31">
        <w:rPr>
          <w:rFonts w:ascii="Arial" w:hAnsi="Arial" w:cs="Arial"/>
          <w:b/>
          <w:sz w:val="20"/>
        </w:rPr>
        <w:tab/>
      </w:r>
      <w:r w:rsidR="007D2E86" w:rsidRPr="00246E31">
        <w:rPr>
          <w:rFonts w:ascii="Arial" w:hAnsi="Arial" w:cs="Arial"/>
          <w:b/>
          <w:sz w:val="20"/>
        </w:rPr>
        <w:t>SAFETY DATA SHEET (SDS) AND PRODUCT LABELING</w:t>
      </w:r>
      <w:r w:rsidR="002F2374" w:rsidRPr="00246E31">
        <w:rPr>
          <w:rFonts w:ascii="Arial" w:hAnsi="Arial" w:cs="Arial"/>
          <w:b/>
          <w:sz w:val="20"/>
        </w:rPr>
        <w:t>.</w:t>
      </w:r>
      <w:r w:rsidR="00787B61" w:rsidRPr="00246E31">
        <w:rPr>
          <w:rFonts w:ascii="Arial" w:hAnsi="Arial" w:cs="Arial"/>
          <w:sz w:val="20"/>
        </w:rPr>
        <w:t xml:space="preserve"> </w:t>
      </w:r>
      <w:bookmarkStart w:id="34" w:name="Goods4"/>
      <w:r w:rsidR="00A010AA" w:rsidRPr="00246E31">
        <w:rPr>
          <w:rFonts w:ascii="Arial" w:hAnsi="Arial" w:cs="Arial"/>
          <w:sz w:val="20"/>
        </w:rPr>
        <w:t xml:space="preserve">Contractor shall provide ODOT with an SDS </w:t>
      </w:r>
      <w:r w:rsidR="002F55CE">
        <w:rPr>
          <w:rFonts w:ascii="Arial" w:hAnsi="Arial" w:cs="Arial"/>
          <w:sz w:val="20"/>
        </w:rPr>
        <w:t>[</w:t>
      </w:r>
      <w:r w:rsidR="00A010AA" w:rsidRPr="00246E31">
        <w:rPr>
          <w:rFonts w:ascii="Arial" w:hAnsi="Arial" w:cs="Arial"/>
          <w:sz w:val="20"/>
        </w:rPr>
        <w:t>as defined by the Occupational Safety and Health Administration (OSHA)</w:t>
      </w:r>
      <w:r w:rsidR="00CC7F41">
        <w:rPr>
          <w:rFonts w:ascii="Arial" w:hAnsi="Arial" w:cs="Arial"/>
          <w:sz w:val="20"/>
        </w:rPr>
        <w:t xml:space="preserve"> </w:t>
      </w:r>
      <w:r w:rsidR="00CC7F41" w:rsidRPr="00CC7F41">
        <w:rPr>
          <w:rFonts w:ascii="Arial" w:hAnsi="Arial" w:cs="Arial"/>
          <w:sz w:val="20"/>
        </w:rPr>
        <w:t xml:space="preserve">and the </w:t>
      </w:r>
      <w:r w:rsidR="00CC7F41" w:rsidRPr="00CC7F41">
        <w:rPr>
          <w:rFonts w:ascii="Arial" w:hAnsi="Arial" w:cs="Arial"/>
          <w:color w:val="444444"/>
          <w:sz w:val="20"/>
        </w:rPr>
        <w:t>Globally Harmonized System of Classification and Labelling of Chemicals (GHS)</w:t>
      </w:r>
      <w:r w:rsidR="002F55CE">
        <w:rPr>
          <w:rFonts w:ascii="Arial" w:hAnsi="Arial" w:cs="Arial"/>
          <w:color w:val="444444"/>
          <w:sz w:val="20"/>
        </w:rPr>
        <w:t xml:space="preserve">] </w:t>
      </w:r>
      <w:r w:rsidR="00A010AA" w:rsidRPr="00246E31">
        <w:rPr>
          <w:rFonts w:ascii="Arial" w:hAnsi="Arial" w:cs="Arial"/>
          <w:sz w:val="20"/>
        </w:rPr>
        <w:t xml:space="preserve">for any Goods provided </w:t>
      </w:r>
      <w:r w:rsidR="00CC7F41">
        <w:rPr>
          <w:rFonts w:ascii="Arial" w:hAnsi="Arial" w:cs="Arial"/>
          <w:sz w:val="20"/>
        </w:rPr>
        <w:t xml:space="preserve">or </w:t>
      </w:r>
      <w:r w:rsidR="003E238C">
        <w:rPr>
          <w:rFonts w:ascii="Arial" w:hAnsi="Arial" w:cs="Arial"/>
          <w:sz w:val="20"/>
        </w:rPr>
        <w:t>products</w:t>
      </w:r>
      <w:r w:rsidR="00CC7F41">
        <w:rPr>
          <w:rFonts w:ascii="Arial" w:hAnsi="Arial" w:cs="Arial"/>
          <w:sz w:val="20"/>
        </w:rPr>
        <w:t xml:space="preserve"> used </w:t>
      </w:r>
      <w:r w:rsidR="00A010AA" w:rsidRPr="00246E31">
        <w:rPr>
          <w:rFonts w:ascii="Arial" w:hAnsi="Arial" w:cs="Arial"/>
          <w:sz w:val="20"/>
        </w:rPr>
        <w:t xml:space="preserve">under the </w:t>
      </w:r>
      <w:r w:rsidR="00870640">
        <w:rPr>
          <w:rFonts w:ascii="Arial" w:hAnsi="Arial" w:cs="Arial"/>
          <w:sz w:val="20"/>
        </w:rPr>
        <w:t>PA</w:t>
      </w:r>
      <w:r w:rsidR="00A010AA" w:rsidRPr="00246E31">
        <w:rPr>
          <w:rFonts w:ascii="Arial" w:hAnsi="Arial" w:cs="Arial"/>
          <w:sz w:val="20"/>
        </w:rPr>
        <w:t xml:space="preserve"> which may release or otherwise result in exposure to a hazardous chemical under normal conditions of use</w:t>
      </w:r>
      <w:r w:rsidR="00A010AA" w:rsidRPr="00EB74C0">
        <w:rPr>
          <w:rFonts w:ascii="Arial" w:hAnsi="Arial" w:cs="Arial"/>
          <w:sz w:val="20"/>
        </w:rPr>
        <w:t xml:space="preserve">. </w:t>
      </w:r>
      <w:bookmarkEnd w:id="34"/>
      <w:r w:rsidR="00787B61" w:rsidRPr="00EB74C0">
        <w:rPr>
          <w:rFonts w:ascii="Arial" w:hAnsi="Arial" w:cs="Arial"/>
          <w:sz w:val="20"/>
        </w:rPr>
        <w:t xml:space="preserve">Contractor shall keep SDS on file at the location where </w:t>
      </w:r>
      <w:r w:rsidR="003E238C" w:rsidRPr="00EB74C0">
        <w:rPr>
          <w:rFonts w:ascii="Arial" w:hAnsi="Arial" w:cs="Arial"/>
          <w:sz w:val="20"/>
        </w:rPr>
        <w:t xml:space="preserve">products that include </w:t>
      </w:r>
      <w:r w:rsidR="002F55CE" w:rsidRPr="00EB74C0">
        <w:rPr>
          <w:rFonts w:ascii="Arial" w:hAnsi="Arial" w:cs="Arial"/>
          <w:sz w:val="20"/>
        </w:rPr>
        <w:t xml:space="preserve">classified </w:t>
      </w:r>
      <w:r w:rsidR="00787B61" w:rsidRPr="00EB74C0">
        <w:rPr>
          <w:rFonts w:ascii="Arial" w:hAnsi="Arial" w:cs="Arial"/>
          <w:sz w:val="20"/>
        </w:rPr>
        <w:t>chemicals are used or stored by Contractor, as required by OAR 437-002</w:t>
      </w:r>
      <w:r w:rsidR="007005A6">
        <w:rPr>
          <w:rFonts w:ascii="Arial" w:hAnsi="Arial" w:cs="Arial"/>
          <w:sz w:val="20"/>
        </w:rPr>
        <w:t>-0005</w:t>
      </w:r>
      <w:r w:rsidR="00787B61" w:rsidRPr="00EB74C0">
        <w:rPr>
          <w:rFonts w:ascii="Arial" w:hAnsi="Arial" w:cs="Arial"/>
          <w:sz w:val="20"/>
        </w:rPr>
        <w:t xml:space="preserve"> (adopting by reference 29 CFR 1910).  In addition, Contractor must label, tag or mark such </w:t>
      </w:r>
      <w:r w:rsidR="003E238C" w:rsidRPr="00EB74C0">
        <w:rPr>
          <w:rFonts w:ascii="Arial" w:hAnsi="Arial" w:cs="Arial"/>
          <w:sz w:val="20"/>
        </w:rPr>
        <w:t xml:space="preserve">products </w:t>
      </w:r>
      <w:r w:rsidR="00787B61" w:rsidRPr="00EB74C0">
        <w:rPr>
          <w:rFonts w:ascii="Arial" w:eastAsia="Times" w:hAnsi="Arial" w:cs="Arial"/>
          <w:sz w:val="20"/>
        </w:rPr>
        <w:t>with the following information:</w:t>
      </w:r>
    </w:p>
    <w:p w:rsidR="00787B61" w:rsidRPr="00EB74C0" w:rsidRDefault="00470AF2" w:rsidP="007F39AA">
      <w:pPr>
        <w:spacing w:before="120"/>
        <w:ind w:left="360"/>
        <w:rPr>
          <w:rFonts w:ascii="Arial" w:eastAsia="Times" w:hAnsi="Arial" w:cs="Arial"/>
          <w:sz w:val="20"/>
        </w:rPr>
      </w:pPr>
      <w:r w:rsidRPr="00EB74C0">
        <w:rPr>
          <w:rFonts w:ascii="Arial" w:eastAsia="Times" w:hAnsi="Arial" w:cs="Arial"/>
          <w:b/>
          <w:sz w:val="20"/>
        </w:rPr>
        <w:t>6.17</w:t>
      </w:r>
      <w:r w:rsidR="00787B61" w:rsidRPr="00EB74C0">
        <w:rPr>
          <w:rFonts w:ascii="Arial" w:eastAsia="Times" w:hAnsi="Arial" w:cs="Arial"/>
          <w:b/>
          <w:sz w:val="20"/>
        </w:rPr>
        <w:t>.1</w:t>
      </w:r>
      <w:r w:rsidR="00787B61" w:rsidRPr="00EB74C0">
        <w:rPr>
          <w:rFonts w:ascii="Arial" w:eastAsia="Times" w:hAnsi="Arial" w:cs="Arial"/>
          <w:sz w:val="20"/>
        </w:rPr>
        <w:t xml:space="preserve"> Identity of the hazardous chemical(s)</w:t>
      </w:r>
      <w:r w:rsidR="002F55CE" w:rsidRPr="00EB74C0">
        <w:rPr>
          <w:rFonts w:ascii="Arial" w:eastAsia="Times" w:hAnsi="Arial" w:cs="Arial"/>
          <w:sz w:val="20"/>
        </w:rPr>
        <w:t xml:space="preserve"> which must include the product identifier used on the SDS</w:t>
      </w:r>
      <w:r w:rsidR="00787B61" w:rsidRPr="00EB74C0">
        <w:rPr>
          <w:rFonts w:ascii="Arial" w:eastAsia="Times" w:hAnsi="Arial" w:cs="Arial"/>
          <w:sz w:val="20"/>
        </w:rPr>
        <w:t>;</w:t>
      </w:r>
    </w:p>
    <w:p w:rsidR="00787B61" w:rsidRPr="00EB74C0" w:rsidRDefault="00470AF2" w:rsidP="007F39AA">
      <w:pPr>
        <w:spacing w:before="60"/>
        <w:ind w:left="360"/>
        <w:rPr>
          <w:rFonts w:ascii="Arial" w:eastAsia="Times" w:hAnsi="Arial" w:cs="Arial"/>
          <w:sz w:val="20"/>
        </w:rPr>
      </w:pPr>
      <w:r w:rsidRPr="00EB74C0">
        <w:rPr>
          <w:rFonts w:ascii="Arial" w:eastAsia="Times" w:hAnsi="Arial" w:cs="Arial"/>
          <w:b/>
          <w:sz w:val="20"/>
        </w:rPr>
        <w:t>6.17</w:t>
      </w:r>
      <w:r w:rsidR="00787B61" w:rsidRPr="00EB74C0">
        <w:rPr>
          <w:rFonts w:ascii="Arial" w:eastAsia="Times" w:hAnsi="Arial" w:cs="Arial"/>
          <w:b/>
          <w:sz w:val="20"/>
        </w:rPr>
        <w:t>.2</w:t>
      </w:r>
      <w:r w:rsidR="00787B61" w:rsidRPr="00EB74C0">
        <w:rPr>
          <w:rFonts w:ascii="Arial" w:eastAsia="Times" w:hAnsi="Arial" w:cs="Arial"/>
          <w:sz w:val="20"/>
        </w:rPr>
        <w:t xml:space="preserve"> Appropriate</w:t>
      </w:r>
      <w:r w:rsidR="00396F5A">
        <w:rPr>
          <w:rFonts w:ascii="Arial" w:eastAsia="Times" w:hAnsi="Arial" w:cs="Arial"/>
          <w:sz w:val="20"/>
        </w:rPr>
        <w:t xml:space="preserve"> </w:t>
      </w:r>
      <w:r w:rsidR="003E238C" w:rsidRPr="00EB74C0">
        <w:rPr>
          <w:rFonts w:ascii="Helvetica" w:hAnsi="Helvetica" w:cs="Helvetica"/>
          <w:color w:val="000000"/>
          <w:sz w:val="20"/>
        </w:rPr>
        <w:t xml:space="preserve">signal word, hazard statement(s), pictogram(s), and precautionary statement(s) specified in </w:t>
      </w:r>
      <w:r w:rsidR="002F55CE" w:rsidRPr="00EB74C0">
        <w:rPr>
          <w:rFonts w:ascii="Helvetica" w:hAnsi="Helvetica" w:cs="Helvetica"/>
          <w:color w:val="000000"/>
          <w:sz w:val="20"/>
        </w:rPr>
        <w:t>applicable regulations</w:t>
      </w:r>
      <w:r w:rsidR="003E238C" w:rsidRPr="00EB74C0">
        <w:rPr>
          <w:rFonts w:ascii="Helvetica" w:hAnsi="Helvetica" w:cs="Helvetica"/>
          <w:color w:val="000000"/>
          <w:sz w:val="20"/>
        </w:rPr>
        <w:t xml:space="preserve"> for each hazard class and associated hazard category</w:t>
      </w:r>
      <w:r w:rsidR="00787B61" w:rsidRPr="00EB74C0">
        <w:rPr>
          <w:rFonts w:ascii="Arial" w:eastAsia="Times" w:hAnsi="Arial" w:cs="Arial"/>
          <w:sz w:val="20"/>
        </w:rPr>
        <w:t>; and</w:t>
      </w:r>
    </w:p>
    <w:p w:rsidR="00787B61" w:rsidRPr="00EB74C0" w:rsidRDefault="00470AF2" w:rsidP="007F39AA">
      <w:pPr>
        <w:spacing w:before="60"/>
        <w:ind w:left="360"/>
        <w:rPr>
          <w:rFonts w:ascii="Arial" w:eastAsia="Times" w:hAnsi="Arial" w:cs="Arial"/>
          <w:sz w:val="20"/>
        </w:rPr>
      </w:pPr>
      <w:r w:rsidRPr="00EB74C0">
        <w:rPr>
          <w:rFonts w:ascii="Arial" w:eastAsia="Times" w:hAnsi="Arial" w:cs="Arial"/>
          <w:b/>
          <w:sz w:val="20"/>
        </w:rPr>
        <w:t>6.17</w:t>
      </w:r>
      <w:r w:rsidR="00787B61" w:rsidRPr="00EB74C0">
        <w:rPr>
          <w:rFonts w:ascii="Arial" w:eastAsia="Times" w:hAnsi="Arial" w:cs="Arial"/>
          <w:b/>
          <w:sz w:val="20"/>
        </w:rPr>
        <w:t>.3</w:t>
      </w:r>
      <w:r w:rsidR="00787B61" w:rsidRPr="00EB74C0">
        <w:rPr>
          <w:rFonts w:ascii="Arial" w:eastAsia="Times" w:hAnsi="Arial" w:cs="Arial"/>
          <w:sz w:val="20"/>
        </w:rPr>
        <w:t xml:space="preserve"> Name and address of the chemical manufacturer, importer or other responsible </w:t>
      </w:r>
      <w:r w:rsidR="002F5A55" w:rsidRPr="00EB74C0">
        <w:rPr>
          <w:rFonts w:ascii="Arial" w:eastAsia="Times" w:hAnsi="Arial" w:cs="Arial"/>
          <w:sz w:val="20"/>
        </w:rPr>
        <w:t>entity</w:t>
      </w:r>
      <w:r w:rsidR="00787B61" w:rsidRPr="00EB74C0">
        <w:rPr>
          <w:rFonts w:ascii="Arial" w:eastAsia="Times" w:hAnsi="Arial" w:cs="Arial"/>
          <w:sz w:val="20"/>
        </w:rPr>
        <w:t>.</w:t>
      </w:r>
    </w:p>
    <w:p w:rsidR="00787B61" w:rsidRPr="00246E31" w:rsidRDefault="00787B61" w:rsidP="00151AAF">
      <w:pPr>
        <w:tabs>
          <w:tab w:val="left" w:pos="540"/>
          <w:tab w:val="left" w:pos="1080"/>
          <w:tab w:val="left" w:pos="1620"/>
        </w:tabs>
        <w:rPr>
          <w:rFonts w:ascii="Arial" w:hAnsi="Arial" w:cs="Arial"/>
          <w:b/>
          <w:sz w:val="20"/>
          <w:u w:val="single"/>
        </w:rPr>
      </w:pPr>
    </w:p>
    <w:p w:rsidR="00A03DB6" w:rsidRPr="00246E31" w:rsidRDefault="00AE243F" w:rsidP="00AE243F">
      <w:pPr>
        <w:rPr>
          <w:rFonts w:ascii="Arial" w:hAnsi="Arial" w:cs="Arial"/>
          <w:sz w:val="20"/>
        </w:rPr>
      </w:pPr>
      <w:r w:rsidRPr="00246E31">
        <w:rPr>
          <w:rFonts w:ascii="Arial" w:hAnsi="Arial" w:cs="Arial"/>
          <w:b/>
          <w:sz w:val="20"/>
        </w:rPr>
        <w:t>6.18</w:t>
      </w:r>
      <w:r w:rsidRPr="00246E31">
        <w:rPr>
          <w:rFonts w:ascii="Arial" w:hAnsi="Arial" w:cs="Arial"/>
          <w:b/>
          <w:sz w:val="20"/>
        </w:rPr>
        <w:tab/>
      </w:r>
      <w:r w:rsidR="007D2E86" w:rsidRPr="00246E31">
        <w:rPr>
          <w:rFonts w:ascii="Arial" w:hAnsi="Arial" w:cs="Arial"/>
          <w:b/>
          <w:sz w:val="20"/>
        </w:rPr>
        <w:t>ACCESS TO RECORDS</w:t>
      </w:r>
      <w:r w:rsidR="002F2374" w:rsidRPr="00246E31">
        <w:rPr>
          <w:rFonts w:ascii="Arial" w:hAnsi="Arial" w:cs="Arial"/>
          <w:b/>
          <w:sz w:val="20"/>
        </w:rPr>
        <w:t>.</w:t>
      </w:r>
      <w:r w:rsidR="00A03DB6" w:rsidRPr="00246E31">
        <w:rPr>
          <w:rFonts w:ascii="Arial" w:hAnsi="Arial" w:cs="Arial"/>
          <w:sz w:val="20"/>
        </w:rPr>
        <w:t xml:space="preserve">  Contractor shall maintain all fiscal</w:t>
      </w:r>
      <w:r w:rsidR="009A5CC3" w:rsidRPr="00246E31">
        <w:rPr>
          <w:rFonts w:ascii="Arial" w:hAnsi="Arial" w:cs="Arial"/>
          <w:sz w:val="20"/>
        </w:rPr>
        <w:t xml:space="preserve"> and other</w:t>
      </w:r>
      <w:r w:rsidR="00A03DB6" w:rsidRPr="00246E31">
        <w:rPr>
          <w:rFonts w:ascii="Arial" w:hAnsi="Arial" w:cs="Arial"/>
          <w:sz w:val="20"/>
        </w:rPr>
        <w:t xml:space="preserve"> records </w:t>
      </w:r>
      <w:r w:rsidR="009A5CC3" w:rsidRPr="00246E31">
        <w:rPr>
          <w:rFonts w:ascii="Arial" w:hAnsi="Arial" w:cs="Arial"/>
          <w:sz w:val="20"/>
        </w:rPr>
        <w:t xml:space="preserve">relevant to Contractor's performance under the </w:t>
      </w:r>
      <w:r w:rsidR="00870640">
        <w:rPr>
          <w:rFonts w:ascii="Arial" w:hAnsi="Arial" w:cs="Arial"/>
          <w:sz w:val="20"/>
        </w:rPr>
        <w:t>PA</w:t>
      </w:r>
      <w:r w:rsidR="009A5CC3" w:rsidRPr="00246E31">
        <w:rPr>
          <w:rFonts w:ascii="Arial" w:hAnsi="Arial" w:cs="Arial"/>
          <w:sz w:val="20"/>
        </w:rPr>
        <w:t xml:space="preserve"> (collectively, "Records") </w:t>
      </w:r>
      <w:r w:rsidR="00A03DB6" w:rsidRPr="00246E31">
        <w:rPr>
          <w:rFonts w:ascii="Arial" w:hAnsi="Arial" w:cs="Arial"/>
          <w:sz w:val="20"/>
        </w:rPr>
        <w:t>in accordance with generally-accepted accounting principles</w:t>
      </w:r>
      <w:r w:rsidR="009A5CC3" w:rsidRPr="00246E31">
        <w:rPr>
          <w:rFonts w:ascii="Arial" w:hAnsi="Arial" w:cs="Arial"/>
          <w:sz w:val="20"/>
        </w:rPr>
        <w:t xml:space="preserve">.  ODOT, </w:t>
      </w:r>
      <w:r w:rsidR="00A03DB6" w:rsidRPr="00246E31">
        <w:rPr>
          <w:rFonts w:ascii="Arial" w:hAnsi="Arial" w:cs="Arial"/>
          <w:sz w:val="20"/>
        </w:rPr>
        <w:t>its duly authorized representatives</w:t>
      </w:r>
      <w:r w:rsidR="009A5CC3" w:rsidRPr="00246E31">
        <w:rPr>
          <w:rFonts w:ascii="Arial" w:hAnsi="Arial" w:cs="Arial"/>
          <w:sz w:val="20"/>
        </w:rPr>
        <w:t xml:space="preserve">, and the federal government </w:t>
      </w:r>
      <w:r w:rsidR="00A03DB6" w:rsidRPr="00246E31">
        <w:rPr>
          <w:rFonts w:ascii="Arial" w:hAnsi="Arial" w:cs="Arial"/>
          <w:sz w:val="20"/>
        </w:rPr>
        <w:t xml:space="preserve">shall have access to Records for purposes of examination and copying.  Contractor shall retain and keep accessible all Records for a minimum of </w:t>
      </w:r>
      <w:r w:rsidR="009A5CC3" w:rsidRPr="00246E31">
        <w:rPr>
          <w:rFonts w:ascii="Arial" w:hAnsi="Arial" w:cs="Arial"/>
          <w:sz w:val="20"/>
        </w:rPr>
        <w:t>6</w:t>
      </w:r>
      <w:r w:rsidR="00A03DB6" w:rsidRPr="00246E31">
        <w:rPr>
          <w:rFonts w:ascii="Arial" w:hAnsi="Arial" w:cs="Arial"/>
          <w:sz w:val="20"/>
        </w:rPr>
        <w:t xml:space="preserve"> years, or such longer period as may be required by applicable law following expiration or termination of the </w:t>
      </w:r>
      <w:r w:rsidR="00870640">
        <w:rPr>
          <w:rFonts w:ascii="Arial" w:hAnsi="Arial" w:cs="Arial"/>
          <w:sz w:val="20"/>
        </w:rPr>
        <w:t>PA</w:t>
      </w:r>
      <w:r w:rsidR="00A03DB6" w:rsidRPr="00246E31">
        <w:rPr>
          <w:rFonts w:ascii="Arial" w:hAnsi="Arial" w:cs="Arial"/>
          <w:sz w:val="20"/>
        </w:rPr>
        <w:t xml:space="preserve">, or until the conclusion of any audit, controversy or litigation arising out of or related to the </w:t>
      </w:r>
      <w:r w:rsidR="00870640">
        <w:rPr>
          <w:rFonts w:ascii="Arial" w:hAnsi="Arial" w:cs="Arial"/>
          <w:sz w:val="20"/>
        </w:rPr>
        <w:t>PA</w:t>
      </w:r>
      <w:r w:rsidR="00A03DB6" w:rsidRPr="00246E31">
        <w:rPr>
          <w:rFonts w:ascii="Arial" w:hAnsi="Arial" w:cs="Arial"/>
          <w:sz w:val="20"/>
        </w:rPr>
        <w:t>, whichever date is later.</w:t>
      </w:r>
    </w:p>
    <w:p w:rsidR="00A94C93" w:rsidRPr="00246E31" w:rsidRDefault="00A94C93" w:rsidP="00A94C93">
      <w:pPr>
        <w:rPr>
          <w:rFonts w:ascii="Arial" w:hAnsi="Arial" w:cs="Arial"/>
          <w:b/>
          <w:sz w:val="20"/>
          <w:u w:val="single"/>
        </w:rPr>
      </w:pPr>
    </w:p>
    <w:p w:rsidR="00A94C93" w:rsidRPr="00246E31" w:rsidRDefault="00AE243F" w:rsidP="00A94C93">
      <w:pPr>
        <w:rPr>
          <w:rFonts w:ascii="Arial" w:hAnsi="Arial" w:cs="Arial"/>
          <w:b/>
          <w:sz w:val="20"/>
        </w:rPr>
      </w:pPr>
      <w:r w:rsidRPr="00246E31">
        <w:rPr>
          <w:rFonts w:ascii="Arial" w:hAnsi="Arial" w:cs="Arial"/>
          <w:b/>
          <w:sz w:val="20"/>
        </w:rPr>
        <w:t>6.19</w:t>
      </w:r>
      <w:r w:rsidRPr="00246E31">
        <w:rPr>
          <w:rFonts w:ascii="Arial" w:hAnsi="Arial" w:cs="Arial"/>
          <w:b/>
          <w:sz w:val="20"/>
        </w:rPr>
        <w:tab/>
      </w:r>
      <w:r w:rsidR="007D2E86" w:rsidRPr="00246E31">
        <w:rPr>
          <w:rFonts w:ascii="Arial" w:hAnsi="Arial" w:cs="Arial"/>
          <w:b/>
          <w:sz w:val="20"/>
        </w:rPr>
        <w:t>FOREIGN CONTRACTOR</w:t>
      </w:r>
      <w:r w:rsidR="002F2374" w:rsidRPr="00246E31">
        <w:rPr>
          <w:rFonts w:ascii="Arial" w:hAnsi="Arial" w:cs="Arial"/>
          <w:b/>
          <w:sz w:val="20"/>
        </w:rPr>
        <w:t>.</w:t>
      </w:r>
      <w:r w:rsidR="00A94C93" w:rsidRPr="00246E31">
        <w:rPr>
          <w:rFonts w:ascii="Arial" w:hAnsi="Arial" w:cs="Arial"/>
          <w:sz w:val="20"/>
        </w:rPr>
        <w:t xml:space="preserve">  If Contractor is not domiciled in or registered to do business in the </w:t>
      </w:r>
      <w:r w:rsidR="000D45F4" w:rsidRPr="00246E31">
        <w:rPr>
          <w:rFonts w:ascii="Arial" w:hAnsi="Arial" w:cs="Arial"/>
          <w:sz w:val="20"/>
        </w:rPr>
        <w:t>State</w:t>
      </w:r>
      <w:r w:rsidR="00A94C93" w:rsidRPr="00246E31">
        <w:rPr>
          <w:rFonts w:ascii="Arial" w:hAnsi="Arial" w:cs="Arial"/>
          <w:sz w:val="20"/>
        </w:rPr>
        <w:t xml:space="preserve">, Contractor shall promptly provide to the Oregon Department of Revenue and the Secretary of State Corporations Division all information required by those agencies relative to the </w:t>
      </w:r>
      <w:r w:rsidR="00870640">
        <w:rPr>
          <w:rFonts w:ascii="Arial" w:hAnsi="Arial" w:cs="Arial"/>
          <w:sz w:val="20"/>
        </w:rPr>
        <w:t>PA</w:t>
      </w:r>
      <w:r w:rsidR="00A94C93" w:rsidRPr="00246E31">
        <w:rPr>
          <w:rFonts w:ascii="Arial" w:hAnsi="Arial" w:cs="Arial"/>
          <w:sz w:val="20"/>
        </w:rPr>
        <w:t>.</w:t>
      </w:r>
    </w:p>
    <w:p w:rsidR="00AA1485" w:rsidRPr="00246E31" w:rsidRDefault="00AE243F" w:rsidP="00AE243F">
      <w:pPr>
        <w:spacing w:before="120"/>
        <w:rPr>
          <w:rFonts w:ascii="Arial" w:hAnsi="Arial" w:cs="Arial"/>
          <w:sz w:val="20"/>
        </w:rPr>
      </w:pPr>
      <w:r w:rsidRPr="00246E31">
        <w:rPr>
          <w:rFonts w:ascii="Arial" w:hAnsi="Arial" w:cs="Arial"/>
          <w:b/>
          <w:sz w:val="20"/>
        </w:rPr>
        <w:t>6.20</w:t>
      </w:r>
      <w:r w:rsidRPr="00246E31">
        <w:rPr>
          <w:rFonts w:ascii="Arial" w:hAnsi="Arial" w:cs="Arial"/>
          <w:b/>
          <w:sz w:val="20"/>
        </w:rPr>
        <w:tab/>
      </w:r>
      <w:r w:rsidR="007D2E86" w:rsidRPr="00246E31">
        <w:rPr>
          <w:rFonts w:ascii="Arial" w:hAnsi="Arial" w:cs="Arial"/>
          <w:b/>
          <w:sz w:val="20"/>
        </w:rPr>
        <w:t>RECYCLED PRODUCTS</w:t>
      </w:r>
      <w:r w:rsidR="002F2374" w:rsidRPr="00246E31">
        <w:rPr>
          <w:rFonts w:ascii="Arial" w:hAnsi="Arial" w:cs="Arial"/>
          <w:b/>
          <w:sz w:val="20"/>
        </w:rPr>
        <w:t>.</w:t>
      </w:r>
      <w:r w:rsidR="00AA1485" w:rsidRPr="00246E31">
        <w:rPr>
          <w:rFonts w:ascii="Arial" w:hAnsi="Arial" w:cs="Arial"/>
          <w:sz w:val="20"/>
        </w:rPr>
        <w:t xml:space="preserve">  Contractor shall use recycled and recyclable products to the maximum extent economically feasible in the performance of all Contracts with ODOT.  </w:t>
      </w:r>
    </w:p>
    <w:p w:rsidR="00AA1485" w:rsidRPr="00246E31" w:rsidRDefault="00AE243F" w:rsidP="00AE243F">
      <w:pPr>
        <w:spacing w:before="120"/>
        <w:rPr>
          <w:rFonts w:ascii="Arial" w:hAnsi="Arial" w:cs="Arial"/>
          <w:sz w:val="20"/>
        </w:rPr>
      </w:pPr>
      <w:r w:rsidRPr="00246E31">
        <w:rPr>
          <w:rFonts w:ascii="Arial" w:hAnsi="Arial" w:cs="Arial"/>
          <w:b/>
          <w:sz w:val="20"/>
        </w:rPr>
        <w:t>6.21</w:t>
      </w:r>
      <w:r w:rsidRPr="00246E31">
        <w:rPr>
          <w:rFonts w:ascii="Arial" w:hAnsi="Arial" w:cs="Arial"/>
          <w:b/>
          <w:sz w:val="20"/>
        </w:rPr>
        <w:tab/>
      </w:r>
      <w:r w:rsidR="007D2E86" w:rsidRPr="00246E31">
        <w:rPr>
          <w:rFonts w:ascii="Arial" w:hAnsi="Arial" w:cs="Arial"/>
          <w:b/>
          <w:sz w:val="20"/>
        </w:rPr>
        <w:t>TIME IS OF THE ESSENCE</w:t>
      </w:r>
      <w:r w:rsidR="002F2374" w:rsidRPr="00246E31">
        <w:rPr>
          <w:rFonts w:ascii="Arial" w:hAnsi="Arial" w:cs="Arial"/>
          <w:b/>
          <w:sz w:val="20"/>
        </w:rPr>
        <w:t>.</w:t>
      </w:r>
      <w:r w:rsidR="00AA1485" w:rsidRPr="00246E31">
        <w:rPr>
          <w:rFonts w:ascii="Arial" w:hAnsi="Arial" w:cs="Arial"/>
          <w:sz w:val="20"/>
        </w:rPr>
        <w:t xml:space="preserve">  Contractor agrees that time is of the essence for Contractor's performance obligations under the </w:t>
      </w:r>
      <w:r w:rsidR="00870640">
        <w:rPr>
          <w:rFonts w:ascii="Arial" w:hAnsi="Arial" w:cs="Arial"/>
          <w:sz w:val="20"/>
        </w:rPr>
        <w:t>PA</w:t>
      </w:r>
      <w:r w:rsidR="00AA1485" w:rsidRPr="00246E31">
        <w:rPr>
          <w:rFonts w:ascii="Arial" w:hAnsi="Arial" w:cs="Arial"/>
          <w:sz w:val="20"/>
        </w:rPr>
        <w:t>.</w:t>
      </w:r>
    </w:p>
    <w:p w:rsidR="00AA1485" w:rsidRPr="00246E31" w:rsidRDefault="00AE243F" w:rsidP="00AE243F">
      <w:pPr>
        <w:spacing w:before="120"/>
        <w:rPr>
          <w:rFonts w:ascii="Arial" w:eastAsia="Times" w:hAnsi="Arial" w:cs="Arial"/>
          <w:sz w:val="20"/>
        </w:rPr>
      </w:pPr>
      <w:r w:rsidRPr="00246E31">
        <w:rPr>
          <w:rFonts w:ascii="Arial" w:eastAsia="Times" w:hAnsi="Arial" w:cs="Arial"/>
          <w:b/>
          <w:sz w:val="20"/>
        </w:rPr>
        <w:t>6.22</w:t>
      </w:r>
      <w:r w:rsidRPr="00246E31">
        <w:rPr>
          <w:rFonts w:ascii="Arial" w:eastAsia="Times" w:hAnsi="Arial" w:cs="Arial"/>
          <w:b/>
          <w:sz w:val="20"/>
        </w:rPr>
        <w:tab/>
      </w:r>
      <w:r w:rsidR="007D2E86" w:rsidRPr="00246E31">
        <w:rPr>
          <w:rFonts w:ascii="Arial" w:eastAsia="Times" w:hAnsi="Arial" w:cs="Arial"/>
          <w:b/>
          <w:sz w:val="20"/>
        </w:rPr>
        <w:t>FORCE MAJEURE</w:t>
      </w:r>
      <w:r w:rsidR="002F2374" w:rsidRPr="00246E31">
        <w:rPr>
          <w:rFonts w:ascii="Arial" w:eastAsia="Times" w:hAnsi="Arial" w:cs="Arial"/>
          <w:b/>
          <w:sz w:val="20"/>
        </w:rPr>
        <w:t>.</w:t>
      </w:r>
      <w:r w:rsidR="00AA1485" w:rsidRPr="00246E31">
        <w:rPr>
          <w:rFonts w:ascii="Arial" w:eastAsia="Times" w:hAnsi="Arial" w:cs="Arial"/>
          <w:sz w:val="20"/>
        </w:rPr>
        <w:t xml:space="preserve">  Neither ODOT nor Contractor shall be held responsible for delay or default caused by fire, riot, acts of God, war, or any o</w:t>
      </w:r>
      <w:r w:rsidR="002F5A55" w:rsidRPr="00246E31">
        <w:rPr>
          <w:rFonts w:ascii="Arial" w:eastAsia="Times" w:hAnsi="Arial" w:cs="Arial"/>
          <w:sz w:val="20"/>
        </w:rPr>
        <w:t>ther cause which is beyond the P</w:t>
      </w:r>
      <w:r w:rsidR="00AA1485" w:rsidRPr="00246E31">
        <w:rPr>
          <w:rFonts w:ascii="Arial" w:eastAsia="Times" w:hAnsi="Arial" w:cs="Arial"/>
          <w:sz w:val="20"/>
        </w:rPr>
        <w:t xml:space="preserve">arty's reasonable control.  Contractor shall, however, make all reasonable efforts to remove or eliminate such a cause of delay or default and shall, upon the cessation of the cause, diligently pursue performance of its obligations under the </w:t>
      </w:r>
      <w:r w:rsidR="00870640">
        <w:rPr>
          <w:rFonts w:ascii="Arial" w:eastAsia="Times" w:hAnsi="Arial" w:cs="Arial"/>
          <w:sz w:val="20"/>
        </w:rPr>
        <w:t>PA</w:t>
      </w:r>
      <w:r w:rsidR="00AA1485" w:rsidRPr="00246E31">
        <w:rPr>
          <w:rFonts w:ascii="Arial" w:eastAsia="Times" w:hAnsi="Arial" w:cs="Arial"/>
          <w:sz w:val="20"/>
        </w:rPr>
        <w:t xml:space="preserve">.  ODOT may terminate the </w:t>
      </w:r>
      <w:r w:rsidR="00870640">
        <w:rPr>
          <w:rFonts w:ascii="Arial" w:eastAsia="Times" w:hAnsi="Arial" w:cs="Arial"/>
          <w:sz w:val="20"/>
        </w:rPr>
        <w:t>PA</w:t>
      </w:r>
      <w:r w:rsidR="00AA1485" w:rsidRPr="00246E31">
        <w:rPr>
          <w:rFonts w:ascii="Arial" w:eastAsia="Times" w:hAnsi="Arial" w:cs="Arial"/>
          <w:sz w:val="20"/>
        </w:rPr>
        <w:t xml:space="preserve"> upon written notice after reasonably determining that such delay or default will likely prevent successful performance of the </w:t>
      </w:r>
      <w:r w:rsidR="00870640">
        <w:rPr>
          <w:rFonts w:ascii="Arial" w:eastAsia="Times" w:hAnsi="Arial" w:cs="Arial"/>
          <w:sz w:val="20"/>
        </w:rPr>
        <w:t>PA</w:t>
      </w:r>
      <w:r w:rsidR="00AA1485" w:rsidRPr="00246E31">
        <w:rPr>
          <w:rFonts w:ascii="Arial" w:eastAsia="Times" w:hAnsi="Arial" w:cs="Arial"/>
          <w:sz w:val="20"/>
        </w:rPr>
        <w:t>.</w:t>
      </w:r>
    </w:p>
    <w:p w:rsidR="00A03DB6" w:rsidRPr="00246E31" w:rsidRDefault="00A03DB6" w:rsidP="004454B5">
      <w:pPr>
        <w:rPr>
          <w:rFonts w:ascii="Arial" w:hAnsi="Arial" w:cs="Arial"/>
          <w:b/>
          <w:spacing w:val="-2"/>
          <w:sz w:val="20"/>
        </w:rPr>
      </w:pPr>
    </w:p>
    <w:p w:rsidR="00AA1485" w:rsidRPr="0039035D" w:rsidRDefault="00AE243F" w:rsidP="00AA1485">
      <w:pPr>
        <w:rPr>
          <w:rFonts w:ascii="Arial" w:hAnsi="Arial" w:cs="Arial"/>
          <w:sz w:val="20"/>
        </w:rPr>
      </w:pPr>
      <w:r w:rsidRPr="00246E31">
        <w:rPr>
          <w:rFonts w:ascii="Arial" w:hAnsi="Arial" w:cs="Arial"/>
          <w:b/>
          <w:sz w:val="20"/>
        </w:rPr>
        <w:t>6.23</w:t>
      </w:r>
      <w:r w:rsidRPr="00246E31">
        <w:rPr>
          <w:rFonts w:ascii="Arial" w:hAnsi="Arial" w:cs="Arial"/>
          <w:b/>
          <w:sz w:val="20"/>
        </w:rPr>
        <w:tab/>
      </w:r>
      <w:r w:rsidR="00F75520" w:rsidRPr="00246E31">
        <w:rPr>
          <w:rFonts w:ascii="Arial" w:eastAsia="Times" w:hAnsi="Arial" w:cs="Arial"/>
          <w:b/>
          <w:sz w:val="20"/>
        </w:rPr>
        <w:t>CONTRACTOR PERSONNEL.</w:t>
      </w:r>
      <w:r w:rsidR="00F75520" w:rsidRPr="00246E31">
        <w:rPr>
          <w:rFonts w:ascii="Arial" w:eastAsia="Times" w:hAnsi="Arial" w:cs="Arial"/>
          <w:b/>
          <w:sz w:val="20"/>
        </w:rPr>
        <w:tab/>
      </w:r>
      <w:r w:rsidR="00F75520" w:rsidRPr="00246E31">
        <w:rPr>
          <w:rFonts w:ascii="Arial" w:eastAsia="Times" w:hAnsi="Arial" w:cs="Arial"/>
          <w:sz w:val="20"/>
        </w:rPr>
        <w:t>Contractor shall exercise due care to choose and manage its personnel and ensure that permitted subcontractors choose and manage their personnel so that only suitably responsible, professionally competent, and disciplined representatives will be operating in any ODOT area, many of which have sensitive and critical activities.</w:t>
      </w:r>
    </w:p>
    <w:p w:rsidR="00AA1485" w:rsidRPr="0039035D" w:rsidRDefault="00AA1485" w:rsidP="00FF3D93">
      <w:pPr>
        <w:rPr>
          <w:rFonts w:ascii="Arial" w:hAnsi="Arial" w:cs="Arial"/>
          <w:b/>
          <w:sz w:val="20"/>
        </w:rPr>
      </w:pPr>
    </w:p>
    <w:p w:rsidR="00FF3D93" w:rsidRPr="0039035D" w:rsidRDefault="00AE243F" w:rsidP="00FF3D93">
      <w:pPr>
        <w:rPr>
          <w:rFonts w:ascii="Arial" w:hAnsi="Arial" w:cs="Arial"/>
          <w:spacing w:val="-2"/>
          <w:sz w:val="20"/>
        </w:rPr>
      </w:pPr>
      <w:r w:rsidRPr="0039035D">
        <w:rPr>
          <w:rFonts w:ascii="Arial" w:hAnsi="Arial" w:cs="Arial"/>
          <w:b/>
          <w:sz w:val="20"/>
        </w:rPr>
        <w:t>6.24</w:t>
      </w:r>
      <w:r w:rsidRPr="0039035D">
        <w:rPr>
          <w:rFonts w:ascii="Arial" w:hAnsi="Arial" w:cs="Arial"/>
          <w:b/>
          <w:sz w:val="20"/>
        </w:rPr>
        <w:tab/>
      </w:r>
      <w:r w:rsidR="007D2E86" w:rsidRPr="0039035D">
        <w:rPr>
          <w:rFonts w:ascii="Arial" w:hAnsi="Arial" w:cs="Arial"/>
          <w:b/>
          <w:sz w:val="20"/>
        </w:rPr>
        <w:t>SEVERABILITY</w:t>
      </w:r>
      <w:r w:rsidR="002F2374" w:rsidRPr="0039035D">
        <w:rPr>
          <w:rFonts w:ascii="Arial" w:hAnsi="Arial" w:cs="Arial"/>
          <w:b/>
          <w:sz w:val="20"/>
        </w:rPr>
        <w:t>.</w:t>
      </w:r>
      <w:r w:rsidR="00FF3D93" w:rsidRPr="0039035D">
        <w:rPr>
          <w:rFonts w:ascii="Arial" w:hAnsi="Arial" w:cs="Arial"/>
          <w:sz w:val="20"/>
        </w:rPr>
        <w:t xml:space="preserve">  If </w:t>
      </w:r>
      <w:r w:rsidR="00FF3D93" w:rsidRPr="0039035D">
        <w:rPr>
          <w:rFonts w:ascii="Arial" w:hAnsi="Arial" w:cs="Arial"/>
          <w:spacing w:val="-2"/>
          <w:sz w:val="20"/>
        </w:rPr>
        <w:t xml:space="preserve">any provision of the </w:t>
      </w:r>
      <w:r w:rsidR="00870640">
        <w:rPr>
          <w:rFonts w:ascii="Arial" w:hAnsi="Arial" w:cs="Arial"/>
          <w:spacing w:val="-2"/>
          <w:sz w:val="20"/>
        </w:rPr>
        <w:t>PA</w:t>
      </w:r>
      <w:r w:rsidR="00FF3D93" w:rsidRPr="0039035D">
        <w:rPr>
          <w:rFonts w:ascii="Arial" w:hAnsi="Arial" w:cs="Arial"/>
          <w:spacing w:val="-2"/>
          <w:sz w:val="20"/>
        </w:rPr>
        <w:t xml:space="preserve"> is declared by a court of competent jurisdiction to be illegal, the validity of the remaining terms and provisions shall not be affected, and the rights and obligations of the Parties shall be construed and enforced as if the </w:t>
      </w:r>
      <w:r w:rsidR="00870640">
        <w:rPr>
          <w:rFonts w:ascii="Arial" w:hAnsi="Arial" w:cs="Arial"/>
          <w:spacing w:val="-2"/>
          <w:sz w:val="20"/>
        </w:rPr>
        <w:t>PA</w:t>
      </w:r>
      <w:r w:rsidR="00FF3D93" w:rsidRPr="0039035D">
        <w:rPr>
          <w:rFonts w:ascii="Arial" w:hAnsi="Arial" w:cs="Arial"/>
          <w:spacing w:val="-2"/>
          <w:sz w:val="20"/>
        </w:rPr>
        <w:t xml:space="preserve"> did not contain the particular provision held to be invalid. </w:t>
      </w:r>
    </w:p>
    <w:p w:rsidR="005D128E" w:rsidRPr="0039035D" w:rsidRDefault="005D128E" w:rsidP="004454B5">
      <w:pPr>
        <w:rPr>
          <w:rFonts w:ascii="Arial" w:hAnsi="Arial" w:cs="Arial"/>
          <w:b/>
          <w:sz w:val="20"/>
        </w:rPr>
      </w:pPr>
    </w:p>
    <w:p w:rsidR="00AE243F" w:rsidRPr="0039035D" w:rsidRDefault="00AE243F" w:rsidP="00AE243F">
      <w:pPr>
        <w:rPr>
          <w:rFonts w:ascii="Arial" w:hAnsi="Arial" w:cs="Arial"/>
          <w:spacing w:val="-2"/>
          <w:sz w:val="20"/>
        </w:rPr>
      </w:pPr>
      <w:r w:rsidRPr="0039035D">
        <w:rPr>
          <w:rFonts w:ascii="Arial" w:hAnsi="Arial" w:cs="Arial"/>
          <w:b/>
          <w:spacing w:val="-2"/>
          <w:sz w:val="20"/>
        </w:rPr>
        <w:t>6.25</w:t>
      </w:r>
      <w:r w:rsidRPr="0039035D">
        <w:rPr>
          <w:rFonts w:ascii="Arial" w:hAnsi="Arial" w:cs="Arial"/>
          <w:b/>
          <w:sz w:val="20"/>
        </w:rPr>
        <w:tab/>
      </w:r>
      <w:r w:rsidR="007D2E86" w:rsidRPr="0039035D">
        <w:rPr>
          <w:rFonts w:ascii="Arial" w:hAnsi="Arial" w:cs="Arial"/>
          <w:b/>
          <w:spacing w:val="-2"/>
          <w:sz w:val="20"/>
        </w:rPr>
        <w:t>SUBCONTRACTS AND ASSIGNMENT; SUCCESSORS AND ASSIGNS</w:t>
      </w:r>
    </w:p>
    <w:p w:rsidR="00AE243F" w:rsidRPr="0039035D" w:rsidRDefault="00AE243F" w:rsidP="00AE243F">
      <w:pPr>
        <w:ind w:left="360"/>
        <w:rPr>
          <w:rFonts w:ascii="Arial" w:hAnsi="Arial" w:cs="Arial"/>
          <w:spacing w:val="-2"/>
          <w:sz w:val="20"/>
        </w:rPr>
      </w:pPr>
      <w:r w:rsidRPr="0039035D">
        <w:rPr>
          <w:rFonts w:ascii="Arial" w:hAnsi="Arial" w:cs="Arial"/>
          <w:b/>
          <w:spacing w:val="-2"/>
          <w:sz w:val="20"/>
        </w:rPr>
        <w:t>6.25.1</w:t>
      </w:r>
      <w:r w:rsidRPr="0039035D">
        <w:rPr>
          <w:rFonts w:ascii="Arial" w:hAnsi="Arial" w:cs="Arial"/>
          <w:b/>
          <w:spacing w:val="-2"/>
          <w:sz w:val="20"/>
        </w:rPr>
        <w:tab/>
        <w:t xml:space="preserve">Written Consent. </w:t>
      </w:r>
      <w:r w:rsidR="00DF07A2" w:rsidRPr="0039035D">
        <w:rPr>
          <w:rFonts w:ascii="Arial" w:hAnsi="Arial" w:cs="Arial"/>
          <w:spacing w:val="-2"/>
          <w:sz w:val="20"/>
        </w:rPr>
        <w:t>Contractor</w:t>
      </w:r>
      <w:r w:rsidRPr="0039035D">
        <w:rPr>
          <w:rFonts w:ascii="Arial" w:hAnsi="Arial" w:cs="Arial"/>
          <w:spacing w:val="-2"/>
          <w:sz w:val="20"/>
        </w:rPr>
        <w:t xml:space="preserve"> shall obtain ODOT's written consent prior to entering into any subcontracts for any of the Goods and Services required by the </w:t>
      </w:r>
      <w:r w:rsidR="00870640">
        <w:rPr>
          <w:rFonts w:ascii="Arial" w:hAnsi="Arial" w:cs="Arial"/>
          <w:spacing w:val="-2"/>
          <w:sz w:val="20"/>
        </w:rPr>
        <w:t>PA</w:t>
      </w:r>
      <w:r w:rsidRPr="0039035D">
        <w:rPr>
          <w:rFonts w:ascii="Arial" w:hAnsi="Arial" w:cs="Arial"/>
          <w:spacing w:val="-2"/>
          <w:sz w:val="20"/>
        </w:rPr>
        <w:t xml:space="preserve">, or in any manner assigning, selling or transferring any of its rights or interest under the </w:t>
      </w:r>
      <w:r w:rsidR="00870640">
        <w:rPr>
          <w:rFonts w:ascii="Arial" w:hAnsi="Arial" w:cs="Arial"/>
          <w:spacing w:val="-2"/>
          <w:sz w:val="20"/>
        </w:rPr>
        <w:t>PA</w:t>
      </w:r>
      <w:r w:rsidRPr="0039035D">
        <w:rPr>
          <w:rFonts w:ascii="Arial" w:hAnsi="Arial" w:cs="Arial"/>
          <w:spacing w:val="-2"/>
          <w:sz w:val="20"/>
        </w:rPr>
        <w:t xml:space="preserve"> or delegate any of its duties or performance under the </w:t>
      </w:r>
      <w:r w:rsidR="00870640">
        <w:rPr>
          <w:rFonts w:ascii="Arial" w:hAnsi="Arial" w:cs="Arial"/>
          <w:spacing w:val="-2"/>
          <w:sz w:val="20"/>
        </w:rPr>
        <w:t>PA</w:t>
      </w:r>
      <w:r w:rsidRPr="0039035D">
        <w:rPr>
          <w:rFonts w:ascii="Arial" w:hAnsi="Arial" w:cs="Arial"/>
          <w:spacing w:val="-2"/>
          <w:sz w:val="20"/>
        </w:rPr>
        <w:t xml:space="preserve">. </w:t>
      </w:r>
    </w:p>
    <w:p w:rsidR="00AE243F" w:rsidRPr="0039035D" w:rsidRDefault="00AE243F" w:rsidP="00AE243F">
      <w:pPr>
        <w:ind w:left="360"/>
        <w:rPr>
          <w:rFonts w:ascii="Arial" w:hAnsi="Arial" w:cs="Arial"/>
          <w:spacing w:val="-2"/>
          <w:sz w:val="20"/>
        </w:rPr>
      </w:pPr>
      <w:r w:rsidRPr="0039035D">
        <w:rPr>
          <w:rFonts w:ascii="Arial" w:hAnsi="Arial" w:cs="Arial"/>
          <w:b/>
          <w:spacing w:val="-2"/>
          <w:sz w:val="20"/>
        </w:rPr>
        <w:t>6.25.2</w:t>
      </w:r>
      <w:r w:rsidRPr="0039035D">
        <w:rPr>
          <w:rFonts w:ascii="Arial" w:hAnsi="Arial" w:cs="Arial"/>
          <w:b/>
          <w:spacing w:val="-2"/>
          <w:sz w:val="20"/>
        </w:rPr>
        <w:tab/>
        <w:t>Provisions for Subcontracts.</w:t>
      </w:r>
      <w:r w:rsidRPr="0039035D">
        <w:rPr>
          <w:rFonts w:ascii="Arial" w:hAnsi="Arial" w:cs="Arial"/>
          <w:spacing w:val="-2"/>
          <w:sz w:val="20"/>
        </w:rPr>
        <w:t xml:space="preserve"> </w:t>
      </w:r>
      <w:r w:rsidRPr="0039035D">
        <w:rPr>
          <w:rFonts w:ascii="Arial" w:hAnsi="Arial" w:cs="Arial"/>
          <w:sz w:val="20"/>
        </w:rPr>
        <w:t xml:space="preserve">Contractor shall include in any permitted subcontract a requirement to comply with </w:t>
      </w:r>
      <w:r w:rsidR="004C1368">
        <w:rPr>
          <w:rFonts w:ascii="Arial" w:hAnsi="Arial" w:cs="Arial"/>
          <w:sz w:val="20"/>
        </w:rPr>
        <w:t xml:space="preserve">the following </w:t>
      </w:r>
      <w:r w:rsidR="00870640">
        <w:rPr>
          <w:rFonts w:ascii="Arial" w:hAnsi="Arial" w:cs="Arial"/>
          <w:sz w:val="20"/>
        </w:rPr>
        <w:t>PA</w:t>
      </w:r>
      <w:r w:rsidR="004C1368">
        <w:rPr>
          <w:rFonts w:ascii="Arial" w:hAnsi="Arial" w:cs="Arial"/>
          <w:sz w:val="20"/>
        </w:rPr>
        <w:t xml:space="preserve"> provisions: 6.6 Representations and Warranties, 6.10 Compliance with Applicable Laws and Standards, 6.11 Governing Law, 6.12 Venue; Consent to Jurisdiction, 6.13 Indemnification, 6.14 False Claims, 6.18 Access To Records, and, if applicable, Exhibit B – Prevailing Wage Rates</w:t>
      </w:r>
      <w:r w:rsidR="004C1368" w:rsidRPr="004C1368">
        <w:rPr>
          <w:rFonts w:ascii="Arial" w:hAnsi="Arial" w:cs="Arial"/>
          <w:sz w:val="20"/>
        </w:rPr>
        <w:t xml:space="preserve">. </w:t>
      </w:r>
      <w:r w:rsidR="004D3009">
        <w:rPr>
          <w:rFonts w:ascii="Arial" w:hAnsi="Arial" w:cs="Arial"/>
          <w:sz w:val="20"/>
        </w:rPr>
        <w:t>ODOT</w:t>
      </w:r>
      <w:r w:rsidRPr="0039035D">
        <w:rPr>
          <w:rFonts w:ascii="Arial" w:hAnsi="Arial" w:cs="Arial"/>
          <w:sz w:val="20"/>
        </w:rPr>
        <w:t xml:space="preserve">’s consent to any subcontract shall not relieve Contractor of any of its duties or obligations under this </w:t>
      </w:r>
      <w:r w:rsidR="00870640">
        <w:rPr>
          <w:rFonts w:ascii="Arial" w:hAnsi="Arial" w:cs="Arial"/>
          <w:sz w:val="20"/>
        </w:rPr>
        <w:t>PA</w:t>
      </w:r>
      <w:r w:rsidRPr="0039035D">
        <w:rPr>
          <w:rFonts w:ascii="Arial" w:hAnsi="Arial" w:cs="Arial"/>
          <w:sz w:val="20"/>
        </w:rPr>
        <w:t xml:space="preserve">. </w:t>
      </w:r>
      <w:r w:rsidRPr="0039035D">
        <w:rPr>
          <w:rFonts w:ascii="Arial" w:hAnsi="Arial" w:cs="Arial"/>
          <w:spacing w:val="-2"/>
          <w:sz w:val="20"/>
        </w:rPr>
        <w:t xml:space="preserve">The provisions of this </w:t>
      </w:r>
      <w:r w:rsidR="00870640">
        <w:rPr>
          <w:rFonts w:ascii="Arial" w:hAnsi="Arial" w:cs="Arial"/>
          <w:spacing w:val="-2"/>
          <w:sz w:val="20"/>
        </w:rPr>
        <w:t>PA</w:t>
      </w:r>
      <w:r w:rsidRPr="0039035D">
        <w:rPr>
          <w:rFonts w:ascii="Arial" w:hAnsi="Arial" w:cs="Arial"/>
          <w:spacing w:val="-2"/>
          <w:sz w:val="20"/>
        </w:rPr>
        <w:t xml:space="preserve"> shall be binding upon and shall inure to the benefit of the Parties hereto, and their respective successors and permitted assigns, if any.</w:t>
      </w:r>
    </w:p>
    <w:p w:rsidR="0014525B" w:rsidRPr="0039035D" w:rsidRDefault="0014525B" w:rsidP="00AE243F">
      <w:pPr>
        <w:ind w:left="360"/>
        <w:rPr>
          <w:rFonts w:ascii="Arial" w:hAnsi="Arial" w:cs="Arial"/>
          <w:b/>
          <w:i/>
          <w:sz w:val="20"/>
        </w:rPr>
      </w:pPr>
    </w:p>
    <w:p w:rsidR="0014525B" w:rsidRPr="0039035D" w:rsidRDefault="0014525B" w:rsidP="0014525B">
      <w:pPr>
        <w:rPr>
          <w:rFonts w:ascii="Arial" w:hAnsi="Arial" w:cs="Arial"/>
          <w:sz w:val="20"/>
        </w:rPr>
      </w:pPr>
      <w:r w:rsidRPr="0039035D">
        <w:rPr>
          <w:rFonts w:ascii="Arial" w:hAnsi="Arial" w:cs="Arial"/>
          <w:b/>
          <w:spacing w:val="-2"/>
          <w:sz w:val="20"/>
        </w:rPr>
        <w:t>6.26</w:t>
      </w:r>
      <w:r w:rsidRPr="0039035D">
        <w:rPr>
          <w:rFonts w:ascii="Arial" w:hAnsi="Arial" w:cs="Arial"/>
          <w:b/>
          <w:spacing w:val="-2"/>
          <w:sz w:val="20"/>
        </w:rPr>
        <w:tab/>
      </w:r>
      <w:r w:rsidR="007D2E86" w:rsidRPr="0039035D">
        <w:rPr>
          <w:rFonts w:ascii="Arial" w:hAnsi="Arial" w:cs="Arial"/>
          <w:b/>
          <w:spacing w:val="-2"/>
          <w:sz w:val="20"/>
        </w:rPr>
        <w:t>THIRD PARTY BENEFICIARIES</w:t>
      </w:r>
      <w:r w:rsidRPr="0039035D">
        <w:rPr>
          <w:rFonts w:ascii="Arial" w:hAnsi="Arial" w:cs="Arial"/>
          <w:spacing w:val="-2"/>
          <w:sz w:val="20"/>
        </w:rPr>
        <w:t xml:space="preserve">.  </w:t>
      </w:r>
      <w:r w:rsidRPr="0039035D">
        <w:rPr>
          <w:rFonts w:ascii="Arial" w:hAnsi="Arial" w:cs="Arial"/>
          <w:sz w:val="20"/>
        </w:rPr>
        <w:t xml:space="preserve">The State, the Oregon Transportation Commission and ODOT are intended third-party beneficiaries of the </w:t>
      </w:r>
      <w:r w:rsidR="00870640">
        <w:rPr>
          <w:rFonts w:ascii="Arial" w:hAnsi="Arial" w:cs="Arial"/>
          <w:sz w:val="20"/>
        </w:rPr>
        <w:t>PA</w:t>
      </w:r>
      <w:r w:rsidRPr="0039035D">
        <w:rPr>
          <w:rFonts w:ascii="Arial" w:hAnsi="Arial" w:cs="Arial"/>
          <w:sz w:val="20"/>
        </w:rPr>
        <w:t xml:space="preserve"> with express independent authority to enforce the terms and conditions of the </w:t>
      </w:r>
      <w:r w:rsidR="00870640">
        <w:rPr>
          <w:rFonts w:ascii="Arial" w:hAnsi="Arial" w:cs="Arial"/>
          <w:sz w:val="20"/>
        </w:rPr>
        <w:t>PA</w:t>
      </w:r>
      <w:r w:rsidRPr="0039035D">
        <w:rPr>
          <w:rFonts w:ascii="Arial" w:hAnsi="Arial" w:cs="Arial"/>
          <w:sz w:val="20"/>
        </w:rPr>
        <w:t xml:space="preserve">.  Otherwise, there are no third-party beneficiaries of the </w:t>
      </w:r>
      <w:r w:rsidR="00870640">
        <w:rPr>
          <w:rFonts w:ascii="Arial" w:hAnsi="Arial" w:cs="Arial"/>
          <w:sz w:val="20"/>
        </w:rPr>
        <w:t>PA</w:t>
      </w:r>
      <w:r w:rsidRPr="0039035D">
        <w:rPr>
          <w:rFonts w:ascii="Arial" w:hAnsi="Arial" w:cs="Arial"/>
          <w:sz w:val="20"/>
        </w:rPr>
        <w:t>.</w:t>
      </w:r>
    </w:p>
    <w:p w:rsidR="007A079E" w:rsidRPr="0039035D" w:rsidRDefault="007A079E" w:rsidP="0014525B">
      <w:pPr>
        <w:rPr>
          <w:rFonts w:ascii="Arial" w:hAnsi="Arial" w:cs="Arial"/>
          <w:sz w:val="20"/>
        </w:rPr>
      </w:pPr>
    </w:p>
    <w:p w:rsidR="007A079E" w:rsidRPr="00246E31" w:rsidRDefault="007A079E" w:rsidP="007A079E">
      <w:pPr>
        <w:pStyle w:val="BodyText"/>
        <w:jc w:val="left"/>
        <w:rPr>
          <w:rFonts w:ascii="Arial" w:hAnsi="Arial" w:cs="Arial"/>
          <w:spacing w:val="0"/>
          <w:sz w:val="20"/>
          <w:szCs w:val="20"/>
        </w:rPr>
      </w:pPr>
      <w:r w:rsidRPr="0039035D">
        <w:rPr>
          <w:rFonts w:ascii="Arial" w:hAnsi="Arial" w:cs="Arial"/>
          <w:b/>
          <w:sz w:val="20"/>
        </w:rPr>
        <w:t>6.27</w:t>
      </w:r>
      <w:r w:rsidRPr="0039035D">
        <w:rPr>
          <w:rFonts w:ascii="Arial" w:hAnsi="Arial" w:cs="Arial"/>
          <w:b/>
          <w:spacing w:val="-2"/>
          <w:sz w:val="20"/>
          <w:szCs w:val="20"/>
        </w:rPr>
        <w:t xml:space="preserve"> </w:t>
      </w:r>
      <w:r w:rsidRPr="0039035D">
        <w:rPr>
          <w:rFonts w:ascii="Arial" w:hAnsi="Arial" w:cs="Arial"/>
          <w:b/>
          <w:spacing w:val="-2"/>
          <w:sz w:val="20"/>
          <w:szCs w:val="20"/>
        </w:rPr>
        <w:tab/>
      </w:r>
      <w:r w:rsidR="007D2E86" w:rsidRPr="0039035D">
        <w:rPr>
          <w:rFonts w:ascii="Arial" w:hAnsi="Arial" w:cs="Arial"/>
          <w:b/>
          <w:spacing w:val="-2"/>
          <w:sz w:val="20"/>
          <w:szCs w:val="20"/>
        </w:rPr>
        <w:t>COUNTERPARTS</w:t>
      </w:r>
      <w:r w:rsidRPr="0039035D">
        <w:rPr>
          <w:rFonts w:ascii="Arial" w:hAnsi="Arial" w:cs="Arial"/>
          <w:b/>
          <w:spacing w:val="-2"/>
          <w:sz w:val="20"/>
          <w:szCs w:val="20"/>
        </w:rPr>
        <w:t>.</w:t>
      </w:r>
      <w:r w:rsidRPr="0039035D">
        <w:rPr>
          <w:rFonts w:ascii="Arial" w:hAnsi="Arial" w:cs="Arial"/>
          <w:spacing w:val="-2"/>
          <w:sz w:val="20"/>
          <w:szCs w:val="20"/>
        </w:rPr>
        <w:t xml:space="preserve"> The </w:t>
      </w:r>
      <w:r w:rsidR="00870640">
        <w:rPr>
          <w:rFonts w:ascii="Arial" w:hAnsi="Arial" w:cs="Arial"/>
          <w:spacing w:val="-2"/>
          <w:sz w:val="20"/>
          <w:szCs w:val="20"/>
        </w:rPr>
        <w:t>PA</w:t>
      </w:r>
      <w:r w:rsidRPr="0039035D">
        <w:rPr>
          <w:rFonts w:ascii="Arial" w:hAnsi="Arial" w:cs="Arial"/>
          <w:spacing w:val="-2"/>
          <w:sz w:val="20"/>
          <w:szCs w:val="20"/>
        </w:rPr>
        <w:t xml:space="preserve"> may be executed in several counterparts, all of which when taken together shall constitute one agreement binding on all Parties, notwithstanding that all Parties are not signatories to the same counterpart.  Each copy of the </w:t>
      </w:r>
      <w:r w:rsidR="00870640">
        <w:rPr>
          <w:rFonts w:ascii="Arial" w:hAnsi="Arial" w:cs="Arial"/>
          <w:spacing w:val="-2"/>
          <w:sz w:val="20"/>
          <w:szCs w:val="20"/>
        </w:rPr>
        <w:t>PA</w:t>
      </w:r>
      <w:r w:rsidRPr="0039035D">
        <w:rPr>
          <w:rFonts w:ascii="Arial" w:hAnsi="Arial" w:cs="Arial"/>
          <w:spacing w:val="-2"/>
          <w:sz w:val="20"/>
          <w:szCs w:val="20"/>
        </w:rPr>
        <w:t xml:space="preserve"> so </w:t>
      </w:r>
      <w:r w:rsidRPr="00246E31">
        <w:rPr>
          <w:rFonts w:ascii="Arial" w:hAnsi="Arial" w:cs="Arial"/>
          <w:spacing w:val="-2"/>
          <w:sz w:val="20"/>
          <w:szCs w:val="20"/>
        </w:rPr>
        <w:t>executed shall constitute an original.</w:t>
      </w:r>
    </w:p>
    <w:p w:rsidR="002F2374" w:rsidRPr="00246E31" w:rsidRDefault="002F2374" w:rsidP="00D80917">
      <w:pPr>
        <w:rPr>
          <w:rFonts w:ascii="Arial" w:hAnsi="Arial" w:cs="Arial"/>
          <w:b/>
          <w:sz w:val="20"/>
        </w:rPr>
      </w:pPr>
    </w:p>
    <w:p w:rsidR="00D80917" w:rsidRDefault="0014525B" w:rsidP="00D80917">
      <w:pPr>
        <w:rPr>
          <w:rFonts w:ascii="Arial" w:hAnsi="Arial" w:cs="Arial"/>
          <w:sz w:val="20"/>
        </w:rPr>
      </w:pPr>
      <w:r w:rsidRPr="00246E31">
        <w:rPr>
          <w:rFonts w:ascii="Arial" w:hAnsi="Arial" w:cs="Arial"/>
          <w:b/>
          <w:sz w:val="20"/>
        </w:rPr>
        <w:t>6.2</w:t>
      </w:r>
      <w:r w:rsidR="007A079E" w:rsidRPr="00246E31">
        <w:rPr>
          <w:rFonts w:ascii="Arial" w:hAnsi="Arial" w:cs="Arial"/>
          <w:b/>
          <w:sz w:val="20"/>
        </w:rPr>
        <w:t>8</w:t>
      </w:r>
      <w:r w:rsidR="00AE243F" w:rsidRPr="00246E31">
        <w:rPr>
          <w:rFonts w:ascii="Arial" w:hAnsi="Arial" w:cs="Arial"/>
          <w:b/>
          <w:sz w:val="20"/>
        </w:rPr>
        <w:tab/>
      </w:r>
      <w:r w:rsidR="007D2E86" w:rsidRPr="00246E31">
        <w:rPr>
          <w:rFonts w:ascii="Arial" w:hAnsi="Arial" w:cs="Arial"/>
          <w:b/>
          <w:sz w:val="20"/>
        </w:rPr>
        <w:t>MERGER; AMENDMENT; WAIVER</w:t>
      </w:r>
      <w:r w:rsidR="000406B9">
        <w:rPr>
          <w:rFonts w:ascii="Arial" w:hAnsi="Arial" w:cs="Arial"/>
          <w:b/>
          <w:sz w:val="20"/>
        </w:rPr>
        <w:t>; INTERPRETATION</w:t>
      </w:r>
      <w:r w:rsidR="002F2374" w:rsidRPr="00246E31">
        <w:rPr>
          <w:rFonts w:ascii="Arial" w:hAnsi="Arial" w:cs="Arial"/>
          <w:b/>
          <w:sz w:val="20"/>
        </w:rPr>
        <w:t>.</w:t>
      </w:r>
      <w:r w:rsidR="00D90772" w:rsidRPr="00246E31">
        <w:rPr>
          <w:rFonts w:ascii="Arial" w:hAnsi="Arial" w:cs="Arial"/>
          <w:sz w:val="20"/>
        </w:rPr>
        <w:t xml:space="preserve">  The</w:t>
      </w:r>
      <w:r w:rsidR="00D80917" w:rsidRPr="00246E31">
        <w:rPr>
          <w:rFonts w:ascii="Arial" w:hAnsi="Arial" w:cs="Arial"/>
          <w:sz w:val="20"/>
        </w:rPr>
        <w:t xml:space="preserve"> </w:t>
      </w:r>
      <w:r w:rsidR="00870640">
        <w:rPr>
          <w:rFonts w:ascii="Arial" w:hAnsi="Arial" w:cs="Arial"/>
          <w:sz w:val="20"/>
        </w:rPr>
        <w:t>PA</w:t>
      </w:r>
      <w:r w:rsidR="00D80917" w:rsidRPr="00246E31">
        <w:rPr>
          <w:rFonts w:ascii="Arial" w:hAnsi="Arial" w:cs="Arial"/>
          <w:sz w:val="20"/>
        </w:rPr>
        <w:t xml:space="preserve"> </w:t>
      </w:r>
      <w:r w:rsidR="00F47BDA" w:rsidRPr="005B4972">
        <w:rPr>
          <w:rFonts w:ascii="Arial Narrow" w:hAnsi="Arial Narrow" w:cs="Segoe UI"/>
          <w:sz w:val="22"/>
        </w:rPr>
        <w:t xml:space="preserve">and </w:t>
      </w:r>
      <w:r w:rsidR="00F47BDA" w:rsidRPr="005B4972">
        <w:rPr>
          <w:rFonts w:ascii="Arial Narrow" w:eastAsia="Times" w:hAnsi="Arial Narrow" w:cs="Segoe UI"/>
          <w:sz w:val="22"/>
        </w:rPr>
        <w:t xml:space="preserve">any POs entered into under the </w:t>
      </w:r>
      <w:r w:rsidR="00870640">
        <w:rPr>
          <w:rFonts w:ascii="Arial Narrow" w:eastAsia="Times" w:hAnsi="Arial Narrow" w:cs="Segoe UI"/>
          <w:sz w:val="22"/>
        </w:rPr>
        <w:t>PA</w:t>
      </w:r>
      <w:r w:rsidR="00F47BDA" w:rsidRPr="00246E31">
        <w:rPr>
          <w:rFonts w:ascii="Arial" w:eastAsia="Times" w:hAnsi="Arial" w:cs="Arial"/>
          <w:sz w:val="20"/>
        </w:rPr>
        <w:t xml:space="preserve"> </w:t>
      </w:r>
      <w:r w:rsidR="00D80917" w:rsidRPr="00246E31">
        <w:rPr>
          <w:rFonts w:ascii="Arial" w:hAnsi="Arial" w:cs="Arial"/>
          <w:sz w:val="20"/>
        </w:rPr>
        <w:t xml:space="preserve">constitutes the entire agreement between the </w:t>
      </w:r>
      <w:r w:rsidR="00E3559C" w:rsidRPr="00246E31">
        <w:rPr>
          <w:rFonts w:ascii="Arial" w:hAnsi="Arial" w:cs="Arial"/>
          <w:sz w:val="20"/>
        </w:rPr>
        <w:t>Parties</w:t>
      </w:r>
      <w:r w:rsidR="00D80917" w:rsidRPr="00246E31">
        <w:rPr>
          <w:rFonts w:ascii="Arial" w:hAnsi="Arial" w:cs="Arial"/>
          <w:sz w:val="20"/>
        </w:rPr>
        <w:t xml:space="preserve"> on the subject matter thereof.  There are no understandings, agreements, or representations, oral or written, not specified therein regarding the </w:t>
      </w:r>
      <w:r w:rsidR="00870640">
        <w:rPr>
          <w:rFonts w:ascii="Arial" w:hAnsi="Arial" w:cs="Arial"/>
          <w:sz w:val="20"/>
        </w:rPr>
        <w:t>PA</w:t>
      </w:r>
      <w:r w:rsidR="00F47BDA" w:rsidRPr="005B4972">
        <w:rPr>
          <w:rFonts w:ascii="Arial Narrow" w:hAnsi="Arial Narrow" w:cs="Segoe UI"/>
          <w:sz w:val="22"/>
        </w:rPr>
        <w:t xml:space="preserve"> </w:t>
      </w:r>
      <w:r w:rsidR="00BB7181" w:rsidRPr="005B4972">
        <w:rPr>
          <w:rFonts w:ascii="Arial Narrow" w:hAnsi="Arial Narrow" w:cs="Segoe UI"/>
          <w:sz w:val="22"/>
        </w:rPr>
        <w:t>or</w:t>
      </w:r>
      <w:r w:rsidR="00F47BDA" w:rsidRPr="005B4972">
        <w:rPr>
          <w:rFonts w:ascii="Arial Narrow" w:hAnsi="Arial Narrow" w:cs="Segoe UI"/>
          <w:sz w:val="22"/>
        </w:rPr>
        <w:t xml:space="preserve"> </w:t>
      </w:r>
      <w:r w:rsidR="00F47BDA" w:rsidRPr="005B4972">
        <w:rPr>
          <w:rFonts w:ascii="Arial Narrow" w:eastAsia="Times" w:hAnsi="Arial Narrow" w:cs="Segoe UI"/>
          <w:sz w:val="22"/>
        </w:rPr>
        <w:t xml:space="preserve">any POs entered into under the </w:t>
      </w:r>
      <w:r w:rsidR="00870640">
        <w:rPr>
          <w:rFonts w:ascii="Arial Narrow" w:eastAsia="Times" w:hAnsi="Arial Narrow" w:cs="Segoe UI"/>
          <w:sz w:val="22"/>
        </w:rPr>
        <w:t>PA</w:t>
      </w:r>
      <w:r w:rsidR="00D80917" w:rsidRPr="00246E31">
        <w:rPr>
          <w:rFonts w:ascii="Arial" w:hAnsi="Arial" w:cs="Arial"/>
          <w:sz w:val="20"/>
        </w:rPr>
        <w:t xml:space="preserve">.  </w:t>
      </w:r>
      <w:r w:rsidR="00987EC1" w:rsidRPr="00246E31">
        <w:rPr>
          <w:rFonts w:ascii="Arial" w:hAnsi="Arial" w:cs="Arial"/>
          <w:sz w:val="20"/>
        </w:rPr>
        <w:t xml:space="preserve">This </w:t>
      </w:r>
      <w:r w:rsidR="00870640">
        <w:rPr>
          <w:rFonts w:ascii="Arial" w:hAnsi="Arial" w:cs="Arial"/>
          <w:sz w:val="20"/>
        </w:rPr>
        <w:t>PA</w:t>
      </w:r>
      <w:r w:rsidR="00987EC1" w:rsidRPr="00246E31">
        <w:rPr>
          <w:rFonts w:ascii="Arial" w:hAnsi="Arial" w:cs="Arial"/>
          <w:spacing w:val="-2"/>
          <w:sz w:val="20"/>
        </w:rPr>
        <w:t xml:space="preserve"> may be amended, within the scope of this procurement, to the extent permitted by applicable statutes and administrative rules. </w:t>
      </w:r>
      <w:r w:rsidR="00D80917" w:rsidRPr="00246E31">
        <w:rPr>
          <w:rFonts w:ascii="Arial" w:hAnsi="Arial" w:cs="Arial"/>
          <w:sz w:val="20"/>
        </w:rPr>
        <w:t>No</w:t>
      </w:r>
      <w:r w:rsidR="00D80917" w:rsidRPr="0039035D">
        <w:rPr>
          <w:rFonts w:ascii="Arial" w:hAnsi="Arial" w:cs="Arial"/>
          <w:sz w:val="20"/>
        </w:rPr>
        <w:t xml:space="preserve"> waiver, consent, modification or change of terms of the </w:t>
      </w:r>
      <w:r w:rsidR="00870640">
        <w:rPr>
          <w:rFonts w:ascii="Arial" w:hAnsi="Arial" w:cs="Arial"/>
          <w:sz w:val="20"/>
        </w:rPr>
        <w:t>PA</w:t>
      </w:r>
      <w:r w:rsidR="00D80917" w:rsidRPr="0039035D">
        <w:rPr>
          <w:rFonts w:ascii="Arial" w:hAnsi="Arial" w:cs="Arial"/>
          <w:sz w:val="20"/>
        </w:rPr>
        <w:t xml:space="preserve"> (collectively, "Amendment") shall bind either Party unless it is in writing and signed by both Parties and all necessary approvals have been obtained.  Amendments shall be effective only in the specific instance and for the specific purpose given.  The failure of ODOT to enforce any provision of the </w:t>
      </w:r>
      <w:r w:rsidR="00870640">
        <w:rPr>
          <w:rFonts w:ascii="Arial" w:hAnsi="Arial" w:cs="Arial"/>
          <w:sz w:val="20"/>
        </w:rPr>
        <w:t>PA</w:t>
      </w:r>
      <w:r w:rsidR="00D80917" w:rsidRPr="0039035D">
        <w:rPr>
          <w:rFonts w:ascii="Arial" w:hAnsi="Arial" w:cs="Arial"/>
          <w:sz w:val="20"/>
        </w:rPr>
        <w:t xml:space="preserve"> shall not constitute a waiver by ODOT</w:t>
      </w:r>
      <w:r w:rsidR="00D80917" w:rsidRPr="0039035D">
        <w:rPr>
          <w:rFonts w:ascii="Arial" w:hAnsi="Arial" w:cs="Arial"/>
          <w:b/>
          <w:sz w:val="20"/>
        </w:rPr>
        <w:t xml:space="preserve"> </w:t>
      </w:r>
      <w:r w:rsidR="00D80917" w:rsidRPr="0039035D">
        <w:rPr>
          <w:rFonts w:ascii="Arial" w:hAnsi="Arial" w:cs="Arial"/>
          <w:sz w:val="20"/>
        </w:rPr>
        <w:t>of that or any other provision.</w:t>
      </w:r>
      <w:r w:rsidR="000406B9">
        <w:rPr>
          <w:rFonts w:ascii="Arial" w:hAnsi="Arial" w:cs="Arial"/>
          <w:sz w:val="20"/>
        </w:rPr>
        <w:t xml:space="preserve"> </w:t>
      </w:r>
      <w:r w:rsidR="000406B9" w:rsidRPr="000406B9">
        <w:rPr>
          <w:rFonts w:ascii="Arial" w:hAnsi="Arial" w:cs="Arial"/>
          <w:sz w:val="20"/>
        </w:rPr>
        <w:t xml:space="preserve">The characterization of provisions of the </w:t>
      </w:r>
      <w:r w:rsidR="00870640">
        <w:rPr>
          <w:rFonts w:ascii="Arial" w:hAnsi="Arial" w:cs="Arial"/>
          <w:sz w:val="20"/>
        </w:rPr>
        <w:t>PA</w:t>
      </w:r>
      <w:r w:rsidR="000406B9" w:rsidRPr="000406B9">
        <w:rPr>
          <w:rFonts w:ascii="Arial" w:hAnsi="Arial" w:cs="Arial"/>
          <w:sz w:val="20"/>
        </w:rPr>
        <w:t xml:space="preserve"> as material provisions or the failure to comply with certain provisions as a material breach of the </w:t>
      </w:r>
      <w:r w:rsidR="00870640">
        <w:rPr>
          <w:rFonts w:ascii="Arial" w:hAnsi="Arial" w:cs="Arial"/>
          <w:sz w:val="20"/>
        </w:rPr>
        <w:t>PA</w:t>
      </w:r>
      <w:r w:rsidR="000406B9" w:rsidRPr="000406B9">
        <w:rPr>
          <w:rFonts w:ascii="Arial" w:hAnsi="Arial" w:cs="Arial"/>
          <w:sz w:val="20"/>
        </w:rPr>
        <w:t xml:space="preserve"> shall in no way be construed to mean that any other provisions of the </w:t>
      </w:r>
      <w:r w:rsidR="00870640">
        <w:rPr>
          <w:rFonts w:ascii="Arial" w:hAnsi="Arial" w:cs="Arial"/>
          <w:sz w:val="20"/>
        </w:rPr>
        <w:t>PA</w:t>
      </w:r>
      <w:r w:rsidR="000406B9" w:rsidRPr="000406B9">
        <w:rPr>
          <w:rFonts w:ascii="Arial" w:hAnsi="Arial" w:cs="Arial"/>
          <w:sz w:val="20"/>
        </w:rPr>
        <w:t xml:space="preserve"> are not material or that failure to comply with any other provisions is not a material breach of the </w:t>
      </w:r>
      <w:r w:rsidR="00870640">
        <w:rPr>
          <w:rFonts w:ascii="Arial" w:hAnsi="Arial" w:cs="Arial"/>
          <w:sz w:val="20"/>
        </w:rPr>
        <w:t>PA</w:t>
      </w:r>
      <w:r w:rsidR="000406B9" w:rsidRPr="000406B9">
        <w:rPr>
          <w:rFonts w:ascii="Arial" w:hAnsi="Arial" w:cs="Arial"/>
          <w:sz w:val="20"/>
        </w:rPr>
        <w:t>.</w:t>
      </w:r>
    </w:p>
    <w:p w:rsidR="000406B9" w:rsidRDefault="000406B9" w:rsidP="00D80917">
      <w:pPr>
        <w:rPr>
          <w:rFonts w:ascii="Arial" w:hAnsi="Arial" w:cs="Arial"/>
          <w:sz w:val="20"/>
        </w:rPr>
      </w:pPr>
    </w:p>
    <w:p w:rsidR="000406B9" w:rsidRPr="0039035D" w:rsidRDefault="000406B9" w:rsidP="00D80917">
      <w:pPr>
        <w:rPr>
          <w:rFonts w:ascii="Arial" w:hAnsi="Arial" w:cs="Arial"/>
          <w:b/>
          <w:sz w:val="20"/>
        </w:rPr>
      </w:pPr>
      <w:r w:rsidRPr="000406B9">
        <w:rPr>
          <w:rFonts w:ascii="Arial" w:hAnsi="Arial" w:cs="Arial"/>
          <w:b/>
          <w:sz w:val="20"/>
        </w:rPr>
        <w:t>6.29</w:t>
      </w:r>
      <w:r w:rsidRPr="000406B9">
        <w:rPr>
          <w:rFonts w:ascii="Arial" w:hAnsi="Arial" w:cs="Arial"/>
          <w:b/>
          <w:sz w:val="20"/>
        </w:rPr>
        <w:tab/>
      </w:r>
      <w:r w:rsidR="00F655E1" w:rsidRPr="00C96A6B">
        <w:rPr>
          <w:rFonts w:ascii="Arial" w:hAnsi="Arial" w:cs="Arial"/>
          <w:b/>
          <w:sz w:val="20"/>
        </w:rPr>
        <w:t xml:space="preserve">CERTIFIED </w:t>
      </w:r>
      <w:r w:rsidR="00F655E1" w:rsidRPr="003102BB">
        <w:rPr>
          <w:rFonts w:ascii="Arial" w:hAnsi="Arial" w:cs="Arial"/>
          <w:b/>
          <w:sz w:val="20"/>
        </w:rPr>
        <w:t xml:space="preserve">SMALL </w:t>
      </w:r>
      <w:r w:rsidR="00F655E1" w:rsidRPr="00C720AA">
        <w:rPr>
          <w:rFonts w:ascii="Arial" w:hAnsi="Arial" w:cs="Arial"/>
          <w:b/>
          <w:sz w:val="20"/>
        </w:rPr>
        <w:t>BUSINESS</w:t>
      </w:r>
      <w:r w:rsidR="00F655E1" w:rsidRPr="002C5FEC">
        <w:rPr>
          <w:rFonts w:ascii="Arial" w:hAnsi="Arial" w:cs="Arial"/>
          <w:b/>
          <w:sz w:val="20"/>
        </w:rPr>
        <w:t>ES</w:t>
      </w:r>
      <w:r w:rsidR="00F655E1" w:rsidRPr="00873A59">
        <w:rPr>
          <w:rFonts w:ascii="Arial" w:hAnsi="Arial" w:cs="Arial"/>
          <w:b/>
          <w:sz w:val="20"/>
        </w:rPr>
        <w:t xml:space="preserve">. </w:t>
      </w:r>
      <w:r w:rsidR="00F655E1" w:rsidRPr="00873A59">
        <w:rPr>
          <w:rFonts w:ascii="Arial" w:hAnsi="Arial" w:cs="Arial"/>
          <w:b/>
          <w:spacing w:val="-2"/>
          <w:szCs w:val="24"/>
        </w:rPr>
        <w:t xml:space="preserve"> </w:t>
      </w:r>
      <w:r w:rsidR="00F655E1" w:rsidRPr="00873A59">
        <w:rPr>
          <w:rFonts w:ascii="Arial" w:hAnsi="Arial" w:cs="Arial"/>
          <w:sz w:val="20"/>
        </w:rPr>
        <w:t>Respecting certification as a disadvantaged business enterprise, minority-owned business, woman-owned business, business that a service-disabled veteran owns or an emerging small business under ORS 200.055, as and when applicable, the Contractor shall maintain the certifications, and require in its subcontracts that subcontractors maintain the certifications required by ORS 279A.107</w:t>
      </w:r>
      <w:r w:rsidR="00F655E1" w:rsidRPr="00873A59">
        <w:rPr>
          <w:rFonts w:ascii="Arial" w:hAnsi="Arial" w:cs="Arial"/>
          <w:spacing w:val="-2"/>
        </w:rPr>
        <w:t xml:space="preserve"> </w:t>
      </w:r>
      <w:r w:rsidR="00F655E1" w:rsidRPr="00873A59">
        <w:rPr>
          <w:rFonts w:ascii="Arial" w:hAnsi="Arial" w:cs="Arial"/>
          <w:spacing w:val="-2"/>
          <w:sz w:val="20"/>
        </w:rPr>
        <w:t xml:space="preserve">as a material condition of the </w:t>
      </w:r>
      <w:r w:rsidR="00870640">
        <w:rPr>
          <w:rFonts w:ascii="Arial" w:hAnsi="Arial" w:cs="Arial"/>
          <w:spacing w:val="-2"/>
          <w:sz w:val="20"/>
        </w:rPr>
        <w:t>PA</w:t>
      </w:r>
      <w:r w:rsidR="00F655E1" w:rsidRPr="00873A59">
        <w:rPr>
          <w:rFonts w:ascii="Arial" w:hAnsi="Arial" w:cs="Arial"/>
          <w:spacing w:val="-2"/>
          <w:sz w:val="20"/>
        </w:rPr>
        <w:t xml:space="preserve">. If the </w:t>
      </w:r>
      <w:r w:rsidR="00F655E1" w:rsidRPr="00873A59">
        <w:rPr>
          <w:rFonts w:ascii="Arial" w:hAnsi="Arial" w:cs="Arial"/>
          <w:sz w:val="20"/>
        </w:rPr>
        <w:t>Contractor</w:t>
      </w:r>
      <w:r w:rsidR="00F655E1" w:rsidRPr="00873A59">
        <w:rPr>
          <w:rFonts w:ascii="Arial" w:hAnsi="Arial" w:cs="Arial"/>
          <w:spacing w:val="-2"/>
          <w:sz w:val="20"/>
        </w:rPr>
        <w:t xml:space="preserve"> or subcontractor was awarded the </w:t>
      </w:r>
      <w:r w:rsidR="00870640">
        <w:rPr>
          <w:rFonts w:ascii="Arial" w:hAnsi="Arial" w:cs="Arial"/>
          <w:spacing w:val="-2"/>
          <w:sz w:val="20"/>
        </w:rPr>
        <w:t>PA</w:t>
      </w:r>
      <w:r w:rsidR="00F655E1" w:rsidRPr="00873A59">
        <w:rPr>
          <w:rFonts w:ascii="Arial" w:hAnsi="Arial" w:cs="Arial"/>
          <w:spacing w:val="-2"/>
          <w:sz w:val="20"/>
        </w:rPr>
        <w:t xml:space="preserve"> or subcontract, as applicable, in the course of ODOT carrying out an affirmative action goal, policy or program under ORS 279A.100, and </w:t>
      </w:r>
      <w:r w:rsidR="00F655E1" w:rsidRPr="00873A59">
        <w:rPr>
          <w:rFonts w:ascii="Arial" w:hAnsi="Arial" w:cs="Arial"/>
          <w:sz w:val="20"/>
        </w:rPr>
        <w:t xml:space="preserve">fails to maintain the required certification,  ODOT may terminate the </w:t>
      </w:r>
      <w:r w:rsidR="00870640">
        <w:rPr>
          <w:rFonts w:ascii="Arial" w:hAnsi="Arial" w:cs="Arial"/>
          <w:sz w:val="20"/>
        </w:rPr>
        <w:t>PA</w:t>
      </w:r>
      <w:r w:rsidR="00F655E1" w:rsidRPr="00873A59">
        <w:rPr>
          <w:rFonts w:ascii="Arial" w:hAnsi="Arial" w:cs="Arial"/>
          <w:sz w:val="20"/>
        </w:rPr>
        <w:t xml:space="preserve">, require the Contractor to terminate the subcontractor, or exercise any of remedies reserved for breach of the </w:t>
      </w:r>
      <w:r w:rsidR="00870640">
        <w:rPr>
          <w:rFonts w:ascii="Arial" w:hAnsi="Arial" w:cs="Arial"/>
          <w:sz w:val="20"/>
        </w:rPr>
        <w:t>PA</w:t>
      </w:r>
      <w:r w:rsidR="00F655E1" w:rsidRPr="00873A59">
        <w:rPr>
          <w:rFonts w:ascii="Arial" w:hAnsi="Arial" w:cs="Arial"/>
          <w:sz w:val="20"/>
        </w:rPr>
        <w:t>.</w:t>
      </w:r>
    </w:p>
    <w:p w:rsidR="008A37C5" w:rsidRDefault="008A37C5" w:rsidP="008A37C5">
      <w:pPr>
        <w:rPr>
          <w:rFonts w:ascii="Arial" w:hAnsi="Arial" w:cs="Arial"/>
          <w:b/>
          <w:sz w:val="20"/>
          <w:u w:val="single"/>
        </w:rPr>
      </w:pPr>
    </w:p>
    <w:p w:rsidR="00832F26" w:rsidRPr="008A37C5" w:rsidRDefault="00832F26" w:rsidP="008A37C5">
      <w:pPr>
        <w:rPr>
          <w:rFonts w:ascii="Arial" w:hAnsi="Arial" w:cs="Arial"/>
          <w:b/>
          <w:sz w:val="20"/>
          <w:u w:val="single"/>
        </w:rPr>
      </w:pPr>
    </w:p>
    <w:p w:rsidR="00D16E8A" w:rsidRPr="003B7075" w:rsidRDefault="00364C7A" w:rsidP="003B7075">
      <w:pPr>
        <w:pStyle w:val="Heading1"/>
      </w:pPr>
      <w:bookmarkStart w:id="35" w:name="_Toc385854240"/>
      <w:bookmarkStart w:id="36" w:name="_Toc403136700"/>
      <w:bookmarkStart w:id="37" w:name="_Toc403137015"/>
      <w:bookmarkStart w:id="38" w:name="_Toc507763535"/>
      <w:r w:rsidRPr="003B7075">
        <w:t>7</w:t>
      </w:r>
      <w:r w:rsidR="00D16E8A" w:rsidRPr="003B7075">
        <w:t>.</w:t>
      </w:r>
      <w:r w:rsidR="00D16E8A" w:rsidRPr="003B7075">
        <w:tab/>
      </w:r>
      <w:bookmarkEnd w:id="35"/>
      <w:r w:rsidR="00F311A1" w:rsidRPr="003B7075">
        <w:t>SPECIAL TERMS AND CONDITIONS</w:t>
      </w:r>
      <w:bookmarkEnd w:id="36"/>
      <w:bookmarkEnd w:id="37"/>
      <w:bookmarkEnd w:id="38"/>
    </w:p>
    <w:p w:rsidR="00735AB8" w:rsidRPr="00237322" w:rsidRDefault="00735AB8" w:rsidP="00F311A1">
      <w:pPr>
        <w:rPr>
          <w:rFonts w:ascii="Arial" w:eastAsia="Times" w:hAnsi="Arial" w:cs="Arial"/>
          <w:sz w:val="20"/>
        </w:rPr>
      </w:pPr>
    </w:p>
    <w:p w:rsidR="00812A90" w:rsidRPr="00237322" w:rsidRDefault="00812A90" w:rsidP="0073763C">
      <w:pPr>
        <w:tabs>
          <w:tab w:val="left" w:pos="540"/>
          <w:tab w:val="left" w:pos="1080"/>
          <w:tab w:val="left" w:pos="1620"/>
        </w:tabs>
        <w:rPr>
          <w:rFonts w:ascii="Arial" w:hAnsi="Arial" w:cs="Arial"/>
          <w:sz w:val="20"/>
        </w:rPr>
      </w:pPr>
      <w:r w:rsidRPr="00237322">
        <w:rPr>
          <w:rFonts w:ascii="Arial" w:hAnsi="Arial" w:cs="Arial"/>
          <w:b/>
          <w:sz w:val="20"/>
        </w:rPr>
        <w:t>7.1 ADDITION OF PRODUCTS:</w:t>
      </w:r>
      <w:r w:rsidRPr="00237322">
        <w:rPr>
          <w:rFonts w:ascii="Arial" w:hAnsi="Arial" w:cs="Arial"/>
          <w:sz w:val="20"/>
        </w:rPr>
        <w:t xml:space="preserve">  Contractor may request to add products to its PA at any time during the term of the PA. The request must contain the name of the product, price per ton, and any other costs associated with the new product.  If the product is not included in the latest version of ODOT’s “Asphalt Material Standard Specifications,” Contractor must submit the following product information for approval by ODOT’s pavement engineering section:</w:t>
      </w:r>
    </w:p>
    <w:p w:rsidR="00812A90" w:rsidRPr="00237322" w:rsidRDefault="00812A90" w:rsidP="00675A3F">
      <w:pPr>
        <w:pStyle w:val="ListParagraph"/>
        <w:numPr>
          <w:ilvl w:val="0"/>
          <w:numId w:val="42"/>
        </w:numPr>
        <w:tabs>
          <w:tab w:val="left" w:pos="540"/>
          <w:tab w:val="left" w:pos="1080"/>
          <w:tab w:val="left" w:pos="1620"/>
        </w:tabs>
        <w:rPr>
          <w:rFonts w:ascii="Arial" w:hAnsi="Arial" w:cs="Arial"/>
          <w:sz w:val="20"/>
        </w:rPr>
      </w:pPr>
      <w:r w:rsidRPr="00237322">
        <w:rPr>
          <w:rFonts w:ascii="Arial" w:hAnsi="Arial" w:cs="Arial"/>
          <w:sz w:val="20"/>
        </w:rPr>
        <w:t>Specifications</w:t>
      </w:r>
    </w:p>
    <w:p w:rsidR="00812A90" w:rsidRPr="00237322" w:rsidRDefault="00812A90" w:rsidP="00675A3F">
      <w:pPr>
        <w:pStyle w:val="ListParagraph"/>
        <w:numPr>
          <w:ilvl w:val="0"/>
          <w:numId w:val="42"/>
        </w:numPr>
        <w:tabs>
          <w:tab w:val="left" w:pos="540"/>
          <w:tab w:val="left" w:pos="1080"/>
          <w:tab w:val="left" w:pos="1620"/>
        </w:tabs>
        <w:rPr>
          <w:rFonts w:ascii="Arial" w:hAnsi="Arial" w:cs="Arial"/>
          <w:sz w:val="20"/>
        </w:rPr>
      </w:pPr>
      <w:r w:rsidRPr="00237322">
        <w:rPr>
          <w:rFonts w:ascii="Arial" w:hAnsi="Arial" w:cs="Arial"/>
          <w:sz w:val="20"/>
        </w:rPr>
        <w:t>Use</w:t>
      </w:r>
    </w:p>
    <w:p w:rsidR="00812A90" w:rsidRPr="00237322" w:rsidRDefault="00812A90" w:rsidP="00675A3F">
      <w:pPr>
        <w:pStyle w:val="ListParagraph"/>
        <w:numPr>
          <w:ilvl w:val="0"/>
          <w:numId w:val="42"/>
        </w:numPr>
        <w:tabs>
          <w:tab w:val="left" w:pos="540"/>
          <w:tab w:val="left" w:pos="1080"/>
          <w:tab w:val="left" w:pos="1620"/>
        </w:tabs>
        <w:rPr>
          <w:rFonts w:ascii="Arial" w:hAnsi="Arial" w:cs="Arial"/>
          <w:sz w:val="20"/>
        </w:rPr>
      </w:pPr>
      <w:r w:rsidRPr="00237322">
        <w:rPr>
          <w:rFonts w:ascii="Arial" w:hAnsi="Arial" w:cs="Arial"/>
          <w:sz w:val="20"/>
        </w:rPr>
        <w:t>Application rates</w:t>
      </w:r>
    </w:p>
    <w:p w:rsidR="00D554FC" w:rsidRPr="00237322" w:rsidRDefault="00D554FC" w:rsidP="0073763C">
      <w:pPr>
        <w:tabs>
          <w:tab w:val="left" w:pos="540"/>
          <w:tab w:val="left" w:pos="1080"/>
          <w:tab w:val="left" w:pos="1620"/>
        </w:tabs>
        <w:rPr>
          <w:rFonts w:ascii="Arial" w:hAnsi="Arial" w:cs="Arial"/>
          <w:b/>
          <w:sz w:val="20"/>
        </w:rPr>
      </w:pPr>
    </w:p>
    <w:p w:rsidR="00D554FC" w:rsidRPr="00237322" w:rsidRDefault="00D554FC" w:rsidP="0073763C">
      <w:pPr>
        <w:tabs>
          <w:tab w:val="left" w:pos="540"/>
          <w:tab w:val="left" w:pos="1080"/>
          <w:tab w:val="left" w:pos="1620"/>
        </w:tabs>
        <w:rPr>
          <w:rFonts w:ascii="Arial" w:hAnsi="Arial" w:cs="Arial"/>
          <w:sz w:val="20"/>
        </w:rPr>
      </w:pPr>
      <w:r w:rsidRPr="00237322">
        <w:rPr>
          <w:rFonts w:ascii="Arial" w:hAnsi="Arial" w:cs="Arial"/>
          <w:sz w:val="20"/>
        </w:rPr>
        <w:t>Requests must be submitted to ODOT’s PA Administrator; email is preferred. If ODOT approves the product to be added to the PA, ODOT will process an amendment which will be effective upon sig</w:t>
      </w:r>
      <w:r w:rsidR="00237322">
        <w:rPr>
          <w:rFonts w:ascii="Arial" w:hAnsi="Arial" w:cs="Arial"/>
          <w:sz w:val="20"/>
        </w:rPr>
        <w:t>natures by Contractor and ODOT.</w:t>
      </w:r>
    </w:p>
    <w:p w:rsidR="00D554FC" w:rsidRPr="00812A90" w:rsidRDefault="00D554FC" w:rsidP="0073763C">
      <w:pPr>
        <w:tabs>
          <w:tab w:val="left" w:pos="540"/>
          <w:tab w:val="left" w:pos="1080"/>
          <w:tab w:val="left" w:pos="1620"/>
        </w:tabs>
        <w:rPr>
          <w:rFonts w:ascii="Arial" w:hAnsi="Arial" w:cs="Arial"/>
          <w:b/>
          <w:sz w:val="20"/>
          <w:u w:val="single"/>
        </w:rPr>
      </w:pPr>
    </w:p>
    <w:p w:rsidR="0073763C" w:rsidRPr="00812A90" w:rsidRDefault="00812A90" w:rsidP="007D3D31">
      <w:pPr>
        <w:tabs>
          <w:tab w:val="left" w:pos="540"/>
          <w:tab w:val="left" w:pos="1080"/>
          <w:tab w:val="left" w:pos="1620"/>
        </w:tabs>
        <w:rPr>
          <w:rFonts w:ascii="Arial" w:hAnsi="Arial" w:cs="Arial"/>
          <w:sz w:val="20"/>
        </w:rPr>
      </w:pPr>
      <w:r w:rsidRPr="00812A90">
        <w:rPr>
          <w:rFonts w:ascii="Arial" w:hAnsi="Arial" w:cs="Arial"/>
          <w:b/>
          <w:sz w:val="20"/>
          <w:u w:val="single"/>
        </w:rPr>
        <w:t>7.2</w:t>
      </w:r>
      <w:r w:rsidR="0073763C" w:rsidRPr="00812A90">
        <w:rPr>
          <w:rFonts w:ascii="Arial" w:hAnsi="Arial" w:cs="Arial"/>
          <w:b/>
          <w:sz w:val="20"/>
          <w:u w:val="single"/>
        </w:rPr>
        <w:t xml:space="preserve"> VOLUME SALES REPORTS</w:t>
      </w:r>
      <w:r w:rsidR="0073763C" w:rsidRPr="00812A90">
        <w:rPr>
          <w:rFonts w:ascii="Arial" w:hAnsi="Arial" w:cs="Arial"/>
          <w:b/>
          <w:sz w:val="20"/>
        </w:rPr>
        <w:t>:</w:t>
      </w:r>
      <w:r w:rsidR="00C1616B">
        <w:rPr>
          <w:rFonts w:ascii="Arial" w:hAnsi="Arial" w:cs="Arial"/>
          <w:b/>
          <w:sz w:val="20"/>
        </w:rPr>
        <w:t xml:space="preserve">  </w:t>
      </w:r>
      <w:r w:rsidR="0073763C" w:rsidRPr="00812A90">
        <w:rPr>
          <w:rFonts w:ascii="Arial" w:hAnsi="Arial" w:cs="Arial"/>
          <w:sz w:val="20"/>
        </w:rPr>
        <w:t xml:space="preserve">Contractor shall furnish to </w:t>
      </w:r>
      <w:r w:rsidR="00C1616B">
        <w:rPr>
          <w:rFonts w:ascii="Arial" w:hAnsi="Arial" w:cs="Arial"/>
          <w:sz w:val="20"/>
        </w:rPr>
        <w:t xml:space="preserve">the </w:t>
      </w:r>
      <w:r w:rsidR="0073763C" w:rsidRPr="00812A90">
        <w:rPr>
          <w:rFonts w:ascii="Arial" w:hAnsi="Arial" w:cs="Arial"/>
          <w:sz w:val="20"/>
        </w:rPr>
        <w:t xml:space="preserve">ODOT </w:t>
      </w:r>
      <w:r w:rsidR="00C4686E">
        <w:rPr>
          <w:rFonts w:ascii="Arial" w:hAnsi="Arial" w:cs="Arial"/>
          <w:sz w:val="20"/>
        </w:rPr>
        <w:t>PA</w:t>
      </w:r>
      <w:r w:rsidR="00C1616B">
        <w:rPr>
          <w:rFonts w:ascii="Arial" w:hAnsi="Arial" w:cs="Arial"/>
          <w:sz w:val="20"/>
        </w:rPr>
        <w:t xml:space="preserve"> Administrator </w:t>
      </w:r>
      <w:r w:rsidR="0073763C" w:rsidRPr="00812A90">
        <w:rPr>
          <w:rFonts w:ascii="Arial" w:hAnsi="Arial" w:cs="Arial"/>
          <w:sz w:val="20"/>
        </w:rPr>
        <w:t xml:space="preserve">quarterly reports of sales made under the Price Agreement. </w:t>
      </w:r>
      <w:r w:rsidR="00C4686E">
        <w:rPr>
          <w:rFonts w:ascii="Arial" w:hAnsi="Arial" w:cs="Arial"/>
          <w:sz w:val="20"/>
        </w:rPr>
        <w:t xml:space="preserve"> After execution of the PA, the ODOT PA Administrator will work with the Contractor to determine the exact format for the reports, with the intention of maximizing ease of reporting for Contractor by using its existing systems if appropriate. Following are the fields that are expected to be required on the reports.  The specific items may change when ODOT and Contractor are establishing the reporting format.</w:t>
      </w:r>
    </w:p>
    <w:p w:rsidR="0073763C" w:rsidRPr="00812A90" w:rsidRDefault="0073763C" w:rsidP="0073763C">
      <w:pPr>
        <w:tabs>
          <w:tab w:val="left" w:pos="540"/>
          <w:tab w:val="left" w:pos="1080"/>
          <w:tab w:val="left" w:pos="1620"/>
        </w:tabs>
        <w:ind w:left="540" w:hanging="540"/>
        <w:rPr>
          <w:rFonts w:ascii="Arial" w:hAnsi="Arial" w:cs="Arial"/>
          <w:sz w:val="20"/>
        </w:rPr>
      </w:pPr>
    </w:p>
    <w:p w:rsidR="002B2D11" w:rsidRDefault="002B2D11" w:rsidP="0073763C">
      <w:pPr>
        <w:tabs>
          <w:tab w:val="left" w:pos="540"/>
          <w:tab w:val="left" w:pos="1080"/>
          <w:tab w:val="left" w:pos="1620"/>
        </w:tabs>
        <w:rPr>
          <w:rFonts w:ascii="Arial" w:hAnsi="Arial" w:cs="Arial"/>
          <w:sz w:val="20"/>
        </w:rPr>
      </w:pPr>
      <w:r>
        <w:rPr>
          <w:rFonts w:ascii="Arial" w:hAnsi="Arial" w:cs="Arial"/>
          <w:sz w:val="20"/>
        </w:rPr>
        <w:t>Date of Purchase</w:t>
      </w:r>
    </w:p>
    <w:p w:rsidR="002B2D11" w:rsidRDefault="002B2D11" w:rsidP="0073763C">
      <w:pPr>
        <w:tabs>
          <w:tab w:val="left" w:pos="540"/>
          <w:tab w:val="left" w:pos="1080"/>
          <w:tab w:val="left" w:pos="1620"/>
        </w:tabs>
        <w:rPr>
          <w:rFonts w:ascii="Arial" w:hAnsi="Arial" w:cs="Arial"/>
          <w:sz w:val="20"/>
        </w:rPr>
      </w:pPr>
      <w:r>
        <w:rPr>
          <w:rFonts w:ascii="Arial" w:hAnsi="Arial" w:cs="Arial"/>
          <w:sz w:val="20"/>
        </w:rPr>
        <w:t>Invoice Number</w:t>
      </w:r>
    </w:p>
    <w:p w:rsidR="002B2D11" w:rsidRDefault="002B2D11" w:rsidP="0073763C">
      <w:pPr>
        <w:tabs>
          <w:tab w:val="left" w:pos="540"/>
          <w:tab w:val="left" w:pos="1080"/>
          <w:tab w:val="left" w:pos="1620"/>
        </w:tabs>
        <w:rPr>
          <w:rFonts w:ascii="Arial" w:hAnsi="Arial" w:cs="Arial"/>
          <w:sz w:val="20"/>
        </w:rPr>
      </w:pPr>
      <w:r>
        <w:rPr>
          <w:rFonts w:ascii="Arial" w:hAnsi="Arial" w:cs="Arial"/>
          <w:sz w:val="20"/>
        </w:rPr>
        <w:t>Purchase Order Number</w:t>
      </w:r>
    </w:p>
    <w:p w:rsidR="002B2D11" w:rsidRDefault="002B2D11" w:rsidP="0073763C">
      <w:pPr>
        <w:tabs>
          <w:tab w:val="left" w:pos="540"/>
          <w:tab w:val="left" w:pos="1080"/>
          <w:tab w:val="left" w:pos="1620"/>
        </w:tabs>
        <w:rPr>
          <w:rFonts w:ascii="Arial" w:hAnsi="Arial" w:cs="Arial"/>
          <w:sz w:val="20"/>
        </w:rPr>
      </w:pPr>
      <w:r>
        <w:rPr>
          <w:rFonts w:ascii="Arial" w:hAnsi="Arial" w:cs="Arial"/>
          <w:sz w:val="20"/>
        </w:rPr>
        <w:t>Ordered By name</w:t>
      </w:r>
    </w:p>
    <w:p w:rsidR="002B2D11" w:rsidRDefault="002B2D11" w:rsidP="0073763C">
      <w:pPr>
        <w:tabs>
          <w:tab w:val="left" w:pos="540"/>
          <w:tab w:val="left" w:pos="1080"/>
          <w:tab w:val="left" w:pos="1620"/>
        </w:tabs>
        <w:rPr>
          <w:rFonts w:ascii="Arial" w:hAnsi="Arial" w:cs="Arial"/>
          <w:sz w:val="20"/>
        </w:rPr>
      </w:pPr>
      <w:r>
        <w:rPr>
          <w:rFonts w:ascii="Arial" w:hAnsi="Arial" w:cs="Arial"/>
          <w:sz w:val="20"/>
        </w:rPr>
        <w:t>ODOT District</w:t>
      </w:r>
    </w:p>
    <w:p w:rsidR="002B2D11" w:rsidRDefault="002A6A60" w:rsidP="0073763C">
      <w:pPr>
        <w:tabs>
          <w:tab w:val="left" w:pos="540"/>
          <w:tab w:val="left" w:pos="1080"/>
          <w:tab w:val="left" w:pos="1620"/>
        </w:tabs>
        <w:rPr>
          <w:rFonts w:ascii="Arial" w:hAnsi="Arial" w:cs="Arial"/>
          <w:sz w:val="20"/>
        </w:rPr>
      </w:pPr>
      <w:r>
        <w:rPr>
          <w:rFonts w:ascii="Arial" w:hAnsi="Arial" w:cs="Arial"/>
          <w:sz w:val="20"/>
        </w:rPr>
        <w:t>*</w:t>
      </w:r>
      <w:r w:rsidR="002B2D11">
        <w:rPr>
          <w:rFonts w:ascii="Arial" w:hAnsi="Arial" w:cs="Arial"/>
          <w:sz w:val="20"/>
        </w:rPr>
        <w:t>Total amount for Goods only</w:t>
      </w:r>
    </w:p>
    <w:p w:rsidR="002B2D11" w:rsidRDefault="002A6A60" w:rsidP="0073763C">
      <w:pPr>
        <w:tabs>
          <w:tab w:val="left" w:pos="540"/>
          <w:tab w:val="left" w:pos="1080"/>
          <w:tab w:val="left" w:pos="1620"/>
        </w:tabs>
        <w:rPr>
          <w:rFonts w:ascii="Arial" w:hAnsi="Arial" w:cs="Arial"/>
          <w:sz w:val="20"/>
        </w:rPr>
      </w:pPr>
      <w:r>
        <w:rPr>
          <w:rFonts w:ascii="Arial" w:hAnsi="Arial" w:cs="Arial"/>
          <w:sz w:val="20"/>
        </w:rPr>
        <w:t>*</w:t>
      </w:r>
      <w:r w:rsidR="002B2D11">
        <w:rPr>
          <w:rFonts w:ascii="Arial" w:hAnsi="Arial" w:cs="Arial"/>
          <w:sz w:val="20"/>
        </w:rPr>
        <w:t>Total amount for Goods and Services</w:t>
      </w:r>
    </w:p>
    <w:p w:rsidR="002A6A60" w:rsidRDefault="002A6A60" w:rsidP="0073763C">
      <w:pPr>
        <w:tabs>
          <w:tab w:val="left" w:pos="540"/>
          <w:tab w:val="left" w:pos="1080"/>
          <w:tab w:val="left" w:pos="1620"/>
        </w:tabs>
        <w:rPr>
          <w:rFonts w:ascii="Arial" w:hAnsi="Arial" w:cs="Arial"/>
          <w:sz w:val="20"/>
        </w:rPr>
      </w:pPr>
    </w:p>
    <w:p w:rsidR="002A6A60" w:rsidRPr="00812A90" w:rsidRDefault="002A6A60" w:rsidP="0073763C">
      <w:pPr>
        <w:tabs>
          <w:tab w:val="left" w:pos="540"/>
          <w:tab w:val="left" w:pos="1080"/>
          <w:tab w:val="left" w:pos="1620"/>
        </w:tabs>
        <w:rPr>
          <w:rFonts w:ascii="Arial" w:hAnsi="Arial" w:cs="Arial"/>
          <w:sz w:val="20"/>
        </w:rPr>
      </w:pPr>
      <w:r>
        <w:rPr>
          <w:rFonts w:ascii="Arial" w:hAnsi="Arial" w:cs="Arial"/>
          <w:sz w:val="20"/>
        </w:rPr>
        <w:t>*Information regarding Goods only sales and Goods and Services sales are for the purposes of determining BOLI public works fees.  BOLI requires ODOT to pay a fee of 1/10</w:t>
      </w:r>
      <w:r w:rsidRPr="007D3D31">
        <w:rPr>
          <w:rFonts w:ascii="Arial" w:hAnsi="Arial" w:cs="Arial"/>
          <w:sz w:val="20"/>
          <w:vertAlign w:val="superscript"/>
        </w:rPr>
        <w:t>th</w:t>
      </w:r>
      <w:r>
        <w:rPr>
          <w:rFonts w:ascii="Arial" w:hAnsi="Arial" w:cs="Arial"/>
          <w:sz w:val="20"/>
        </w:rPr>
        <w:t xml:space="preserve"> of one percent of the estimated value of this PA upon its effective date. At the end of the term of the PA, ODOT is required to compare the estimate upon which the fee paid was based with the actual expenditures over the term of the PA to determine the final amount of the public works fee. If ODOT picks up Goods from Contractor, that is not considered public works and would not be counted toward the fee.  However, if Contractor applies the Goods during a chip seal project, </w:t>
      </w:r>
      <w:r w:rsidR="00C1616B">
        <w:rPr>
          <w:rFonts w:ascii="Arial" w:hAnsi="Arial" w:cs="Arial"/>
          <w:sz w:val="20"/>
        </w:rPr>
        <w:t>that work IS considered public works, and payment of prevailing wage rates to workers, and payment of the fee to BOLI, are required.</w:t>
      </w:r>
    </w:p>
    <w:p w:rsidR="00675A3F" w:rsidRPr="00812A90" w:rsidRDefault="00675A3F" w:rsidP="0073763C">
      <w:pPr>
        <w:tabs>
          <w:tab w:val="left" w:pos="540"/>
          <w:tab w:val="left" w:pos="1080"/>
          <w:tab w:val="left" w:pos="1620"/>
        </w:tabs>
        <w:rPr>
          <w:rFonts w:ascii="Arial" w:hAnsi="Arial" w:cs="Arial"/>
          <w:sz w:val="20"/>
        </w:rPr>
      </w:pPr>
    </w:p>
    <w:p w:rsidR="0073763C" w:rsidRDefault="0073763C" w:rsidP="00F311A1">
      <w:pPr>
        <w:rPr>
          <w:rFonts w:ascii="Arial" w:eastAsia="Times" w:hAnsi="Arial" w:cs="Arial"/>
          <w:sz w:val="20"/>
        </w:rPr>
      </w:pPr>
    </w:p>
    <w:p w:rsidR="00370801" w:rsidRPr="003B7075" w:rsidRDefault="00364C7A" w:rsidP="003B7075">
      <w:pPr>
        <w:pStyle w:val="Heading1"/>
      </w:pPr>
      <w:bookmarkStart w:id="39" w:name="_Toc403136701"/>
      <w:bookmarkStart w:id="40" w:name="_Toc403137016"/>
      <w:bookmarkStart w:id="41" w:name="_Toc507763536"/>
      <w:bookmarkStart w:id="42" w:name="_Toc385854241"/>
      <w:r w:rsidRPr="003B7075">
        <w:t>8</w:t>
      </w:r>
      <w:r w:rsidR="00370801" w:rsidRPr="003B7075">
        <w:t>.</w:t>
      </w:r>
      <w:r w:rsidR="00370801" w:rsidRPr="003B7075">
        <w:tab/>
      </w:r>
      <w:r w:rsidR="00F311A1" w:rsidRPr="003B7075">
        <w:t>CONTRACT EXHIBITS</w:t>
      </w:r>
      <w:bookmarkEnd w:id="39"/>
      <w:bookmarkEnd w:id="40"/>
      <w:bookmarkEnd w:id="41"/>
      <w:r w:rsidR="001D4C14">
        <w:t xml:space="preserve"> AND ATTACHMENTS</w:t>
      </w:r>
      <w:r w:rsidR="00F311A1" w:rsidRPr="003B7075">
        <w:t xml:space="preserve"> </w:t>
      </w:r>
      <w:bookmarkEnd w:id="42"/>
    </w:p>
    <w:p w:rsidR="00370801" w:rsidRDefault="00370801" w:rsidP="00370801">
      <w:pPr>
        <w:pStyle w:val="BodyText"/>
        <w:jc w:val="left"/>
        <w:rPr>
          <w:rFonts w:ascii="Arial" w:hAnsi="Arial" w:cs="Arial"/>
          <w:b/>
          <w:snapToGrid w:val="0"/>
          <w:sz w:val="20"/>
          <w:szCs w:val="20"/>
        </w:rPr>
      </w:pPr>
    </w:p>
    <w:p w:rsidR="00F311A1" w:rsidRPr="009219DD" w:rsidRDefault="00F311A1" w:rsidP="00F311A1">
      <w:pPr>
        <w:rPr>
          <w:rFonts w:ascii="Arial" w:hAnsi="Arial" w:cs="Arial"/>
          <w:spacing w:val="-2"/>
          <w:sz w:val="20"/>
        </w:rPr>
      </w:pPr>
      <w:r w:rsidRPr="009219DD">
        <w:rPr>
          <w:rFonts w:ascii="Arial" w:hAnsi="Arial" w:cs="Arial"/>
          <w:spacing w:val="-2"/>
          <w:sz w:val="20"/>
        </w:rPr>
        <w:t xml:space="preserve">This </w:t>
      </w:r>
      <w:r w:rsidR="00936642">
        <w:rPr>
          <w:rFonts w:ascii="Arial" w:hAnsi="Arial" w:cs="Arial"/>
          <w:spacing w:val="-2"/>
          <w:sz w:val="20"/>
        </w:rPr>
        <w:t>Price Agreement</w:t>
      </w:r>
      <w:r w:rsidRPr="009219DD">
        <w:rPr>
          <w:rFonts w:ascii="Arial" w:hAnsi="Arial" w:cs="Arial"/>
          <w:spacing w:val="-2"/>
          <w:sz w:val="20"/>
        </w:rPr>
        <w:t xml:space="preserve"> includes the following exhibits</w:t>
      </w:r>
      <w:r w:rsidR="00D71144">
        <w:rPr>
          <w:rFonts w:ascii="Arial" w:hAnsi="Arial" w:cs="Arial"/>
          <w:spacing w:val="-2"/>
          <w:sz w:val="20"/>
        </w:rPr>
        <w:t xml:space="preserve"> and attachments</w:t>
      </w:r>
      <w:r w:rsidRPr="009219DD">
        <w:rPr>
          <w:rFonts w:ascii="Arial" w:hAnsi="Arial" w:cs="Arial"/>
          <w:spacing w:val="-2"/>
          <w:sz w:val="20"/>
        </w:rPr>
        <w:t xml:space="preserve">, each of which is incorporated into this </w:t>
      </w:r>
      <w:r w:rsidR="00936642">
        <w:rPr>
          <w:rFonts w:ascii="Arial" w:hAnsi="Arial" w:cs="Arial"/>
          <w:spacing w:val="-2"/>
          <w:sz w:val="20"/>
        </w:rPr>
        <w:t>Price Agreement</w:t>
      </w:r>
      <w:r w:rsidRPr="009219DD">
        <w:rPr>
          <w:rFonts w:ascii="Arial" w:hAnsi="Arial" w:cs="Arial"/>
          <w:spacing w:val="-2"/>
          <w:sz w:val="20"/>
        </w:rPr>
        <w:t xml:space="preserve"> as though fully set forth herein:</w:t>
      </w:r>
    </w:p>
    <w:p w:rsidR="00F311A1" w:rsidRPr="009D5481" w:rsidRDefault="00F311A1" w:rsidP="0059531E">
      <w:pPr>
        <w:numPr>
          <w:ilvl w:val="0"/>
          <w:numId w:val="31"/>
        </w:numPr>
        <w:ind w:left="720"/>
        <w:rPr>
          <w:rFonts w:ascii="Arial" w:hAnsi="Arial" w:cs="Arial"/>
          <w:spacing w:val="-2"/>
          <w:sz w:val="20"/>
        </w:rPr>
      </w:pPr>
      <w:r w:rsidRPr="001C1102">
        <w:rPr>
          <w:rFonts w:ascii="Arial" w:hAnsi="Arial" w:cs="Arial"/>
          <w:spacing w:val="-2"/>
          <w:sz w:val="20"/>
        </w:rPr>
        <w:t xml:space="preserve">Exhibit A – </w:t>
      </w:r>
      <w:r w:rsidR="005D467F">
        <w:rPr>
          <w:rFonts w:ascii="Arial" w:hAnsi="Arial" w:cs="Arial"/>
          <w:spacing w:val="-2"/>
          <w:sz w:val="20"/>
        </w:rPr>
        <w:t>Contractor’s Pricing</w:t>
      </w:r>
    </w:p>
    <w:p w:rsidR="00F311A1" w:rsidRPr="001C1102" w:rsidRDefault="00F311A1" w:rsidP="0059531E">
      <w:pPr>
        <w:numPr>
          <w:ilvl w:val="0"/>
          <w:numId w:val="31"/>
        </w:numPr>
        <w:ind w:left="720"/>
        <w:rPr>
          <w:rFonts w:ascii="Arial" w:hAnsi="Arial" w:cs="Arial"/>
          <w:spacing w:val="-2"/>
          <w:sz w:val="20"/>
        </w:rPr>
      </w:pPr>
      <w:r w:rsidRPr="007D3D31">
        <w:rPr>
          <w:rFonts w:ascii="Arial" w:hAnsi="Arial" w:cs="Arial"/>
          <w:spacing w:val="-2"/>
          <w:sz w:val="20"/>
        </w:rPr>
        <w:t xml:space="preserve">Exhibit B – </w:t>
      </w:r>
      <w:r w:rsidR="001C1102" w:rsidRPr="001C1102">
        <w:rPr>
          <w:rFonts w:ascii="Arial" w:hAnsi="Arial" w:cs="Arial"/>
          <w:spacing w:val="-2"/>
          <w:sz w:val="20"/>
        </w:rPr>
        <w:t>Prevailing Wage Rates</w:t>
      </w:r>
      <w:r w:rsidR="002134D0" w:rsidRPr="001C1102">
        <w:rPr>
          <w:rFonts w:ascii="Arial" w:hAnsi="Arial" w:cs="Arial"/>
          <w:spacing w:val="-2"/>
          <w:sz w:val="20"/>
        </w:rPr>
        <w:t xml:space="preserve"> </w:t>
      </w:r>
    </w:p>
    <w:p w:rsidR="00F311A1" w:rsidRPr="001C1102" w:rsidRDefault="00F311A1" w:rsidP="0059531E">
      <w:pPr>
        <w:numPr>
          <w:ilvl w:val="0"/>
          <w:numId w:val="31"/>
        </w:numPr>
        <w:ind w:left="720"/>
        <w:rPr>
          <w:rFonts w:ascii="Arial" w:hAnsi="Arial" w:cs="Arial"/>
          <w:spacing w:val="-2"/>
          <w:sz w:val="20"/>
        </w:rPr>
      </w:pPr>
      <w:r w:rsidRPr="001C1102">
        <w:rPr>
          <w:rFonts w:ascii="Arial" w:hAnsi="Arial" w:cs="Arial"/>
          <w:spacing w:val="-2"/>
          <w:sz w:val="20"/>
        </w:rPr>
        <w:t>Exhibit C – Insurance</w:t>
      </w:r>
    </w:p>
    <w:p w:rsidR="00F311A1" w:rsidRPr="00B57232" w:rsidRDefault="00F311A1" w:rsidP="0059531E">
      <w:pPr>
        <w:numPr>
          <w:ilvl w:val="0"/>
          <w:numId w:val="31"/>
        </w:numPr>
        <w:ind w:left="720"/>
        <w:rPr>
          <w:rFonts w:ascii="Arial" w:hAnsi="Arial" w:cs="Arial"/>
          <w:spacing w:val="-2"/>
          <w:sz w:val="20"/>
        </w:rPr>
      </w:pPr>
      <w:r w:rsidRPr="00B57232">
        <w:rPr>
          <w:rFonts w:ascii="Arial" w:hAnsi="Arial" w:cs="Arial"/>
          <w:spacing w:val="-2"/>
          <w:sz w:val="20"/>
        </w:rPr>
        <w:t>Exhibit D – Title VI Non-Discrimination Provisions</w:t>
      </w:r>
    </w:p>
    <w:p w:rsidR="00F311A1" w:rsidRPr="009D5481" w:rsidRDefault="00F311A1" w:rsidP="0059531E">
      <w:pPr>
        <w:numPr>
          <w:ilvl w:val="0"/>
          <w:numId w:val="31"/>
        </w:numPr>
        <w:ind w:left="720"/>
        <w:rPr>
          <w:rFonts w:ascii="Arial" w:hAnsi="Arial" w:cs="Arial"/>
          <w:spacing w:val="-2"/>
          <w:sz w:val="20"/>
        </w:rPr>
      </w:pPr>
      <w:r w:rsidRPr="007D3D31">
        <w:rPr>
          <w:rFonts w:ascii="Arial" w:hAnsi="Arial" w:cs="Arial"/>
          <w:spacing w:val="-2"/>
          <w:sz w:val="20"/>
        </w:rPr>
        <w:t xml:space="preserve">Exhibit E – </w:t>
      </w:r>
      <w:r w:rsidR="009E026F" w:rsidRPr="001C1102">
        <w:rPr>
          <w:rFonts w:ascii="Arial" w:hAnsi="Arial" w:cs="Arial"/>
          <w:spacing w:val="-2"/>
          <w:sz w:val="20"/>
        </w:rPr>
        <w:t>RESERVED</w:t>
      </w:r>
    </w:p>
    <w:p w:rsidR="00D30FF1" w:rsidRPr="001C1102" w:rsidRDefault="00D30FF1" w:rsidP="009E026F">
      <w:pPr>
        <w:numPr>
          <w:ilvl w:val="0"/>
          <w:numId w:val="31"/>
        </w:numPr>
        <w:ind w:left="720"/>
        <w:rPr>
          <w:rFonts w:ascii="Arial" w:hAnsi="Arial" w:cs="Arial"/>
          <w:spacing w:val="-2"/>
          <w:sz w:val="20"/>
        </w:rPr>
      </w:pPr>
      <w:r w:rsidRPr="007D3D31">
        <w:rPr>
          <w:rFonts w:ascii="Arial" w:hAnsi="Arial" w:cs="Arial"/>
          <w:spacing w:val="-2"/>
          <w:sz w:val="20"/>
        </w:rPr>
        <w:t xml:space="preserve">Exhibit F </w:t>
      </w:r>
      <w:r w:rsidRPr="007D3D31">
        <w:rPr>
          <w:rFonts w:ascii="Arial" w:hAnsi="Arial" w:cs="Arial"/>
          <w:spacing w:val="-2"/>
          <w:sz w:val="20"/>
          <w:shd w:val="clear" w:color="auto" w:fill="FFFFFF" w:themeFill="background1"/>
        </w:rPr>
        <w:t>–</w:t>
      </w:r>
      <w:r w:rsidR="001C1102" w:rsidRPr="007D3D31">
        <w:rPr>
          <w:rFonts w:ascii="Arial" w:hAnsi="Arial" w:cs="Arial"/>
          <w:spacing w:val="-2"/>
          <w:sz w:val="20"/>
          <w:shd w:val="clear" w:color="auto" w:fill="FFFFFF" w:themeFill="background1"/>
        </w:rPr>
        <w:t xml:space="preserve"> </w:t>
      </w:r>
      <w:r w:rsidR="009E026F" w:rsidRPr="001C1102">
        <w:rPr>
          <w:rFonts w:ascii="Arial" w:hAnsi="Arial" w:cs="Arial"/>
          <w:spacing w:val="-2"/>
          <w:sz w:val="20"/>
          <w:shd w:val="clear" w:color="auto" w:fill="FFFFFF" w:themeFill="background1"/>
        </w:rPr>
        <w:t>RESERVED</w:t>
      </w:r>
    </w:p>
    <w:p w:rsidR="003E7E44" w:rsidRPr="00A26C2E" w:rsidRDefault="00D30FF1" w:rsidP="0059531E">
      <w:pPr>
        <w:numPr>
          <w:ilvl w:val="0"/>
          <w:numId w:val="31"/>
        </w:numPr>
        <w:ind w:left="720"/>
        <w:rPr>
          <w:rFonts w:ascii="Arial" w:hAnsi="Arial" w:cs="Arial"/>
          <w:spacing w:val="-2"/>
          <w:sz w:val="20"/>
        </w:rPr>
      </w:pPr>
      <w:r w:rsidRPr="007D3D31">
        <w:rPr>
          <w:rFonts w:ascii="Arial" w:hAnsi="Arial" w:cs="Arial"/>
          <w:sz w:val="20"/>
        </w:rPr>
        <w:t xml:space="preserve">Exhibit G – </w:t>
      </w:r>
      <w:r w:rsidR="00D554FC" w:rsidRPr="007D3D31">
        <w:rPr>
          <w:rFonts w:ascii="Arial" w:hAnsi="Arial" w:cs="Arial"/>
          <w:sz w:val="20"/>
        </w:rPr>
        <w:t xml:space="preserve">Contractor Selection and </w:t>
      </w:r>
      <w:r w:rsidRPr="007D3D31">
        <w:rPr>
          <w:rFonts w:ascii="Arial" w:hAnsi="Arial" w:cs="Arial"/>
          <w:sz w:val="20"/>
        </w:rPr>
        <w:t xml:space="preserve">Purchase Orders </w:t>
      </w:r>
    </w:p>
    <w:p w:rsidR="001D4C14" w:rsidRPr="00D554FC" w:rsidRDefault="001D4C14" w:rsidP="0059531E">
      <w:pPr>
        <w:numPr>
          <w:ilvl w:val="0"/>
          <w:numId w:val="31"/>
        </w:numPr>
        <w:ind w:left="720"/>
        <w:rPr>
          <w:rFonts w:ascii="Arial" w:hAnsi="Arial" w:cs="Arial"/>
          <w:spacing w:val="-2"/>
          <w:sz w:val="20"/>
        </w:rPr>
      </w:pPr>
      <w:r>
        <w:rPr>
          <w:rFonts w:ascii="Arial" w:hAnsi="Arial" w:cs="Arial"/>
          <w:sz w:val="20"/>
        </w:rPr>
        <w:t>Attachment A - Prices</w:t>
      </w:r>
    </w:p>
    <w:p w:rsidR="006C28B4" w:rsidRPr="00D959DE" w:rsidRDefault="006C28B4" w:rsidP="006C28B4">
      <w:pPr>
        <w:rPr>
          <w:rFonts w:ascii="Arial" w:hAnsi="Arial" w:cs="Arial"/>
          <w:b/>
          <w:sz w:val="22"/>
          <w:szCs w:val="22"/>
        </w:rPr>
      </w:pPr>
    </w:p>
    <w:p w:rsidR="003E7E44" w:rsidRPr="00D959DE" w:rsidRDefault="003E7E44">
      <w:pPr>
        <w:rPr>
          <w:rFonts w:ascii="Arial" w:hAnsi="Arial" w:cs="Arial"/>
          <w:spacing w:val="-2"/>
          <w:sz w:val="22"/>
          <w:szCs w:val="22"/>
        </w:rPr>
      </w:pPr>
      <w:r w:rsidRPr="00D959DE">
        <w:rPr>
          <w:rFonts w:ascii="Arial" w:hAnsi="Arial" w:cs="Arial"/>
          <w:spacing w:val="-2"/>
          <w:sz w:val="22"/>
          <w:szCs w:val="22"/>
        </w:rPr>
        <w:br w:type="page"/>
      </w:r>
    </w:p>
    <w:p w:rsidR="00CB1CE4" w:rsidRPr="007A079E" w:rsidRDefault="007A079E" w:rsidP="007A079E">
      <w:pPr>
        <w:pStyle w:val="Heading1"/>
      </w:pPr>
      <w:bookmarkStart w:id="43" w:name="_Toc403136702"/>
      <w:bookmarkStart w:id="44" w:name="_Toc403137017"/>
      <w:bookmarkStart w:id="45" w:name="_Toc507763537"/>
      <w:r w:rsidRPr="007A079E">
        <w:rPr>
          <w:sz w:val="20"/>
        </w:rPr>
        <w:t>9.</w:t>
      </w:r>
      <w:r>
        <w:rPr>
          <w:b w:val="0"/>
          <w:sz w:val="20"/>
        </w:rPr>
        <w:tab/>
      </w:r>
      <w:r w:rsidR="00DF07A2" w:rsidRPr="007A079E">
        <w:t>CONTRACTOR</w:t>
      </w:r>
      <w:r w:rsidR="00CB1CE4" w:rsidRPr="007A079E">
        <w:t xml:space="preserve"> CERTIFICATION</w:t>
      </w:r>
      <w:r w:rsidR="00851A0F" w:rsidRPr="007A079E">
        <w:t>S</w:t>
      </w:r>
      <w:r>
        <w:t xml:space="preserve"> and SIGNATURES</w:t>
      </w:r>
      <w:bookmarkEnd w:id="43"/>
      <w:bookmarkEnd w:id="44"/>
      <w:bookmarkEnd w:id="45"/>
      <w:r w:rsidR="00CB1CE4" w:rsidRPr="007A079E">
        <w:t xml:space="preserve"> </w:t>
      </w:r>
    </w:p>
    <w:p w:rsidR="00CB1CE4" w:rsidRPr="0095050A" w:rsidRDefault="00CB1CE4" w:rsidP="004454B5">
      <w:pPr>
        <w:rPr>
          <w:rFonts w:ascii="Arial" w:hAnsi="Arial" w:cs="Arial"/>
          <w:b/>
          <w:snapToGrid w:val="0"/>
          <w:sz w:val="8"/>
          <w:szCs w:val="8"/>
        </w:rPr>
      </w:pPr>
    </w:p>
    <w:p w:rsidR="0039383F" w:rsidRPr="0095050A" w:rsidRDefault="0039383F" w:rsidP="0039383F">
      <w:pPr>
        <w:rPr>
          <w:rFonts w:ascii="Arial" w:hAnsi="Arial" w:cs="Arial"/>
          <w:b/>
          <w:spacing w:val="-2"/>
          <w:sz w:val="17"/>
          <w:szCs w:val="17"/>
        </w:rPr>
      </w:pPr>
      <w:r w:rsidRPr="0095050A">
        <w:rPr>
          <w:rFonts w:ascii="Arial" w:hAnsi="Arial" w:cs="Arial"/>
          <w:b/>
          <w:spacing w:val="-2"/>
          <w:sz w:val="17"/>
          <w:szCs w:val="17"/>
        </w:rPr>
        <w:t>A. Any individual signing on behalf of Contractor hereby certifies under penalty of perjury:</w:t>
      </w:r>
    </w:p>
    <w:p w:rsidR="0039383F" w:rsidRPr="0095050A" w:rsidRDefault="0039383F" w:rsidP="0039383F">
      <w:pPr>
        <w:numPr>
          <w:ilvl w:val="0"/>
          <w:numId w:val="35"/>
        </w:numPr>
        <w:tabs>
          <w:tab w:val="left" w:pos="360"/>
        </w:tabs>
        <w:ind w:left="180" w:hanging="180"/>
        <w:contextualSpacing/>
        <w:rPr>
          <w:rFonts w:ascii="Arial" w:hAnsi="Arial" w:cs="Arial"/>
          <w:spacing w:val="-2"/>
          <w:sz w:val="17"/>
          <w:szCs w:val="17"/>
        </w:rPr>
      </w:pPr>
      <w:r w:rsidRPr="0095050A">
        <w:rPr>
          <w:rFonts w:ascii="Arial" w:hAnsi="Arial" w:cs="Arial"/>
          <w:spacing w:val="-2"/>
          <w:sz w:val="17"/>
          <w:szCs w:val="17"/>
        </w:rPr>
        <w:t xml:space="preserve">Contractor has provided its correct TIN to </w:t>
      </w:r>
      <w:r w:rsidR="005559B5">
        <w:rPr>
          <w:rFonts w:ascii="Arial" w:hAnsi="Arial" w:cs="Arial"/>
          <w:spacing w:val="-2"/>
          <w:sz w:val="17"/>
          <w:szCs w:val="17"/>
        </w:rPr>
        <w:t>ODOT</w:t>
      </w:r>
      <w:r w:rsidR="006436CE" w:rsidRPr="0095050A">
        <w:rPr>
          <w:rFonts w:ascii="Arial" w:hAnsi="Arial" w:cs="Arial"/>
          <w:spacing w:val="-2"/>
          <w:sz w:val="17"/>
          <w:szCs w:val="17"/>
        </w:rPr>
        <w:t>.</w:t>
      </w:r>
      <w:r w:rsidRPr="0095050A">
        <w:rPr>
          <w:rFonts w:ascii="Arial" w:hAnsi="Arial" w:cs="Arial"/>
          <w:spacing w:val="-2"/>
          <w:sz w:val="17"/>
          <w:szCs w:val="17"/>
        </w:rPr>
        <w:t xml:space="preserve"> </w:t>
      </w:r>
    </w:p>
    <w:p w:rsidR="0039383F" w:rsidRPr="0095050A" w:rsidRDefault="0039383F" w:rsidP="0039383F">
      <w:pPr>
        <w:numPr>
          <w:ilvl w:val="0"/>
          <w:numId w:val="35"/>
        </w:numPr>
        <w:tabs>
          <w:tab w:val="left" w:pos="360"/>
        </w:tabs>
        <w:ind w:left="180" w:hanging="180"/>
        <w:contextualSpacing/>
        <w:rPr>
          <w:rFonts w:ascii="Arial" w:hAnsi="Arial" w:cs="Arial"/>
          <w:spacing w:val="-2"/>
          <w:sz w:val="17"/>
          <w:szCs w:val="17"/>
        </w:rPr>
      </w:pPr>
      <w:r w:rsidRPr="0095050A">
        <w:rPr>
          <w:rFonts w:ascii="Arial" w:hAnsi="Arial" w:cs="Arial"/>
          <w:spacing w:val="-2"/>
          <w:sz w:val="17"/>
          <w:szCs w:val="17"/>
        </w:rPr>
        <w:t>Contractor is not subject to backup withholding because (</w:t>
      </w:r>
      <w:r w:rsidRPr="0095050A">
        <w:rPr>
          <w:rFonts w:ascii="Arial" w:hAnsi="Arial" w:cs="Arial"/>
          <w:b/>
          <w:spacing w:val="-2"/>
          <w:sz w:val="17"/>
          <w:szCs w:val="17"/>
        </w:rPr>
        <w:t>a</w:t>
      </w:r>
      <w:r w:rsidRPr="0095050A">
        <w:rPr>
          <w:rFonts w:ascii="Arial" w:hAnsi="Arial" w:cs="Arial"/>
          <w:spacing w:val="-2"/>
          <w:sz w:val="17"/>
          <w:szCs w:val="17"/>
        </w:rPr>
        <w:t>) Contractor is exempt from backup withholding, (</w:t>
      </w:r>
      <w:r w:rsidRPr="0095050A">
        <w:rPr>
          <w:rFonts w:ascii="Arial" w:hAnsi="Arial" w:cs="Arial"/>
          <w:b/>
          <w:spacing w:val="-2"/>
          <w:sz w:val="17"/>
          <w:szCs w:val="17"/>
        </w:rPr>
        <w:t>b</w:t>
      </w:r>
      <w:r w:rsidRPr="0095050A">
        <w:rPr>
          <w:rFonts w:ascii="Arial" w:hAnsi="Arial" w:cs="Arial"/>
          <w:spacing w:val="-2"/>
          <w:sz w:val="17"/>
          <w:szCs w:val="17"/>
        </w:rPr>
        <w:t>) Contractor has not been notified by the IRS that Contractor is subject to backup withholding as a result of a failure to report all interest or dividends, or (</w:t>
      </w:r>
      <w:r w:rsidRPr="0095050A">
        <w:rPr>
          <w:rFonts w:ascii="Arial" w:hAnsi="Arial" w:cs="Arial"/>
          <w:b/>
          <w:spacing w:val="-2"/>
          <w:sz w:val="17"/>
          <w:szCs w:val="17"/>
        </w:rPr>
        <w:t>c</w:t>
      </w:r>
      <w:r w:rsidRPr="0095050A">
        <w:rPr>
          <w:rFonts w:ascii="Arial" w:hAnsi="Arial" w:cs="Arial"/>
          <w:spacing w:val="-2"/>
          <w:sz w:val="17"/>
          <w:szCs w:val="17"/>
        </w:rPr>
        <w:t>) the IRS has notified Contractor that Contractor is no longer subject to backup withholding</w:t>
      </w:r>
      <w:r w:rsidR="006436CE" w:rsidRPr="0095050A">
        <w:rPr>
          <w:rFonts w:ascii="Arial" w:hAnsi="Arial" w:cs="Arial"/>
          <w:spacing w:val="-2"/>
          <w:sz w:val="17"/>
          <w:szCs w:val="17"/>
        </w:rPr>
        <w:t>.</w:t>
      </w:r>
      <w:r w:rsidRPr="0095050A">
        <w:rPr>
          <w:rFonts w:ascii="Arial" w:hAnsi="Arial" w:cs="Arial"/>
          <w:spacing w:val="-2"/>
          <w:sz w:val="17"/>
          <w:szCs w:val="17"/>
        </w:rPr>
        <w:t xml:space="preserve"> </w:t>
      </w:r>
    </w:p>
    <w:p w:rsidR="0039383F" w:rsidRPr="0095050A" w:rsidRDefault="0039383F" w:rsidP="0039383F">
      <w:pPr>
        <w:numPr>
          <w:ilvl w:val="0"/>
          <w:numId w:val="35"/>
        </w:numPr>
        <w:tabs>
          <w:tab w:val="left" w:pos="360"/>
        </w:tabs>
        <w:ind w:left="180" w:hanging="180"/>
        <w:contextualSpacing/>
        <w:rPr>
          <w:rFonts w:ascii="Arial" w:hAnsi="Arial" w:cs="Arial"/>
          <w:b/>
          <w:spacing w:val="-2"/>
          <w:sz w:val="17"/>
          <w:szCs w:val="17"/>
        </w:rPr>
      </w:pPr>
      <w:r w:rsidRPr="0095050A">
        <w:rPr>
          <w:rFonts w:ascii="Arial" w:hAnsi="Arial" w:cs="Arial"/>
          <w:spacing w:val="-2"/>
          <w:sz w:val="17"/>
          <w:szCs w:val="17"/>
        </w:rPr>
        <w:t xml:space="preserve">S/he is authorized to act on behalf of Contractor, s/he has authority and knowledge regarding Contractor’s payment of taxes, and to the best of her/his knowledge, Contractor is </w:t>
      </w:r>
      <w:r w:rsidRPr="0095050A">
        <w:rPr>
          <w:rFonts w:ascii="Arial" w:hAnsi="Arial" w:cs="Arial"/>
          <w:sz w:val="17"/>
          <w:szCs w:val="17"/>
        </w:rPr>
        <w:t>not in violation of any Oregon Tax Laws</w:t>
      </w:r>
      <w:r w:rsidR="00F82A64" w:rsidRPr="00C96A6B">
        <w:rPr>
          <w:rFonts w:ascii="Arial" w:hAnsi="Arial" w:cs="Arial"/>
          <w:sz w:val="17"/>
          <w:szCs w:val="17"/>
        </w:rPr>
        <w:t xml:space="preserve"> or any applicable tax laws of political subdivisions of this State</w:t>
      </w:r>
      <w:r w:rsidRPr="0095050A">
        <w:rPr>
          <w:rFonts w:ascii="Arial" w:hAnsi="Arial" w:cs="Arial"/>
          <w:sz w:val="17"/>
          <w:szCs w:val="17"/>
        </w:rPr>
        <w:t>.  For purposes of this certification, “Oregon Tax Laws” means a state tax imposed by ORS 320.005 to 320.150 and 403.200 to 403.250, ORS Chapters 118, 314, 316, 317, 318, 321, and 323; the elderly rental assistance program under ORS 310.</w:t>
      </w:r>
      <w:r w:rsidR="00B91FC8">
        <w:rPr>
          <w:rFonts w:ascii="Arial" w:hAnsi="Arial" w:cs="Arial"/>
          <w:sz w:val="17"/>
          <w:szCs w:val="17"/>
        </w:rPr>
        <w:t>657</w:t>
      </w:r>
      <w:r w:rsidRPr="0095050A">
        <w:rPr>
          <w:rFonts w:ascii="Arial" w:hAnsi="Arial" w:cs="Arial"/>
          <w:sz w:val="17"/>
          <w:szCs w:val="17"/>
        </w:rPr>
        <w:t>;  and local taxes administered by the Department of Revenue under ORS 305.620.</w:t>
      </w:r>
    </w:p>
    <w:p w:rsidR="0039383F" w:rsidRPr="0095050A" w:rsidRDefault="0039383F" w:rsidP="0039383F">
      <w:pPr>
        <w:rPr>
          <w:rFonts w:ascii="Arial" w:hAnsi="Arial" w:cs="Arial"/>
          <w:spacing w:val="-2"/>
          <w:sz w:val="8"/>
          <w:szCs w:val="8"/>
        </w:rPr>
      </w:pPr>
    </w:p>
    <w:p w:rsidR="0039383F" w:rsidRPr="0095050A" w:rsidRDefault="0039383F" w:rsidP="0039383F">
      <w:pPr>
        <w:rPr>
          <w:rFonts w:ascii="Arial" w:hAnsi="Arial" w:cs="Arial"/>
          <w:b/>
          <w:spacing w:val="-2"/>
          <w:sz w:val="17"/>
          <w:szCs w:val="17"/>
        </w:rPr>
      </w:pPr>
      <w:r w:rsidRPr="0095050A">
        <w:rPr>
          <w:rFonts w:ascii="Arial" w:hAnsi="Arial" w:cs="Arial"/>
          <w:b/>
          <w:spacing w:val="-2"/>
          <w:sz w:val="17"/>
          <w:szCs w:val="17"/>
        </w:rPr>
        <w:t>B.</w:t>
      </w:r>
      <w:r w:rsidRPr="0095050A">
        <w:rPr>
          <w:rFonts w:ascii="Arial" w:hAnsi="Arial" w:cs="Arial"/>
          <w:spacing w:val="-2"/>
          <w:sz w:val="17"/>
          <w:szCs w:val="17"/>
        </w:rPr>
        <w:t xml:space="preserve"> </w:t>
      </w:r>
      <w:r w:rsidRPr="0095050A">
        <w:rPr>
          <w:rFonts w:ascii="Arial" w:hAnsi="Arial" w:cs="Arial"/>
          <w:b/>
          <w:spacing w:val="-2"/>
          <w:sz w:val="17"/>
          <w:szCs w:val="17"/>
        </w:rPr>
        <w:t xml:space="preserve">Any individual signing on behalf of Contractor hereby certifies they are authorized to sign this </w:t>
      </w:r>
      <w:r w:rsidR="00D554FC">
        <w:rPr>
          <w:rFonts w:ascii="Arial" w:hAnsi="Arial" w:cs="Arial"/>
          <w:b/>
          <w:spacing w:val="-2"/>
          <w:sz w:val="17"/>
          <w:szCs w:val="17"/>
        </w:rPr>
        <w:t>PA</w:t>
      </w:r>
      <w:r w:rsidRPr="0095050A">
        <w:rPr>
          <w:rFonts w:ascii="Arial" w:hAnsi="Arial" w:cs="Arial"/>
          <w:b/>
          <w:spacing w:val="-2"/>
          <w:sz w:val="17"/>
          <w:szCs w:val="17"/>
        </w:rPr>
        <w:t xml:space="preserve"> and that: </w:t>
      </w:r>
    </w:p>
    <w:p w:rsidR="0039383F" w:rsidRPr="0095050A" w:rsidRDefault="0039383F" w:rsidP="0039383F">
      <w:pPr>
        <w:numPr>
          <w:ilvl w:val="0"/>
          <w:numId w:val="36"/>
        </w:numPr>
        <w:tabs>
          <w:tab w:val="left" w:pos="360"/>
        </w:tabs>
        <w:ind w:left="180" w:hanging="180"/>
        <w:contextualSpacing/>
        <w:rPr>
          <w:rFonts w:ascii="Arial" w:hAnsi="Arial" w:cs="Arial"/>
          <w:spacing w:val="-2"/>
          <w:sz w:val="17"/>
          <w:szCs w:val="17"/>
        </w:rPr>
      </w:pPr>
      <w:r w:rsidRPr="0095050A">
        <w:rPr>
          <w:rFonts w:ascii="Arial" w:hAnsi="Arial" w:cs="Arial"/>
          <w:spacing w:val="-2"/>
          <w:sz w:val="17"/>
          <w:szCs w:val="17"/>
        </w:rPr>
        <w:t xml:space="preserve">Contractor has read this </w:t>
      </w:r>
      <w:r w:rsidR="00D554FC">
        <w:rPr>
          <w:rFonts w:ascii="Arial" w:hAnsi="Arial" w:cs="Arial"/>
          <w:spacing w:val="-2"/>
          <w:sz w:val="17"/>
          <w:szCs w:val="17"/>
        </w:rPr>
        <w:t>PA</w:t>
      </w:r>
      <w:r w:rsidRPr="0095050A">
        <w:rPr>
          <w:rFonts w:ascii="Arial" w:hAnsi="Arial" w:cs="Arial"/>
          <w:spacing w:val="-2"/>
          <w:sz w:val="17"/>
          <w:szCs w:val="17"/>
        </w:rPr>
        <w:t>, understands it, and agrees to be bound by its terms and conditions.</w:t>
      </w:r>
    </w:p>
    <w:p w:rsidR="0039383F" w:rsidRPr="0095050A" w:rsidRDefault="0039383F" w:rsidP="0039383F">
      <w:pPr>
        <w:numPr>
          <w:ilvl w:val="0"/>
          <w:numId w:val="36"/>
        </w:numPr>
        <w:tabs>
          <w:tab w:val="left" w:pos="360"/>
        </w:tabs>
        <w:ind w:left="180" w:hanging="180"/>
        <w:contextualSpacing/>
        <w:rPr>
          <w:rFonts w:ascii="Arial" w:hAnsi="Arial" w:cs="Arial"/>
          <w:spacing w:val="-2"/>
          <w:sz w:val="17"/>
          <w:szCs w:val="17"/>
        </w:rPr>
      </w:pPr>
      <w:r w:rsidRPr="0095050A">
        <w:rPr>
          <w:rFonts w:ascii="Arial" w:hAnsi="Arial" w:cs="Arial"/>
          <w:spacing w:val="-2"/>
          <w:sz w:val="17"/>
          <w:szCs w:val="17"/>
        </w:rPr>
        <w:t xml:space="preserve">Contractor understands and agrees that various Exhibits to the </w:t>
      </w:r>
      <w:r w:rsidR="00D554FC">
        <w:rPr>
          <w:rFonts w:ascii="Arial" w:hAnsi="Arial" w:cs="Arial"/>
          <w:spacing w:val="-2"/>
          <w:sz w:val="17"/>
          <w:szCs w:val="17"/>
        </w:rPr>
        <w:t>PA</w:t>
      </w:r>
      <w:r w:rsidRPr="0095050A">
        <w:rPr>
          <w:rFonts w:ascii="Arial" w:hAnsi="Arial" w:cs="Arial"/>
          <w:spacing w:val="-2"/>
          <w:sz w:val="17"/>
          <w:szCs w:val="17"/>
        </w:rPr>
        <w:t xml:space="preserve"> are not physically attached, but are incorporated by reference in Part I, Section 4 and have the same force and effect as if fully set forth herein. </w:t>
      </w:r>
    </w:p>
    <w:p w:rsidR="0039383F" w:rsidRPr="008D1BC9" w:rsidRDefault="00A82522" w:rsidP="006436CE">
      <w:pPr>
        <w:numPr>
          <w:ilvl w:val="0"/>
          <w:numId w:val="36"/>
        </w:numPr>
        <w:tabs>
          <w:tab w:val="left" w:pos="360"/>
        </w:tabs>
        <w:ind w:left="180" w:hanging="180"/>
        <w:contextualSpacing/>
        <w:rPr>
          <w:rFonts w:ascii="Arial" w:hAnsi="Arial" w:cs="Arial"/>
          <w:b/>
          <w:spacing w:val="-2"/>
          <w:sz w:val="17"/>
          <w:szCs w:val="17"/>
        </w:rPr>
      </w:pPr>
      <w:r w:rsidRPr="008D1BC9">
        <w:rPr>
          <w:rFonts w:ascii="Arial" w:hAnsi="Arial" w:cs="Arial"/>
          <w:sz w:val="17"/>
          <w:szCs w:val="17"/>
        </w:rPr>
        <w:t xml:space="preserve">Contractor understands and has provided to all Associates the </w:t>
      </w:r>
      <w:hyperlink r:id="rId19" w:history="1">
        <w:r w:rsidRPr="008D1BC9">
          <w:rPr>
            <w:rStyle w:val="Hyperlink"/>
            <w:rFonts w:ascii="Arial" w:hAnsi="Arial" w:cs="Arial"/>
            <w:sz w:val="17"/>
            <w:szCs w:val="17"/>
          </w:rPr>
          <w:t>ODOT COI Guidelines</w:t>
        </w:r>
      </w:hyperlink>
      <w:r w:rsidRPr="008D1BC9">
        <w:rPr>
          <w:rFonts w:ascii="Arial" w:hAnsi="Arial" w:cs="Arial"/>
          <w:sz w:val="17"/>
          <w:szCs w:val="17"/>
        </w:rPr>
        <w:t xml:space="preserve"> and </w:t>
      </w:r>
      <w:hyperlink r:id="rId20" w:history="1">
        <w:r w:rsidRPr="008D1BC9">
          <w:rPr>
            <w:rStyle w:val="Hyperlink"/>
            <w:rFonts w:ascii="Arial" w:hAnsi="Arial" w:cs="Arial"/>
            <w:sz w:val="17"/>
            <w:szCs w:val="17"/>
          </w:rPr>
          <w:t>COI Disclosure Form</w:t>
        </w:r>
      </w:hyperlink>
      <w:r w:rsidRPr="008D1BC9">
        <w:rPr>
          <w:rFonts w:ascii="Arial" w:hAnsi="Arial" w:cs="Arial"/>
          <w:snapToGrid w:val="0"/>
          <w:sz w:val="17"/>
          <w:szCs w:val="17"/>
        </w:rPr>
        <w:t xml:space="preserve"> available at:  </w:t>
      </w:r>
      <w:hyperlink r:id="rId21" w:history="1">
        <w:r w:rsidR="008C7A6D" w:rsidRPr="008D1BC9">
          <w:rPr>
            <w:rStyle w:val="Hyperlink"/>
            <w:rFonts w:ascii="Arial" w:hAnsi="Arial" w:cs="Arial"/>
            <w:snapToGrid w:val="0"/>
            <w:sz w:val="17"/>
            <w:szCs w:val="17"/>
          </w:rPr>
          <w:t>http://www.oregon.gov/ODOT/Business/Procurement/Pages/PSK.aspx</w:t>
        </w:r>
      </w:hyperlink>
      <w:r w:rsidRPr="008D1BC9">
        <w:rPr>
          <w:rFonts w:ascii="Arial" w:hAnsi="Arial" w:cs="Arial"/>
          <w:snapToGrid w:val="0"/>
          <w:sz w:val="17"/>
          <w:szCs w:val="17"/>
        </w:rPr>
        <w:t xml:space="preserve">. </w:t>
      </w:r>
      <w:r w:rsidRPr="008D1BC9">
        <w:rPr>
          <w:rFonts w:ascii="Arial" w:hAnsi="Arial" w:cs="Arial"/>
          <w:sz w:val="17"/>
          <w:szCs w:val="17"/>
        </w:rPr>
        <w:t>Contractor and (</w:t>
      </w:r>
      <w:r w:rsidRPr="008D1BC9">
        <w:rPr>
          <w:rFonts w:ascii="Arial" w:hAnsi="Arial" w:cs="Arial"/>
          <w:spacing w:val="-2"/>
          <w:sz w:val="17"/>
          <w:szCs w:val="17"/>
        </w:rPr>
        <w:t>to the best of the undersigned’s information, knowledge and belief)</w:t>
      </w:r>
      <w:r w:rsidRPr="008D1BC9">
        <w:rPr>
          <w:rFonts w:ascii="Arial" w:hAnsi="Arial" w:cs="Arial"/>
          <w:sz w:val="17"/>
          <w:szCs w:val="17"/>
        </w:rPr>
        <w:t xml:space="preserve"> Contractor’s Associates are in compliance with the disclosure requirements of </w:t>
      </w:r>
      <w:proofErr w:type="gramStart"/>
      <w:r w:rsidRPr="008D1BC9">
        <w:rPr>
          <w:rFonts w:ascii="Arial" w:hAnsi="Arial" w:cs="Arial"/>
          <w:sz w:val="17"/>
          <w:szCs w:val="17"/>
        </w:rPr>
        <w:t>the  and</w:t>
      </w:r>
      <w:proofErr w:type="gramEnd"/>
      <w:r w:rsidRPr="008D1BC9">
        <w:rPr>
          <w:rFonts w:ascii="Arial" w:hAnsi="Arial" w:cs="Arial"/>
          <w:sz w:val="17"/>
          <w:szCs w:val="17"/>
        </w:rPr>
        <w:t xml:space="preserve"> have no conflicts of interest to disclose. If disclosures regarding this </w:t>
      </w:r>
      <w:r w:rsidR="00D554FC">
        <w:rPr>
          <w:rFonts w:ascii="Arial" w:hAnsi="Arial" w:cs="Arial"/>
          <w:sz w:val="17"/>
          <w:szCs w:val="17"/>
        </w:rPr>
        <w:t>PA</w:t>
      </w:r>
      <w:r w:rsidRPr="008D1BC9">
        <w:rPr>
          <w:rFonts w:ascii="Arial" w:hAnsi="Arial" w:cs="Arial"/>
          <w:sz w:val="17"/>
          <w:szCs w:val="17"/>
        </w:rPr>
        <w:t xml:space="preserve"> or the related Project are required per </w:t>
      </w:r>
      <w:proofErr w:type="gramStart"/>
      <w:r w:rsidRPr="008D1BC9">
        <w:rPr>
          <w:rFonts w:ascii="Arial" w:hAnsi="Arial" w:cs="Arial"/>
          <w:sz w:val="17"/>
          <w:szCs w:val="17"/>
        </w:rPr>
        <w:t>the ,</w:t>
      </w:r>
      <w:proofErr w:type="gramEnd"/>
      <w:r w:rsidRPr="008D1BC9">
        <w:rPr>
          <w:rFonts w:ascii="Arial" w:hAnsi="Arial" w:cs="Arial"/>
          <w:sz w:val="17"/>
          <w:szCs w:val="17"/>
        </w:rPr>
        <w:t xml:space="preserve"> Contractor has made such disclosures to ODOT on a properly prepared and submitted form and, if determined necessary by ODOT, a mitigation plan has been approved by ODOT.</w:t>
      </w:r>
    </w:p>
    <w:p w:rsidR="0039383F" w:rsidRPr="0095050A" w:rsidRDefault="0039383F" w:rsidP="0039383F">
      <w:pPr>
        <w:numPr>
          <w:ilvl w:val="0"/>
          <w:numId w:val="36"/>
        </w:numPr>
        <w:tabs>
          <w:tab w:val="left" w:pos="360"/>
          <w:tab w:val="left" w:pos="6480"/>
          <w:tab w:val="right" w:pos="9900"/>
        </w:tabs>
        <w:ind w:left="180" w:hanging="180"/>
        <w:contextualSpacing/>
        <w:rPr>
          <w:rFonts w:ascii="Arial" w:hAnsi="Arial" w:cs="Arial"/>
          <w:spacing w:val="-2"/>
          <w:sz w:val="17"/>
          <w:szCs w:val="17"/>
        </w:rPr>
      </w:pPr>
      <w:r w:rsidRPr="0095050A">
        <w:rPr>
          <w:rFonts w:ascii="Arial" w:hAnsi="Arial" w:cs="Arial"/>
          <w:spacing w:val="-2"/>
          <w:sz w:val="17"/>
          <w:szCs w:val="17"/>
        </w:rPr>
        <w:t xml:space="preserve">Contractor represents and warrants </w:t>
      </w:r>
      <w:r w:rsidR="00666183" w:rsidRPr="00C96A6B">
        <w:rPr>
          <w:rFonts w:ascii="Arial" w:hAnsi="Arial" w:cs="Arial"/>
          <w:sz w:val="17"/>
          <w:szCs w:val="17"/>
        </w:rPr>
        <w:t xml:space="preserve">and attests </w:t>
      </w:r>
      <w:r w:rsidRPr="00C96A6B">
        <w:rPr>
          <w:rFonts w:ascii="Arial" w:hAnsi="Arial" w:cs="Arial"/>
          <w:sz w:val="17"/>
          <w:szCs w:val="17"/>
        </w:rPr>
        <w:t xml:space="preserve">that Contractor has </w:t>
      </w:r>
      <w:r w:rsidR="00666183" w:rsidRPr="00C96A6B">
        <w:rPr>
          <w:rFonts w:ascii="Arial" w:hAnsi="Arial" w:cs="Arial"/>
          <w:sz w:val="17"/>
          <w:szCs w:val="17"/>
        </w:rPr>
        <w:t xml:space="preserve">for the six years preceding the effective date of this </w:t>
      </w:r>
      <w:r w:rsidR="00D554FC">
        <w:rPr>
          <w:rFonts w:ascii="Arial" w:hAnsi="Arial" w:cs="Arial"/>
          <w:sz w:val="17"/>
          <w:szCs w:val="17"/>
        </w:rPr>
        <w:t>PA</w:t>
      </w:r>
      <w:r w:rsidR="00666183" w:rsidRPr="00C96A6B">
        <w:rPr>
          <w:rFonts w:ascii="Arial" w:hAnsi="Arial" w:cs="Arial"/>
          <w:sz w:val="17"/>
          <w:szCs w:val="17"/>
        </w:rPr>
        <w:t xml:space="preserve"> </w:t>
      </w:r>
      <w:r w:rsidRPr="00C96A6B">
        <w:rPr>
          <w:rFonts w:ascii="Arial" w:hAnsi="Arial" w:cs="Arial"/>
          <w:sz w:val="17"/>
          <w:szCs w:val="17"/>
        </w:rPr>
        <w:t xml:space="preserve">complied with, and agrees that during the term of this </w:t>
      </w:r>
      <w:r w:rsidR="00D554FC">
        <w:rPr>
          <w:rFonts w:ascii="Arial" w:hAnsi="Arial" w:cs="Arial"/>
          <w:sz w:val="17"/>
          <w:szCs w:val="17"/>
        </w:rPr>
        <w:t>PA</w:t>
      </w:r>
      <w:r w:rsidRPr="00C96A6B">
        <w:rPr>
          <w:rFonts w:ascii="Arial" w:hAnsi="Arial" w:cs="Arial"/>
          <w:sz w:val="17"/>
          <w:szCs w:val="17"/>
        </w:rPr>
        <w:t xml:space="preserve"> shall comply with Oregon Tax Laws and applicable tax laws of political subdivisions of this State as provided in subsection A.(3) above. Contractor’s </w:t>
      </w:r>
      <w:r w:rsidR="00666183" w:rsidRPr="00C96A6B">
        <w:rPr>
          <w:rFonts w:ascii="Arial" w:hAnsi="Arial" w:cs="Arial"/>
          <w:sz w:val="17"/>
          <w:szCs w:val="17"/>
        </w:rPr>
        <w:t>false attestation or</w:t>
      </w:r>
      <w:r w:rsidR="00666183" w:rsidRPr="0095050A">
        <w:rPr>
          <w:rFonts w:ascii="Arial" w:hAnsi="Arial" w:cs="Arial"/>
          <w:spacing w:val="-2"/>
          <w:sz w:val="17"/>
          <w:szCs w:val="17"/>
        </w:rPr>
        <w:t xml:space="preserve"> </w:t>
      </w:r>
      <w:r w:rsidRPr="0095050A">
        <w:rPr>
          <w:rFonts w:ascii="Arial" w:hAnsi="Arial" w:cs="Arial"/>
          <w:spacing w:val="-2"/>
          <w:sz w:val="17"/>
          <w:szCs w:val="17"/>
        </w:rPr>
        <w:t xml:space="preserve">failure to comply with Oregon Tax Laws or the applicable tax laws of political subdivisions of this State for the six years before the Contractor executed the </w:t>
      </w:r>
      <w:r w:rsidR="00D554FC">
        <w:rPr>
          <w:rFonts w:ascii="Arial" w:hAnsi="Arial" w:cs="Arial"/>
          <w:spacing w:val="-2"/>
          <w:sz w:val="17"/>
          <w:szCs w:val="17"/>
        </w:rPr>
        <w:t>PA</w:t>
      </w:r>
      <w:r w:rsidRPr="0095050A">
        <w:rPr>
          <w:rFonts w:ascii="Arial" w:hAnsi="Arial" w:cs="Arial"/>
          <w:spacing w:val="-2"/>
          <w:sz w:val="17"/>
          <w:szCs w:val="17"/>
        </w:rPr>
        <w:t xml:space="preserve"> or during the term of the </w:t>
      </w:r>
      <w:r w:rsidR="00D554FC">
        <w:rPr>
          <w:rFonts w:ascii="Arial" w:hAnsi="Arial" w:cs="Arial"/>
          <w:spacing w:val="-2"/>
          <w:sz w:val="17"/>
          <w:szCs w:val="17"/>
        </w:rPr>
        <w:t>PA</w:t>
      </w:r>
      <w:r w:rsidRPr="0095050A">
        <w:rPr>
          <w:rFonts w:ascii="Arial" w:hAnsi="Arial" w:cs="Arial"/>
          <w:spacing w:val="-2"/>
          <w:sz w:val="17"/>
          <w:szCs w:val="17"/>
        </w:rPr>
        <w:t xml:space="preserve"> is a default for which </w:t>
      </w:r>
      <w:r w:rsidR="005559B5">
        <w:rPr>
          <w:rFonts w:ascii="Arial" w:hAnsi="Arial" w:cs="Arial"/>
          <w:spacing w:val="-2"/>
          <w:sz w:val="17"/>
          <w:szCs w:val="17"/>
        </w:rPr>
        <w:t>ODOT</w:t>
      </w:r>
      <w:r w:rsidRPr="0095050A">
        <w:rPr>
          <w:rFonts w:ascii="Arial" w:hAnsi="Arial" w:cs="Arial"/>
          <w:spacing w:val="-2"/>
          <w:sz w:val="17"/>
          <w:szCs w:val="17"/>
        </w:rPr>
        <w:t xml:space="preserve"> may terminate the </w:t>
      </w:r>
      <w:r w:rsidR="00D554FC">
        <w:rPr>
          <w:rFonts w:ascii="Arial" w:hAnsi="Arial" w:cs="Arial"/>
          <w:spacing w:val="-2"/>
          <w:sz w:val="17"/>
          <w:szCs w:val="17"/>
        </w:rPr>
        <w:t>PA</w:t>
      </w:r>
      <w:r w:rsidRPr="0095050A">
        <w:rPr>
          <w:rFonts w:ascii="Arial" w:hAnsi="Arial" w:cs="Arial"/>
          <w:spacing w:val="-2"/>
          <w:sz w:val="17"/>
          <w:szCs w:val="17"/>
        </w:rPr>
        <w:t xml:space="preserve"> and seek damages and other relief available under the terms of the </w:t>
      </w:r>
      <w:r w:rsidR="00D554FC">
        <w:rPr>
          <w:rFonts w:ascii="Arial" w:hAnsi="Arial" w:cs="Arial"/>
          <w:spacing w:val="-2"/>
          <w:sz w:val="17"/>
          <w:szCs w:val="17"/>
        </w:rPr>
        <w:t>PA</w:t>
      </w:r>
      <w:r w:rsidRPr="0095050A">
        <w:rPr>
          <w:rFonts w:ascii="Arial" w:hAnsi="Arial" w:cs="Arial"/>
          <w:spacing w:val="-2"/>
          <w:sz w:val="17"/>
          <w:szCs w:val="17"/>
        </w:rPr>
        <w:t xml:space="preserve"> or under applicable law.</w:t>
      </w:r>
    </w:p>
    <w:p w:rsidR="006436CE" w:rsidRPr="0095050A" w:rsidRDefault="0039383F" w:rsidP="0039383F">
      <w:pPr>
        <w:pStyle w:val="ListParagraph"/>
        <w:numPr>
          <w:ilvl w:val="0"/>
          <w:numId w:val="36"/>
        </w:numPr>
        <w:tabs>
          <w:tab w:val="left" w:pos="0"/>
          <w:tab w:val="left" w:pos="360"/>
          <w:tab w:val="left" w:pos="6480"/>
          <w:tab w:val="right" w:pos="9900"/>
        </w:tabs>
        <w:autoSpaceDE w:val="0"/>
        <w:autoSpaceDN w:val="0"/>
        <w:adjustRightInd w:val="0"/>
        <w:ind w:left="180" w:hanging="180"/>
        <w:contextualSpacing/>
        <w:rPr>
          <w:rFonts w:ascii="Arial" w:hAnsi="Arial" w:cs="Arial"/>
          <w:spacing w:val="-2"/>
          <w:sz w:val="17"/>
          <w:szCs w:val="17"/>
        </w:rPr>
      </w:pPr>
      <w:r w:rsidRPr="0095050A">
        <w:rPr>
          <w:rFonts w:ascii="Arial" w:hAnsi="Arial" w:cs="Arial"/>
          <w:sz w:val="17"/>
          <w:szCs w:val="17"/>
        </w:rPr>
        <w:t>Contractor is an independent contractor as defined in ORS 670.600</w:t>
      </w:r>
      <w:r w:rsidRPr="0095050A">
        <w:rPr>
          <w:rFonts w:ascii="Arial" w:hAnsi="Arial" w:cs="Arial"/>
          <w:spacing w:val="-2"/>
          <w:sz w:val="17"/>
          <w:szCs w:val="17"/>
        </w:rPr>
        <w:t xml:space="preserve"> and as described in </w:t>
      </w:r>
      <w:hyperlink r:id="rId22" w:history="1">
        <w:r w:rsidRPr="0095050A">
          <w:rPr>
            <w:rFonts w:ascii="Arial" w:hAnsi="Arial" w:cs="Arial"/>
            <w:color w:val="0000FF"/>
            <w:spacing w:val="-2"/>
            <w:sz w:val="17"/>
            <w:szCs w:val="17"/>
            <w:u w:val="single"/>
          </w:rPr>
          <w:t>IRS Publication 1779</w:t>
        </w:r>
      </w:hyperlink>
      <w:r w:rsidR="006436CE" w:rsidRPr="0095050A">
        <w:rPr>
          <w:rFonts w:ascii="Arial" w:hAnsi="Arial" w:cs="Arial"/>
          <w:spacing w:val="-2"/>
          <w:sz w:val="17"/>
          <w:szCs w:val="17"/>
        </w:rPr>
        <w:t>.</w:t>
      </w:r>
    </w:p>
    <w:p w:rsidR="0039383F" w:rsidRPr="00237322" w:rsidRDefault="006436CE" w:rsidP="0095050A">
      <w:pPr>
        <w:pStyle w:val="ListParagraph"/>
        <w:numPr>
          <w:ilvl w:val="0"/>
          <w:numId w:val="36"/>
        </w:numPr>
        <w:tabs>
          <w:tab w:val="left" w:pos="0"/>
          <w:tab w:val="left" w:pos="360"/>
          <w:tab w:val="left" w:pos="6480"/>
          <w:tab w:val="right" w:pos="9900"/>
        </w:tabs>
        <w:autoSpaceDE w:val="0"/>
        <w:autoSpaceDN w:val="0"/>
        <w:adjustRightInd w:val="0"/>
        <w:ind w:left="180" w:hanging="180"/>
        <w:contextualSpacing/>
        <w:rPr>
          <w:rFonts w:ascii="Arial" w:hAnsi="Arial" w:cs="Arial"/>
          <w:spacing w:val="-2"/>
          <w:sz w:val="17"/>
          <w:szCs w:val="17"/>
        </w:rPr>
      </w:pPr>
      <w:r w:rsidRPr="0095050A">
        <w:rPr>
          <w:rFonts w:ascii="Arial" w:hAnsi="Arial" w:cs="Arial"/>
          <w:spacing w:val="-2"/>
          <w:sz w:val="17"/>
          <w:szCs w:val="17"/>
        </w:rPr>
        <w:t>I</w:t>
      </w:r>
      <w:r w:rsidR="0039383F" w:rsidRPr="0095050A">
        <w:rPr>
          <w:rFonts w:ascii="Arial" w:hAnsi="Arial" w:cs="Arial"/>
          <w:spacing w:val="-2"/>
          <w:sz w:val="17"/>
          <w:szCs w:val="17"/>
        </w:rPr>
        <w:t xml:space="preserve">n the event that Contractor is a general </w:t>
      </w:r>
      <w:r w:rsidR="0039383F" w:rsidRPr="00237322">
        <w:rPr>
          <w:rFonts w:ascii="Arial" w:hAnsi="Arial" w:cs="Arial"/>
          <w:spacing w:val="-2"/>
          <w:sz w:val="17"/>
          <w:szCs w:val="17"/>
        </w:rPr>
        <w:t xml:space="preserve">partnership or joint venture, Contractor signature(s) on this </w:t>
      </w:r>
      <w:r w:rsidR="00D554FC" w:rsidRPr="00237322">
        <w:rPr>
          <w:rFonts w:ascii="Arial" w:hAnsi="Arial" w:cs="Arial"/>
          <w:spacing w:val="-2"/>
          <w:sz w:val="17"/>
          <w:szCs w:val="17"/>
        </w:rPr>
        <w:t>PA</w:t>
      </w:r>
      <w:r w:rsidR="0039383F" w:rsidRPr="00237322">
        <w:rPr>
          <w:rFonts w:ascii="Arial" w:hAnsi="Arial" w:cs="Arial"/>
          <w:spacing w:val="-2"/>
          <w:sz w:val="17"/>
          <w:szCs w:val="17"/>
        </w:rPr>
        <w:t xml:space="preserve"> constitutes certifications to the above statements pertaining to the partnership or joint venture, as well as certifications of the above statements as to any general partner or joint </w:t>
      </w:r>
      <w:proofErr w:type="spellStart"/>
      <w:r w:rsidR="0039383F" w:rsidRPr="00237322">
        <w:rPr>
          <w:rFonts w:ascii="Arial" w:hAnsi="Arial" w:cs="Arial"/>
          <w:spacing w:val="-2"/>
          <w:sz w:val="17"/>
          <w:szCs w:val="17"/>
        </w:rPr>
        <w:t>venturer</w:t>
      </w:r>
      <w:proofErr w:type="spellEnd"/>
      <w:r w:rsidR="0039383F" w:rsidRPr="00237322">
        <w:rPr>
          <w:rFonts w:ascii="Arial" w:hAnsi="Arial" w:cs="Arial"/>
          <w:spacing w:val="-2"/>
          <w:sz w:val="17"/>
          <w:szCs w:val="17"/>
        </w:rPr>
        <w:t xml:space="preserve"> signing this </w:t>
      </w:r>
      <w:r w:rsidR="00D554FC" w:rsidRPr="00237322">
        <w:rPr>
          <w:rFonts w:ascii="Arial" w:hAnsi="Arial" w:cs="Arial"/>
          <w:spacing w:val="-2"/>
          <w:sz w:val="17"/>
          <w:szCs w:val="17"/>
        </w:rPr>
        <w:t>PA</w:t>
      </w:r>
      <w:r w:rsidR="0039383F" w:rsidRPr="00237322">
        <w:rPr>
          <w:rFonts w:ascii="Arial" w:hAnsi="Arial" w:cs="Arial"/>
          <w:spacing w:val="-2"/>
          <w:sz w:val="17"/>
          <w:szCs w:val="17"/>
        </w:rPr>
        <w:t>.</w:t>
      </w:r>
    </w:p>
    <w:p w:rsidR="003E5FCA" w:rsidRPr="00237322" w:rsidRDefault="003E5FCA" w:rsidP="003E5FCA">
      <w:pPr>
        <w:numPr>
          <w:ilvl w:val="0"/>
          <w:numId w:val="36"/>
        </w:numPr>
        <w:tabs>
          <w:tab w:val="right" w:pos="9270"/>
        </w:tabs>
        <w:rPr>
          <w:rFonts w:ascii="Arial" w:hAnsi="Arial" w:cs="Arial"/>
          <w:spacing w:val="-2"/>
          <w:sz w:val="17"/>
          <w:szCs w:val="17"/>
        </w:rPr>
      </w:pPr>
      <w:r w:rsidRPr="00237322">
        <w:rPr>
          <w:rFonts w:ascii="Arial" w:hAnsi="Arial" w:cs="Arial"/>
          <w:bCs/>
          <w:sz w:val="17"/>
          <w:szCs w:val="17"/>
        </w:rPr>
        <w:t>Contractor certifies that it has a written policy and practice that meets the requirements described in HB 3060 (2017) Oregon Laws, chapter 212 for preventing sexual harassment, sexual assault and discrimination against employees who are members of a protected class.</w:t>
      </w:r>
    </w:p>
    <w:p w:rsidR="0087217A" w:rsidRPr="00237322" w:rsidRDefault="0087217A" w:rsidP="00237322">
      <w:pPr>
        <w:pStyle w:val="ListParagraph"/>
        <w:tabs>
          <w:tab w:val="left" w:pos="0"/>
          <w:tab w:val="left" w:pos="360"/>
          <w:tab w:val="left" w:pos="6480"/>
          <w:tab w:val="right" w:pos="9900"/>
        </w:tabs>
        <w:autoSpaceDE w:val="0"/>
        <w:autoSpaceDN w:val="0"/>
        <w:adjustRightInd w:val="0"/>
        <w:ind w:left="180"/>
        <w:contextualSpacing/>
        <w:rPr>
          <w:rFonts w:ascii="Arial" w:hAnsi="Arial" w:cs="Arial"/>
          <w:spacing w:val="-2"/>
          <w:sz w:val="17"/>
          <w:szCs w:val="17"/>
        </w:rPr>
      </w:pPr>
    </w:p>
    <w:p w:rsidR="0087217A" w:rsidRPr="00FE66DF" w:rsidRDefault="0087217A" w:rsidP="004454B5">
      <w:pPr>
        <w:pBdr>
          <w:top w:val="single" w:sz="4" w:space="1" w:color="auto"/>
          <w:left w:val="single" w:sz="4" w:space="4" w:color="auto"/>
          <w:bottom w:val="single" w:sz="4" w:space="1" w:color="auto"/>
          <w:right w:val="single" w:sz="4" w:space="4" w:color="auto"/>
        </w:pBdr>
        <w:rPr>
          <w:rFonts w:ascii="Arial" w:hAnsi="Arial" w:cs="Arial"/>
          <w:b/>
          <w:sz w:val="17"/>
          <w:szCs w:val="17"/>
          <w:u w:val="single"/>
        </w:rPr>
      </w:pPr>
      <w:r w:rsidRPr="00237322">
        <w:rPr>
          <w:rFonts w:ascii="Arial" w:hAnsi="Arial" w:cs="Arial"/>
          <w:sz w:val="17"/>
          <w:szCs w:val="17"/>
        </w:rPr>
        <w:t xml:space="preserve">No Payment shall be made for </w:t>
      </w:r>
      <w:r w:rsidR="00DF07A2" w:rsidRPr="00237322">
        <w:rPr>
          <w:rFonts w:ascii="Arial" w:hAnsi="Arial" w:cs="Arial"/>
          <w:sz w:val="17"/>
          <w:szCs w:val="17"/>
        </w:rPr>
        <w:t xml:space="preserve">Goods and </w:t>
      </w:r>
      <w:r w:rsidRPr="00237322">
        <w:rPr>
          <w:rFonts w:ascii="Arial" w:hAnsi="Arial" w:cs="Arial"/>
          <w:sz w:val="17"/>
          <w:szCs w:val="17"/>
        </w:rPr>
        <w:t xml:space="preserve">Services </w:t>
      </w:r>
      <w:r w:rsidR="00DF07A2" w:rsidRPr="00237322">
        <w:rPr>
          <w:rFonts w:ascii="Arial" w:hAnsi="Arial" w:cs="Arial"/>
          <w:sz w:val="17"/>
          <w:szCs w:val="17"/>
        </w:rPr>
        <w:t>provided</w:t>
      </w:r>
      <w:r w:rsidRPr="00237322">
        <w:rPr>
          <w:rFonts w:ascii="Arial" w:hAnsi="Arial" w:cs="Arial"/>
          <w:sz w:val="17"/>
          <w:szCs w:val="17"/>
        </w:rPr>
        <w:t xml:space="preserve"> before all necessary governmental approvals have been obtained, the </w:t>
      </w:r>
      <w:r w:rsidR="00D554FC" w:rsidRPr="00237322">
        <w:rPr>
          <w:rFonts w:ascii="Arial" w:hAnsi="Arial" w:cs="Arial"/>
          <w:sz w:val="17"/>
          <w:szCs w:val="17"/>
        </w:rPr>
        <w:t>PA</w:t>
      </w:r>
      <w:r w:rsidRPr="00237322">
        <w:rPr>
          <w:rFonts w:ascii="Arial" w:hAnsi="Arial" w:cs="Arial"/>
          <w:sz w:val="17"/>
          <w:szCs w:val="17"/>
        </w:rPr>
        <w:t xml:space="preserve"> is fully executed, and </w:t>
      </w:r>
      <w:r w:rsidR="00D41580" w:rsidRPr="00237322">
        <w:rPr>
          <w:rFonts w:ascii="Arial" w:hAnsi="Arial" w:cs="Arial"/>
          <w:sz w:val="17"/>
          <w:szCs w:val="17"/>
        </w:rPr>
        <w:t xml:space="preserve">a PO </w:t>
      </w:r>
      <w:r w:rsidRPr="00237322">
        <w:rPr>
          <w:rFonts w:ascii="Arial" w:hAnsi="Arial" w:cs="Arial"/>
          <w:sz w:val="17"/>
          <w:szCs w:val="17"/>
        </w:rPr>
        <w:t xml:space="preserve">has been issued by </w:t>
      </w:r>
      <w:r w:rsidR="00DF07A2" w:rsidRPr="00237322">
        <w:rPr>
          <w:rFonts w:ascii="Arial" w:hAnsi="Arial" w:cs="Arial"/>
          <w:sz w:val="17"/>
          <w:szCs w:val="17"/>
        </w:rPr>
        <w:t>ODOT</w:t>
      </w:r>
      <w:r w:rsidRPr="00237322">
        <w:rPr>
          <w:rFonts w:ascii="Arial" w:hAnsi="Arial" w:cs="Arial"/>
          <w:sz w:val="17"/>
          <w:szCs w:val="17"/>
        </w:rPr>
        <w:t>.</w:t>
      </w:r>
    </w:p>
    <w:p w:rsidR="00A31028" w:rsidRPr="00FE66DF" w:rsidRDefault="00A31028" w:rsidP="004454B5">
      <w:pPr>
        <w:rPr>
          <w:rFonts w:ascii="Arial" w:hAnsi="Arial" w:cs="Arial"/>
          <w:b/>
          <w:sz w:val="12"/>
          <w:szCs w:val="12"/>
        </w:rPr>
      </w:pPr>
    </w:p>
    <w:p w:rsidR="001D4C14" w:rsidRDefault="001D4C14" w:rsidP="00A26C2E">
      <w:pPr>
        <w:pStyle w:val="BodyText"/>
        <w:jc w:val="left"/>
        <w:rPr>
          <w:rFonts w:ascii="Arial" w:hAnsi="Arial" w:cs="Arial"/>
          <w:b/>
          <w:sz w:val="17"/>
          <w:szCs w:val="17"/>
        </w:rPr>
      </w:pPr>
    </w:p>
    <w:p w:rsidR="0087217A" w:rsidRPr="00FE66DF" w:rsidRDefault="00DF07A2" w:rsidP="00A26C2E">
      <w:pPr>
        <w:pStyle w:val="BodyText"/>
        <w:jc w:val="left"/>
        <w:rPr>
          <w:rFonts w:ascii="Arial" w:hAnsi="Arial" w:cs="Arial"/>
          <w:sz w:val="17"/>
          <w:szCs w:val="17"/>
        </w:rPr>
      </w:pPr>
      <w:r w:rsidRPr="00FE66DF">
        <w:rPr>
          <w:rFonts w:ascii="Arial" w:hAnsi="Arial" w:cs="Arial"/>
          <w:b/>
          <w:sz w:val="17"/>
          <w:szCs w:val="17"/>
        </w:rPr>
        <w:t>CONTRACTOR</w:t>
      </w:r>
      <w:r w:rsidR="00EE7542" w:rsidRPr="00FE66DF">
        <w:rPr>
          <w:rFonts w:ascii="Arial" w:hAnsi="Arial" w:cs="Arial"/>
          <w:b/>
          <w:sz w:val="17"/>
          <w:szCs w:val="17"/>
        </w:rPr>
        <w:t xml:space="preserve"> SIGNATURE</w:t>
      </w:r>
      <w:r w:rsidR="001D4C14">
        <w:rPr>
          <w:rFonts w:ascii="Arial" w:hAnsi="Arial" w:cs="Arial"/>
          <w:b/>
          <w:sz w:val="17"/>
          <w:szCs w:val="17"/>
        </w:rPr>
        <w:t>:</w:t>
      </w:r>
    </w:p>
    <w:p w:rsidR="004E4B2E" w:rsidRPr="00FE66DF" w:rsidRDefault="004E4B2E" w:rsidP="004454B5">
      <w:pPr>
        <w:rPr>
          <w:rFonts w:ascii="Arial" w:hAnsi="Arial" w:cs="Arial"/>
          <w:spacing w:val="-2"/>
          <w:sz w:val="12"/>
          <w:szCs w:val="12"/>
        </w:rPr>
      </w:pPr>
    </w:p>
    <w:p w:rsidR="00A31028" w:rsidRPr="00FE66DF" w:rsidRDefault="00A31028" w:rsidP="00A31028">
      <w:pPr>
        <w:rPr>
          <w:rFonts w:ascii="Arial" w:hAnsi="Arial" w:cs="Arial"/>
          <w:spacing w:val="-2"/>
          <w:sz w:val="17"/>
          <w:szCs w:val="17"/>
        </w:rPr>
      </w:pPr>
      <w:bookmarkStart w:id="46" w:name="_Toc99853291"/>
      <w:r w:rsidRPr="00FE66DF">
        <w:rPr>
          <w:rFonts w:ascii="Arial" w:hAnsi="Arial" w:cs="Arial"/>
          <w:spacing w:val="-2"/>
          <w:sz w:val="17"/>
          <w:szCs w:val="17"/>
        </w:rPr>
        <w:t>__________________________________ Title: _______________________________Date: _____________</w:t>
      </w:r>
    </w:p>
    <w:p w:rsidR="00A31028" w:rsidRPr="00FE66DF" w:rsidRDefault="00A31028" w:rsidP="00A31028">
      <w:pPr>
        <w:rPr>
          <w:rFonts w:ascii="Arial" w:hAnsi="Arial" w:cs="Arial"/>
          <w:sz w:val="12"/>
          <w:szCs w:val="12"/>
        </w:rPr>
      </w:pPr>
    </w:p>
    <w:p w:rsidR="00A31028" w:rsidRPr="00A26C2E" w:rsidRDefault="00A31028" w:rsidP="00A31028">
      <w:pPr>
        <w:tabs>
          <w:tab w:val="left" w:pos="720"/>
          <w:tab w:val="left" w:pos="5040"/>
        </w:tabs>
        <w:rPr>
          <w:rFonts w:ascii="Arial" w:hAnsi="Arial" w:cs="Arial"/>
          <w:sz w:val="12"/>
          <w:szCs w:val="12"/>
        </w:rPr>
      </w:pPr>
    </w:p>
    <w:p w:rsidR="00A31028" w:rsidRPr="00A26C2E" w:rsidRDefault="00A31028" w:rsidP="00A31028">
      <w:pPr>
        <w:rPr>
          <w:rFonts w:ascii="Arial" w:hAnsi="Arial" w:cs="Arial"/>
          <w:spacing w:val="-2"/>
          <w:sz w:val="17"/>
          <w:szCs w:val="17"/>
          <w:u w:val="single"/>
        </w:rPr>
      </w:pPr>
      <w:r w:rsidRPr="00A26C2E">
        <w:rPr>
          <w:rFonts w:ascii="Arial" w:hAnsi="Arial" w:cs="Arial"/>
          <w:b/>
          <w:sz w:val="17"/>
          <w:szCs w:val="17"/>
          <w:u w:val="single"/>
        </w:rPr>
        <w:t xml:space="preserve">DOJ </w:t>
      </w:r>
      <w:r w:rsidRPr="00A26C2E">
        <w:rPr>
          <w:rFonts w:ascii="Arial" w:hAnsi="Arial" w:cs="Arial"/>
          <w:b/>
          <w:spacing w:val="-2"/>
          <w:sz w:val="17"/>
          <w:szCs w:val="17"/>
          <w:u w:val="single"/>
        </w:rPr>
        <w:t>REVIEW:</w:t>
      </w:r>
      <w:r w:rsidRPr="00A26C2E">
        <w:rPr>
          <w:rFonts w:ascii="Arial" w:hAnsi="Arial" w:cs="Arial"/>
          <w:spacing w:val="-2"/>
          <w:sz w:val="17"/>
          <w:szCs w:val="17"/>
          <w:u w:val="single"/>
        </w:rPr>
        <w:t xml:space="preserve">   </w:t>
      </w:r>
      <w:r w:rsidR="00B50572" w:rsidRPr="00A26C2E">
        <w:rPr>
          <w:rFonts w:ascii="Arial" w:hAnsi="Arial" w:cs="Arial"/>
          <w:spacing w:val="-2"/>
          <w:sz w:val="17"/>
          <w:szCs w:val="17"/>
          <w:u w:val="single"/>
        </w:rPr>
        <w:t>Approved</w:t>
      </w:r>
      <w:r w:rsidRPr="00A26C2E">
        <w:rPr>
          <w:rFonts w:ascii="Arial" w:hAnsi="Arial" w:cs="Arial"/>
          <w:spacing w:val="-2"/>
          <w:sz w:val="17"/>
          <w:szCs w:val="17"/>
          <w:u w:val="single"/>
        </w:rPr>
        <w:t xml:space="preserve"> by</w:t>
      </w:r>
      <w:r w:rsidR="006436CE" w:rsidRPr="00A26C2E">
        <w:rPr>
          <w:rFonts w:ascii="Arial" w:hAnsi="Arial" w:cs="Arial"/>
          <w:spacing w:val="-2"/>
          <w:sz w:val="17"/>
          <w:szCs w:val="17"/>
          <w:u w:val="single"/>
        </w:rPr>
        <w:t xml:space="preserve"> </w:t>
      </w:r>
      <w:r w:rsidR="001D4C14" w:rsidRPr="00A26C2E">
        <w:rPr>
          <w:rFonts w:ascii="Arial" w:hAnsi="Arial" w:cs="Arial"/>
          <w:spacing w:val="-2"/>
          <w:sz w:val="17"/>
          <w:szCs w:val="17"/>
          <w:u w:val="single"/>
        </w:rPr>
        <w:t xml:space="preserve">Lucinda </w:t>
      </w:r>
      <w:proofErr w:type="gramStart"/>
      <w:r w:rsidR="001D4C14" w:rsidRPr="00A26C2E">
        <w:rPr>
          <w:rFonts w:ascii="Arial" w:hAnsi="Arial" w:cs="Arial"/>
          <w:spacing w:val="-2"/>
          <w:sz w:val="17"/>
          <w:szCs w:val="17"/>
          <w:u w:val="single"/>
        </w:rPr>
        <w:t xml:space="preserve">Jackson  </w:t>
      </w:r>
      <w:r w:rsidRPr="00A26C2E">
        <w:rPr>
          <w:rFonts w:ascii="Arial" w:hAnsi="Arial" w:cs="Arial"/>
          <w:spacing w:val="-2"/>
          <w:sz w:val="17"/>
          <w:szCs w:val="17"/>
          <w:u w:val="single"/>
        </w:rPr>
        <w:t>via</w:t>
      </w:r>
      <w:proofErr w:type="gramEnd"/>
      <w:r w:rsidRPr="00A26C2E">
        <w:rPr>
          <w:rFonts w:ascii="Arial" w:hAnsi="Arial" w:cs="Arial"/>
          <w:spacing w:val="-2"/>
          <w:sz w:val="17"/>
          <w:szCs w:val="17"/>
          <w:u w:val="single"/>
        </w:rPr>
        <w:t xml:space="preserve"> e-mail dated</w:t>
      </w:r>
      <w:r w:rsidR="006436CE" w:rsidRPr="00A26C2E">
        <w:rPr>
          <w:rFonts w:ascii="Arial" w:hAnsi="Arial" w:cs="Arial"/>
          <w:spacing w:val="-2"/>
          <w:sz w:val="17"/>
          <w:szCs w:val="17"/>
          <w:u w:val="single"/>
        </w:rPr>
        <w:t xml:space="preserve"> </w:t>
      </w:r>
      <w:r w:rsidR="001D4C14" w:rsidRPr="00A26C2E">
        <w:rPr>
          <w:rFonts w:ascii="Arial" w:hAnsi="Arial" w:cs="Arial"/>
          <w:spacing w:val="-2"/>
          <w:sz w:val="17"/>
          <w:szCs w:val="17"/>
          <w:u w:val="single"/>
        </w:rPr>
        <w:t>4/5/2018)</w:t>
      </w:r>
    </w:p>
    <w:p w:rsidR="00A31028" w:rsidRPr="00A26C2E" w:rsidRDefault="00A31028" w:rsidP="00A31028">
      <w:pPr>
        <w:tabs>
          <w:tab w:val="left" w:pos="1530"/>
          <w:tab w:val="right" w:pos="9090"/>
        </w:tabs>
        <w:rPr>
          <w:rFonts w:ascii="Arial" w:hAnsi="Arial" w:cs="Arial"/>
          <w:spacing w:val="-2"/>
          <w:sz w:val="17"/>
          <w:szCs w:val="17"/>
        </w:rPr>
      </w:pPr>
      <w:r w:rsidRPr="00A26C2E">
        <w:rPr>
          <w:rFonts w:ascii="Arial" w:hAnsi="Arial" w:cs="Arial"/>
          <w:spacing w:val="-2"/>
          <w:sz w:val="17"/>
          <w:szCs w:val="17"/>
        </w:rPr>
        <w:tab/>
        <w:t>Reviewed by Assistant Attorney General</w:t>
      </w:r>
      <w:r w:rsidRPr="00A26C2E">
        <w:rPr>
          <w:rFonts w:ascii="Arial" w:hAnsi="Arial" w:cs="Arial"/>
          <w:spacing w:val="-2"/>
          <w:sz w:val="17"/>
          <w:szCs w:val="17"/>
        </w:rPr>
        <w:tab/>
      </w:r>
    </w:p>
    <w:p w:rsidR="001D4C14" w:rsidRDefault="001D4C14" w:rsidP="00A31028">
      <w:pPr>
        <w:autoSpaceDE w:val="0"/>
        <w:autoSpaceDN w:val="0"/>
        <w:adjustRightInd w:val="0"/>
        <w:spacing w:before="60"/>
        <w:rPr>
          <w:rFonts w:ascii="Arial" w:hAnsi="Arial" w:cs="Arial"/>
          <w:b/>
          <w:bCs/>
          <w:sz w:val="17"/>
          <w:szCs w:val="17"/>
          <w:u w:val="single"/>
        </w:rPr>
      </w:pPr>
    </w:p>
    <w:p w:rsidR="00A31028" w:rsidRPr="00FE66DF" w:rsidRDefault="00A31028" w:rsidP="00A31028">
      <w:pPr>
        <w:autoSpaceDE w:val="0"/>
        <w:autoSpaceDN w:val="0"/>
        <w:adjustRightInd w:val="0"/>
        <w:spacing w:before="60"/>
        <w:rPr>
          <w:rFonts w:ascii="Arial" w:hAnsi="Arial" w:cs="Arial"/>
          <w:b/>
          <w:bCs/>
          <w:sz w:val="17"/>
          <w:szCs w:val="17"/>
          <w:u w:val="single"/>
        </w:rPr>
      </w:pPr>
      <w:r w:rsidRPr="00A26C2E">
        <w:rPr>
          <w:rFonts w:ascii="Arial" w:hAnsi="Arial" w:cs="Arial"/>
          <w:b/>
          <w:bCs/>
          <w:sz w:val="17"/>
          <w:szCs w:val="17"/>
          <w:u w:val="single"/>
        </w:rPr>
        <w:t>ODOT (Procurement Authority)</w:t>
      </w:r>
    </w:p>
    <w:p w:rsidR="00A31028" w:rsidRPr="00FE66DF" w:rsidRDefault="00A31028" w:rsidP="00A31028">
      <w:pPr>
        <w:autoSpaceDE w:val="0"/>
        <w:autoSpaceDN w:val="0"/>
        <w:adjustRightInd w:val="0"/>
        <w:rPr>
          <w:rFonts w:ascii="Arial" w:hAnsi="Arial" w:cs="Arial"/>
          <w:sz w:val="12"/>
          <w:szCs w:val="12"/>
          <w:u w:val="single"/>
        </w:rPr>
      </w:pPr>
    </w:p>
    <w:p w:rsidR="00A31028" w:rsidRPr="00FE66DF" w:rsidRDefault="00A31028" w:rsidP="00A31028">
      <w:pPr>
        <w:autoSpaceDE w:val="0"/>
        <w:autoSpaceDN w:val="0"/>
        <w:adjustRightInd w:val="0"/>
        <w:spacing w:before="60"/>
        <w:jc w:val="both"/>
        <w:rPr>
          <w:rFonts w:ascii="Arial" w:hAnsi="Arial" w:cs="Arial"/>
          <w:sz w:val="17"/>
          <w:szCs w:val="17"/>
          <w:u w:val="single"/>
        </w:rPr>
      </w:pPr>
      <w:r w:rsidRPr="00FE66DF">
        <w:rPr>
          <w:rFonts w:ascii="Arial" w:hAnsi="Arial" w:cs="Arial"/>
          <w:sz w:val="17"/>
          <w:szCs w:val="17"/>
          <w:u w:val="single"/>
        </w:rPr>
        <w:tab/>
      </w:r>
      <w:r w:rsidRPr="00FE66DF">
        <w:rPr>
          <w:rFonts w:ascii="Arial" w:hAnsi="Arial" w:cs="Arial"/>
          <w:sz w:val="17"/>
          <w:szCs w:val="17"/>
          <w:u w:val="single"/>
        </w:rPr>
        <w:tab/>
      </w:r>
      <w:r w:rsidRPr="00FE66DF">
        <w:rPr>
          <w:rFonts w:ascii="Arial" w:hAnsi="Arial" w:cs="Arial"/>
          <w:sz w:val="17"/>
          <w:szCs w:val="17"/>
          <w:u w:val="single"/>
        </w:rPr>
        <w:tab/>
      </w:r>
      <w:r w:rsidRPr="00FE66DF">
        <w:rPr>
          <w:rFonts w:ascii="Arial" w:hAnsi="Arial" w:cs="Arial"/>
          <w:sz w:val="17"/>
          <w:szCs w:val="17"/>
          <w:u w:val="single"/>
        </w:rPr>
        <w:tab/>
      </w:r>
      <w:r w:rsidRPr="00FE66DF">
        <w:rPr>
          <w:rFonts w:ascii="Arial" w:hAnsi="Arial" w:cs="Arial"/>
          <w:sz w:val="17"/>
          <w:szCs w:val="17"/>
          <w:u w:val="single"/>
        </w:rPr>
        <w:tab/>
      </w:r>
      <w:r w:rsidRPr="00FE66DF">
        <w:rPr>
          <w:rFonts w:ascii="Arial" w:hAnsi="Arial" w:cs="Arial"/>
          <w:sz w:val="17"/>
          <w:szCs w:val="17"/>
          <w:u w:val="single"/>
        </w:rPr>
        <w:tab/>
      </w:r>
      <w:r w:rsidRPr="00FE66DF">
        <w:rPr>
          <w:rFonts w:ascii="Arial" w:hAnsi="Arial" w:cs="Arial"/>
          <w:sz w:val="17"/>
          <w:szCs w:val="17"/>
        </w:rPr>
        <w:tab/>
      </w:r>
      <w:r w:rsidRPr="00FE66DF">
        <w:rPr>
          <w:rFonts w:ascii="Arial" w:hAnsi="Arial" w:cs="Arial"/>
          <w:sz w:val="17"/>
          <w:szCs w:val="17"/>
          <w:u w:val="single"/>
        </w:rPr>
        <w:tab/>
      </w:r>
      <w:r w:rsidRPr="00FE66DF">
        <w:rPr>
          <w:rFonts w:ascii="Arial" w:hAnsi="Arial" w:cs="Arial"/>
          <w:sz w:val="17"/>
          <w:szCs w:val="17"/>
          <w:u w:val="single"/>
        </w:rPr>
        <w:tab/>
      </w:r>
      <w:r w:rsidRPr="00FE66DF">
        <w:rPr>
          <w:rFonts w:ascii="Arial" w:hAnsi="Arial" w:cs="Arial"/>
          <w:sz w:val="17"/>
          <w:szCs w:val="17"/>
          <w:u w:val="single"/>
        </w:rPr>
        <w:tab/>
      </w:r>
      <w:r w:rsidRPr="00FE66DF">
        <w:rPr>
          <w:rFonts w:ascii="Arial" w:hAnsi="Arial" w:cs="Arial"/>
          <w:sz w:val="17"/>
          <w:szCs w:val="17"/>
          <w:u w:val="single"/>
        </w:rPr>
        <w:tab/>
      </w:r>
      <w:r w:rsidRPr="00FE66DF">
        <w:rPr>
          <w:rFonts w:ascii="Arial" w:hAnsi="Arial" w:cs="Arial"/>
          <w:sz w:val="17"/>
          <w:szCs w:val="17"/>
          <w:u w:val="single"/>
        </w:rPr>
        <w:tab/>
      </w:r>
      <w:r w:rsidRPr="00FE66DF">
        <w:rPr>
          <w:rFonts w:ascii="Arial" w:hAnsi="Arial" w:cs="Arial"/>
          <w:sz w:val="17"/>
          <w:szCs w:val="17"/>
        </w:rPr>
        <w:tab/>
      </w:r>
      <w:r w:rsidRPr="00FE66DF">
        <w:rPr>
          <w:rFonts w:ascii="Arial" w:hAnsi="Arial" w:cs="Arial"/>
          <w:sz w:val="17"/>
          <w:szCs w:val="17"/>
          <w:u w:val="single"/>
        </w:rPr>
        <w:tab/>
      </w:r>
    </w:p>
    <w:p w:rsidR="00A31028" w:rsidRPr="00FE66DF" w:rsidRDefault="00A31028" w:rsidP="00A31028">
      <w:pPr>
        <w:autoSpaceDE w:val="0"/>
        <w:autoSpaceDN w:val="0"/>
        <w:adjustRightInd w:val="0"/>
        <w:spacing w:before="60"/>
        <w:jc w:val="both"/>
        <w:rPr>
          <w:rFonts w:ascii="Arial" w:hAnsi="Arial" w:cs="Arial"/>
          <w:sz w:val="17"/>
          <w:szCs w:val="17"/>
        </w:rPr>
      </w:pPr>
      <w:r w:rsidRPr="00FE66DF">
        <w:rPr>
          <w:rFonts w:ascii="Arial" w:hAnsi="Arial" w:cs="Arial"/>
          <w:sz w:val="17"/>
          <w:szCs w:val="17"/>
        </w:rPr>
        <w:t>Signature</w:t>
      </w:r>
      <w:r w:rsidRPr="00FE66DF">
        <w:rPr>
          <w:rFonts w:ascii="Arial" w:hAnsi="Arial" w:cs="Arial"/>
          <w:sz w:val="17"/>
          <w:szCs w:val="17"/>
        </w:rPr>
        <w:tab/>
      </w:r>
      <w:r w:rsidRPr="00FE66DF">
        <w:rPr>
          <w:rFonts w:ascii="Arial" w:hAnsi="Arial" w:cs="Arial"/>
          <w:sz w:val="17"/>
          <w:szCs w:val="17"/>
        </w:rPr>
        <w:tab/>
      </w:r>
      <w:r w:rsidRPr="00FE66DF">
        <w:rPr>
          <w:rFonts w:ascii="Arial" w:hAnsi="Arial" w:cs="Arial"/>
          <w:sz w:val="17"/>
          <w:szCs w:val="17"/>
        </w:rPr>
        <w:tab/>
      </w:r>
      <w:r w:rsidRPr="00FE66DF">
        <w:rPr>
          <w:rFonts w:ascii="Arial" w:hAnsi="Arial" w:cs="Arial"/>
          <w:sz w:val="17"/>
          <w:szCs w:val="17"/>
        </w:rPr>
        <w:tab/>
      </w:r>
      <w:r w:rsidRPr="00FE66DF">
        <w:rPr>
          <w:rFonts w:ascii="Arial" w:hAnsi="Arial" w:cs="Arial"/>
          <w:sz w:val="17"/>
          <w:szCs w:val="17"/>
        </w:rPr>
        <w:tab/>
      </w:r>
      <w:r w:rsidRPr="00FE66DF">
        <w:rPr>
          <w:rFonts w:ascii="Arial" w:hAnsi="Arial" w:cs="Arial"/>
          <w:sz w:val="17"/>
          <w:szCs w:val="17"/>
        </w:rPr>
        <w:tab/>
        <w:t>Print Name</w:t>
      </w:r>
      <w:r w:rsidRPr="00FE66DF">
        <w:rPr>
          <w:rFonts w:ascii="Arial" w:hAnsi="Arial" w:cs="Arial"/>
          <w:sz w:val="17"/>
          <w:szCs w:val="17"/>
        </w:rPr>
        <w:tab/>
      </w:r>
      <w:r w:rsidRPr="00FE66DF">
        <w:rPr>
          <w:rFonts w:ascii="Arial" w:hAnsi="Arial" w:cs="Arial"/>
          <w:sz w:val="17"/>
          <w:szCs w:val="17"/>
        </w:rPr>
        <w:tab/>
      </w:r>
      <w:r w:rsidRPr="00FE66DF">
        <w:rPr>
          <w:rFonts w:ascii="Arial" w:hAnsi="Arial" w:cs="Arial"/>
          <w:sz w:val="17"/>
          <w:szCs w:val="17"/>
        </w:rPr>
        <w:tab/>
      </w:r>
      <w:r w:rsidRPr="00FE66DF">
        <w:rPr>
          <w:rFonts w:ascii="Arial" w:hAnsi="Arial" w:cs="Arial"/>
          <w:sz w:val="17"/>
          <w:szCs w:val="17"/>
        </w:rPr>
        <w:tab/>
      </w:r>
      <w:r w:rsidRPr="00FE66DF">
        <w:rPr>
          <w:rFonts w:ascii="Arial" w:hAnsi="Arial" w:cs="Arial"/>
          <w:sz w:val="17"/>
          <w:szCs w:val="17"/>
        </w:rPr>
        <w:tab/>
        <w:t>Date</w:t>
      </w:r>
    </w:p>
    <w:p w:rsidR="001D4C14" w:rsidRDefault="001D4C14" w:rsidP="00A31028">
      <w:pPr>
        <w:autoSpaceDE w:val="0"/>
        <w:autoSpaceDN w:val="0"/>
        <w:adjustRightInd w:val="0"/>
        <w:spacing w:before="60"/>
        <w:rPr>
          <w:rFonts w:ascii="Arial" w:hAnsi="Arial" w:cs="Arial"/>
          <w:b/>
          <w:bCs/>
          <w:sz w:val="17"/>
          <w:szCs w:val="17"/>
          <w:u w:val="single"/>
        </w:rPr>
      </w:pPr>
    </w:p>
    <w:p w:rsidR="00A31028" w:rsidRPr="00FE66DF" w:rsidRDefault="00A31028" w:rsidP="00A31028">
      <w:pPr>
        <w:autoSpaceDE w:val="0"/>
        <w:autoSpaceDN w:val="0"/>
        <w:adjustRightInd w:val="0"/>
        <w:spacing w:before="60"/>
        <w:rPr>
          <w:rFonts w:ascii="Arial" w:hAnsi="Arial" w:cs="Arial"/>
          <w:b/>
          <w:bCs/>
          <w:sz w:val="17"/>
          <w:szCs w:val="17"/>
          <w:u w:val="single"/>
        </w:rPr>
      </w:pPr>
      <w:r w:rsidRPr="00FE66DF">
        <w:rPr>
          <w:rFonts w:ascii="Arial" w:hAnsi="Arial" w:cs="Arial"/>
          <w:b/>
          <w:bCs/>
          <w:sz w:val="17"/>
          <w:szCs w:val="17"/>
          <w:u w:val="single"/>
        </w:rPr>
        <w:t>ODOT (Expenditure Decision Authority)</w:t>
      </w:r>
    </w:p>
    <w:p w:rsidR="00A31028" w:rsidRPr="00FE66DF" w:rsidRDefault="00A31028" w:rsidP="00A31028">
      <w:pPr>
        <w:autoSpaceDE w:val="0"/>
        <w:autoSpaceDN w:val="0"/>
        <w:adjustRightInd w:val="0"/>
        <w:rPr>
          <w:rFonts w:ascii="Arial" w:hAnsi="Arial" w:cs="Arial"/>
          <w:sz w:val="12"/>
          <w:szCs w:val="12"/>
          <w:u w:val="single"/>
        </w:rPr>
      </w:pPr>
    </w:p>
    <w:p w:rsidR="00A31028" w:rsidRPr="00FE66DF" w:rsidRDefault="00D554FC" w:rsidP="00A31028">
      <w:pPr>
        <w:autoSpaceDE w:val="0"/>
        <w:autoSpaceDN w:val="0"/>
        <w:adjustRightInd w:val="0"/>
        <w:spacing w:before="60"/>
        <w:jc w:val="both"/>
        <w:rPr>
          <w:rFonts w:ascii="Arial" w:hAnsi="Arial" w:cs="Arial"/>
          <w:sz w:val="17"/>
          <w:szCs w:val="17"/>
          <w:u w:val="single"/>
        </w:rPr>
      </w:pPr>
      <w:r>
        <w:rPr>
          <w:rFonts w:ascii="Arial" w:hAnsi="Arial" w:cs="Arial"/>
          <w:sz w:val="17"/>
          <w:szCs w:val="17"/>
          <w:u w:val="single"/>
        </w:rPr>
        <w:t>Ex</w:t>
      </w:r>
      <w:r w:rsidR="00B50572">
        <w:rPr>
          <w:rFonts w:ascii="Arial" w:hAnsi="Arial" w:cs="Arial"/>
          <w:sz w:val="17"/>
          <w:szCs w:val="17"/>
          <w:u w:val="single"/>
        </w:rPr>
        <w:t>p</w:t>
      </w:r>
      <w:r>
        <w:rPr>
          <w:rFonts w:ascii="Arial" w:hAnsi="Arial" w:cs="Arial"/>
          <w:sz w:val="17"/>
          <w:szCs w:val="17"/>
          <w:u w:val="single"/>
        </w:rPr>
        <w:t>enditure Authority approval will occur at PO issuance</w:t>
      </w:r>
      <w:r w:rsidR="00A31028" w:rsidRPr="00FE66DF">
        <w:rPr>
          <w:rFonts w:ascii="Arial" w:hAnsi="Arial" w:cs="Arial"/>
          <w:sz w:val="17"/>
          <w:szCs w:val="17"/>
        </w:rPr>
        <w:tab/>
      </w:r>
      <w:r>
        <w:rPr>
          <w:rFonts w:ascii="Arial" w:hAnsi="Arial" w:cs="Arial"/>
          <w:sz w:val="17"/>
          <w:szCs w:val="17"/>
        </w:rPr>
        <w:tab/>
      </w:r>
    </w:p>
    <w:p w:rsidR="00A31028" w:rsidRPr="00FE66DF" w:rsidRDefault="00A31028" w:rsidP="00A31028">
      <w:pPr>
        <w:autoSpaceDE w:val="0"/>
        <w:autoSpaceDN w:val="0"/>
        <w:adjustRightInd w:val="0"/>
        <w:spacing w:before="60"/>
        <w:jc w:val="both"/>
        <w:rPr>
          <w:rFonts w:ascii="Arial" w:hAnsi="Arial" w:cs="Arial"/>
          <w:sz w:val="17"/>
          <w:szCs w:val="17"/>
        </w:rPr>
      </w:pPr>
      <w:r w:rsidRPr="00FE66DF">
        <w:rPr>
          <w:rFonts w:ascii="Arial" w:hAnsi="Arial" w:cs="Arial"/>
          <w:sz w:val="17"/>
          <w:szCs w:val="17"/>
        </w:rPr>
        <w:t>Signature</w:t>
      </w:r>
      <w:r w:rsidRPr="00FE66DF">
        <w:rPr>
          <w:rFonts w:ascii="Arial" w:hAnsi="Arial" w:cs="Arial"/>
          <w:sz w:val="17"/>
          <w:szCs w:val="17"/>
        </w:rPr>
        <w:tab/>
      </w:r>
      <w:r w:rsidRPr="00FE66DF">
        <w:rPr>
          <w:rFonts w:ascii="Arial" w:hAnsi="Arial" w:cs="Arial"/>
          <w:sz w:val="17"/>
          <w:szCs w:val="17"/>
        </w:rPr>
        <w:tab/>
      </w:r>
      <w:r w:rsidRPr="00FE66DF">
        <w:rPr>
          <w:rFonts w:ascii="Arial" w:hAnsi="Arial" w:cs="Arial"/>
          <w:sz w:val="17"/>
          <w:szCs w:val="17"/>
        </w:rPr>
        <w:tab/>
      </w:r>
      <w:r w:rsidRPr="00FE66DF">
        <w:rPr>
          <w:rFonts w:ascii="Arial" w:hAnsi="Arial" w:cs="Arial"/>
          <w:sz w:val="17"/>
          <w:szCs w:val="17"/>
        </w:rPr>
        <w:tab/>
      </w:r>
      <w:r w:rsidRPr="00FE66DF">
        <w:rPr>
          <w:rFonts w:ascii="Arial" w:hAnsi="Arial" w:cs="Arial"/>
          <w:sz w:val="17"/>
          <w:szCs w:val="17"/>
        </w:rPr>
        <w:tab/>
      </w:r>
      <w:r w:rsidRPr="00FE66DF">
        <w:rPr>
          <w:rFonts w:ascii="Arial" w:hAnsi="Arial" w:cs="Arial"/>
          <w:sz w:val="17"/>
          <w:szCs w:val="17"/>
        </w:rPr>
        <w:tab/>
      </w:r>
    </w:p>
    <w:p w:rsidR="004D51C5" w:rsidRPr="00A31028" w:rsidRDefault="0087217A" w:rsidP="00A31028">
      <w:pPr>
        <w:autoSpaceDE w:val="0"/>
        <w:autoSpaceDN w:val="0"/>
        <w:adjustRightInd w:val="0"/>
        <w:rPr>
          <w:rFonts w:ascii="Arial" w:hAnsi="Arial" w:cs="Arial"/>
          <w:sz w:val="18"/>
          <w:szCs w:val="18"/>
        </w:rPr>
      </w:pPr>
      <w:r w:rsidRPr="00A31028">
        <w:rPr>
          <w:rFonts w:ascii="Arial" w:hAnsi="Arial" w:cs="Arial"/>
          <w:sz w:val="18"/>
          <w:szCs w:val="18"/>
        </w:rPr>
        <w:br w:type="page"/>
      </w:r>
    </w:p>
    <w:p w:rsidR="00480765" w:rsidRPr="003B7075" w:rsidRDefault="0087217A" w:rsidP="003B7075">
      <w:pPr>
        <w:pStyle w:val="Heading1"/>
        <w:jc w:val="center"/>
      </w:pPr>
      <w:bookmarkStart w:id="47" w:name="_Toc385854242"/>
      <w:bookmarkStart w:id="48" w:name="_Toc403136703"/>
      <w:bookmarkStart w:id="49" w:name="_Toc403137018"/>
      <w:bookmarkStart w:id="50" w:name="_Toc507763538"/>
      <w:r w:rsidRPr="003B7075">
        <w:t>EXHIBIT A –</w:t>
      </w:r>
      <w:r w:rsidR="00480765" w:rsidRPr="003B7075">
        <w:t xml:space="preserve"> </w:t>
      </w:r>
      <w:bookmarkEnd w:id="47"/>
      <w:bookmarkEnd w:id="48"/>
      <w:bookmarkEnd w:id="49"/>
      <w:r w:rsidR="00D554FC">
        <w:t>RESERVED</w:t>
      </w:r>
      <w:bookmarkEnd w:id="50"/>
    </w:p>
    <w:bookmarkEnd w:id="46"/>
    <w:p w:rsidR="00F655E1" w:rsidRDefault="00F655E1" w:rsidP="00F655E1">
      <w:pPr>
        <w:pStyle w:val="Heading3"/>
        <w:rPr>
          <w:rFonts w:ascii="Arial" w:hAnsi="Arial" w:cs="Arial"/>
          <w:sz w:val="20"/>
          <w:szCs w:val="20"/>
        </w:rPr>
      </w:pPr>
    </w:p>
    <w:p w:rsidR="00937230" w:rsidRPr="00060F77" w:rsidRDefault="00937230" w:rsidP="003B7075">
      <w:pPr>
        <w:pStyle w:val="Heading1"/>
        <w:jc w:val="center"/>
      </w:pPr>
      <w:bookmarkStart w:id="51" w:name="_Toc385854243"/>
      <w:bookmarkStart w:id="52" w:name="_Toc403136704"/>
      <w:bookmarkStart w:id="53" w:name="_Toc403137019"/>
      <w:bookmarkStart w:id="54" w:name="_Toc507763539"/>
      <w:r w:rsidRPr="00060F77">
        <w:t>EXHIBIT B – PREVAILING WAGE RATES</w:t>
      </w:r>
      <w:bookmarkEnd w:id="51"/>
      <w:bookmarkEnd w:id="52"/>
      <w:bookmarkEnd w:id="53"/>
      <w:bookmarkEnd w:id="54"/>
    </w:p>
    <w:p w:rsidR="00CA73EE" w:rsidRDefault="00CA73EE" w:rsidP="00937230">
      <w:pPr>
        <w:jc w:val="both"/>
        <w:rPr>
          <w:rFonts w:ascii="Arial" w:hAnsi="Arial" w:cs="Courier New"/>
          <w:color w:val="000080"/>
          <w:sz w:val="18"/>
          <w:szCs w:val="18"/>
        </w:rPr>
      </w:pPr>
    </w:p>
    <w:p w:rsidR="00CA73EE" w:rsidRDefault="00CA73EE" w:rsidP="00937230">
      <w:pPr>
        <w:ind w:left="720"/>
        <w:jc w:val="both"/>
        <w:rPr>
          <w:rFonts w:ascii="Arial" w:hAnsi="Arial" w:cs="Courier New"/>
          <w:b/>
          <w:color w:val="000080"/>
          <w:sz w:val="18"/>
          <w:szCs w:val="18"/>
          <w:u w:val="single"/>
        </w:rPr>
      </w:pPr>
    </w:p>
    <w:p w:rsidR="00937230" w:rsidRPr="00060F77" w:rsidRDefault="00937230" w:rsidP="00706AB5">
      <w:pPr>
        <w:jc w:val="both"/>
        <w:rPr>
          <w:rFonts w:ascii="Arial" w:hAnsi="Arial" w:cs="Arial"/>
          <w:sz w:val="20"/>
        </w:rPr>
      </w:pPr>
      <w:r w:rsidRPr="00A355E4">
        <w:rPr>
          <w:rFonts w:ascii="Arial" w:hAnsi="Arial" w:cs="Arial"/>
          <w:b/>
          <w:sz w:val="20"/>
        </w:rPr>
        <w:t>1</w:t>
      </w:r>
      <w:r w:rsidR="00A355E4" w:rsidRPr="00A355E4">
        <w:rPr>
          <w:rFonts w:ascii="Arial" w:hAnsi="Arial" w:cs="Arial"/>
          <w:b/>
          <w:sz w:val="20"/>
        </w:rPr>
        <w:t>.</w:t>
      </w:r>
      <w:r w:rsidRPr="00060F77">
        <w:rPr>
          <w:rFonts w:ascii="Arial" w:hAnsi="Arial" w:cs="Arial"/>
          <w:sz w:val="20"/>
        </w:rPr>
        <w:t xml:space="preserve"> The Contractor and all subcontractors shall comply with the provisions of ORS 279C.800 through 279C.870, relative to Prevailing Wage Rates and the required </w:t>
      </w:r>
      <w:r w:rsidR="00E3559C">
        <w:rPr>
          <w:rFonts w:ascii="Arial" w:hAnsi="Arial" w:cs="Arial"/>
          <w:sz w:val="20"/>
        </w:rPr>
        <w:t>Public Works</w:t>
      </w:r>
      <w:r w:rsidRPr="00060F77">
        <w:rPr>
          <w:rFonts w:ascii="Arial" w:hAnsi="Arial" w:cs="Arial"/>
          <w:sz w:val="20"/>
        </w:rPr>
        <w:t xml:space="preserve"> bond.  </w:t>
      </w:r>
      <w:r w:rsidR="00DC62BD">
        <w:rPr>
          <w:rFonts w:ascii="Arial" w:hAnsi="Arial" w:cs="Arial"/>
          <w:sz w:val="20"/>
        </w:rPr>
        <w:t xml:space="preserve">This requirement applies to all POs for Services issued under this PA regardless of the dollar amount of the PO. </w:t>
      </w:r>
    </w:p>
    <w:p w:rsidR="00937230" w:rsidRPr="00060F77" w:rsidRDefault="00937230" w:rsidP="00706AB5">
      <w:pPr>
        <w:jc w:val="both"/>
        <w:rPr>
          <w:rFonts w:ascii="Arial" w:hAnsi="Arial" w:cs="Arial"/>
          <w:sz w:val="20"/>
        </w:rPr>
      </w:pPr>
    </w:p>
    <w:p w:rsidR="00937230" w:rsidRPr="00060F77" w:rsidRDefault="00937230" w:rsidP="00706AB5">
      <w:pPr>
        <w:jc w:val="both"/>
        <w:rPr>
          <w:rFonts w:ascii="Arial" w:hAnsi="Arial" w:cs="Arial"/>
          <w:sz w:val="20"/>
        </w:rPr>
      </w:pPr>
      <w:r w:rsidRPr="00A355E4">
        <w:rPr>
          <w:rFonts w:ascii="Arial" w:hAnsi="Arial" w:cs="Arial"/>
          <w:b/>
          <w:sz w:val="20"/>
        </w:rPr>
        <w:t>2</w:t>
      </w:r>
      <w:r w:rsidR="00A355E4" w:rsidRPr="00A355E4">
        <w:rPr>
          <w:rFonts w:ascii="Arial" w:hAnsi="Arial" w:cs="Arial"/>
          <w:b/>
          <w:sz w:val="20"/>
        </w:rPr>
        <w:t>.</w:t>
      </w:r>
      <w:r w:rsidRPr="00060F77">
        <w:rPr>
          <w:rFonts w:ascii="Arial" w:hAnsi="Arial" w:cs="Arial"/>
          <w:sz w:val="20"/>
        </w:rPr>
        <w:t xml:space="preserve"> Before starting Work the Contractor shall file with the Construction Contractors Board, and maintain in full force and effect, the separate </w:t>
      </w:r>
      <w:r w:rsidR="00E3559C">
        <w:rPr>
          <w:rFonts w:ascii="Arial" w:hAnsi="Arial" w:cs="Arial"/>
          <w:sz w:val="20"/>
        </w:rPr>
        <w:t>Public Works</w:t>
      </w:r>
      <w:r w:rsidRPr="00060F77">
        <w:rPr>
          <w:rFonts w:ascii="Arial" w:hAnsi="Arial" w:cs="Arial"/>
          <w:sz w:val="20"/>
        </w:rPr>
        <w:t xml:space="preserve"> bond required by ORS 279C.836 and OAR 839-025-0015, unless otherwise exempt under those provisions.  The Contractor shall also include in every subcontract a provision requiring the Subcontractor to have a </w:t>
      </w:r>
      <w:r w:rsidR="00E3559C">
        <w:rPr>
          <w:rFonts w:ascii="Arial" w:hAnsi="Arial" w:cs="Arial"/>
          <w:sz w:val="20"/>
        </w:rPr>
        <w:t>Public Works</w:t>
      </w:r>
      <w:r w:rsidRPr="00060F77">
        <w:rPr>
          <w:rFonts w:ascii="Arial" w:hAnsi="Arial" w:cs="Arial"/>
          <w:sz w:val="20"/>
        </w:rPr>
        <w:t xml:space="preserve"> bond filed with the Construction Contractors Board before starting Work, unless otherwise exempt, and shall verify that the Subcontractor has filed a </w:t>
      </w:r>
      <w:r w:rsidR="00E3559C">
        <w:rPr>
          <w:rFonts w:ascii="Arial" w:hAnsi="Arial" w:cs="Arial"/>
          <w:sz w:val="20"/>
        </w:rPr>
        <w:t>Public Works</w:t>
      </w:r>
      <w:r w:rsidRPr="00060F77">
        <w:rPr>
          <w:rFonts w:ascii="Arial" w:hAnsi="Arial" w:cs="Arial"/>
          <w:sz w:val="20"/>
        </w:rPr>
        <w:t xml:space="preserve"> bond before permitting the Subcontractor to start Work.</w:t>
      </w:r>
    </w:p>
    <w:p w:rsidR="00937230" w:rsidRPr="00060F77" w:rsidRDefault="00937230" w:rsidP="00706AB5">
      <w:pPr>
        <w:jc w:val="both"/>
        <w:rPr>
          <w:rFonts w:ascii="Arial" w:hAnsi="Arial" w:cs="Arial"/>
          <w:sz w:val="20"/>
        </w:rPr>
      </w:pPr>
    </w:p>
    <w:p w:rsidR="00937230" w:rsidRPr="00060F77" w:rsidRDefault="00937230" w:rsidP="00706AB5">
      <w:pPr>
        <w:jc w:val="both"/>
        <w:rPr>
          <w:rFonts w:ascii="Arial" w:hAnsi="Arial" w:cs="Arial"/>
          <w:sz w:val="20"/>
        </w:rPr>
      </w:pPr>
      <w:r w:rsidRPr="00A355E4">
        <w:rPr>
          <w:rFonts w:ascii="Arial" w:hAnsi="Arial" w:cs="Arial"/>
          <w:b/>
          <w:sz w:val="20"/>
        </w:rPr>
        <w:t>3</w:t>
      </w:r>
      <w:r w:rsidR="00A355E4" w:rsidRPr="00A355E4">
        <w:rPr>
          <w:rFonts w:ascii="Arial" w:hAnsi="Arial" w:cs="Arial"/>
          <w:b/>
          <w:sz w:val="20"/>
        </w:rPr>
        <w:t>.</w:t>
      </w:r>
      <w:r w:rsidRPr="00060F77">
        <w:rPr>
          <w:rFonts w:ascii="Arial" w:hAnsi="Arial" w:cs="Arial"/>
          <w:b/>
          <w:sz w:val="20"/>
        </w:rPr>
        <w:t xml:space="preserve"> </w:t>
      </w:r>
      <w:r w:rsidR="003A48A7">
        <w:rPr>
          <w:rFonts w:ascii="Arial" w:hAnsi="Arial" w:cs="Arial"/>
          <w:sz w:val="20"/>
        </w:rPr>
        <w:t xml:space="preserve">This </w:t>
      </w:r>
      <w:r w:rsidR="00B57232">
        <w:rPr>
          <w:rFonts w:ascii="Arial" w:hAnsi="Arial" w:cs="Arial"/>
          <w:sz w:val="20"/>
        </w:rPr>
        <w:t>Price Agreement</w:t>
      </w:r>
      <w:r w:rsidR="00B57232" w:rsidRPr="00060F77">
        <w:rPr>
          <w:rFonts w:ascii="Arial" w:hAnsi="Arial" w:cs="Arial"/>
          <w:sz w:val="20"/>
        </w:rPr>
        <w:t xml:space="preserve"> </w:t>
      </w:r>
      <w:r w:rsidR="003A48A7" w:rsidRPr="003A48A7">
        <w:rPr>
          <w:rFonts w:ascii="Arial Narrow" w:hAnsi="Arial Narrow" w:cs="Arial"/>
          <w:sz w:val="22"/>
          <w:szCs w:val="22"/>
        </w:rPr>
        <w:t>(and any applicable POs)</w:t>
      </w:r>
      <w:r w:rsidR="003A48A7">
        <w:rPr>
          <w:rFonts w:ascii="Arial" w:hAnsi="Arial" w:cs="Arial"/>
          <w:sz w:val="20"/>
        </w:rPr>
        <w:t xml:space="preserve"> is</w:t>
      </w:r>
      <w:r w:rsidRPr="00060F77">
        <w:rPr>
          <w:rFonts w:ascii="Arial" w:hAnsi="Arial" w:cs="Arial"/>
          <w:sz w:val="20"/>
        </w:rPr>
        <w:t xml:space="preserve"> subject to the following Bureau of Labor and Industries (“BOLI”) wage rate requirements and the prevailing wage rates set forth in the following booklet, as amended, which while not physically attached, is incorporated herein by reference with the same force and effect as though fully set forth herein, and is</w:t>
      </w:r>
      <w:r w:rsidR="001C4A84">
        <w:rPr>
          <w:rFonts w:ascii="Arial" w:hAnsi="Arial" w:cs="Arial"/>
          <w:sz w:val="20"/>
        </w:rPr>
        <w:t xml:space="preserve"> available at the following web</w:t>
      </w:r>
      <w:r w:rsidRPr="00060F77">
        <w:rPr>
          <w:rFonts w:ascii="Arial" w:hAnsi="Arial" w:cs="Arial"/>
          <w:sz w:val="20"/>
        </w:rPr>
        <w:t>site:</w:t>
      </w:r>
    </w:p>
    <w:p w:rsidR="00937230" w:rsidRPr="00060F77" w:rsidRDefault="00937230" w:rsidP="00706AB5">
      <w:pPr>
        <w:jc w:val="both"/>
        <w:rPr>
          <w:rFonts w:ascii="Arial" w:hAnsi="Arial" w:cs="Arial"/>
          <w:sz w:val="20"/>
        </w:rPr>
      </w:pPr>
    </w:p>
    <w:p w:rsidR="00937230" w:rsidRPr="00060F77" w:rsidRDefault="00937230" w:rsidP="007247D8">
      <w:pPr>
        <w:jc w:val="both"/>
        <w:rPr>
          <w:rFonts w:ascii="Arial" w:hAnsi="Arial" w:cs="Arial"/>
          <w:sz w:val="20"/>
        </w:rPr>
      </w:pPr>
      <w:r w:rsidRPr="00060F77">
        <w:rPr>
          <w:rFonts w:ascii="Arial" w:hAnsi="Arial" w:cs="Arial"/>
          <w:bCs/>
          <w:sz w:val="20"/>
        </w:rPr>
        <w:t>The</w:t>
      </w:r>
      <w:r w:rsidRPr="00060F77">
        <w:rPr>
          <w:rFonts w:ascii="Arial" w:hAnsi="Arial" w:cs="Arial"/>
          <w:b/>
          <w:bCs/>
          <w:sz w:val="20"/>
        </w:rPr>
        <w:t xml:space="preserve"> “PREVAILING WAGE RATES for Public Works Contracts in Oregon” dated </w:t>
      </w:r>
      <w:r w:rsidR="007247D8" w:rsidRPr="00237322">
        <w:rPr>
          <w:rFonts w:ascii="Arial" w:hAnsi="Arial" w:cs="Arial"/>
          <w:b/>
          <w:bCs/>
          <w:sz w:val="20"/>
        </w:rPr>
        <w:t>January 1, 2018</w:t>
      </w:r>
    </w:p>
    <w:p w:rsidR="00937230" w:rsidRPr="00060F77" w:rsidRDefault="00937230" w:rsidP="00706AB5">
      <w:pPr>
        <w:ind w:left="720"/>
        <w:rPr>
          <w:rFonts w:ascii="Arial" w:hAnsi="Arial" w:cs="Arial"/>
          <w:sz w:val="20"/>
        </w:rPr>
      </w:pPr>
      <w:r w:rsidRPr="00060F77">
        <w:rPr>
          <w:rFonts w:ascii="Arial" w:hAnsi="Arial" w:cs="Arial"/>
          <w:bCs/>
          <w:sz w:val="20"/>
        </w:rPr>
        <w:t>These BOLI wage rates are available on line at:</w:t>
      </w:r>
    </w:p>
    <w:p w:rsidR="00937230" w:rsidRPr="008C6A32" w:rsidRDefault="00937230" w:rsidP="00706AB5">
      <w:pPr>
        <w:jc w:val="both"/>
        <w:rPr>
          <w:rFonts w:ascii="Arial" w:hAnsi="Arial" w:cs="Arial"/>
          <w:b/>
          <w:color w:val="365F91"/>
          <w:sz w:val="20"/>
        </w:rPr>
      </w:pPr>
      <w:r w:rsidRPr="00060F77">
        <w:rPr>
          <w:rFonts w:ascii="Arial" w:hAnsi="Arial" w:cs="Arial"/>
          <w:b/>
          <w:bCs/>
          <w:sz w:val="20"/>
        </w:rPr>
        <w:tab/>
      </w:r>
      <w:hyperlink r:id="rId23" w:history="1">
        <w:r w:rsidR="008C6A32" w:rsidRPr="008C6A32">
          <w:rPr>
            <w:rStyle w:val="Hyperlink"/>
            <w:rFonts w:ascii="Arial" w:hAnsi="Arial" w:cs="Arial"/>
            <w:b/>
            <w:sz w:val="20"/>
          </w:rPr>
          <w:t>http://www.oregon.gov/boli/WHD/PWR/Pages/pwr_state.aspx</w:t>
        </w:r>
      </w:hyperlink>
    </w:p>
    <w:p w:rsidR="00937230" w:rsidRPr="00060F77" w:rsidRDefault="00937230" w:rsidP="00706AB5">
      <w:pPr>
        <w:jc w:val="both"/>
        <w:rPr>
          <w:rFonts w:ascii="Arial" w:hAnsi="Arial" w:cs="Arial"/>
          <w:sz w:val="20"/>
        </w:rPr>
      </w:pPr>
    </w:p>
    <w:p w:rsidR="00937230" w:rsidRPr="00060F77" w:rsidRDefault="00DC62BD" w:rsidP="00706AB5">
      <w:pPr>
        <w:tabs>
          <w:tab w:val="left" w:pos="1080"/>
        </w:tabs>
        <w:jc w:val="both"/>
        <w:rPr>
          <w:rFonts w:ascii="Arial" w:hAnsi="Arial" w:cs="Arial"/>
          <w:sz w:val="20"/>
        </w:rPr>
      </w:pPr>
      <w:r>
        <w:rPr>
          <w:rFonts w:ascii="Arial" w:hAnsi="Arial" w:cs="Arial"/>
          <w:b/>
          <w:sz w:val="20"/>
        </w:rPr>
        <w:t>4</w:t>
      </w:r>
      <w:r w:rsidR="00A355E4" w:rsidRPr="00A355E4">
        <w:rPr>
          <w:rFonts w:ascii="Arial" w:hAnsi="Arial" w:cs="Arial"/>
          <w:b/>
          <w:sz w:val="20"/>
        </w:rPr>
        <w:t>.</w:t>
      </w:r>
      <w:r w:rsidR="00937230" w:rsidRPr="00060F77">
        <w:rPr>
          <w:rFonts w:ascii="Arial" w:hAnsi="Arial" w:cs="Arial"/>
          <w:sz w:val="20"/>
        </w:rPr>
        <w:t xml:space="preserve"> The fee required by ORS </w:t>
      </w:r>
      <w:proofErr w:type="gramStart"/>
      <w:r w:rsidR="004D3009">
        <w:rPr>
          <w:rFonts w:ascii="Arial" w:hAnsi="Arial" w:cs="Arial"/>
          <w:sz w:val="20"/>
        </w:rPr>
        <w:t>279C.825(</w:t>
      </w:r>
      <w:proofErr w:type="gramEnd"/>
      <w:r w:rsidR="004D3009">
        <w:rPr>
          <w:rFonts w:ascii="Arial" w:hAnsi="Arial" w:cs="Arial"/>
          <w:sz w:val="20"/>
        </w:rPr>
        <w:t xml:space="preserve">1) will be paid by ODOT </w:t>
      </w:r>
      <w:r w:rsidR="00937230" w:rsidRPr="00060F77">
        <w:rPr>
          <w:rFonts w:ascii="Arial" w:hAnsi="Arial" w:cs="Arial"/>
          <w:sz w:val="20"/>
        </w:rPr>
        <w:t>to the Commissioner of the Bureau of Labor and Industries under the administrative rules of the Commissioner.</w:t>
      </w:r>
    </w:p>
    <w:p w:rsidR="00D85488" w:rsidRPr="009219DD" w:rsidRDefault="00D85488" w:rsidP="004454B5">
      <w:pPr>
        <w:rPr>
          <w:rFonts w:ascii="Arial" w:hAnsi="Arial" w:cs="Arial"/>
          <w:sz w:val="20"/>
        </w:rPr>
      </w:pPr>
    </w:p>
    <w:p w:rsidR="00A31028" w:rsidRDefault="00A31028">
      <w:pPr>
        <w:rPr>
          <w:rFonts w:ascii="Arial" w:hAnsi="Arial" w:cs="Arial"/>
          <w:sz w:val="20"/>
        </w:rPr>
      </w:pPr>
      <w:r>
        <w:rPr>
          <w:rFonts w:ascii="Arial" w:hAnsi="Arial" w:cs="Arial"/>
          <w:sz w:val="20"/>
        </w:rPr>
        <w:br w:type="page"/>
      </w:r>
    </w:p>
    <w:p w:rsidR="00CE7966" w:rsidRPr="009219DD" w:rsidRDefault="00CE7966" w:rsidP="00CE7966">
      <w:pPr>
        <w:pStyle w:val="Heading1"/>
        <w:jc w:val="center"/>
      </w:pPr>
      <w:bookmarkStart w:id="55" w:name="_Toc507763540"/>
      <w:bookmarkStart w:id="56" w:name="_Toc385854244"/>
      <w:bookmarkStart w:id="57" w:name="_Toc403136705"/>
      <w:bookmarkStart w:id="58" w:name="_Toc403137020"/>
      <w:r w:rsidRPr="009219DD">
        <w:t xml:space="preserve">EXHIBIT C </w:t>
      </w:r>
      <w:r>
        <w:t>–</w:t>
      </w:r>
      <w:r w:rsidRPr="009219DD">
        <w:t xml:space="preserve"> INSURANCE</w:t>
      </w:r>
      <w:r>
        <w:t xml:space="preserve"> REQUIREMENTS</w:t>
      </w:r>
      <w:bookmarkEnd w:id="55"/>
    </w:p>
    <w:bookmarkEnd w:id="56"/>
    <w:bookmarkEnd w:id="57"/>
    <w:bookmarkEnd w:id="58"/>
    <w:p w:rsidR="0087217A" w:rsidRPr="007117A7" w:rsidRDefault="0087217A" w:rsidP="004454B5">
      <w:pPr>
        <w:rPr>
          <w:rFonts w:ascii="Arial" w:hAnsi="Arial" w:cs="Arial"/>
          <w:sz w:val="20"/>
          <w:highlight w:val="yellow"/>
        </w:rPr>
      </w:pPr>
    </w:p>
    <w:p w:rsidR="008D1BC9" w:rsidRDefault="008D1BC9" w:rsidP="008D1BC9">
      <w:pPr>
        <w:rPr>
          <w:rFonts w:ascii="Arial" w:hAnsi="Arial" w:cs="Arial"/>
          <w:sz w:val="20"/>
        </w:rPr>
      </w:pPr>
      <w:r w:rsidRPr="00B37D7E">
        <w:rPr>
          <w:rFonts w:ascii="Arial" w:hAnsi="Arial" w:cs="Arial"/>
          <w:sz w:val="20"/>
        </w:rPr>
        <w:t xml:space="preserve">Contractor shall obtain at Contractor’s expense the insurance specified in </w:t>
      </w:r>
      <w:r w:rsidRPr="00DB61FA">
        <w:rPr>
          <w:rFonts w:ascii="Arial" w:hAnsi="Arial" w:cs="Arial"/>
          <w:b/>
          <w:sz w:val="20"/>
        </w:rPr>
        <w:t>Exhibit C</w:t>
      </w:r>
      <w:r w:rsidRPr="00DB61FA">
        <w:rPr>
          <w:rFonts w:ascii="Arial" w:hAnsi="Arial" w:cs="Arial"/>
          <w:sz w:val="20"/>
        </w:rPr>
        <w:t xml:space="preserve"> prior to performing under the </w:t>
      </w:r>
      <w:r w:rsidR="00D554FC">
        <w:rPr>
          <w:rFonts w:ascii="Arial" w:hAnsi="Arial" w:cs="Arial"/>
          <w:sz w:val="20"/>
        </w:rPr>
        <w:t>PA</w:t>
      </w:r>
      <w:r w:rsidRPr="00DB61FA">
        <w:rPr>
          <w:rFonts w:ascii="Arial" w:hAnsi="Arial" w:cs="Arial"/>
          <w:sz w:val="20"/>
        </w:rPr>
        <w:t xml:space="preserve"> and shall maintain it in force and at its own expense throughout the duration of the </w:t>
      </w:r>
      <w:r w:rsidR="00D554FC">
        <w:rPr>
          <w:rFonts w:ascii="Arial" w:hAnsi="Arial" w:cs="Arial"/>
          <w:sz w:val="20"/>
        </w:rPr>
        <w:t>PA</w:t>
      </w:r>
      <w:r w:rsidRPr="00DB61FA">
        <w:rPr>
          <w:rFonts w:ascii="Arial" w:hAnsi="Arial" w:cs="Arial"/>
          <w:sz w:val="20"/>
        </w:rPr>
        <w:t>, and as required by any extended reporting period or tail coverage requirements, and all warranty periods that may apply.  Contractor shall obtain the following insurance from insurance companies or entities that are authorized to transact the business of insurance and issue coverage in the State of Oregon and that are acceptable to ODOT.  Coverage shall be primary and non-contributory with any other insurance and self-insurance with exception of Professional liability and Workers’ compensation.  Contractor shall pay for all deductibles, self-insured retention and self-insurance, if any.</w:t>
      </w:r>
    </w:p>
    <w:p w:rsidR="008D1BC9" w:rsidRDefault="008D1BC9" w:rsidP="008D1BC9">
      <w:pPr>
        <w:rPr>
          <w:rFonts w:ascii="Arial" w:hAnsi="Arial" w:cs="Arial"/>
          <w:sz w:val="20"/>
        </w:rPr>
      </w:pPr>
    </w:p>
    <w:p w:rsidR="008D1BC9" w:rsidRPr="00FE1284" w:rsidRDefault="008D1BC9" w:rsidP="008D1BC9">
      <w:pPr>
        <w:rPr>
          <w:rFonts w:ascii="Arial" w:hAnsi="Arial" w:cs="Arial"/>
          <w:sz w:val="20"/>
        </w:rPr>
      </w:pPr>
    </w:p>
    <w:p w:rsidR="008D1BC9" w:rsidRPr="00EE060D" w:rsidRDefault="008D1BC9" w:rsidP="008D1BC9">
      <w:pPr>
        <w:rPr>
          <w:rFonts w:ascii="Arial" w:hAnsi="Arial" w:cs="Arial"/>
          <w:b/>
          <w:sz w:val="20"/>
        </w:rPr>
      </w:pPr>
      <w:r w:rsidRPr="00EE060D">
        <w:rPr>
          <w:rFonts w:ascii="Arial" w:hAnsi="Arial" w:cs="Arial"/>
          <w:b/>
          <w:sz w:val="20"/>
        </w:rPr>
        <w:t>INSURANCE REQUIREMENT REVIEW</w:t>
      </w:r>
    </w:p>
    <w:p w:rsidR="008D1BC9" w:rsidRPr="00B37D7E" w:rsidRDefault="008D1BC9" w:rsidP="008D1BC9">
      <w:pPr>
        <w:ind w:left="180"/>
        <w:jc w:val="both"/>
        <w:rPr>
          <w:rFonts w:ascii="Arial" w:hAnsi="Arial" w:cs="Arial"/>
          <w:spacing w:val="-2"/>
          <w:sz w:val="20"/>
        </w:rPr>
      </w:pPr>
      <w:r w:rsidRPr="00B37D7E">
        <w:rPr>
          <w:rFonts w:ascii="Arial" w:hAnsi="Arial" w:cs="Arial"/>
          <w:spacing w:val="-2"/>
          <w:sz w:val="20"/>
        </w:rPr>
        <w:t xml:space="preserve">Contractor agrees to periodic review of insurance requirements by Agency under this </w:t>
      </w:r>
      <w:r w:rsidR="006A0A99">
        <w:rPr>
          <w:rFonts w:ascii="Arial" w:hAnsi="Arial" w:cs="Arial"/>
          <w:spacing w:val="-2"/>
          <w:sz w:val="20"/>
        </w:rPr>
        <w:t>PA</w:t>
      </w:r>
      <w:r w:rsidR="006A0A99" w:rsidRPr="00B37D7E">
        <w:rPr>
          <w:rFonts w:ascii="Arial" w:hAnsi="Arial" w:cs="Arial"/>
          <w:spacing w:val="-2"/>
          <w:sz w:val="20"/>
        </w:rPr>
        <w:t xml:space="preserve"> </w:t>
      </w:r>
      <w:r w:rsidRPr="00B37D7E">
        <w:rPr>
          <w:rFonts w:ascii="Arial" w:hAnsi="Arial" w:cs="Arial"/>
          <w:spacing w:val="-2"/>
          <w:sz w:val="20"/>
        </w:rPr>
        <w:t>and to provide updated requirements as mutually agreed upon by Contractor and Agency.</w:t>
      </w:r>
    </w:p>
    <w:p w:rsidR="008D1BC9" w:rsidRDefault="008D1BC9" w:rsidP="008D1BC9">
      <w:pPr>
        <w:rPr>
          <w:rFonts w:ascii="Arial" w:hAnsi="Arial" w:cs="Arial"/>
          <w:b/>
          <w:spacing w:val="-2"/>
          <w:sz w:val="20"/>
        </w:rPr>
      </w:pPr>
    </w:p>
    <w:p w:rsidR="008D1BC9" w:rsidRDefault="008D1BC9" w:rsidP="008D1BC9">
      <w:pPr>
        <w:rPr>
          <w:rFonts w:ascii="Arial" w:hAnsi="Arial" w:cs="Arial"/>
          <w:b/>
          <w:spacing w:val="-2"/>
          <w:sz w:val="20"/>
        </w:rPr>
      </w:pPr>
      <w:r>
        <w:rPr>
          <w:rFonts w:ascii="Arial" w:hAnsi="Arial" w:cs="Arial"/>
          <w:b/>
          <w:spacing w:val="-2"/>
          <w:sz w:val="20"/>
        </w:rPr>
        <w:t>SUBCONTRACTORS:</w:t>
      </w:r>
    </w:p>
    <w:p w:rsidR="00397703" w:rsidRPr="0088584E" w:rsidRDefault="008D1BC9" w:rsidP="008D1BC9">
      <w:pPr>
        <w:ind w:left="187"/>
        <w:rPr>
          <w:rFonts w:ascii="Arial" w:hAnsi="Arial" w:cs="Arial"/>
          <w:spacing w:val="-2"/>
          <w:sz w:val="20"/>
        </w:rPr>
      </w:pPr>
      <w:r w:rsidRPr="0088584E">
        <w:rPr>
          <w:rFonts w:ascii="Arial" w:hAnsi="Arial" w:cs="Arial"/>
          <w:spacing w:val="-2"/>
          <w:sz w:val="20"/>
        </w:rPr>
        <w:t>Contractor shall</w:t>
      </w:r>
      <w:r>
        <w:rPr>
          <w:rFonts w:ascii="Arial" w:hAnsi="Arial" w:cs="Arial"/>
          <w:spacing w:val="-2"/>
          <w:sz w:val="20"/>
        </w:rPr>
        <w:t xml:space="preserve"> require that all of its subcontractors carry insurance coverage that the Contractor deems appropriate based on the risks of the subcontracted work.  Contractor shall</w:t>
      </w:r>
      <w:r w:rsidRPr="0088584E">
        <w:rPr>
          <w:rFonts w:ascii="Arial" w:hAnsi="Arial" w:cs="Arial"/>
          <w:spacing w:val="-2"/>
          <w:sz w:val="20"/>
        </w:rPr>
        <w:t xml:space="preserve"> obtain proof of the </w:t>
      </w:r>
      <w:r>
        <w:rPr>
          <w:rFonts w:ascii="Arial" w:hAnsi="Arial" w:cs="Arial"/>
          <w:spacing w:val="-2"/>
          <w:sz w:val="20"/>
        </w:rPr>
        <w:t>required</w:t>
      </w:r>
      <w:r w:rsidRPr="0088584E">
        <w:rPr>
          <w:rFonts w:ascii="Arial" w:hAnsi="Arial" w:cs="Arial"/>
          <w:spacing w:val="-2"/>
          <w:sz w:val="20"/>
        </w:rPr>
        <w:t xml:space="preserve"> insurance coverages, as applicable, from any subcontractor providing Services related to </w:t>
      </w:r>
      <w:r>
        <w:rPr>
          <w:rFonts w:ascii="Arial" w:hAnsi="Arial" w:cs="Arial"/>
          <w:spacing w:val="-2"/>
          <w:sz w:val="20"/>
        </w:rPr>
        <w:t xml:space="preserve">the </w:t>
      </w:r>
      <w:r w:rsidR="00D554FC">
        <w:rPr>
          <w:rFonts w:ascii="Arial" w:hAnsi="Arial" w:cs="Arial"/>
          <w:spacing w:val="-2"/>
          <w:sz w:val="20"/>
        </w:rPr>
        <w:t>PA</w:t>
      </w:r>
      <w:r>
        <w:rPr>
          <w:rFonts w:ascii="Arial" w:hAnsi="Arial" w:cs="Arial"/>
          <w:spacing w:val="-2"/>
          <w:sz w:val="20"/>
        </w:rPr>
        <w:t>.</w:t>
      </w:r>
      <w:r w:rsidR="00397703" w:rsidRPr="0088584E">
        <w:rPr>
          <w:rFonts w:ascii="Arial" w:hAnsi="Arial" w:cs="Arial"/>
          <w:spacing w:val="-2"/>
          <w:sz w:val="20"/>
        </w:rPr>
        <w:t xml:space="preserve"> </w:t>
      </w:r>
    </w:p>
    <w:p w:rsidR="00397703" w:rsidRPr="00EE060D" w:rsidRDefault="00397703" w:rsidP="00397703">
      <w:pPr>
        <w:rPr>
          <w:rFonts w:ascii="Arial" w:hAnsi="Arial" w:cs="Arial"/>
          <w:sz w:val="20"/>
        </w:rPr>
      </w:pPr>
    </w:p>
    <w:p w:rsidR="00397703" w:rsidRPr="00122465" w:rsidRDefault="00397703" w:rsidP="00397703">
      <w:pPr>
        <w:ind w:left="360" w:hanging="360"/>
        <w:rPr>
          <w:rFonts w:ascii="Arial" w:hAnsi="Arial" w:cs="Arial"/>
          <w:b/>
          <w:sz w:val="20"/>
          <w:u w:val="single"/>
        </w:rPr>
      </w:pPr>
      <w:r w:rsidRPr="00122465">
        <w:rPr>
          <w:rFonts w:ascii="Arial" w:hAnsi="Arial" w:cs="Arial"/>
          <w:b/>
          <w:sz w:val="20"/>
          <w:u w:val="single"/>
        </w:rPr>
        <w:t>WORKERS’ COMPENSATION &amp; EMPLOYERS’ LIABILITY</w:t>
      </w:r>
    </w:p>
    <w:p w:rsidR="00397703" w:rsidRPr="00122465" w:rsidRDefault="00397703" w:rsidP="00397703">
      <w:pPr>
        <w:ind w:left="180"/>
        <w:rPr>
          <w:rFonts w:ascii="Arial" w:hAnsi="Arial" w:cs="Arial"/>
          <w:spacing w:val="-3"/>
          <w:sz w:val="20"/>
        </w:rPr>
      </w:pPr>
      <w:r w:rsidRPr="00122465">
        <w:rPr>
          <w:rFonts w:ascii="Arial" w:hAnsi="Arial" w:cs="Arial"/>
          <w:b/>
          <w:bCs/>
          <w:spacing w:val="-3"/>
          <w:sz w:val="20"/>
        </w:rPr>
        <w:t xml:space="preserve">Required by </w:t>
      </w:r>
      <w:r>
        <w:rPr>
          <w:rFonts w:ascii="Arial" w:hAnsi="Arial" w:cs="Arial"/>
          <w:b/>
          <w:bCs/>
          <w:spacing w:val="-3"/>
          <w:sz w:val="20"/>
        </w:rPr>
        <w:t>ODOT</w:t>
      </w:r>
      <w:r w:rsidRPr="00122465">
        <w:rPr>
          <w:rFonts w:ascii="Arial" w:hAnsi="Arial" w:cs="Arial"/>
          <w:b/>
          <w:bCs/>
          <w:spacing w:val="-3"/>
          <w:sz w:val="20"/>
        </w:rPr>
        <w:t xml:space="preserve"> of </w:t>
      </w:r>
      <w:r>
        <w:rPr>
          <w:rFonts w:ascii="Arial" w:hAnsi="Arial" w:cs="Arial"/>
          <w:b/>
          <w:bCs/>
          <w:spacing w:val="-3"/>
          <w:sz w:val="20"/>
        </w:rPr>
        <w:t>Contractor</w:t>
      </w:r>
      <w:r w:rsidRPr="00122465">
        <w:rPr>
          <w:rFonts w:ascii="Arial" w:hAnsi="Arial" w:cs="Arial"/>
          <w:b/>
          <w:bCs/>
          <w:spacing w:val="-3"/>
          <w:sz w:val="20"/>
        </w:rPr>
        <w:t xml:space="preserve">s with </w:t>
      </w:r>
      <w:r>
        <w:rPr>
          <w:rFonts w:ascii="Arial" w:hAnsi="Arial" w:cs="Arial"/>
          <w:b/>
          <w:bCs/>
          <w:spacing w:val="-3"/>
          <w:sz w:val="20"/>
        </w:rPr>
        <w:t>subject</w:t>
      </w:r>
      <w:r w:rsidRPr="00122465">
        <w:rPr>
          <w:rFonts w:ascii="Arial" w:hAnsi="Arial" w:cs="Arial"/>
          <w:b/>
          <w:bCs/>
          <w:spacing w:val="-3"/>
          <w:sz w:val="20"/>
        </w:rPr>
        <w:t xml:space="preserve"> workers, as defined by ORS 656.027</w:t>
      </w:r>
      <w:r w:rsidR="0011528A">
        <w:rPr>
          <w:rFonts w:ascii="Arial" w:hAnsi="Arial" w:cs="Arial"/>
          <w:spacing w:val="-3"/>
          <w:sz w:val="20"/>
        </w:rPr>
        <w:t xml:space="preserve">. </w:t>
      </w:r>
    </w:p>
    <w:p w:rsidR="00397703" w:rsidRDefault="00397703" w:rsidP="00397703">
      <w:pPr>
        <w:ind w:left="180"/>
        <w:rPr>
          <w:rFonts w:ascii="Arial" w:hAnsi="Arial" w:cs="Arial"/>
          <w:b/>
          <w:bCs/>
          <w:sz w:val="20"/>
        </w:rPr>
      </w:pPr>
      <w:r w:rsidRPr="00122465">
        <w:rPr>
          <w:rFonts w:ascii="Arial" w:hAnsi="Arial" w:cs="Arial"/>
          <w:sz w:val="20"/>
        </w:rPr>
        <w:t xml:space="preserve">All employers, including </w:t>
      </w:r>
      <w:r>
        <w:rPr>
          <w:rFonts w:ascii="Arial" w:hAnsi="Arial" w:cs="Arial"/>
          <w:sz w:val="20"/>
        </w:rPr>
        <w:t>Contractor</w:t>
      </w:r>
      <w:r w:rsidRPr="00122465">
        <w:rPr>
          <w:rFonts w:ascii="Arial" w:hAnsi="Arial" w:cs="Arial"/>
          <w:sz w:val="20"/>
        </w:rPr>
        <w:t xml:space="preserve">, that employ subject workers, as defined in ORS 656.027, shall comply with ORS 656.017 and shall provide </w:t>
      </w:r>
      <w:r w:rsidRPr="00122465">
        <w:rPr>
          <w:rFonts w:ascii="Arial" w:hAnsi="Arial" w:cs="Arial"/>
          <w:b/>
          <w:bCs/>
          <w:sz w:val="20"/>
          <w:u w:val="single"/>
        </w:rPr>
        <w:t>Workers' Compensation Insurance</w:t>
      </w:r>
      <w:r w:rsidRPr="00122465">
        <w:rPr>
          <w:rFonts w:ascii="Arial" w:hAnsi="Arial" w:cs="Arial"/>
          <w:sz w:val="20"/>
        </w:rPr>
        <w:t xml:space="preserve"> coverage for those workers, unless they meet the requirement for an e</w:t>
      </w:r>
      <w:r>
        <w:rPr>
          <w:rFonts w:ascii="Arial" w:hAnsi="Arial" w:cs="Arial"/>
          <w:sz w:val="20"/>
        </w:rPr>
        <w:t xml:space="preserve">xemption under ORS 656.126(2).  </w:t>
      </w:r>
      <w:r w:rsidRPr="00122465">
        <w:rPr>
          <w:rFonts w:ascii="Arial" w:hAnsi="Arial" w:cs="Arial"/>
          <w:sz w:val="20"/>
        </w:rPr>
        <w:t>The coverage shall include Employer’s Liability Insurance with limits not less than $500,000 each accident</w:t>
      </w:r>
      <w:r>
        <w:rPr>
          <w:rFonts w:ascii="Arial" w:hAnsi="Arial" w:cs="Arial"/>
          <w:sz w:val="20"/>
        </w:rPr>
        <w:t xml:space="preserve">.  </w:t>
      </w:r>
      <w:r>
        <w:rPr>
          <w:rFonts w:ascii="Arial" w:hAnsi="Arial" w:cs="Arial"/>
          <w:b/>
          <w:bCs/>
          <w:sz w:val="20"/>
        </w:rPr>
        <w:t>Contractor</w:t>
      </w:r>
      <w:r w:rsidRPr="00122465">
        <w:rPr>
          <w:rFonts w:ascii="Arial" w:hAnsi="Arial" w:cs="Arial"/>
          <w:b/>
          <w:bCs/>
          <w:sz w:val="20"/>
        </w:rPr>
        <w:t xml:space="preserve"> shall </w:t>
      </w:r>
      <w:r>
        <w:rPr>
          <w:rFonts w:ascii="Arial" w:hAnsi="Arial" w:cs="Arial"/>
          <w:b/>
          <w:bCs/>
          <w:sz w:val="20"/>
        </w:rPr>
        <w:t>require compliance with</w:t>
      </w:r>
      <w:r w:rsidRPr="00122465">
        <w:rPr>
          <w:rFonts w:ascii="Arial" w:hAnsi="Arial" w:cs="Arial"/>
          <w:b/>
          <w:bCs/>
          <w:sz w:val="20"/>
        </w:rPr>
        <w:t xml:space="preserve"> these requirements in each of its subcontractor contracts.</w:t>
      </w:r>
    </w:p>
    <w:p w:rsidR="00397703" w:rsidRPr="00122465" w:rsidRDefault="00397703" w:rsidP="00397703">
      <w:pPr>
        <w:ind w:left="180"/>
        <w:rPr>
          <w:rFonts w:ascii="Arial" w:hAnsi="Arial" w:cs="Arial"/>
          <w:color w:val="1F497D"/>
          <w:sz w:val="20"/>
        </w:rPr>
      </w:pPr>
    </w:p>
    <w:p w:rsidR="00397703" w:rsidRDefault="00397703" w:rsidP="00397703">
      <w:pPr>
        <w:ind w:left="360" w:hanging="360"/>
        <w:rPr>
          <w:rFonts w:ascii="Arial" w:hAnsi="Arial" w:cs="Arial"/>
          <w:b/>
          <w:spacing w:val="-3"/>
          <w:sz w:val="20"/>
          <w:u w:val="single"/>
        </w:rPr>
      </w:pPr>
      <w:r w:rsidRPr="006D36AA">
        <w:rPr>
          <w:rFonts w:ascii="Arial" w:hAnsi="Arial" w:cs="Arial"/>
          <w:b/>
          <w:spacing w:val="-3"/>
          <w:sz w:val="20"/>
          <w:u w:val="single"/>
        </w:rPr>
        <w:t xml:space="preserve">PROFESSIONAL LIABILITY </w:t>
      </w:r>
    </w:p>
    <w:p w:rsidR="00397703" w:rsidRPr="006D36AA" w:rsidRDefault="00397703" w:rsidP="00397703">
      <w:pPr>
        <w:ind w:left="360" w:hanging="360"/>
        <w:rPr>
          <w:rFonts w:ascii="Arial" w:hAnsi="Arial" w:cs="Arial"/>
          <w:spacing w:val="-3"/>
          <w:sz w:val="20"/>
        </w:rPr>
      </w:pPr>
      <w:r>
        <w:rPr>
          <w:rFonts w:ascii="Arial" w:hAnsi="Arial" w:cs="Arial"/>
          <w:b/>
          <w:spacing w:val="-3"/>
          <w:sz w:val="20"/>
        </w:rPr>
        <w:fldChar w:fldCharType="begin">
          <w:ffData>
            <w:name w:val="Check1"/>
            <w:enabled/>
            <w:calcOnExit w:val="0"/>
            <w:checkBox>
              <w:sizeAuto/>
              <w:default w:val="0"/>
            </w:checkBox>
          </w:ffData>
        </w:fldChar>
      </w:r>
      <w:bookmarkStart w:id="59" w:name="Check1"/>
      <w:r>
        <w:rPr>
          <w:rFonts w:ascii="Arial" w:hAnsi="Arial" w:cs="Arial"/>
          <w:b/>
          <w:spacing w:val="-3"/>
          <w:sz w:val="20"/>
        </w:rPr>
        <w:instrText xml:space="preserve"> FORMCHECKBOX </w:instrText>
      </w:r>
      <w:r w:rsidR="005D489F">
        <w:rPr>
          <w:rFonts w:ascii="Arial" w:hAnsi="Arial" w:cs="Arial"/>
          <w:b/>
          <w:spacing w:val="-3"/>
          <w:sz w:val="20"/>
        </w:rPr>
      </w:r>
      <w:r w:rsidR="005D489F">
        <w:rPr>
          <w:rFonts w:ascii="Arial" w:hAnsi="Arial" w:cs="Arial"/>
          <w:b/>
          <w:spacing w:val="-3"/>
          <w:sz w:val="20"/>
        </w:rPr>
        <w:fldChar w:fldCharType="separate"/>
      </w:r>
      <w:r>
        <w:rPr>
          <w:rFonts w:ascii="Arial" w:hAnsi="Arial" w:cs="Arial"/>
          <w:b/>
          <w:spacing w:val="-3"/>
          <w:sz w:val="20"/>
        </w:rPr>
        <w:fldChar w:fldCharType="end"/>
      </w:r>
      <w:bookmarkEnd w:id="59"/>
      <w:r w:rsidRPr="006D36AA">
        <w:rPr>
          <w:rFonts w:ascii="Arial" w:hAnsi="Arial" w:cs="Arial"/>
          <w:b/>
          <w:spacing w:val="-3"/>
          <w:sz w:val="20"/>
        </w:rPr>
        <w:t xml:space="preserve">  Required   </w:t>
      </w:r>
      <w:r>
        <w:rPr>
          <w:rFonts w:ascii="Arial" w:hAnsi="Arial" w:cs="Arial"/>
          <w:b/>
          <w:spacing w:val="-3"/>
          <w:sz w:val="20"/>
        </w:rPr>
        <w:fldChar w:fldCharType="begin">
          <w:ffData>
            <w:name w:val="Check2"/>
            <w:enabled/>
            <w:calcOnExit w:val="0"/>
            <w:checkBox>
              <w:sizeAuto/>
              <w:default w:val="1"/>
            </w:checkBox>
          </w:ffData>
        </w:fldChar>
      </w:r>
      <w:bookmarkStart w:id="60" w:name="Check2"/>
      <w:r>
        <w:rPr>
          <w:rFonts w:ascii="Arial" w:hAnsi="Arial" w:cs="Arial"/>
          <w:b/>
          <w:spacing w:val="-3"/>
          <w:sz w:val="20"/>
        </w:rPr>
        <w:instrText xml:space="preserve"> FORMCHECKBOX </w:instrText>
      </w:r>
      <w:r w:rsidR="005D489F">
        <w:rPr>
          <w:rFonts w:ascii="Arial" w:hAnsi="Arial" w:cs="Arial"/>
          <w:b/>
          <w:spacing w:val="-3"/>
          <w:sz w:val="20"/>
        </w:rPr>
      </w:r>
      <w:r w:rsidR="005D489F">
        <w:rPr>
          <w:rFonts w:ascii="Arial" w:hAnsi="Arial" w:cs="Arial"/>
          <w:b/>
          <w:spacing w:val="-3"/>
          <w:sz w:val="20"/>
        </w:rPr>
        <w:fldChar w:fldCharType="separate"/>
      </w:r>
      <w:r>
        <w:rPr>
          <w:rFonts w:ascii="Arial" w:hAnsi="Arial" w:cs="Arial"/>
          <w:b/>
          <w:spacing w:val="-3"/>
          <w:sz w:val="20"/>
        </w:rPr>
        <w:fldChar w:fldCharType="end"/>
      </w:r>
      <w:bookmarkEnd w:id="60"/>
      <w:r w:rsidRPr="006D36AA">
        <w:rPr>
          <w:rFonts w:ascii="Arial" w:hAnsi="Arial" w:cs="Arial"/>
          <w:b/>
          <w:spacing w:val="-3"/>
          <w:sz w:val="20"/>
        </w:rPr>
        <w:t xml:space="preserve">  Not required </w:t>
      </w:r>
    </w:p>
    <w:p w:rsidR="00C25C42" w:rsidRDefault="00397703" w:rsidP="006A0A99">
      <w:pPr>
        <w:ind w:left="180"/>
        <w:rPr>
          <w:rFonts w:ascii="Arial" w:hAnsi="Arial" w:cs="Arial"/>
          <w:spacing w:val="-3"/>
          <w:sz w:val="20"/>
        </w:rPr>
      </w:pPr>
      <w:r>
        <w:rPr>
          <w:rFonts w:ascii="Arial" w:hAnsi="Arial" w:cs="Arial"/>
          <w:spacing w:val="-3"/>
          <w:sz w:val="20"/>
        </w:rPr>
        <w:t>Professional liability</w:t>
      </w:r>
      <w:r w:rsidRPr="006D36AA">
        <w:rPr>
          <w:rFonts w:ascii="Arial" w:hAnsi="Arial" w:cs="Arial"/>
          <w:spacing w:val="-3"/>
          <w:sz w:val="20"/>
        </w:rPr>
        <w:t xml:space="preserve"> insurance must cover damages caused by negligent acts, errors or omissions of Contractor and Contractor’s subcontractors, agents, officers or employees related to the professional Services to be provided under the </w:t>
      </w:r>
      <w:r w:rsidR="00D554FC">
        <w:rPr>
          <w:rFonts w:ascii="Arial" w:hAnsi="Arial" w:cs="Arial"/>
          <w:spacing w:val="-3"/>
          <w:sz w:val="20"/>
        </w:rPr>
        <w:t>PA</w:t>
      </w:r>
      <w:r>
        <w:rPr>
          <w:rFonts w:ascii="Arial" w:hAnsi="Arial" w:cs="Arial"/>
          <w:spacing w:val="-3"/>
          <w:sz w:val="20"/>
        </w:rPr>
        <w:t xml:space="preserve">.  </w:t>
      </w:r>
    </w:p>
    <w:p w:rsidR="00397703" w:rsidRDefault="00397703" w:rsidP="007D3D31">
      <w:pPr>
        <w:rPr>
          <w:rFonts w:ascii="Arial" w:hAnsi="Arial" w:cs="Arial"/>
          <w:b/>
          <w:spacing w:val="-3"/>
          <w:sz w:val="20"/>
        </w:rPr>
      </w:pPr>
    </w:p>
    <w:p w:rsidR="00397703" w:rsidRDefault="00397703" w:rsidP="00397703">
      <w:pPr>
        <w:rPr>
          <w:rFonts w:ascii="Arial" w:hAnsi="Arial" w:cs="Arial"/>
          <w:b/>
          <w:spacing w:val="-3"/>
          <w:sz w:val="20"/>
          <w:u w:val="single"/>
        </w:rPr>
      </w:pPr>
      <w:r w:rsidRPr="00122465">
        <w:rPr>
          <w:rFonts w:ascii="Arial" w:hAnsi="Arial" w:cs="Arial"/>
          <w:b/>
          <w:spacing w:val="-3"/>
          <w:sz w:val="20"/>
          <w:u w:val="single"/>
        </w:rPr>
        <w:t>COMMERCIAL GENERAL LIABILITY</w:t>
      </w:r>
    </w:p>
    <w:p w:rsidR="00397703" w:rsidRPr="00122465" w:rsidRDefault="00397703" w:rsidP="00397703">
      <w:pPr>
        <w:ind w:left="360" w:hanging="360"/>
        <w:rPr>
          <w:rFonts w:ascii="Arial" w:hAnsi="Arial" w:cs="Arial"/>
          <w:b/>
          <w:spacing w:val="-3"/>
          <w:sz w:val="20"/>
        </w:rPr>
      </w:pPr>
      <w:r w:rsidRPr="00122465">
        <w:rPr>
          <w:rFonts w:ascii="Arial" w:hAnsi="Arial" w:cs="Arial"/>
          <w:b/>
          <w:spacing w:val="-3"/>
          <w:sz w:val="20"/>
        </w:rPr>
        <w:fldChar w:fldCharType="begin">
          <w:ffData>
            <w:name w:val=""/>
            <w:enabled/>
            <w:calcOnExit w:val="0"/>
            <w:checkBox>
              <w:sizeAuto/>
              <w:default w:val="1"/>
            </w:checkBox>
          </w:ffData>
        </w:fldChar>
      </w:r>
      <w:r w:rsidRPr="00122465">
        <w:rPr>
          <w:rFonts w:ascii="Arial" w:hAnsi="Arial" w:cs="Arial"/>
          <w:b/>
          <w:spacing w:val="-3"/>
          <w:sz w:val="20"/>
        </w:rPr>
        <w:instrText xml:space="preserve"> FORMCHECKBOX </w:instrText>
      </w:r>
      <w:r w:rsidR="005D489F">
        <w:rPr>
          <w:rFonts w:ascii="Arial" w:hAnsi="Arial" w:cs="Arial"/>
          <w:b/>
          <w:spacing w:val="-3"/>
          <w:sz w:val="20"/>
        </w:rPr>
      </w:r>
      <w:r w:rsidR="005D489F">
        <w:rPr>
          <w:rFonts w:ascii="Arial" w:hAnsi="Arial" w:cs="Arial"/>
          <w:b/>
          <w:spacing w:val="-3"/>
          <w:sz w:val="20"/>
        </w:rPr>
        <w:fldChar w:fldCharType="separate"/>
      </w:r>
      <w:r w:rsidRPr="00122465">
        <w:rPr>
          <w:rFonts w:ascii="Arial" w:hAnsi="Arial" w:cs="Arial"/>
          <w:b/>
          <w:spacing w:val="-3"/>
          <w:sz w:val="20"/>
        </w:rPr>
        <w:fldChar w:fldCharType="end"/>
      </w:r>
      <w:r w:rsidRPr="00122465">
        <w:rPr>
          <w:rFonts w:ascii="Arial" w:hAnsi="Arial" w:cs="Arial"/>
          <w:b/>
          <w:spacing w:val="-3"/>
          <w:sz w:val="20"/>
        </w:rPr>
        <w:t xml:space="preserve">  Required </w:t>
      </w:r>
      <w:r w:rsidRPr="00122465">
        <w:rPr>
          <w:rFonts w:ascii="Arial" w:hAnsi="Arial" w:cs="Arial"/>
          <w:b/>
          <w:spacing w:val="-3"/>
          <w:sz w:val="20"/>
        </w:rPr>
        <w:fldChar w:fldCharType="begin">
          <w:ffData>
            <w:name w:val="Check8"/>
            <w:enabled/>
            <w:calcOnExit w:val="0"/>
            <w:checkBox>
              <w:sizeAuto/>
              <w:default w:val="0"/>
            </w:checkBox>
          </w:ffData>
        </w:fldChar>
      </w:r>
      <w:r w:rsidRPr="00122465">
        <w:rPr>
          <w:rFonts w:ascii="Arial" w:hAnsi="Arial" w:cs="Arial"/>
          <w:b/>
          <w:spacing w:val="-3"/>
          <w:sz w:val="20"/>
        </w:rPr>
        <w:instrText xml:space="preserve"> FORMCHECKBOX </w:instrText>
      </w:r>
      <w:r w:rsidR="005D489F">
        <w:rPr>
          <w:rFonts w:ascii="Arial" w:hAnsi="Arial" w:cs="Arial"/>
          <w:b/>
          <w:spacing w:val="-3"/>
          <w:sz w:val="20"/>
        </w:rPr>
      </w:r>
      <w:r w:rsidR="005D489F">
        <w:rPr>
          <w:rFonts w:ascii="Arial" w:hAnsi="Arial" w:cs="Arial"/>
          <w:b/>
          <w:spacing w:val="-3"/>
          <w:sz w:val="20"/>
        </w:rPr>
        <w:fldChar w:fldCharType="separate"/>
      </w:r>
      <w:r w:rsidRPr="00122465">
        <w:rPr>
          <w:rFonts w:ascii="Arial" w:hAnsi="Arial" w:cs="Arial"/>
          <w:b/>
          <w:spacing w:val="-3"/>
          <w:sz w:val="20"/>
        </w:rPr>
        <w:fldChar w:fldCharType="end"/>
      </w:r>
      <w:r w:rsidRPr="00122465">
        <w:rPr>
          <w:rFonts w:ascii="Arial" w:hAnsi="Arial" w:cs="Arial"/>
          <w:b/>
          <w:spacing w:val="-3"/>
          <w:sz w:val="20"/>
        </w:rPr>
        <w:t xml:space="preserve">  Not required </w:t>
      </w:r>
    </w:p>
    <w:p w:rsidR="00397703" w:rsidRDefault="00397703" w:rsidP="00C25C42">
      <w:pPr>
        <w:spacing w:after="240"/>
        <w:ind w:left="187"/>
        <w:rPr>
          <w:rFonts w:ascii="Arial" w:hAnsi="Arial" w:cs="Arial"/>
          <w:sz w:val="20"/>
        </w:rPr>
      </w:pPr>
      <w:r>
        <w:rPr>
          <w:rFonts w:ascii="Arial" w:hAnsi="Arial" w:cs="Arial"/>
          <w:spacing w:val="-3"/>
          <w:sz w:val="20"/>
        </w:rPr>
        <w:t>Commercial General Liability insurance</w:t>
      </w:r>
      <w:r w:rsidRPr="00122465">
        <w:rPr>
          <w:rFonts w:ascii="Arial" w:hAnsi="Arial" w:cs="Arial"/>
          <w:spacing w:val="-3"/>
          <w:sz w:val="20"/>
        </w:rPr>
        <w:t xml:space="preserve"> must be issued on an “occurrence basis” covering “bodily injury” and “property damage” and </w:t>
      </w:r>
      <w:r w:rsidRPr="00122465">
        <w:rPr>
          <w:rFonts w:ascii="Arial" w:hAnsi="Arial" w:cs="Arial"/>
          <w:sz w:val="20"/>
        </w:rPr>
        <w:t>shall include personal and advertising injury liability, products and completed operations, and contractual liability coverage.</w:t>
      </w:r>
    </w:p>
    <w:p w:rsidR="00C25C42" w:rsidRPr="00C25C42" w:rsidRDefault="00397703" w:rsidP="00C25C42">
      <w:pPr>
        <w:pStyle w:val="ListParagraph"/>
        <w:numPr>
          <w:ilvl w:val="0"/>
          <w:numId w:val="38"/>
        </w:numPr>
        <w:ind w:left="360"/>
        <w:rPr>
          <w:rFonts w:ascii="Arial" w:hAnsi="Arial" w:cs="Arial"/>
          <w:spacing w:val="-3"/>
          <w:sz w:val="20"/>
        </w:rPr>
      </w:pPr>
      <w:r w:rsidRPr="00C25C42">
        <w:rPr>
          <w:rFonts w:ascii="Arial" w:hAnsi="Arial" w:cs="Arial"/>
          <w:spacing w:val="-3"/>
          <w:sz w:val="20"/>
        </w:rPr>
        <w:t xml:space="preserve">Coverage shall be written on an occurrence basis in an amount of not less than </w:t>
      </w:r>
      <w:r w:rsidR="00C25C42">
        <w:rPr>
          <w:rFonts w:ascii="Arial" w:hAnsi="Arial" w:cs="Arial"/>
          <w:spacing w:val="-3"/>
          <w:sz w:val="20"/>
        </w:rPr>
        <w:t xml:space="preserve"> </w:t>
      </w:r>
      <w:r w:rsidRPr="00C25C42">
        <w:rPr>
          <w:rFonts w:ascii="Arial" w:hAnsi="Arial" w:cs="Arial"/>
          <w:b/>
          <w:spacing w:val="-3"/>
          <w:sz w:val="20"/>
        </w:rPr>
        <w:fldChar w:fldCharType="begin">
          <w:ffData>
            <w:name w:val="Check10"/>
            <w:enabled/>
            <w:calcOnExit w:val="0"/>
            <w:checkBox>
              <w:sizeAuto/>
              <w:default w:val="0"/>
            </w:checkBox>
          </w:ffData>
        </w:fldChar>
      </w:r>
      <w:r w:rsidRPr="00C25C42">
        <w:rPr>
          <w:rFonts w:ascii="Arial" w:hAnsi="Arial" w:cs="Arial"/>
          <w:b/>
          <w:spacing w:val="-3"/>
          <w:sz w:val="20"/>
        </w:rPr>
        <w:instrText xml:space="preserve"> FORMCHECKBOX </w:instrText>
      </w:r>
      <w:r w:rsidR="005D489F">
        <w:rPr>
          <w:rFonts w:ascii="Arial" w:hAnsi="Arial" w:cs="Arial"/>
          <w:b/>
          <w:spacing w:val="-3"/>
          <w:sz w:val="20"/>
        </w:rPr>
      </w:r>
      <w:r w:rsidR="005D489F">
        <w:rPr>
          <w:rFonts w:ascii="Arial" w:hAnsi="Arial" w:cs="Arial"/>
          <w:b/>
          <w:spacing w:val="-3"/>
          <w:sz w:val="20"/>
        </w:rPr>
        <w:fldChar w:fldCharType="separate"/>
      </w:r>
      <w:r w:rsidRPr="00C25C42">
        <w:rPr>
          <w:rFonts w:ascii="Arial" w:hAnsi="Arial" w:cs="Arial"/>
          <w:b/>
          <w:spacing w:val="-3"/>
          <w:sz w:val="20"/>
        </w:rPr>
        <w:fldChar w:fldCharType="end"/>
      </w:r>
      <w:r w:rsidRPr="00C25C42">
        <w:rPr>
          <w:rFonts w:ascii="Arial" w:hAnsi="Arial" w:cs="Arial"/>
          <w:b/>
          <w:spacing w:val="-3"/>
          <w:sz w:val="20"/>
        </w:rPr>
        <w:t xml:space="preserve"> $500,000 </w:t>
      </w:r>
      <w:r w:rsidR="00C25C42">
        <w:rPr>
          <w:rFonts w:ascii="Arial" w:hAnsi="Arial" w:cs="Arial"/>
          <w:b/>
          <w:spacing w:val="-3"/>
          <w:sz w:val="20"/>
        </w:rPr>
        <w:t xml:space="preserve"> </w:t>
      </w:r>
      <w:r w:rsidR="00900428">
        <w:rPr>
          <w:rFonts w:ascii="Arial" w:hAnsi="Arial" w:cs="Arial"/>
          <w:b/>
          <w:spacing w:val="-3"/>
          <w:sz w:val="20"/>
        </w:rPr>
        <w:fldChar w:fldCharType="begin">
          <w:ffData>
            <w:name w:val=""/>
            <w:enabled/>
            <w:calcOnExit w:val="0"/>
            <w:checkBox>
              <w:sizeAuto/>
              <w:default w:val="1"/>
            </w:checkBox>
          </w:ffData>
        </w:fldChar>
      </w:r>
      <w:r w:rsidR="00900428">
        <w:rPr>
          <w:rFonts w:ascii="Arial" w:hAnsi="Arial" w:cs="Arial"/>
          <w:b/>
          <w:spacing w:val="-3"/>
          <w:sz w:val="20"/>
        </w:rPr>
        <w:instrText xml:space="preserve"> FORMCHECKBOX </w:instrText>
      </w:r>
      <w:r w:rsidR="005D489F">
        <w:rPr>
          <w:rFonts w:ascii="Arial" w:hAnsi="Arial" w:cs="Arial"/>
          <w:b/>
          <w:spacing w:val="-3"/>
          <w:sz w:val="20"/>
        </w:rPr>
      </w:r>
      <w:r w:rsidR="005D489F">
        <w:rPr>
          <w:rFonts w:ascii="Arial" w:hAnsi="Arial" w:cs="Arial"/>
          <w:b/>
          <w:spacing w:val="-3"/>
          <w:sz w:val="20"/>
        </w:rPr>
        <w:fldChar w:fldCharType="separate"/>
      </w:r>
      <w:r w:rsidR="00900428">
        <w:rPr>
          <w:rFonts w:ascii="Arial" w:hAnsi="Arial" w:cs="Arial"/>
          <w:b/>
          <w:spacing w:val="-3"/>
          <w:sz w:val="20"/>
        </w:rPr>
        <w:fldChar w:fldCharType="end"/>
      </w:r>
      <w:r w:rsidRPr="00C25C42">
        <w:rPr>
          <w:rFonts w:ascii="Arial" w:hAnsi="Arial" w:cs="Arial"/>
          <w:b/>
          <w:spacing w:val="-3"/>
          <w:sz w:val="20"/>
        </w:rPr>
        <w:t xml:space="preserve"> $1,000,000</w:t>
      </w:r>
    </w:p>
    <w:p w:rsidR="00397703" w:rsidRPr="00C25C42" w:rsidRDefault="00397703" w:rsidP="00C25C42">
      <w:pPr>
        <w:spacing w:after="120"/>
        <w:ind w:left="360"/>
        <w:rPr>
          <w:rFonts w:ascii="Arial" w:hAnsi="Arial" w:cs="Arial"/>
          <w:spacing w:val="-3"/>
          <w:sz w:val="20"/>
        </w:rPr>
      </w:pPr>
      <w:r w:rsidRPr="00C25C42">
        <w:rPr>
          <w:rFonts w:ascii="Arial" w:hAnsi="Arial" w:cs="Arial"/>
          <w:b/>
          <w:spacing w:val="-3"/>
          <w:sz w:val="20"/>
        </w:rPr>
        <w:fldChar w:fldCharType="begin">
          <w:ffData>
            <w:name w:val="Check12"/>
            <w:enabled/>
            <w:calcOnExit w:val="0"/>
            <w:checkBox>
              <w:sizeAuto/>
              <w:default w:val="0"/>
            </w:checkBox>
          </w:ffData>
        </w:fldChar>
      </w:r>
      <w:r w:rsidRPr="00C25C42">
        <w:rPr>
          <w:rFonts w:ascii="Arial" w:hAnsi="Arial" w:cs="Arial"/>
          <w:b/>
          <w:spacing w:val="-3"/>
          <w:sz w:val="20"/>
        </w:rPr>
        <w:instrText xml:space="preserve"> FORMCHECKBOX </w:instrText>
      </w:r>
      <w:r w:rsidR="005D489F">
        <w:rPr>
          <w:rFonts w:ascii="Arial" w:hAnsi="Arial" w:cs="Arial"/>
          <w:b/>
          <w:spacing w:val="-3"/>
          <w:sz w:val="20"/>
        </w:rPr>
      </w:r>
      <w:r w:rsidR="005D489F">
        <w:rPr>
          <w:rFonts w:ascii="Arial" w:hAnsi="Arial" w:cs="Arial"/>
          <w:b/>
          <w:spacing w:val="-3"/>
          <w:sz w:val="20"/>
        </w:rPr>
        <w:fldChar w:fldCharType="separate"/>
      </w:r>
      <w:r w:rsidRPr="00C25C42">
        <w:rPr>
          <w:rFonts w:ascii="Arial" w:hAnsi="Arial" w:cs="Arial"/>
          <w:b/>
          <w:spacing w:val="-3"/>
          <w:sz w:val="20"/>
        </w:rPr>
        <w:fldChar w:fldCharType="end"/>
      </w:r>
      <w:r w:rsidRPr="00C25C42">
        <w:rPr>
          <w:rFonts w:ascii="Arial" w:hAnsi="Arial" w:cs="Arial"/>
          <w:b/>
          <w:spacing w:val="-3"/>
          <w:sz w:val="20"/>
        </w:rPr>
        <w:t xml:space="preserve"> $2,000,000 </w:t>
      </w:r>
      <w:r w:rsidRPr="00C25C42">
        <w:rPr>
          <w:rFonts w:ascii="Arial" w:hAnsi="Arial" w:cs="Arial"/>
          <w:b/>
          <w:spacing w:val="-3"/>
          <w:sz w:val="20"/>
        </w:rPr>
        <w:fldChar w:fldCharType="begin">
          <w:ffData>
            <w:name w:val="Check12"/>
            <w:enabled/>
            <w:calcOnExit w:val="0"/>
            <w:checkBox>
              <w:sizeAuto/>
              <w:default w:val="0"/>
            </w:checkBox>
          </w:ffData>
        </w:fldChar>
      </w:r>
      <w:r w:rsidRPr="00C25C42">
        <w:rPr>
          <w:rFonts w:ascii="Arial" w:hAnsi="Arial" w:cs="Arial"/>
          <w:b/>
          <w:spacing w:val="-3"/>
          <w:sz w:val="20"/>
        </w:rPr>
        <w:instrText xml:space="preserve"> FORMCHECKBOX </w:instrText>
      </w:r>
      <w:r w:rsidR="005D489F">
        <w:rPr>
          <w:rFonts w:ascii="Arial" w:hAnsi="Arial" w:cs="Arial"/>
          <w:b/>
          <w:spacing w:val="-3"/>
          <w:sz w:val="20"/>
        </w:rPr>
      </w:r>
      <w:r w:rsidR="005D489F">
        <w:rPr>
          <w:rFonts w:ascii="Arial" w:hAnsi="Arial" w:cs="Arial"/>
          <w:b/>
          <w:spacing w:val="-3"/>
          <w:sz w:val="20"/>
        </w:rPr>
        <w:fldChar w:fldCharType="separate"/>
      </w:r>
      <w:r w:rsidRPr="00C25C42">
        <w:rPr>
          <w:rFonts w:ascii="Arial" w:hAnsi="Arial" w:cs="Arial"/>
          <w:b/>
          <w:spacing w:val="-3"/>
          <w:sz w:val="20"/>
        </w:rPr>
        <w:fldChar w:fldCharType="end"/>
      </w:r>
      <w:r w:rsidRPr="00C25C42">
        <w:rPr>
          <w:rFonts w:ascii="Arial" w:hAnsi="Arial" w:cs="Arial"/>
          <w:b/>
          <w:spacing w:val="-3"/>
          <w:sz w:val="20"/>
        </w:rPr>
        <w:t xml:space="preserve"> $5,000,000 </w:t>
      </w:r>
      <w:r w:rsidRPr="00C25C42">
        <w:rPr>
          <w:rFonts w:ascii="Arial" w:hAnsi="Arial" w:cs="Arial"/>
          <w:spacing w:val="-3"/>
          <w:sz w:val="20"/>
        </w:rPr>
        <w:t>per occurrence.</w:t>
      </w:r>
    </w:p>
    <w:p w:rsidR="00397703" w:rsidRPr="005A7007" w:rsidRDefault="00397703" w:rsidP="00C25C42">
      <w:pPr>
        <w:pStyle w:val="ListParagraph"/>
        <w:numPr>
          <w:ilvl w:val="0"/>
          <w:numId w:val="38"/>
        </w:numPr>
        <w:spacing w:after="120"/>
        <w:ind w:left="360"/>
        <w:rPr>
          <w:rFonts w:ascii="Arial" w:hAnsi="Arial" w:cs="Arial"/>
          <w:spacing w:val="-3"/>
          <w:sz w:val="20"/>
        </w:rPr>
      </w:pPr>
      <w:r w:rsidRPr="005A7007">
        <w:rPr>
          <w:rFonts w:ascii="Arial" w:hAnsi="Arial" w:cs="Arial"/>
          <w:spacing w:val="-3"/>
          <w:sz w:val="20"/>
        </w:rPr>
        <w:t xml:space="preserve">Annual aggregate limits shall not be less than  </w:t>
      </w:r>
      <w:r w:rsidR="00900428">
        <w:rPr>
          <w:rFonts w:ascii="Arial" w:hAnsi="Arial" w:cs="Arial"/>
          <w:b/>
          <w:spacing w:val="-3"/>
          <w:sz w:val="20"/>
        </w:rPr>
        <w:fldChar w:fldCharType="begin">
          <w:ffData>
            <w:name w:val=""/>
            <w:enabled/>
            <w:calcOnExit w:val="0"/>
            <w:checkBox>
              <w:sizeAuto/>
              <w:default w:val="1"/>
            </w:checkBox>
          </w:ffData>
        </w:fldChar>
      </w:r>
      <w:r w:rsidR="00900428">
        <w:rPr>
          <w:rFonts w:ascii="Arial" w:hAnsi="Arial" w:cs="Arial"/>
          <w:b/>
          <w:spacing w:val="-3"/>
          <w:sz w:val="20"/>
        </w:rPr>
        <w:instrText xml:space="preserve"> FORMCHECKBOX </w:instrText>
      </w:r>
      <w:r w:rsidR="005D489F">
        <w:rPr>
          <w:rFonts w:ascii="Arial" w:hAnsi="Arial" w:cs="Arial"/>
          <w:b/>
          <w:spacing w:val="-3"/>
          <w:sz w:val="20"/>
        </w:rPr>
      </w:r>
      <w:r w:rsidR="005D489F">
        <w:rPr>
          <w:rFonts w:ascii="Arial" w:hAnsi="Arial" w:cs="Arial"/>
          <w:b/>
          <w:spacing w:val="-3"/>
          <w:sz w:val="20"/>
        </w:rPr>
        <w:fldChar w:fldCharType="separate"/>
      </w:r>
      <w:r w:rsidR="00900428">
        <w:rPr>
          <w:rFonts w:ascii="Arial" w:hAnsi="Arial" w:cs="Arial"/>
          <w:b/>
          <w:spacing w:val="-3"/>
          <w:sz w:val="20"/>
        </w:rPr>
        <w:fldChar w:fldCharType="end"/>
      </w:r>
      <w:r w:rsidRPr="005A7007">
        <w:rPr>
          <w:rFonts w:ascii="Arial" w:hAnsi="Arial" w:cs="Arial"/>
          <w:b/>
          <w:spacing w:val="-3"/>
          <w:sz w:val="20"/>
        </w:rPr>
        <w:t xml:space="preserve"> $1,000,000</w:t>
      </w:r>
      <w:r w:rsidR="00C25C42">
        <w:rPr>
          <w:rFonts w:ascii="Arial" w:hAnsi="Arial" w:cs="Arial"/>
          <w:b/>
          <w:spacing w:val="-3"/>
          <w:sz w:val="20"/>
        </w:rPr>
        <w:t xml:space="preserve"> </w:t>
      </w:r>
      <w:r w:rsidRPr="005A7007">
        <w:rPr>
          <w:rFonts w:ascii="Arial" w:hAnsi="Arial" w:cs="Arial"/>
          <w:b/>
          <w:spacing w:val="-3"/>
          <w:sz w:val="20"/>
        </w:rPr>
        <w:t xml:space="preserve"> </w:t>
      </w:r>
      <w:r w:rsidRPr="005A7007">
        <w:rPr>
          <w:rFonts w:ascii="Arial" w:hAnsi="Arial" w:cs="Arial"/>
          <w:b/>
          <w:spacing w:val="-3"/>
          <w:sz w:val="20"/>
        </w:rPr>
        <w:fldChar w:fldCharType="begin">
          <w:ffData>
            <w:name w:val=""/>
            <w:enabled/>
            <w:calcOnExit w:val="0"/>
            <w:checkBox>
              <w:sizeAuto/>
              <w:default w:val="0"/>
            </w:checkBox>
          </w:ffData>
        </w:fldChar>
      </w:r>
      <w:r w:rsidRPr="005A7007">
        <w:rPr>
          <w:rFonts w:ascii="Arial" w:hAnsi="Arial" w:cs="Arial"/>
          <w:b/>
          <w:spacing w:val="-3"/>
          <w:sz w:val="20"/>
        </w:rPr>
        <w:instrText xml:space="preserve"> FORMCHECKBOX </w:instrText>
      </w:r>
      <w:r w:rsidR="005D489F">
        <w:rPr>
          <w:rFonts w:ascii="Arial" w:hAnsi="Arial" w:cs="Arial"/>
          <w:b/>
          <w:spacing w:val="-3"/>
          <w:sz w:val="20"/>
        </w:rPr>
      </w:r>
      <w:r w:rsidR="005D489F">
        <w:rPr>
          <w:rFonts w:ascii="Arial" w:hAnsi="Arial" w:cs="Arial"/>
          <w:b/>
          <w:spacing w:val="-3"/>
          <w:sz w:val="20"/>
        </w:rPr>
        <w:fldChar w:fldCharType="separate"/>
      </w:r>
      <w:r w:rsidRPr="005A7007">
        <w:rPr>
          <w:rFonts w:ascii="Arial" w:hAnsi="Arial" w:cs="Arial"/>
          <w:b/>
          <w:spacing w:val="-3"/>
          <w:sz w:val="20"/>
        </w:rPr>
        <w:fldChar w:fldCharType="end"/>
      </w:r>
      <w:r w:rsidRPr="005A7007">
        <w:rPr>
          <w:rFonts w:ascii="Arial" w:hAnsi="Arial" w:cs="Arial"/>
          <w:b/>
          <w:spacing w:val="-3"/>
          <w:sz w:val="20"/>
        </w:rPr>
        <w:t xml:space="preserve"> $2,000,000</w:t>
      </w:r>
      <w:r w:rsidR="00C25C42">
        <w:rPr>
          <w:rFonts w:ascii="Arial" w:hAnsi="Arial" w:cs="Arial"/>
          <w:b/>
          <w:spacing w:val="-3"/>
          <w:sz w:val="20"/>
        </w:rPr>
        <w:t xml:space="preserve"> </w:t>
      </w:r>
      <w:r w:rsidRPr="005A7007">
        <w:rPr>
          <w:rFonts w:ascii="Arial" w:hAnsi="Arial" w:cs="Arial"/>
          <w:b/>
          <w:spacing w:val="-3"/>
          <w:sz w:val="20"/>
        </w:rPr>
        <w:t xml:space="preserve"> </w:t>
      </w:r>
      <w:r w:rsidRPr="005A7007">
        <w:rPr>
          <w:rFonts w:ascii="Arial" w:hAnsi="Arial" w:cs="Arial"/>
          <w:b/>
          <w:spacing w:val="-3"/>
          <w:sz w:val="20"/>
        </w:rPr>
        <w:fldChar w:fldCharType="begin">
          <w:ffData>
            <w:name w:val=""/>
            <w:enabled/>
            <w:calcOnExit w:val="0"/>
            <w:checkBox>
              <w:sizeAuto/>
              <w:default w:val="0"/>
            </w:checkBox>
          </w:ffData>
        </w:fldChar>
      </w:r>
      <w:r w:rsidRPr="005A7007">
        <w:rPr>
          <w:rFonts w:ascii="Arial" w:hAnsi="Arial" w:cs="Arial"/>
          <w:b/>
          <w:spacing w:val="-3"/>
          <w:sz w:val="20"/>
        </w:rPr>
        <w:instrText xml:space="preserve"> FORMCHECKBOX </w:instrText>
      </w:r>
      <w:r w:rsidR="005D489F">
        <w:rPr>
          <w:rFonts w:ascii="Arial" w:hAnsi="Arial" w:cs="Arial"/>
          <w:b/>
          <w:spacing w:val="-3"/>
          <w:sz w:val="20"/>
        </w:rPr>
      </w:r>
      <w:r w:rsidR="005D489F">
        <w:rPr>
          <w:rFonts w:ascii="Arial" w:hAnsi="Arial" w:cs="Arial"/>
          <w:b/>
          <w:spacing w:val="-3"/>
          <w:sz w:val="20"/>
        </w:rPr>
        <w:fldChar w:fldCharType="separate"/>
      </w:r>
      <w:r w:rsidRPr="005A7007">
        <w:rPr>
          <w:rFonts w:ascii="Arial" w:hAnsi="Arial" w:cs="Arial"/>
          <w:b/>
          <w:spacing w:val="-3"/>
          <w:sz w:val="20"/>
        </w:rPr>
        <w:fldChar w:fldCharType="end"/>
      </w:r>
      <w:r w:rsidRPr="005A7007">
        <w:rPr>
          <w:rFonts w:ascii="Arial" w:hAnsi="Arial" w:cs="Arial"/>
          <w:b/>
          <w:spacing w:val="-3"/>
          <w:sz w:val="20"/>
        </w:rPr>
        <w:t xml:space="preserve"> $4,000,000</w:t>
      </w:r>
      <w:r w:rsidR="00C25C42">
        <w:rPr>
          <w:rFonts w:ascii="Arial" w:hAnsi="Arial" w:cs="Arial"/>
          <w:b/>
          <w:spacing w:val="-3"/>
          <w:sz w:val="20"/>
        </w:rPr>
        <w:t xml:space="preserve"> </w:t>
      </w:r>
      <w:r w:rsidRPr="005A7007">
        <w:rPr>
          <w:rFonts w:ascii="Arial" w:hAnsi="Arial" w:cs="Arial"/>
          <w:b/>
          <w:spacing w:val="-3"/>
          <w:sz w:val="20"/>
        </w:rPr>
        <w:t xml:space="preserve"> </w:t>
      </w:r>
      <w:r w:rsidRPr="005A7007">
        <w:rPr>
          <w:rFonts w:ascii="Arial" w:hAnsi="Arial" w:cs="Arial"/>
          <w:b/>
          <w:spacing w:val="-3"/>
          <w:sz w:val="20"/>
        </w:rPr>
        <w:fldChar w:fldCharType="begin">
          <w:ffData>
            <w:name w:val=""/>
            <w:enabled/>
            <w:calcOnExit w:val="0"/>
            <w:checkBox>
              <w:sizeAuto/>
              <w:default w:val="0"/>
            </w:checkBox>
          </w:ffData>
        </w:fldChar>
      </w:r>
      <w:r w:rsidRPr="005A7007">
        <w:rPr>
          <w:rFonts w:ascii="Arial" w:hAnsi="Arial" w:cs="Arial"/>
          <w:b/>
          <w:spacing w:val="-3"/>
          <w:sz w:val="20"/>
        </w:rPr>
        <w:instrText xml:space="preserve"> FORMCHECKBOX </w:instrText>
      </w:r>
      <w:r w:rsidR="005D489F">
        <w:rPr>
          <w:rFonts w:ascii="Arial" w:hAnsi="Arial" w:cs="Arial"/>
          <w:b/>
          <w:spacing w:val="-3"/>
          <w:sz w:val="20"/>
        </w:rPr>
      </w:r>
      <w:r w:rsidR="005D489F">
        <w:rPr>
          <w:rFonts w:ascii="Arial" w:hAnsi="Arial" w:cs="Arial"/>
          <w:b/>
          <w:spacing w:val="-3"/>
          <w:sz w:val="20"/>
        </w:rPr>
        <w:fldChar w:fldCharType="separate"/>
      </w:r>
      <w:r w:rsidRPr="005A7007">
        <w:rPr>
          <w:rFonts w:ascii="Arial" w:hAnsi="Arial" w:cs="Arial"/>
          <w:b/>
          <w:spacing w:val="-3"/>
          <w:sz w:val="20"/>
        </w:rPr>
        <w:fldChar w:fldCharType="end"/>
      </w:r>
      <w:r w:rsidRPr="005A7007">
        <w:rPr>
          <w:rFonts w:ascii="Arial" w:hAnsi="Arial" w:cs="Arial"/>
          <w:b/>
          <w:spacing w:val="-3"/>
          <w:sz w:val="20"/>
        </w:rPr>
        <w:t xml:space="preserve"> 10,000,000</w:t>
      </w:r>
      <w:r w:rsidR="005A7007">
        <w:rPr>
          <w:rFonts w:ascii="Arial" w:hAnsi="Arial" w:cs="Arial"/>
          <w:b/>
          <w:spacing w:val="-3"/>
          <w:sz w:val="20"/>
        </w:rPr>
        <w:t>.</w:t>
      </w:r>
    </w:p>
    <w:p w:rsidR="00397703" w:rsidRDefault="00397703" w:rsidP="00397703">
      <w:pPr>
        <w:ind w:left="360" w:hanging="360"/>
        <w:rPr>
          <w:rFonts w:ascii="Arial" w:hAnsi="Arial" w:cs="Arial"/>
          <w:b/>
          <w:spacing w:val="-3"/>
          <w:sz w:val="20"/>
          <w:u w:val="single"/>
        </w:rPr>
      </w:pPr>
    </w:p>
    <w:p w:rsidR="00397703" w:rsidRDefault="00397703" w:rsidP="00397703">
      <w:pPr>
        <w:ind w:left="360" w:hanging="360"/>
        <w:rPr>
          <w:rFonts w:ascii="Arial" w:hAnsi="Arial" w:cs="Arial"/>
          <w:b/>
          <w:spacing w:val="-3"/>
          <w:sz w:val="20"/>
        </w:rPr>
      </w:pPr>
      <w:r w:rsidRPr="00122465">
        <w:rPr>
          <w:rFonts w:ascii="Arial" w:hAnsi="Arial" w:cs="Arial"/>
          <w:b/>
          <w:spacing w:val="-3"/>
          <w:sz w:val="20"/>
          <w:u w:val="single"/>
        </w:rPr>
        <w:t>AUTOMOBILE LIABILITY</w:t>
      </w:r>
    </w:p>
    <w:p w:rsidR="00397703" w:rsidRPr="00122465" w:rsidRDefault="00397703" w:rsidP="00397703">
      <w:pPr>
        <w:ind w:left="360" w:hanging="360"/>
        <w:rPr>
          <w:rFonts w:ascii="Arial" w:hAnsi="Arial" w:cs="Arial"/>
          <w:b/>
          <w:spacing w:val="-3"/>
          <w:sz w:val="20"/>
        </w:rPr>
      </w:pPr>
      <w:r w:rsidRPr="00122465">
        <w:rPr>
          <w:rFonts w:ascii="Arial" w:hAnsi="Arial" w:cs="Arial"/>
          <w:b/>
          <w:spacing w:val="-3"/>
          <w:sz w:val="20"/>
        </w:rPr>
        <w:fldChar w:fldCharType="begin">
          <w:ffData>
            <w:name w:val=""/>
            <w:enabled/>
            <w:calcOnExit w:val="0"/>
            <w:checkBox>
              <w:sizeAuto/>
              <w:default w:val="1"/>
            </w:checkBox>
          </w:ffData>
        </w:fldChar>
      </w:r>
      <w:r w:rsidRPr="00122465">
        <w:rPr>
          <w:rFonts w:ascii="Arial" w:hAnsi="Arial" w:cs="Arial"/>
          <w:b/>
          <w:spacing w:val="-3"/>
          <w:sz w:val="20"/>
        </w:rPr>
        <w:instrText xml:space="preserve"> FORMCHECKBOX </w:instrText>
      </w:r>
      <w:r w:rsidR="005D489F">
        <w:rPr>
          <w:rFonts w:ascii="Arial" w:hAnsi="Arial" w:cs="Arial"/>
          <w:b/>
          <w:spacing w:val="-3"/>
          <w:sz w:val="20"/>
        </w:rPr>
      </w:r>
      <w:r w:rsidR="005D489F">
        <w:rPr>
          <w:rFonts w:ascii="Arial" w:hAnsi="Arial" w:cs="Arial"/>
          <w:b/>
          <w:spacing w:val="-3"/>
          <w:sz w:val="20"/>
        </w:rPr>
        <w:fldChar w:fldCharType="separate"/>
      </w:r>
      <w:r w:rsidRPr="00122465">
        <w:rPr>
          <w:rFonts w:ascii="Arial" w:hAnsi="Arial" w:cs="Arial"/>
          <w:b/>
          <w:spacing w:val="-3"/>
          <w:sz w:val="20"/>
        </w:rPr>
        <w:fldChar w:fldCharType="end"/>
      </w:r>
      <w:r w:rsidRPr="00122465">
        <w:rPr>
          <w:rFonts w:ascii="Arial" w:hAnsi="Arial" w:cs="Arial"/>
          <w:b/>
          <w:spacing w:val="-3"/>
          <w:sz w:val="20"/>
        </w:rPr>
        <w:t xml:space="preserve">  Required </w:t>
      </w:r>
      <w:r w:rsidRPr="00122465">
        <w:rPr>
          <w:rFonts w:ascii="Arial" w:hAnsi="Arial" w:cs="Arial"/>
          <w:b/>
          <w:spacing w:val="-3"/>
          <w:sz w:val="20"/>
        </w:rPr>
        <w:fldChar w:fldCharType="begin">
          <w:ffData>
            <w:name w:val="Check14"/>
            <w:enabled/>
            <w:calcOnExit w:val="0"/>
            <w:checkBox>
              <w:sizeAuto/>
              <w:default w:val="0"/>
            </w:checkBox>
          </w:ffData>
        </w:fldChar>
      </w:r>
      <w:r w:rsidRPr="00122465">
        <w:rPr>
          <w:rFonts w:ascii="Arial" w:hAnsi="Arial" w:cs="Arial"/>
          <w:b/>
          <w:spacing w:val="-3"/>
          <w:sz w:val="20"/>
        </w:rPr>
        <w:instrText xml:space="preserve"> FORMCHECKBOX </w:instrText>
      </w:r>
      <w:r w:rsidR="005D489F">
        <w:rPr>
          <w:rFonts w:ascii="Arial" w:hAnsi="Arial" w:cs="Arial"/>
          <w:b/>
          <w:spacing w:val="-3"/>
          <w:sz w:val="20"/>
        </w:rPr>
      </w:r>
      <w:r w:rsidR="005D489F">
        <w:rPr>
          <w:rFonts w:ascii="Arial" w:hAnsi="Arial" w:cs="Arial"/>
          <w:b/>
          <w:spacing w:val="-3"/>
          <w:sz w:val="20"/>
        </w:rPr>
        <w:fldChar w:fldCharType="separate"/>
      </w:r>
      <w:r w:rsidRPr="00122465">
        <w:rPr>
          <w:rFonts w:ascii="Arial" w:hAnsi="Arial" w:cs="Arial"/>
          <w:b/>
          <w:spacing w:val="-3"/>
          <w:sz w:val="20"/>
        </w:rPr>
        <w:fldChar w:fldCharType="end"/>
      </w:r>
      <w:r w:rsidR="0011528A">
        <w:rPr>
          <w:rFonts w:ascii="Arial" w:hAnsi="Arial" w:cs="Arial"/>
          <w:b/>
          <w:spacing w:val="-3"/>
          <w:sz w:val="20"/>
        </w:rPr>
        <w:t xml:space="preserve">  Not required</w:t>
      </w:r>
    </w:p>
    <w:p w:rsidR="006A0A99" w:rsidRDefault="00397703" w:rsidP="00397703">
      <w:pPr>
        <w:ind w:left="180"/>
        <w:rPr>
          <w:rFonts w:ascii="Arial" w:hAnsi="Arial" w:cs="Arial"/>
          <w:spacing w:val="-3"/>
          <w:sz w:val="20"/>
        </w:rPr>
      </w:pPr>
      <w:r>
        <w:rPr>
          <w:rFonts w:ascii="Arial" w:hAnsi="Arial" w:cs="Arial"/>
          <w:spacing w:val="-3"/>
          <w:sz w:val="20"/>
        </w:rPr>
        <w:t>Automobile Liability i</w:t>
      </w:r>
      <w:r w:rsidRPr="00122465">
        <w:rPr>
          <w:rFonts w:ascii="Arial" w:hAnsi="Arial" w:cs="Arial"/>
          <w:spacing w:val="-3"/>
          <w:sz w:val="20"/>
        </w:rPr>
        <w:t xml:space="preserve">nsurance covering </w:t>
      </w:r>
      <w:r>
        <w:rPr>
          <w:rFonts w:ascii="Arial" w:hAnsi="Arial" w:cs="Arial"/>
          <w:spacing w:val="-3"/>
          <w:sz w:val="20"/>
        </w:rPr>
        <w:t>Contractor</w:t>
      </w:r>
      <w:r w:rsidRPr="00122465">
        <w:rPr>
          <w:rFonts w:ascii="Arial" w:hAnsi="Arial" w:cs="Arial"/>
          <w:spacing w:val="-3"/>
          <w:sz w:val="20"/>
        </w:rPr>
        <w:t>’s business-related automobile use</w:t>
      </w:r>
      <w:r>
        <w:rPr>
          <w:rFonts w:ascii="Arial" w:hAnsi="Arial" w:cs="Arial"/>
          <w:spacing w:val="-3"/>
          <w:sz w:val="20"/>
        </w:rPr>
        <w:t xml:space="preserve"> covering all owned, non-owned, or hired vehicles</w:t>
      </w:r>
      <w:r w:rsidRPr="004E152E">
        <w:rPr>
          <w:rFonts w:ascii="Arial" w:hAnsi="Arial" w:cs="Arial"/>
          <w:spacing w:val="-3"/>
          <w:sz w:val="20"/>
        </w:rPr>
        <w:t xml:space="preserve"> </w:t>
      </w:r>
      <w:r>
        <w:rPr>
          <w:rFonts w:ascii="Arial" w:hAnsi="Arial" w:cs="Arial"/>
          <w:spacing w:val="-3"/>
          <w:sz w:val="20"/>
        </w:rPr>
        <w:t xml:space="preserve">for </w:t>
      </w:r>
      <w:r w:rsidRPr="00122465">
        <w:rPr>
          <w:rFonts w:ascii="Arial" w:hAnsi="Arial" w:cs="Arial"/>
          <w:spacing w:val="-3"/>
          <w:sz w:val="20"/>
        </w:rPr>
        <w:t>“bodi</w:t>
      </w:r>
      <w:r>
        <w:rPr>
          <w:rFonts w:ascii="Arial" w:hAnsi="Arial" w:cs="Arial"/>
          <w:spacing w:val="-3"/>
          <w:sz w:val="20"/>
        </w:rPr>
        <w:t>ly injury” and ”property damage</w:t>
      </w:r>
      <w:r w:rsidRPr="00122465">
        <w:rPr>
          <w:rFonts w:ascii="Arial" w:hAnsi="Arial" w:cs="Arial"/>
          <w:spacing w:val="-3"/>
          <w:sz w:val="20"/>
        </w:rPr>
        <w:t>”, with a combined single limit</w:t>
      </w:r>
      <w:r>
        <w:rPr>
          <w:rFonts w:ascii="Arial" w:hAnsi="Arial" w:cs="Arial"/>
          <w:spacing w:val="-3"/>
          <w:sz w:val="20"/>
        </w:rPr>
        <w:t xml:space="preserve"> </w:t>
      </w:r>
      <w:r w:rsidRPr="00122465">
        <w:rPr>
          <w:rFonts w:ascii="Arial" w:hAnsi="Arial" w:cs="Arial"/>
          <w:spacing w:val="-3"/>
          <w:sz w:val="20"/>
        </w:rPr>
        <w:t>of not less than</w:t>
      </w:r>
      <w:r>
        <w:rPr>
          <w:rFonts w:ascii="Arial" w:hAnsi="Arial" w:cs="Arial"/>
          <w:spacing w:val="-3"/>
          <w:sz w:val="20"/>
        </w:rPr>
        <w:t xml:space="preserve"> </w:t>
      </w:r>
    </w:p>
    <w:p w:rsidR="00397703" w:rsidRDefault="00397703" w:rsidP="00397703">
      <w:pPr>
        <w:ind w:left="180"/>
        <w:rPr>
          <w:rFonts w:ascii="Arial" w:hAnsi="Arial" w:cs="Arial"/>
          <w:spacing w:val="-3"/>
          <w:sz w:val="20"/>
        </w:rPr>
      </w:pPr>
      <w:r w:rsidRPr="00183B22">
        <w:rPr>
          <w:rFonts w:ascii="Arial" w:hAnsi="Arial" w:cs="Arial"/>
          <w:b/>
          <w:spacing w:val="-3"/>
          <w:sz w:val="20"/>
        </w:rPr>
        <w:fldChar w:fldCharType="begin">
          <w:ffData>
            <w:name w:val="Check17"/>
            <w:enabled/>
            <w:calcOnExit w:val="0"/>
            <w:checkBox>
              <w:sizeAuto/>
              <w:default w:val="0"/>
            </w:checkBox>
          </w:ffData>
        </w:fldChar>
      </w:r>
      <w:r w:rsidRPr="00183B22">
        <w:rPr>
          <w:rFonts w:ascii="Arial" w:hAnsi="Arial" w:cs="Arial"/>
          <w:b/>
          <w:spacing w:val="-3"/>
          <w:sz w:val="20"/>
        </w:rPr>
        <w:instrText xml:space="preserve"> FORMCHECKBOX </w:instrText>
      </w:r>
      <w:r w:rsidR="005D489F">
        <w:rPr>
          <w:rFonts w:ascii="Arial" w:hAnsi="Arial" w:cs="Arial"/>
          <w:b/>
          <w:spacing w:val="-3"/>
          <w:sz w:val="20"/>
        </w:rPr>
      </w:r>
      <w:r w:rsidR="005D489F">
        <w:rPr>
          <w:rFonts w:ascii="Arial" w:hAnsi="Arial" w:cs="Arial"/>
          <w:b/>
          <w:spacing w:val="-3"/>
          <w:sz w:val="20"/>
        </w:rPr>
        <w:fldChar w:fldCharType="separate"/>
      </w:r>
      <w:r w:rsidRPr="00183B22">
        <w:rPr>
          <w:rFonts w:ascii="Arial" w:hAnsi="Arial" w:cs="Arial"/>
          <w:b/>
          <w:spacing w:val="-3"/>
          <w:sz w:val="20"/>
        </w:rPr>
        <w:fldChar w:fldCharType="end"/>
      </w:r>
      <w:r w:rsidRPr="00183B22">
        <w:rPr>
          <w:rFonts w:ascii="Arial" w:hAnsi="Arial" w:cs="Arial"/>
          <w:b/>
          <w:spacing w:val="-3"/>
          <w:sz w:val="20"/>
        </w:rPr>
        <w:t xml:space="preserve"> $500,000 </w:t>
      </w:r>
      <w:r w:rsidR="00BD727A">
        <w:rPr>
          <w:rFonts w:ascii="Arial" w:hAnsi="Arial" w:cs="Arial"/>
          <w:b/>
          <w:spacing w:val="-3"/>
          <w:sz w:val="20"/>
        </w:rPr>
        <w:fldChar w:fldCharType="begin">
          <w:ffData>
            <w:name w:val=""/>
            <w:enabled/>
            <w:calcOnExit w:val="0"/>
            <w:checkBox>
              <w:sizeAuto/>
              <w:default w:val="1"/>
            </w:checkBox>
          </w:ffData>
        </w:fldChar>
      </w:r>
      <w:r w:rsidR="00BD727A">
        <w:rPr>
          <w:rFonts w:ascii="Arial" w:hAnsi="Arial" w:cs="Arial"/>
          <w:b/>
          <w:spacing w:val="-3"/>
          <w:sz w:val="20"/>
        </w:rPr>
        <w:instrText xml:space="preserve"> FORMCHECKBOX </w:instrText>
      </w:r>
      <w:r w:rsidR="005D489F">
        <w:rPr>
          <w:rFonts w:ascii="Arial" w:hAnsi="Arial" w:cs="Arial"/>
          <w:b/>
          <w:spacing w:val="-3"/>
          <w:sz w:val="20"/>
        </w:rPr>
      </w:r>
      <w:r w:rsidR="005D489F">
        <w:rPr>
          <w:rFonts w:ascii="Arial" w:hAnsi="Arial" w:cs="Arial"/>
          <w:b/>
          <w:spacing w:val="-3"/>
          <w:sz w:val="20"/>
        </w:rPr>
        <w:fldChar w:fldCharType="separate"/>
      </w:r>
      <w:r w:rsidR="00BD727A">
        <w:rPr>
          <w:rFonts w:ascii="Arial" w:hAnsi="Arial" w:cs="Arial"/>
          <w:b/>
          <w:spacing w:val="-3"/>
          <w:sz w:val="20"/>
        </w:rPr>
        <w:fldChar w:fldCharType="end"/>
      </w:r>
      <w:r w:rsidRPr="00183B22">
        <w:rPr>
          <w:rFonts w:ascii="Arial" w:hAnsi="Arial" w:cs="Arial"/>
          <w:b/>
          <w:spacing w:val="-3"/>
          <w:sz w:val="20"/>
        </w:rPr>
        <w:t xml:space="preserve"> $1,000,000 </w:t>
      </w:r>
      <w:r w:rsidRPr="00183B22">
        <w:rPr>
          <w:rFonts w:ascii="Arial" w:hAnsi="Arial" w:cs="Arial"/>
          <w:b/>
          <w:spacing w:val="-3"/>
          <w:sz w:val="20"/>
        </w:rPr>
        <w:fldChar w:fldCharType="begin">
          <w:ffData>
            <w:name w:val="Check12"/>
            <w:enabled/>
            <w:calcOnExit w:val="0"/>
            <w:checkBox>
              <w:sizeAuto/>
              <w:default w:val="0"/>
            </w:checkBox>
          </w:ffData>
        </w:fldChar>
      </w:r>
      <w:r w:rsidRPr="00183B22">
        <w:rPr>
          <w:rFonts w:ascii="Arial" w:hAnsi="Arial" w:cs="Arial"/>
          <w:b/>
          <w:spacing w:val="-3"/>
          <w:sz w:val="20"/>
        </w:rPr>
        <w:instrText xml:space="preserve"> FORMCHECKBOX </w:instrText>
      </w:r>
      <w:r w:rsidR="005D489F">
        <w:rPr>
          <w:rFonts w:ascii="Arial" w:hAnsi="Arial" w:cs="Arial"/>
          <w:b/>
          <w:spacing w:val="-3"/>
          <w:sz w:val="20"/>
        </w:rPr>
      </w:r>
      <w:r w:rsidR="005D489F">
        <w:rPr>
          <w:rFonts w:ascii="Arial" w:hAnsi="Arial" w:cs="Arial"/>
          <w:b/>
          <w:spacing w:val="-3"/>
          <w:sz w:val="20"/>
        </w:rPr>
        <w:fldChar w:fldCharType="separate"/>
      </w:r>
      <w:r w:rsidRPr="00183B22">
        <w:rPr>
          <w:rFonts w:ascii="Arial" w:hAnsi="Arial" w:cs="Arial"/>
          <w:b/>
          <w:spacing w:val="-3"/>
          <w:sz w:val="20"/>
        </w:rPr>
        <w:fldChar w:fldCharType="end"/>
      </w:r>
      <w:r w:rsidRPr="00183B22">
        <w:rPr>
          <w:rFonts w:ascii="Arial" w:hAnsi="Arial" w:cs="Arial"/>
          <w:b/>
          <w:spacing w:val="-3"/>
          <w:sz w:val="20"/>
        </w:rPr>
        <w:t xml:space="preserve"> $2,000,000</w:t>
      </w:r>
      <w:r w:rsidRPr="00122465">
        <w:rPr>
          <w:rFonts w:ascii="Arial" w:hAnsi="Arial" w:cs="Arial"/>
          <w:spacing w:val="-3"/>
          <w:sz w:val="20"/>
        </w:rPr>
        <w:t xml:space="preserve"> </w:t>
      </w:r>
      <w:r w:rsidRPr="0098272E">
        <w:rPr>
          <w:rFonts w:ascii="Arial" w:hAnsi="Arial" w:cs="Arial"/>
          <w:b/>
          <w:spacing w:val="-3"/>
          <w:sz w:val="20"/>
        </w:rPr>
        <w:fldChar w:fldCharType="begin">
          <w:ffData>
            <w:name w:val=""/>
            <w:enabled/>
            <w:calcOnExit w:val="0"/>
            <w:checkBox>
              <w:sizeAuto/>
              <w:default w:val="0"/>
            </w:checkBox>
          </w:ffData>
        </w:fldChar>
      </w:r>
      <w:r w:rsidRPr="0098272E">
        <w:rPr>
          <w:rFonts w:ascii="Arial" w:hAnsi="Arial" w:cs="Arial"/>
          <w:b/>
          <w:spacing w:val="-3"/>
          <w:sz w:val="20"/>
        </w:rPr>
        <w:instrText xml:space="preserve"> FORMCHECKBOX </w:instrText>
      </w:r>
      <w:r w:rsidR="005D489F">
        <w:rPr>
          <w:rFonts w:ascii="Arial" w:hAnsi="Arial" w:cs="Arial"/>
          <w:b/>
          <w:spacing w:val="-3"/>
          <w:sz w:val="20"/>
        </w:rPr>
      </w:r>
      <w:r w:rsidR="005D489F">
        <w:rPr>
          <w:rFonts w:ascii="Arial" w:hAnsi="Arial" w:cs="Arial"/>
          <w:b/>
          <w:spacing w:val="-3"/>
          <w:sz w:val="20"/>
        </w:rPr>
        <w:fldChar w:fldCharType="separate"/>
      </w:r>
      <w:r w:rsidRPr="0098272E">
        <w:rPr>
          <w:rFonts w:ascii="Arial" w:hAnsi="Arial" w:cs="Arial"/>
          <w:b/>
          <w:spacing w:val="-3"/>
          <w:sz w:val="20"/>
        </w:rPr>
        <w:fldChar w:fldCharType="end"/>
      </w:r>
      <w:r>
        <w:rPr>
          <w:rFonts w:ascii="Arial" w:hAnsi="Arial" w:cs="Arial"/>
          <w:b/>
          <w:spacing w:val="-3"/>
          <w:sz w:val="20"/>
        </w:rPr>
        <w:t xml:space="preserve"> $5,000,000</w:t>
      </w:r>
      <w:r w:rsidR="0011528A">
        <w:rPr>
          <w:rFonts w:ascii="Arial" w:hAnsi="Arial" w:cs="Arial"/>
          <w:b/>
          <w:spacing w:val="-3"/>
          <w:sz w:val="20"/>
        </w:rPr>
        <w:t>.</w:t>
      </w:r>
    </w:p>
    <w:p w:rsidR="00397703" w:rsidRDefault="00397703" w:rsidP="00397703">
      <w:pPr>
        <w:ind w:left="180"/>
        <w:rPr>
          <w:rFonts w:ascii="Arial" w:hAnsi="Arial" w:cs="Arial"/>
          <w:spacing w:val="-3"/>
          <w:sz w:val="20"/>
        </w:rPr>
      </w:pPr>
      <w:r w:rsidRPr="00122465">
        <w:rPr>
          <w:rFonts w:ascii="Arial" w:hAnsi="Arial" w:cs="Arial"/>
          <w:spacing w:val="-3"/>
          <w:sz w:val="20"/>
        </w:rPr>
        <w:t xml:space="preserve"> </w:t>
      </w:r>
    </w:p>
    <w:p w:rsidR="00397703" w:rsidRPr="00F62791" w:rsidRDefault="00397703" w:rsidP="00397703">
      <w:pPr>
        <w:rPr>
          <w:rFonts w:ascii="Arial" w:hAnsi="Arial" w:cs="Arial"/>
          <w:spacing w:val="-3"/>
          <w:sz w:val="20"/>
        </w:rPr>
      </w:pPr>
      <w:r w:rsidRPr="00122465">
        <w:rPr>
          <w:rFonts w:ascii="Arial" w:hAnsi="Arial" w:cs="Arial"/>
          <w:b/>
          <w:sz w:val="20"/>
        </w:rPr>
        <w:t>EXCESS/UMBRELLA INSURANCE:</w:t>
      </w:r>
    </w:p>
    <w:p w:rsidR="00397703" w:rsidRDefault="00397703" w:rsidP="00397703">
      <w:pPr>
        <w:rPr>
          <w:rFonts w:ascii="Arial" w:hAnsi="Arial" w:cs="Arial"/>
          <w:sz w:val="20"/>
        </w:rPr>
      </w:pPr>
      <w:r w:rsidRPr="00122465">
        <w:rPr>
          <w:rFonts w:ascii="Arial" w:hAnsi="Arial" w:cs="Arial"/>
          <w:sz w:val="20"/>
        </w:rPr>
        <w:t>A combination of primary and excess/umbrella insurance may be used to meet th</w:t>
      </w:r>
      <w:r>
        <w:rPr>
          <w:rFonts w:ascii="Arial" w:hAnsi="Arial" w:cs="Arial"/>
          <w:sz w:val="20"/>
        </w:rPr>
        <w:t>e required limits of insurance.</w:t>
      </w:r>
    </w:p>
    <w:p w:rsidR="00397703" w:rsidRDefault="00397703" w:rsidP="00397703">
      <w:pPr>
        <w:rPr>
          <w:rFonts w:ascii="Arial" w:hAnsi="Arial" w:cs="Arial"/>
          <w:sz w:val="20"/>
        </w:rPr>
      </w:pPr>
    </w:p>
    <w:p w:rsidR="00397703" w:rsidRPr="00122465" w:rsidRDefault="00397703" w:rsidP="00397703">
      <w:pPr>
        <w:pStyle w:val="ListBullet"/>
        <w:numPr>
          <w:ilvl w:val="0"/>
          <w:numId w:val="0"/>
        </w:numPr>
        <w:tabs>
          <w:tab w:val="left" w:pos="360"/>
        </w:tabs>
        <w:rPr>
          <w:rFonts w:ascii="Arial" w:hAnsi="Arial" w:cs="Arial"/>
          <w:b/>
          <w:spacing w:val="-3"/>
          <w:sz w:val="20"/>
        </w:rPr>
      </w:pPr>
      <w:r w:rsidRPr="00122465">
        <w:rPr>
          <w:rFonts w:ascii="Arial" w:hAnsi="Arial" w:cs="Arial"/>
          <w:b/>
          <w:spacing w:val="-3"/>
          <w:sz w:val="20"/>
        </w:rPr>
        <w:t>NOTICE OF CHANGE OR CANCELLATION:</w:t>
      </w:r>
    </w:p>
    <w:p w:rsidR="00397703" w:rsidRPr="00122465" w:rsidRDefault="00397703" w:rsidP="00397703">
      <w:pPr>
        <w:pStyle w:val="ListBullet"/>
        <w:numPr>
          <w:ilvl w:val="0"/>
          <w:numId w:val="0"/>
        </w:numPr>
        <w:ind w:left="180"/>
        <w:rPr>
          <w:rFonts w:ascii="Arial" w:hAnsi="Arial" w:cs="Arial"/>
          <w:sz w:val="20"/>
        </w:rPr>
      </w:pPr>
      <w:r w:rsidRPr="00122465">
        <w:rPr>
          <w:rFonts w:ascii="Arial" w:hAnsi="Arial" w:cs="Arial"/>
          <w:spacing w:val="-3"/>
          <w:sz w:val="20"/>
        </w:rPr>
        <w:t>The</w:t>
      </w:r>
      <w:r w:rsidRPr="00122465">
        <w:rPr>
          <w:rFonts w:ascii="Arial" w:hAnsi="Arial" w:cs="Arial"/>
          <w:sz w:val="20"/>
        </w:rPr>
        <w:t xml:space="preserve"> </w:t>
      </w:r>
      <w:r>
        <w:rPr>
          <w:rFonts w:ascii="Arial" w:hAnsi="Arial" w:cs="Arial"/>
          <w:sz w:val="20"/>
        </w:rPr>
        <w:t>Contractor</w:t>
      </w:r>
      <w:r w:rsidRPr="00122465">
        <w:rPr>
          <w:rFonts w:ascii="Arial" w:hAnsi="Arial" w:cs="Arial"/>
          <w:sz w:val="20"/>
        </w:rPr>
        <w:t xml:space="preserve"> or its insurer must provide at least 30 days’ written notice to </w:t>
      </w:r>
      <w:r>
        <w:rPr>
          <w:rFonts w:ascii="Arial" w:hAnsi="Arial" w:cs="Arial"/>
          <w:sz w:val="20"/>
        </w:rPr>
        <w:t>ODOT</w:t>
      </w:r>
      <w:r w:rsidRPr="00122465">
        <w:rPr>
          <w:rFonts w:ascii="Arial" w:hAnsi="Arial" w:cs="Arial"/>
          <w:sz w:val="20"/>
        </w:rPr>
        <w:t xml:space="preserve"> before cancellation of, material change to, potential exhaustion of aggregate limits of, or non-renewal of the required insurance coverage(s)</w:t>
      </w:r>
      <w:r>
        <w:rPr>
          <w:rFonts w:ascii="Arial" w:hAnsi="Arial" w:cs="Arial"/>
          <w:sz w:val="20"/>
        </w:rPr>
        <w:t>.</w:t>
      </w:r>
    </w:p>
    <w:p w:rsidR="00397703" w:rsidRPr="00122465" w:rsidRDefault="00397703" w:rsidP="00397703">
      <w:pPr>
        <w:pStyle w:val="ListBullet"/>
        <w:numPr>
          <w:ilvl w:val="0"/>
          <w:numId w:val="0"/>
        </w:numPr>
        <w:ind w:left="180"/>
        <w:rPr>
          <w:rFonts w:ascii="Arial" w:hAnsi="Arial" w:cs="Arial"/>
          <w:sz w:val="20"/>
        </w:rPr>
      </w:pPr>
    </w:p>
    <w:p w:rsidR="00397703" w:rsidRPr="00122465" w:rsidRDefault="00397703" w:rsidP="00397703">
      <w:pPr>
        <w:tabs>
          <w:tab w:val="left" w:pos="360"/>
        </w:tabs>
        <w:rPr>
          <w:rFonts w:ascii="Arial" w:hAnsi="Arial" w:cs="Arial"/>
          <w:b/>
          <w:sz w:val="20"/>
        </w:rPr>
      </w:pPr>
      <w:r w:rsidRPr="00122465">
        <w:rPr>
          <w:rFonts w:ascii="Arial" w:hAnsi="Arial" w:cs="Arial"/>
          <w:b/>
          <w:sz w:val="20"/>
        </w:rPr>
        <w:t>CERTIFI</w:t>
      </w:r>
      <w:r w:rsidR="0011528A">
        <w:rPr>
          <w:rFonts w:ascii="Arial" w:hAnsi="Arial" w:cs="Arial"/>
          <w:b/>
          <w:sz w:val="20"/>
        </w:rPr>
        <w:t>CATE(S) AND PROOF OF INSURANCE:</w:t>
      </w:r>
    </w:p>
    <w:p w:rsidR="00397703" w:rsidRDefault="00397703" w:rsidP="00397703">
      <w:pPr>
        <w:pStyle w:val="ListBullet"/>
        <w:numPr>
          <w:ilvl w:val="0"/>
          <w:numId w:val="0"/>
        </w:numPr>
        <w:ind w:left="180"/>
        <w:rPr>
          <w:rFonts w:ascii="Arial" w:hAnsi="Arial" w:cs="Arial"/>
          <w:sz w:val="20"/>
        </w:rPr>
      </w:pPr>
      <w:r>
        <w:rPr>
          <w:rFonts w:ascii="Arial" w:hAnsi="Arial" w:cs="Arial"/>
          <w:sz w:val="20"/>
        </w:rPr>
        <w:t>Contractor</w:t>
      </w:r>
      <w:r w:rsidRPr="00122465">
        <w:rPr>
          <w:rFonts w:ascii="Arial" w:hAnsi="Arial" w:cs="Arial"/>
          <w:sz w:val="20"/>
        </w:rPr>
        <w:t xml:space="preserve"> shall provide to </w:t>
      </w:r>
      <w:r>
        <w:rPr>
          <w:rFonts w:ascii="Arial" w:hAnsi="Arial" w:cs="Arial"/>
          <w:sz w:val="20"/>
        </w:rPr>
        <w:t>ODOT</w:t>
      </w:r>
      <w:r w:rsidRPr="00122465">
        <w:rPr>
          <w:rFonts w:ascii="Arial" w:hAnsi="Arial" w:cs="Arial"/>
          <w:sz w:val="20"/>
        </w:rPr>
        <w:t xml:space="preserve"> Certificate(s) of Insurance for all required insurance before delivering any Goods or performing any Services required under </w:t>
      </w:r>
      <w:r>
        <w:rPr>
          <w:rFonts w:ascii="Arial" w:hAnsi="Arial" w:cs="Arial"/>
          <w:sz w:val="20"/>
        </w:rPr>
        <w:t xml:space="preserve">the </w:t>
      </w:r>
      <w:r w:rsidR="00D554FC">
        <w:rPr>
          <w:rFonts w:ascii="Arial" w:hAnsi="Arial" w:cs="Arial"/>
          <w:sz w:val="20"/>
        </w:rPr>
        <w:t>PA</w:t>
      </w:r>
      <w:r>
        <w:rPr>
          <w:rFonts w:ascii="Arial" w:hAnsi="Arial" w:cs="Arial"/>
          <w:sz w:val="20"/>
        </w:rPr>
        <w:t>. The Certificate(s) shall:</w:t>
      </w:r>
    </w:p>
    <w:p w:rsidR="00397703" w:rsidRDefault="00397703" w:rsidP="00397703">
      <w:pPr>
        <w:pStyle w:val="ListBullet"/>
        <w:numPr>
          <w:ilvl w:val="0"/>
          <w:numId w:val="37"/>
        </w:numPr>
        <w:rPr>
          <w:rFonts w:ascii="Arial" w:hAnsi="Arial" w:cs="Arial"/>
          <w:sz w:val="20"/>
        </w:rPr>
      </w:pPr>
      <w:r>
        <w:rPr>
          <w:rFonts w:ascii="Arial" w:hAnsi="Arial" w:cs="Arial"/>
          <w:sz w:val="20"/>
        </w:rPr>
        <w:t>L</w:t>
      </w:r>
      <w:r w:rsidRPr="00122465">
        <w:rPr>
          <w:rFonts w:ascii="Arial" w:hAnsi="Arial" w:cs="Arial"/>
          <w:sz w:val="20"/>
        </w:rPr>
        <w:t xml:space="preserve">ist the </w:t>
      </w:r>
      <w:r w:rsidRPr="00122465">
        <w:rPr>
          <w:rFonts w:ascii="Arial" w:hAnsi="Arial" w:cs="Arial"/>
          <w:b/>
          <w:spacing w:val="-3"/>
          <w:sz w:val="20"/>
        </w:rPr>
        <w:t>“State of Oregon, the Oregon Transportation Commission and the Department of Transportation, and their respective officers, members, agents and employees”</w:t>
      </w:r>
      <w:r w:rsidRPr="00122465">
        <w:rPr>
          <w:rFonts w:ascii="Arial" w:hAnsi="Arial" w:cs="Arial"/>
          <w:sz w:val="20"/>
        </w:rPr>
        <w:t xml:space="preserve"> as a Certificate holder and as </w:t>
      </w:r>
      <w:r>
        <w:rPr>
          <w:rFonts w:ascii="Arial" w:hAnsi="Arial" w:cs="Arial"/>
          <w:sz w:val="20"/>
        </w:rPr>
        <w:t xml:space="preserve">an </w:t>
      </w:r>
      <w:r w:rsidRPr="0086051C">
        <w:rPr>
          <w:rFonts w:ascii="Arial" w:hAnsi="Arial" w:cs="Arial"/>
          <w:b/>
          <w:sz w:val="20"/>
        </w:rPr>
        <w:t>endorsed</w:t>
      </w:r>
      <w:r>
        <w:rPr>
          <w:rFonts w:ascii="Arial" w:hAnsi="Arial" w:cs="Arial"/>
          <w:sz w:val="20"/>
        </w:rPr>
        <w:t xml:space="preserve"> </w:t>
      </w:r>
      <w:r w:rsidRPr="00122465">
        <w:rPr>
          <w:rFonts w:ascii="Arial" w:hAnsi="Arial" w:cs="Arial"/>
          <w:sz w:val="20"/>
        </w:rPr>
        <w:t>Additional Insured</w:t>
      </w:r>
      <w:r>
        <w:rPr>
          <w:rFonts w:ascii="Arial" w:hAnsi="Arial" w:cs="Arial"/>
          <w:sz w:val="20"/>
        </w:rPr>
        <w:t>.</w:t>
      </w:r>
    </w:p>
    <w:p w:rsidR="00397703" w:rsidRDefault="00397703" w:rsidP="00397703">
      <w:pPr>
        <w:pStyle w:val="ListBullet"/>
        <w:numPr>
          <w:ilvl w:val="0"/>
          <w:numId w:val="37"/>
        </w:numPr>
        <w:rPr>
          <w:rFonts w:ascii="Arial" w:hAnsi="Arial" w:cs="Arial"/>
          <w:sz w:val="20"/>
        </w:rPr>
      </w:pPr>
      <w:r>
        <w:rPr>
          <w:rFonts w:ascii="Arial" w:hAnsi="Arial" w:cs="Arial"/>
          <w:sz w:val="20"/>
        </w:rPr>
        <w:t>S</w:t>
      </w:r>
      <w:r w:rsidRPr="00122465">
        <w:rPr>
          <w:rFonts w:ascii="Arial" w:hAnsi="Arial" w:cs="Arial"/>
          <w:sz w:val="20"/>
        </w:rPr>
        <w:t>pecify that all liability insurance coverages shall be primary and non-contributory with any other insurance and self-insurance, with exception of Professional liability and Workers’ compensation</w:t>
      </w:r>
    </w:p>
    <w:p w:rsidR="00397703" w:rsidRDefault="00397703" w:rsidP="00397703">
      <w:pPr>
        <w:pStyle w:val="ListBullet"/>
        <w:numPr>
          <w:ilvl w:val="0"/>
          <w:numId w:val="37"/>
        </w:numPr>
        <w:rPr>
          <w:rFonts w:ascii="Arial" w:hAnsi="Arial" w:cs="Arial"/>
          <w:sz w:val="20"/>
        </w:rPr>
      </w:pPr>
      <w:r>
        <w:rPr>
          <w:rFonts w:ascii="Arial" w:hAnsi="Arial" w:cs="Arial"/>
          <w:sz w:val="20"/>
        </w:rPr>
        <w:t>C</w:t>
      </w:r>
      <w:r w:rsidRPr="00122465">
        <w:rPr>
          <w:rFonts w:ascii="Arial" w:hAnsi="Arial" w:cs="Arial"/>
          <w:sz w:val="20"/>
        </w:rPr>
        <w:t xml:space="preserve">onfirm </w:t>
      </w:r>
      <w:r>
        <w:rPr>
          <w:rFonts w:ascii="Arial" w:hAnsi="Arial" w:cs="Arial"/>
          <w:sz w:val="20"/>
        </w:rPr>
        <w:t>that</w:t>
      </w:r>
      <w:r w:rsidRPr="00122465">
        <w:rPr>
          <w:rFonts w:ascii="Arial" w:hAnsi="Arial" w:cs="Arial"/>
          <w:sz w:val="20"/>
        </w:rPr>
        <w:t xml:space="preserve"> either an extended reporting period of at least 24 months is provided on all claims made policies or that tail coverage is provided</w:t>
      </w:r>
      <w:r>
        <w:rPr>
          <w:rFonts w:ascii="Arial" w:hAnsi="Arial" w:cs="Arial"/>
          <w:sz w:val="20"/>
        </w:rPr>
        <w:t>.</w:t>
      </w:r>
    </w:p>
    <w:p w:rsidR="00397703" w:rsidRDefault="00397703" w:rsidP="00397703">
      <w:pPr>
        <w:pStyle w:val="ListBullet"/>
        <w:numPr>
          <w:ilvl w:val="0"/>
          <w:numId w:val="37"/>
        </w:numPr>
        <w:rPr>
          <w:rFonts w:ascii="Arial" w:hAnsi="Arial" w:cs="Arial"/>
          <w:sz w:val="20"/>
        </w:rPr>
      </w:pPr>
      <w:r>
        <w:rPr>
          <w:rFonts w:ascii="Arial" w:hAnsi="Arial" w:cs="Arial"/>
          <w:sz w:val="20"/>
        </w:rPr>
        <w:t xml:space="preserve">If excess/umbrella insurance is used to meet the minimum insurance requirement, the Certificate of Insurance must include a list of all policies that fall under the excess/umbrella insurance. </w:t>
      </w:r>
      <w:r w:rsidRPr="00122465">
        <w:rPr>
          <w:rFonts w:ascii="Arial" w:hAnsi="Arial" w:cs="Arial"/>
          <w:sz w:val="20"/>
        </w:rPr>
        <w:t xml:space="preserve"> </w:t>
      </w:r>
    </w:p>
    <w:p w:rsidR="00397703" w:rsidRDefault="00397703" w:rsidP="00397703">
      <w:pPr>
        <w:pStyle w:val="ListBullet"/>
        <w:numPr>
          <w:ilvl w:val="0"/>
          <w:numId w:val="0"/>
        </w:numPr>
        <w:ind w:left="180"/>
        <w:rPr>
          <w:rFonts w:ascii="Arial" w:hAnsi="Arial" w:cs="Arial"/>
          <w:sz w:val="20"/>
        </w:rPr>
      </w:pPr>
      <w:r w:rsidRPr="007B0565">
        <w:rPr>
          <w:rFonts w:ascii="Arial" w:hAnsi="Arial" w:cs="Arial"/>
          <w:sz w:val="20"/>
        </w:rPr>
        <w:t xml:space="preserve">If ODOT has on file current certificates of insurance that meet all requirements of this Exhibit C, and </w:t>
      </w:r>
      <w:r w:rsidRPr="00352F11">
        <w:rPr>
          <w:rFonts w:ascii="Arial" w:hAnsi="Arial" w:cs="Arial"/>
          <w:sz w:val="20"/>
        </w:rPr>
        <w:t xml:space="preserve">ODOT provides such notification to Contractor, then submittal of certificates prior to execution of the </w:t>
      </w:r>
      <w:r w:rsidR="00D554FC">
        <w:rPr>
          <w:rFonts w:ascii="Arial" w:hAnsi="Arial" w:cs="Arial"/>
          <w:sz w:val="20"/>
        </w:rPr>
        <w:t>PA</w:t>
      </w:r>
      <w:r w:rsidRPr="00352F11">
        <w:rPr>
          <w:rFonts w:ascii="Arial" w:hAnsi="Arial" w:cs="Arial"/>
          <w:sz w:val="20"/>
        </w:rPr>
        <w:t xml:space="preserve"> will not be required.</w:t>
      </w:r>
    </w:p>
    <w:p w:rsidR="00397703" w:rsidRPr="007B0565" w:rsidRDefault="00397703" w:rsidP="00397703">
      <w:pPr>
        <w:pStyle w:val="ListBullet"/>
        <w:numPr>
          <w:ilvl w:val="0"/>
          <w:numId w:val="0"/>
        </w:numPr>
        <w:ind w:left="180"/>
        <w:rPr>
          <w:rFonts w:ascii="Arial" w:hAnsi="Arial" w:cs="Arial"/>
          <w:sz w:val="20"/>
        </w:rPr>
      </w:pPr>
    </w:p>
    <w:p w:rsidR="00397703" w:rsidRPr="00122465" w:rsidRDefault="00397703" w:rsidP="00397703">
      <w:pPr>
        <w:tabs>
          <w:tab w:val="left" w:pos="360"/>
        </w:tabs>
        <w:rPr>
          <w:rFonts w:ascii="Arial" w:hAnsi="Arial" w:cs="Arial"/>
          <w:b/>
          <w:spacing w:val="-3"/>
          <w:sz w:val="20"/>
        </w:rPr>
      </w:pPr>
      <w:r w:rsidRPr="00122465">
        <w:rPr>
          <w:rFonts w:ascii="Arial" w:hAnsi="Arial" w:cs="Arial"/>
          <w:b/>
          <w:spacing w:val="-3"/>
          <w:sz w:val="20"/>
        </w:rPr>
        <w:t>ENDORSEMENTS:</w:t>
      </w:r>
    </w:p>
    <w:p w:rsidR="00397703" w:rsidRPr="00122465" w:rsidRDefault="00397703" w:rsidP="00397703">
      <w:pPr>
        <w:ind w:left="180"/>
        <w:rPr>
          <w:rFonts w:ascii="Arial" w:hAnsi="Arial" w:cs="Arial"/>
          <w:b/>
          <w:spacing w:val="-3"/>
          <w:sz w:val="20"/>
        </w:rPr>
      </w:pPr>
      <w:r w:rsidRPr="00122465">
        <w:rPr>
          <w:rFonts w:ascii="Arial" w:hAnsi="Arial" w:cs="Arial"/>
          <w:b/>
          <w:spacing w:val="-3"/>
          <w:sz w:val="20"/>
        </w:rPr>
        <w:t>i.</w:t>
      </w:r>
      <w:r w:rsidRPr="00122465">
        <w:rPr>
          <w:rFonts w:ascii="Arial" w:hAnsi="Arial" w:cs="Arial"/>
          <w:b/>
          <w:spacing w:val="-3"/>
          <w:sz w:val="20"/>
        </w:rPr>
        <w:tab/>
        <w:t>Additional Insured</w:t>
      </w:r>
      <w:r>
        <w:rPr>
          <w:rFonts w:ascii="Arial" w:hAnsi="Arial" w:cs="Arial"/>
          <w:b/>
          <w:spacing w:val="-3"/>
          <w:sz w:val="20"/>
        </w:rPr>
        <w:t xml:space="preserve">.  </w:t>
      </w:r>
      <w:r w:rsidRPr="00122465">
        <w:rPr>
          <w:rFonts w:ascii="Arial" w:hAnsi="Arial" w:cs="Arial"/>
          <w:sz w:val="20"/>
        </w:rPr>
        <w:t xml:space="preserve">The liability insurance coverages, except Professional Liability or Workers’ Compensation/Employer’s Liability, if included, required for performance of the </w:t>
      </w:r>
      <w:r w:rsidR="00D554FC">
        <w:rPr>
          <w:rFonts w:ascii="Arial" w:hAnsi="Arial" w:cs="Arial"/>
          <w:sz w:val="20"/>
        </w:rPr>
        <w:t>PA</w:t>
      </w:r>
      <w:r w:rsidRPr="00122465">
        <w:rPr>
          <w:rFonts w:ascii="Arial" w:hAnsi="Arial" w:cs="Arial"/>
          <w:sz w:val="20"/>
        </w:rPr>
        <w:t xml:space="preserve"> </w:t>
      </w:r>
      <w:r w:rsidRPr="00122465">
        <w:rPr>
          <w:rFonts w:ascii="Arial" w:hAnsi="Arial" w:cs="Arial"/>
          <w:spacing w:val="-3"/>
          <w:sz w:val="20"/>
        </w:rPr>
        <w:t xml:space="preserve">must include an </w:t>
      </w:r>
      <w:r w:rsidRPr="00122465">
        <w:rPr>
          <w:rStyle w:val="Emphasis"/>
          <w:rFonts w:ascii="Arial" w:hAnsi="Arial" w:cs="Arial"/>
          <w:spacing w:val="-3"/>
          <w:sz w:val="20"/>
        </w:rPr>
        <w:t>"additional insured"</w:t>
      </w:r>
      <w:r w:rsidRPr="00122465">
        <w:rPr>
          <w:rFonts w:ascii="Arial" w:hAnsi="Arial" w:cs="Arial"/>
          <w:color w:val="000000"/>
          <w:spacing w:val="-3"/>
          <w:sz w:val="20"/>
        </w:rPr>
        <w:t> </w:t>
      </w:r>
      <w:r w:rsidRPr="00122465">
        <w:rPr>
          <w:rFonts w:ascii="Arial" w:hAnsi="Arial" w:cs="Arial"/>
          <w:spacing w:val="-3"/>
          <w:sz w:val="20"/>
        </w:rPr>
        <w:t xml:space="preserve">endorsement specifying the </w:t>
      </w:r>
      <w:r w:rsidRPr="00122465">
        <w:rPr>
          <w:rFonts w:ascii="Arial" w:hAnsi="Arial" w:cs="Arial"/>
          <w:b/>
          <w:spacing w:val="-3"/>
          <w:sz w:val="20"/>
        </w:rPr>
        <w:t>“State of Oregon, the Oregon Transportation Commission and the Department of Transportation, and their respective officers, members, agents and employees.”</w:t>
      </w:r>
      <w:r>
        <w:rPr>
          <w:rFonts w:ascii="Arial" w:hAnsi="Arial" w:cs="Arial"/>
          <w:b/>
          <w:spacing w:val="-3"/>
          <w:sz w:val="20"/>
        </w:rPr>
        <w:t xml:space="preserve">  </w:t>
      </w:r>
      <w:r w:rsidRPr="00122465">
        <w:rPr>
          <w:rFonts w:ascii="Arial" w:hAnsi="Arial" w:cs="Arial"/>
          <w:sz w:val="20"/>
        </w:rPr>
        <w:t>Coverage shall be primary and non-contributory with any other insurance and self-insurance</w:t>
      </w:r>
      <w:r>
        <w:rPr>
          <w:rFonts w:ascii="Arial" w:hAnsi="Arial" w:cs="Arial"/>
          <w:sz w:val="20"/>
        </w:rPr>
        <w:t xml:space="preserve">.  </w:t>
      </w:r>
      <w:r w:rsidRPr="00122465">
        <w:rPr>
          <w:rFonts w:ascii="Arial" w:hAnsi="Arial" w:cs="Arial"/>
          <w:sz w:val="20"/>
        </w:rPr>
        <w:t xml:space="preserve">Proof of additional insured status will include copies of endorsements and/or policy wording which must be submitted with the </w:t>
      </w:r>
      <w:r>
        <w:rPr>
          <w:rFonts w:ascii="Arial" w:hAnsi="Arial" w:cs="Arial"/>
          <w:sz w:val="20"/>
        </w:rPr>
        <w:t>C</w:t>
      </w:r>
      <w:r w:rsidRPr="00122465">
        <w:rPr>
          <w:rFonts w:ascii="Arial" w:hAnsi="Arial" w:cs="Arial"/>
          <w:sz w:val="20"/>
        </w:rPr>
        <w:t>ertificate</w:t>
      </w:r>
      <w:r>
        <w:rPr>
          <w:rFonts w:ascii="Arial" w:hAnsi="Arial" w:cs="Arial"/>
          <w:sz w:val="20"/>
        </w:rPr>
        <w:t xml:space="preserve">(s) of Insurance. </w:t>
      </w:r>
      <w:r w:rsidRPr="00122465">
        <w:rPr>
          <w:rFonts w:ascii="Arial" w:hAnsi="Arial" w:cs="Arial"/>
          <w:sz w:val="20"/>
        </w:rPr>
        <w:t xml:space="preserve"> </w:t>
      </w:r>
      <w:r w:rsidRPr="00122465">
        <w:rPr>
          <w:rFonts w:ascii="Arial" w:hAnsi="Arial" w:cs="Arial"/>
          <w:b/>
          <w:spacing w:val="-3"/>
          <w:sz w:val="20"/>
        </w:rPr>
        <w:t xml:space="preserve">The additional insured endorsement must be acceptable to </w:t>
      </w:r>
      <w:r>
        <w:rPr>
          <w:rFonts w:ascii="Arial" w:hAnsi="Arial" w:cs="Arial"/>
          <w:b/>
          <w:spacing w:val="-3"/>
          <w:sz w:val="20"/>
        </w:rPr>
        <w:t>ODOT</w:t>
      </w:r>
      <w:r w:rsidRPr="00122465">
        <w:rPr>
          <w:rFonts w:ascii="Arial" w:hAnsi="Arial" w:cs="Arial"/>
          <w:b/>
          <w:spacing w:val="-3"/>
          <w:sz w:val="20"/>
        </w:rPr>
        <w:t>.</w:t>
      </w:r>
    </w:p>
    <w:p w:rsidR="00397703" w:rsidRPr="00122465" w:rsidRDefault="00397703" w:rsidP="00397703">
      <w:pPr>
        <w:ind w:left="180"/>
        <w:rPr>
          <w:rFonts w:ascii="Arial" w:hAnsi="Arial" w:cs="Arial"/>
          <w:b/>
          <w:spacing w:val="-3"/>
          <w:sz w:val="20"/>
        </w:rPr>
      </w:pPr>
    </w:p>
    <w:p w:rsidR="00397703" w:rsidRPr="00122465" w:rsidRDefault="00397703" w:rsidP="00397703">
      <w:pPr>
        <w:autoSpaceDE w:val="0"/>
        <w:autoSpaceDN w:val="0"/>
        <w:adjustRightInd w:val="0"/>
        <w:ind w:left="180"/>
        <w:rPr>
          <w:rFonts w:ascii="Arial" w:hAnsi="Arial" w:cs="Arial"/>
          <w:sz w:val="20"/>
        </w:rPr>
      </w:pPr>
      <w:r w:rsidRPr="00122465">
        <w:rPr>
          <w:rFonts w:ascii="Arial" w:hAnsi="Arial" w:cs="Arial"/>
          <w:b/>
          <w:sz w:val="20"/>
        </w:rPr>
        <w:t>ii.</w:t>
      </w:r>
      <w:r w:rsidRPr="00122465">
        <w:rPr>
          <w:rFonts w:ascii="Arial" w:hAnsi="Arial" w:cs="Arial"/>
          <w:b/>
          <w:sz w:val="20"/>
        </w:rPr>
        <w:tab/>
        <w:t>Commercial General Liability</w:t>
      </w:r>
      <w:r w:rsidRPr="00122465">
        <w:rPr>
          <w:rFonts w:ascii="Arial" w:hAnsi="Arial" w:cs="Arial"/>
          <w:sz w:val="20"/>
        </w:rPr>
        <w:t xml:space="preserve"> will contain, or be endorsed to contain, a provision that specifies </w:t>
      </w:r>
      <w:r w:rsidRPr="00122465">
        <w:rPr>
          <w:rFonts w:ascii="Arial" w:hAnsi="Arial" w:cs="Arial"/>
          <w:b/>
          <w:spacing w:val="-3"/>
          <w:sz w:val="20"/>
        </w:rPr>
        <w:t>“State of Oregon, the Oregon Transportation Commission and the Department of Transportation, and their respective officers, members, agents and employees</w:t>
      </w:r>
      <w:r>
        <w:rPr>
          <w:rFonts w:ascii="Arial" w:hAnsi="Arial" w:cs="Arial"/>
          <w:b/>
          <w:spacing w:val="-3"/>
          <w:sz w:val="20"/>
        </w:rPr>
        <w:t>”</w:t>
      </w:r>
      <w:r w:rsidRPr="00122465">
        <w:rPr>
          <w:rFonts w:ascii="Arial" w:hAnsi="Arial" w:cs="Arial"/>
          <w:b/>
          <w:spacing w:val="-3"/>
          <w:sz w:val="20"/>
        </w:rPr>
        <w:t xml:space="preserve"> </w:t>
      </w:r>
      <w:r w:rsidRPr="00122465">
        <w:rPr>
          <w:rFonts w:ascii="Arial" w:hAnsi="Arial" w:cs="Arial"/>
          <w:sz w:val="20"/>
        </w:rPr>
        <w:t xml:space="preserve">as additional insureds with respect to liability arising out of work or completed operations performed by, or on behalf of, the </w:t>
      </w:r>
      <w:r>
        <w:rPr>
          <w:rFonts w:ascii="Arial" w:hAnsi="Arial" w:cs="Arial"/>
          <w:sz w:val="20"/>
        </w:rPr>
        <w:t>Contractor</w:t>
      </w:r>
      <w:r w:rsidRPr="00122465">
        <w:rPr>
          <w:rFonts w:ascii="Arial" w:hAnsi="Arial" w:cs="Arial"/>
          <w:sz w:val="20"/>
        </w:rPr>
        <w:t xml:space="preserve"> including materials, parts, or equipment furnished in connection with such work or operations</w:t>
      </w:r>
      <w:r>
        <w:rPr>
          <w:rFonts w:ascii="Arial" w:hAnsi="Arial" w:cs="Arial"/>
          <w:sz w:val="20"/>
        </w:rPr>
        <w:t xml:space="preserve">.  </w:t>
      </w:r>
      <w:r w:rsidRPr="00122465">
        <w:rPr>
          <w:rFonts w:ascii="Arial" w:hAnsi="Arial" w:cs="Arial"/>
          <w:sz w:val="20"/>
        </w:rPr>
        <w:t>The coverage shall contain no special limitations on the scope of its protection afforded to the above-listed insureds</w:t>
      </w:r>
      <w:r>
        <w:rPr>
          <w:rFonts w:ascii="Arial" w:hAnsi="Arial" w:cs="Arial"/>
          <w:sz w:val="20"/>
        </w:rPr>
        <w:t xml:space="preserve">.  </w:t>
      </w:r>
    </w:p>
    <w:p w:rsidR="00397703" w:rsidRPr="0088584E" w:rsidRDefault="00397703" w:rsidP="00397703">
      <w:pPr>
        <w:ind w:left="360" w:hanging="360"/>
        <w:rPr>
          <w:rFonts w:ascii="Arial" w:hAnsi="Arial" w:cs="Arial"/>
          <w:spacing w:val="-3"/>
          <w:sz w:val="20"/>
        </w:rPr>
      </w:pPr>
    </w:p>
    <w:p w:rsidR="00397703" w:rsidRPr="00122465" w:rsidRDefault="00397703" w:rsidP="00397703">
      <w:pPr>
        <w:tabs>
          <w:tab w:val="left" w:pos="360"/>
        </w:tabs>
        <w:rPr>
          <w:rFonts w:ascii="Arial" w:hAnsi="Arial" w:cs="Arial"/>
          <w:b/>
          <w:spacing w:val="-3"/>
          <w:sz w:val="20"/>
        </w:rPr>
      </w:pPr>
      <w:r w:rsidRPr="00122465">
        <w:rPr>
          <w:rFonts w:ascii="Arial" w:hAnsi="Arial" w:cs="Arial"/>
          <w:b/>
          <w:spacing w:val="-3"/>
          <w:sz w:val="20"/>
        </w:rPr>
        <w:t>STATE ACCEPTANCE:</w:t>
      </w:r>
    </w:p>
    <w:p w:rsidR="00397703" w:rsidRPr="003B29E2" w:rsidRDefault="00397703" w:rsidP="00397703">
      <w:pPr>
        <w:ind w:left="180"/>
        <w:rPr>
          <w:rFonts w:ascii="Arial" w:hAnsi="Arial" w:cs="Arial"/>
          <w:spacing w:val="-3"/>
          <w:sz w:val="20"/>
        </w:rPr>
      </w:pPr>
      <w:r w:rsidRPr="00122465">
        <w:rPr>
          <w:rFonts w:ascii="Arial" w:hAnsi="Arial" w:cs="Arial"/>
          <w:spacing w:val="-3"/>
          <w:sz w:val="20"/>
        </w:rPr>
        <w:t>All insurance providers are subject to State acceptance</w:t>
      </w:r>
      <w:r>
        <w:rPr>
          <w:rFonts w:ascii="Arial" w:hAnsi="Arial" w:cs="Arial"/>
          <w:spacing w:val="-3"/>
          <w:sz w:val="20"/>
        </w:rPr>
        <w:t xml:space="preserve">. </w:t>
      </w:r>
      <w:r w:rsidRPr="00122465">
        <w:rPr>
          <w:rFonts w:ascii="Arial" w:hAnsi="Arial" w:cs="Arial"/>
          <w:spacing w:val="-3"/>
          <w:sz w:val="20"/>
        </w:rPr>
        <w:t xml:space="preserve"> If requested by </w:t>
      </w:r>
      <w:r>
        <w:rPr>
          <w:rFonts w:ascii="Arial" w:hAnsi="Arial" w:cs="Arial"/>
          <w:spacing w:val="-3"/>
          <w:sz w:val="20"/>
        </w:rPr>
        <w:t>ODOT</w:t>
      </w:r>
      <w:r w:rsidRPr="00122465">
        <w:rPr>
          <w:rFonts w:ascii="Arial" w:hAnsi="Arial" w:cs="Arial"/>
          <w:spacing w:val="-3"/>
          <w:sz w:val="20"/>
        </w:rPr>
        <w:t xml:space="preserve">, </w:t>
      </w:r>
      <w:r>
        <w:rPr>
          <w:rFonts w:ascii="Arial" w:hAnsi="Arial" w:cs="Arial"/>
          <w:spacing w:val="-3"/>
          <w:sz w:val="20"/>
        </w:rPr>
        <w:t>Contractor</w:t>
      </w:r>
      <w:r w:rsidRPr="00122465">
        <w:rPr>
          <w:rFonts w:ascii="Arial" w:hAnsi="Arial" w:cs="Arial"/>
          <w:spacing w:val="-3"/>
          <w:sz w:val="20"/>
        </w:rPr>
        <w:t xml:space="preserve"> shall provide complete copies of insurance policies, endorsements, self-insurance documents and related insurance documents to </w:t>
      </w:r>
      <w:r>
        <w:rPr>
          <w:rFonts w:ascii="Arial" w:hAnsi="Arial" w:cs="Arial"/>
          <w:spacing w:val="-3"/>
          <w:sz w:val="20"/>
        </w:rPr>
        <w:t>ODOT</w:t>
      </w:r>
      <w:r w:rsidRPr="00122465">
        <w:rPr>
          <w:rFonts w:ascii="Arial" w:hAnsi="Arial" w:cs="Arial"/>
          <w:spacing w:val="-3"/>
          <w:sz w:val="20"/>
        </w:rPr>
        <w:t xml:space="preserve">’s representatives responsible for verification of the insurance coverages required under this </w:t>
      </w:r>
      <w:r w:rsidRPr="00122465">
        <w:rPr>
          <w:rFonts w:ascii="Arial" w:hAnsi="Arial" w:cs="Arial"/>
          <w:b/>
          <w:spacing w:val="-3"/>
          <w:sz w:val="20"/>
        </w:rPr>
        <w:t>Exhibit C</w:t>
      </w:r>
      <w:r>
        <w:rPr>
          <w:rFonts w:ascii="Arial" w:hAnsi="Arial" w:cs="Arial"/>
          <w:spacing w:val="-3"/>
          <w:sz w:val="20"/>
        </w:rPr>
        <w:t xml:space="preserve">. </w:t>
      </w:r>
      <w:r w:rsidRPr="003B29E2">
        <w:rPr>
          <w:rFonts w:ascii="Arial" w:hAnsi="Arial" w:cs="Arial"/>
          <w:spacing w:val="-3"/>
          <w:sz w:val="20"/>
          <w:highlight w:val="yellow"/>
        </w:rPr>
        <w:t xml:space="preserve"> </w:t>
      </w:r>
      <w:r w:rsidRPr="003B29E2">
        <w:rPr>
          <w:rFonts w:ascii="Arial" w:hAnsi="Arial" w:cs="Arial"/>
          <w:spacing w:val="-3"/>
          <w:sz w:val="20"/>
        </w:rPr>
        <w:t xml:space="preserve"> </w:t>
      </w:r>
    </w:p>
    <w:p w:rsidR="0011528A" w:rsidRDefault="0011528A">
      <w:pPr>
        <w:rPr>
          <w:rFonts w:ascii="Arial" w:hAnsi="Arial" w:cs="Arial"/>
          <w:sz w:val="20"/>
        </w:rPr>
      </w:pPr>
      <w:r>
        <w:rPr>
          <w:rFonts w:ascii="Arial" w:hAnsi="Arial" w:cs="Arial"/>
          <w:sz w:val="20"/>
        </w:rPr>
        <w:br w:type="page"/>
      </w:r>
    </w:p>
    <w:p w:rsidR="00397703" w:rsidRDefault="00397703" w:rsidP="00B35487">
      <w:pPr>
        <w:jc w:val="both"/>
        <w:rPr>
          <w:rFonts w:ascii="Arial" w:hAnsi="Arial" w:cs="Arial"/>
          <w:sz w:val="20"/>
        </w:rPr>
      </w:pPr>
    </w:p>
    <w:p w:rsidR="0087217A" w:rsidRPr="009219DD" w:rsidRDefault="001A4536" w:rsidP="003B7075">
      <w:pPr>
        <w:pStyle w:val="Heading1"/>
        <w:jc w:val="center"/>
      </w:pPr>
      <w:bookmarkStart w:id="61" w:name="_Toc63651857"/>
      <w:bookmarkStart w:id="62" w:name="_Toc99853294"/>
      <w:bookmarkStart w:id="63" w:name="_Toc385854245"/>
      <w:bookmarkStart w:id="64" w:name="_Toc403136706"/>
      <w:bookmarkStart w:id="65" w:name="_Toc403137021"/>
      <w:bookmarkStart w:id="66" w:name="_Toc507763541"/>
      <w:bookmarkEnd w:id="61"/>
      <w:bookmarkEnd w:id="62"/>
      <w:r w:rsidRPr="009219DD">
        <w:t xml:space="preserve">EXHIBIT D - TITLE VI </w:t>
      </w:r>
      <w:r w:rsidR="0087217A" w:rsidRPr="009219DD">
        <w:t>NON-DISCRIMINATION PROVISIONS</w:t>
      </w:r>
      <w:bookmarkEnd w:id="63"/>
      <w:bookmarkEnd w:id="64"/>
      <w:bookmarkEnd w:id="65"/>
      <w:bookmarkEnd w:id="66"/>
    </w:p>
    <w:p w:rsidR="001A4536" w:rsidRPr="009219DD" w:rsidRDefault="001A4536" w:rsidP="004454B5">
      <w:pPr>
        <w:autoSpaceDE w:val="0"/>
        <w:autoSpaceDN w:val="0"/>
        <w:adjustRightInd w:val="0"/>
        <w:rPr>
          <w:rFonts w:ascii="Arial" w:hAnsi="Arial" w:cs="Arial"/>
          <w:bCs/>
          <w:sz w:val="20"/>
        </w:rPr>
      </w:pPr>
      <w:r w:rsidRPr="009219DD">
        <w:rPr>
          <w:rFonts w:ascii="Arial" w:hAnsi="Arial" w:cs="Arial"/>
          <w:bCs/>
          <w:sz w:val="20"/>
        </w:rPr>
        <w:t xml:space="preserve">During the performance of </w:t>
      </w:r>
      <w:r w:rsidR="00C3454B">
        <w:rPr>
          <w:rFonts w:ascii="Arial" w:hAnsi="Arial" w:cs="Arial"/>
          <w:bCs/>
          <w:sz w:val="20"/>
        </w:rPr>
        <w:t xml:space="preserve">the </w:t>
      </w:r>
      <w:r w:rsidR="006A0A99">
        <w:rPr>
          <w:rFonts w:ascii="Arial" w:hAnsi="Arial" w:cs="Arial"/>
          <w:bCs/>
          <w:sz w:val="20"/>
        </w:rPr>
        <w:t>PA</w:t>
      </w:r>
      <w:r w:rsidRPr="009219DD">
        <w:rPr>
          <w:rFonts w:ascii="Arial" w:hAnsi="Arial" w:cs="Arial"/>
          <w:bCs/>
          <w:sz w:val="20"/>
        </w:rPr>
        <w:t xml:space="preserve">, </w:t>
      </w:r>
      <w:r w:rsidR="0016630C" w:rsidRPr="009219DD">
        <w:rPr>
          <w:rFonts w:ascii="Arial" w:hAnsi="Arial" w:cs="Arial"/>
          <w:bCs/>
          <w:sz w:val="20"/>
        </w:rPr>
        <w:t>Contractor</w:t>
      </w:r>
      <w:r w:rsidRPr="009219DD">
        <w:rPr>
          <w:rFonts w:ascii="Arial" w:hAnsi="Arial" w:cs="Arial"/>
          <w:bCs/>
          <w:sz w:val="20"/>
        </w:rPr>
        <w:t>, for itself, its assignees and successors in interest (hereinafter referred to as the “</w:t>
      </w:r>
      <w:r w:rsidR="0016630C" w:rsidRPr="009219DD">
        <w:rPr>
          <w:rFonts w:ascii="Arial" w:hAnsi="Arial" w:cs="Arial"/>
          <w:bCs/>
          <w:sz w:val="20"/>
        </w:rPr>
        <w:t>Contractor</w:t>
      </w:r>
      <w:r w:rsidRPr="009219DD">
        <w:rPr>
          <w:rFonts w:ascii="Arial" w:hAnsi="Arial" w:cs="Arial"/>
          <w:bCs/>
          <w:sz w:val="20"/>
        </w:rPr>
        <w:t>”) agrees as follows:</w:t>
      </w:r>
    </w:p>
    <w:p w:rsidR="001A4536" w:rsidRPr="009219DD" w:rsidRDefault="001A4536" w:rsidP="00653A8A">
      <w:pPr>
        <w:numPr>
          <w:ilvl w:val="0"/>
          <w:numId w:val="12"/>
        </w:numPr>
        <w:autoSpaceDE w:val="0"/>
        <w:autoSpaceDN w:val="0"/>
        <w:adjustRightInd w:val="0"/>
        <w:rPr>
          <w:rFonts w:ascii="Arial" w:hAnsi="Arial" w:cs="Arial"/>
          <w:sz w:val="20"/>
        </w:rPr>
      </w:pPr>
      <w:r w:rsidRPr="009219DD">
        <w:rPr>
          <w:rFonts w:ascii="Arial" w:hAnsi="Arial" w:cs="Arial"/>
          <w:b/>
          <w:bCs/>
          <w:sz w:val="20"/>
        </w:rPr>
        <w:t xml:space="preserve">Compliance with Regulations:  </w:t>
      </w:r>
      <w:r w:rsidR="0016630C" w:rsidRPr="009219DD">
        <w:rPr>
          <w:rFonts w:ascii="Arial" w:hAnsi="Arial" w:cs="Arial"/>
          <w:sz w:val="20"/>
        </w:rPr>
        <w:t>Contractor</w:t>
      </w:r>
      <w:r w:rsidRPr="009219DD">
        <w:rPr>
          <w:rFonts w:ascii="Arial" w:hAnsi="Arial" w:cs="Arial"/>
          <w:sz w:val="20"/>
        </w:rPr>
        <w:t xml:space="preserve"> shall comply with the Regulations relative to nondiscrimination in Federally-assisted programs of the Department of Transportation Title 49, Code of Federal Regulations, Part 21, as they may be amended from time to time, (hereinafter referred to as the Regulations), which are herein incorporated by reference and made a part of </w:t>
      </w:r>
      <w:r w:rsidR="00C3454B">
        <w:rPr>
          <w:rFonts w:ascii="Arial" w:hAnsi="Arial" w:cs="Arial"/>
          <w:sz w:val="20"/>
        </w:rPr>
        <w:t xml:space="preserve">the </w:t>
      </w:r>
      <w:r w:rsidR="006A0A99">
        <w:rPr>
          <w:rFonts w:ascii="Arial" w:hAnsi="Arial" w:cs="Arial"/>
          <w:sz w:val="20"/>
        </w:rPr>
        <w:t>PA</w:t>
      </w:r>
      <w:r w:rsidRPr="009219DD">
        <w:rPr>
          <w:rFonts w:ascii="Arial" w:hAnsi="Arial" w:cs="Arial"/>
          <w:sz w:val="20"/>
        </w:rPr>
        <w:t>.</w:t>
      </w:r>
    </w:p>
    <w:p w:rsidR="001A4536" w:rsidRPr="009219DD" w:rsidRDefault="001A4536" w:rsidP="00653A8A">
      <w:pPr>
        <w:numPr>
          <w:ilvl w:val="0"/>
          <w:numId w:val="12"/>
        </w:numPr>
        <w:autoSpaceDE w:val="0"/>
        <w:autoSpaceDN w:val="0"/>
        <w:adjustRightInd w:val="0"/>
        <w:rPr>
          <w:rFonts w:ascii="Arial" w:hAnsi="Arial" w:cs="Arial"/>
          <w:sz w:val="20"/>
        </w:rPr>
      </w:pPr>
      <w:r w:rsidRPr="009219DD">
        <w:rPr>
          <w:rFonts w:ascii="Arial" w:hAnsi="Arial" w:cs="Arial"/>
          <w:b/>
          <w:bCs/>
          <w:sz w:val="20"/>
        </w:rPr>
        <w:t xml:space="preserve">Nondiscrimination: </w:t>
      </w:r>
      <w:r w:rsidR="0016630C" w:rsidRPr="009219DD">
        <w:rPr>
          <w:rFonts w:ascii="Arial" w:hAnsi="Arial" w:cs="Arial"/>
          <w:sz w:val="20"/>
        </w:rPr>
        <w:t>Contractor</w:t>
      </w:r>
      <w:r w:rsidRPr="009219DD">
        <w:rPr>
          <w:rFonts w:ascii="Arial" w:hAnsi="Arial" w:cs="Arial"/>
          <w:sz w:val="20"/>
        </w:rPr>
        <w:t xml:space="preserve">, with regard to the work performed by it during the </w:t>
      </w:r>
      <w:r w:rsidR="006A0A99">
        <w:rPr>
          <w:rFonts w:ascii="Arial" w:hAnsi="Arial" w:cs="Arial"/>
          <w:sz w:val="20"/>
        </w:rPr>
        <w:t>PA</w:t>
      </w:r>
      <w:r w:rsidRPr="009219DD">
        <w:rPr>
          <w:rFonts w:ascii="Arial" w:hAnsi="Arial" w:cs="Arial"/>
          <w:sz w:val="20"/>
        </w:rPr>
        <w:t>, shall not discriminate on the grounds or race, color, sex, or national origin in the selection and retention of subcon</w:t>
      </w:r>
      <w:r w:rsidR="00DF07A2">
        <w:rPr>
          <w:rFonts w:ascii="Arial" w:hAnsi="Arial" w:cs="Arial"/>
          <w:sz w:val="20"/>
        </w:rPr>
        <w:t>tractors</w:t>
      </w:r>
      <w:r w:rsidRPr="009219DD">
        <w:rPr>
          <w:rFonts w:ascii="Arial" w:hAnsi="Arial" w:cs="Arial"/>
          <w:sz w:val="20"/>
        </w:rPr>
        <w:t xml:space="preserve">, including procurements of materials and leases of equipment. </w:t>
      </w:r>
      <w:r w:rsidR="0016630C" w:rsidRPr="009219DD">
        <w:rPr>
          <w:rFonts w:ascii="Arial" w:hAnsi="Arial" w:cs="Arial"/>
          <w:sz w:val="20"/>
        </w:rPr>
        <w:t>Contractor</w:t>
      </w:r>
      <w:r w:rsidRPr="009219DD">
        <w:rPr>
          <w:rFonts w:ascii="Arial" w:hAnsi="Arial" w:cs="Arial"/>
          <w:sz w:val="20"/>
        </w:rPr>
        <w:t xml:space="preserve"> shall not participate either directly or indirectly in the discrimination prohibited by section 21.5 of the Regulations, including employment practices when the </w:t>
      </w:r>
      <w:r w:rsidR="006A0A99">
        <w:rPr>
          <w:rFonts w:ascii="Arial" w:hAnsi="Arial" w:cs="Arial"/>
          <w:sz w:val="20"/>
        </w:rPr>
        <w:t>PA</w:t>
      </w:r>
      <w:r w:rsidRPr="009219DD">
        <w:rPr>
          <w:rFonts w:ascii="Arial" w:hAnsi="Arial" w:cs="Arial"/>
          <w:sz w:val="20"/>
        </w:rPr>
        <w:t xml:space="preserve"> covers a program set forth in Appendix B of the Regulations.</w:t>
      </w:r>
    </w:p>
    <w:p w:rsidR="001A4536" w:rsidRPr="009219DD" w:rsidRDefault="001A4536" w:rsidP="00653A8A">
      <w:pPr>
        <w:numPr>
          <w:ilvl w:val="0"/>
          <w:numId w:val="12"/>
        </w:numPr>
        <w:autoSpaceDE w:val="0"/>
        <w:autoSpaceDN w:val="0"/>
        <w:adjustRightInd w:val="0"/>
        <w:rPr>
          <w:rFonts w:ascii="Arial" w:hAnsi="Arial" w:cs="Arial"/>
          <w:sz w:val="20"/>
        </w:rPr>
      </w:pPr>
      <w:r w:rsidRPr="009219DD">
        <w:rPr>
          <w:rFonts w:ascii="Arial" w:hAnsi="Arial" w:cs="Arial"/>
          <w:b/>
          <w:bCs/>
          <w:sz w:val="20"/>
        </w:rPr>
        <w:t xml:space="preserve">Solicitations for Subcontracts, Including Procurements of Materials and Equipment:  </w:t>
      </w:r>
      <w:r w:rsidRPr="009219DD">
        <w:rPr>
          <w:rFonts w:ascii="Arial" w:hAnsi="Arial" w:cs="Arial"/>
          <w:sz w:val="20"/>
        </w:rPr>
        <w:t xml:space="preserve">In all solicitations either by competitive bidding or negotiation made by </w:t>
      </w:r>
      <w:r w:rsidR="0016630C" w:rsidRPr="009219DD">
        <w:rPr>
          <w:rFonts w:ascii="Arial" w:hAnsi="Arial" w:cs="Arial"/>
          <w:sz w:val="20"/>
        </w:rPr>
        <w:t>Contractor</w:t>
      </w:r>
      <w:r w:rsidRPr="009219DD">
        <w:rPr>
          <w:rFonts w:ascii="Arial" w:hAnsi="Arial" w:cs="Arial"/>
          <w:sz w:val="20"/>
        </w:rPr>
        <w:t xml:space="preserve"> for work to be performed under a subcontract, including procurements of materials or leases of equipment, each potential subcon</w:t>
      </w:r>
      <w:r w:rsidR="00DF07A2">
        <w:rPr>
          <w:rFonts w:ascii="Arial" w:hAnsi="Arial" w:cs="Arial"/>
          <w:sz w:val="20"/>
        </w:rPr>
        <w:t>tractor</w:t>
      </w:r>
      <w:r w:rsidRPr="009219DD">
        <w:rPr>
          <w:rFonts w:ascii="Arial" w:hAnsi="Arial" w:cs="Arial"/>
          <w:sz w:val="20"/>
        </w:rPr>
        <w:t xml:space="preserve"> or supplier shall be notified by </w:t>
      </w:r>
      <w:r w:rsidR="0016630C" w:rsidRPr="009219DD">
        <w:rPr>
          <w:rFonts w:ascii="Arial" w:hAnsi="Arial" w:cs="Arial"/>
          <w:sz w:val="20"/>
        </w:rPr>
        <w:t>Contractor</w:t>
      </w:r>
      <w:r w:rsidRPr="009219DD">
        <w:rPr>
          <w:rFonts w:ascii="Arial" w:hAnsi="Arial" w:cs="Arial"/>
          <w:sz w:val="20"/>
        </w:rPr>
        <w:t xml:space="preserve"> of </w:t>
      </w:r>
      <w:r w:rsidR="0016630C" w:rsidRPr="009219DD">
        <w:rPr>
          <w:rFonts w:ascii="Arial" w:hAnsi="Arial" w:cs="Arial"/>
          <w:sz w:val="20"/>
        </w:rPr>
        <w:t>Contractor</w:t>
      </w:r>
      <w:r w:rsidRPr="009219DD">
        <w:rPr>
          <w:rFonts w:ascii="Arial" w:hAnsi="Arial" w:cs="Arial"/>
          <w:sz w:val="20"/>
        </w:rPr>
        <w:t xml:space="preserve">’s obligations under </w:t>
      </w:r>
      <w:r w:rsidR="00C3454B">
        <w:rPr>
          <w:rFonts w:ascii="Arial" w:hAnsi="Arial" w:cs="Arial"/>
          <w:sz w:val="20"/>
        </w:rPr>
        <w:t xml:space="preserve">the </w:t>
      </w:r>
      <w:r w:rsidR="006A0A99">
        <w:rPr>
          <w:rFonts w:ascii="Arial" w:hAnsi="Arial" w:cs="Arial"/>
          <w:sz w:val="20"/>
        </w:rPr>
        <w:t>PA</w:t>
      </w:r>
      <w:r w:rsidRPr="009219DD">
        <w:rPr>
          <w:rFonts w:ascii="Arial" w:hAnsi="Arial" w:cs="Arial"/>
          <w:sz w:val="20"/>
        </w:rPr>
        <w:t xml:space="preserve"> and the Regulations relative to nondiscrimination on the grounds of race, color, sex, or national origin.</w:t>
      </w:r>
    </w:p>
    <w:p w:rsidR="001A4536" w:rsidRPr="009219DD" w:rsidRDefault="001A4536" w:rsidP="00653A8A">
      <w:pPr>
        <w:numPr>
          <w:ilvl w:val="0"/>
          <w:numId w:val="12"/>
        </w:numPr>
        <w:autoSpaceDE w:val="0"/>
        <w:autoSpaceDN w:val="0"/>
        <w:adjustRightInd w:val="0"/>
        <w:rPr>
          <w:rFonts w:ascii="Arial" w:hAnsi="Arial" w:cs="Arial"/>
          <w:sz w:val="20"/>
        </w:rPr>
      </w:pPr>
      <w:r w:rsidRPr="009219DD">
        <w:rPr>
          <w:rFonts w:ascii="Arial" w:hAnsi="Arial" w:cs="Arial"/>
          <w:b/>
          <w:bCs/>
          <w:sz w:val="20"/>
        </w:rPr>
        <w:t xml:space="preserve">Information and Reports:  </w:t>
      </w:r>
      <w:r w:rsidR="0016630C" w:rsidRPr="009219DD">
        <w:rPr>
          <w:rFonts w:ascii="Arial" w:hAnsi="Arial" w:cs="Arial"/>
          <w:sz w:val="20"/>
        </w:rPr>
        <w:t>Contractor</w:t>
      </w:r>
      <w:r w:rsidRPr="009219DD">
        <w:rPr>
          <w:rFonts w:ascii="Arial" w:hAnsi="Arial" w:cs="Arial"/>
          <w:sz w:val="20"/>
        </w:rPr>
        <w:t xml:space="preserve"> shall provide all information and reports required by the Regulations, or directives issued pursuant thereto, and shall permit access to its books, records, accounts, other sources of information, and its facilities as may be determined by ODOT, </w:t>
      </w:r>
      <w:r w:rsidR="009F3767" w:rsidRPr="009219DD">
        <w:rPr>
          <w:rFonts w:ascii="Arial" w:hAnsi="Arial" w:cs="Arial"/>
          <w:sz w:val="20"/>
        </w:rPr>
        <w:t>FHWA</w:t>
      </w:r>
      <w:r w:rsidRPr="009219DD">
        <w:rPr>
          <w:rFonts w:ascii="Arial" w:hAnsi="Arial" w:cs="Arial"/>
          <w:sz w:val="20"/>
        </w:rPr>
        <w:t xml:space="preserve"> or the Federal Transit Administration (</w:t>
      </w:r>
      <w:r w:rsidR="008D1BC9">
        <w:rPr>
          <w:rFonts w:ascii="Arial" w:hAnsi="Arial" w:cs="Arial"/>
          <w:sz w:val="20"/>
        </w:rPr>
        <w:t>“</w:t>
      </w:r>
      <w:r w:rsidRPr="009219DD">
        <w:rPr>
          <w:rFonts w:ascii="Arial" w:hAnsi="Arial" w:cs="Arial"/>
          <w:sz w:val="20"/>
        </w:rPr>
        <w:t>FTA</w:t>
      </w:r>
      <w:r w:rsidR="008D1BC9">
        <w:rPr>
          <w:rFonts w:ascii="Arial" w:hAnsi="Arial" w:cs="Arial"/>
          <w:sz w:val="20"/>
        </w:rPr>
        <w:t>”</w:t>
      </w:r>
      <w:r w:rsidRPr="009219DD">
        <w:rPr>
          <w:rFonts w:ascii="Arial" w:hAnsi="Arial" w:cs="Arial"/>
          <w:sz w:val="20"/>
        </w:rPr>
        <w:t xml:space="preserve">) as appropriate, to be pertinent to ascertain compliance with such Regulations, orders and instructions. Where any information required of </w:t>
      </w:r>
      <w:r w:rsidR="0016630C" w:rsidRPr="009219DD">
        <w:rPr>
          <w:rFonts w:ascii="Arial" w:hAnsi="Arial" w:cs="Arial"/>
          <w:sz w:val="20"/>
        </w:rPr>
        <w:t>Contractor</w:t>
      </w:r>
      <w:r w:rsidRPr="009219DD">
        <w:rPr>
          <w:rFonts w:ascii="Arial" w:hAnsi="Arial" w:cs="Arial"/>
          <w:sz w:val="20"/>
        </w:rPr>
        <w:t xml:space="preserve"> is in the exclusive possession of another who fails or refuses to furnish this information, </w:t>
      </w:r>
      <w:r w:rsidR="0016630C" w:rsidRPr="009219DD">
        <w:rPr>
          <w:rFonts w:ascii="Arial" w:hAnsi="Arial" w:cs="Arial"/>
          <w:sz w:val="20"/>
        </w:rPr>
        <w:t>Contractor</w:t>
      </w:r>
      <w:r w:rsidRPr="009219DD">
        <w:rPr>
          <w:rFonts w:ascii="Arial" w:hAnsi="Arial" w:cs="Arial"/>
          <w:sz w:val="20"/>
        </w:rPr>
        <w:t xml:space="preserve"> shall so certify to ODOT, FHWA or FTA as appropriate, and shall set forth what efforts it has made to obtain the information.</w:t>
      </w:r>
    </w:p>
    <w:p w:rsidR="001A4536" w:rsidRPr="009219DD" w:rsidRDefault="001A4536" w:rsidP="00653A8A">
      <w:pPr>
        <w:numPr>
          <w:ilvl w:val="0"/>
          <w:numId w:val="12"/>
        </w:numPr>
        <w:autoSpaceDE w:val="0"/>
        <w:autoSpaceDN w:val="0"/>
        <w:adjustRightInd w:val="0"/>
        <w:rPr>
          <w:rFonts w:ascii="Arial" w:hAnsi="Arial" w:cs="Arial"/>
          <w:sz w:val="20"/>
        </w:rPr>
      </w:pPr>
      <w:r w:rsidRPr="009219DD">
        <w:rPr>
          <w:rFonts w:ascii="Arial" w:hAnsi="Arial" w:cs="Arial"/>
          <w:b/>
          <w:bCs/>
          <w:sz w:val="20"/>
        </w:rPr>
        <w:t xml:space="preserve">Sanctions for Noncompliance:  </w:t>
      </w:r>
      <w:r w:rsidRPr="009219DD">
        <w:rPr>
          <w:rFonts w:ascii="Arial" w:hAnsi="Arial" w:cs="Arial"/>
          <w:sz w:val="20"/>
        </w:rPr>
        <w:t xml:space="preserve">In the event of </w:t>
      </w:r>
      <w:r w:rsidR="0016630C" w:rsidRPr="009219DD">
        <w:rPr>
          <w:rFonts w:ascii="Arial" w:hAnsi="Arial" w:cs="Arial"/>
          <w:sz w:val="20"/>
        </w:rPr>
        <w:t>Contractor</w:t>
      </w:r>
      <w:r w:rsidRPr="009219DD">
        <w:rPr>
          <w:rFonts w:ascii="Arial" w:hAnsi="Arial" w:cs="Arial"/>
          <w:sz w:val="20"/>
        </w:rPr>
        <w:t xml:space="preserve">’s noncompliance with the nondiscrimination provisions of </w:t>
      </w:r>
      <w:r w:rsidR="00C3454B">
        <w:rPr>
          <w:rFonts w:ascii="Arial" w:hAnsi="Arial" w:cs="Arial"/>
          <w:sz w:val="20"/>
        </w:rPr>
        <w:t xml:space="preserve">the </w:t>
      </w:r>
      <w:r w:rsidR="006A0A99">
        <w:rPr>
          <w:rFonts w:ascii="Arial" w:hAnsi="Arial" w:cs="Arial"/>
          <w:sz w:val="20"/>
        </w:rPr>
        <w:t>PA</w:t>
      </w:r>
      <w:r w:rsidRPr="009219DD">
        <w:rPr>
          <w:rFonts w:ascii="Arial" w:hAnsi="Arial" w:cs="Arial"/>
          <w:sz w:val="20"/>
        </w:rPr>
        <w:t xml:space="preserve">, </w:t>
      </w:r>
      <w:r w:rsidR="00DF07A2">
        <w:rPr>
          <w:rFonts w:ascii="Arial" w:hAnsi="Arial" w:cs="Arial"/>
          <w:sz w:val="20"/>
        </w:rPr>
        <w:t xml:space="preserve">ODOT </w:t>
      </w:r>
      <w:r w:rsidRPr="009219DD">
        <w:rPr>
          <w:rFonts w:ascii="Arial" w:hAnsi="Arial" w:cs="Arial"/>
          <w:sz w:val="20"/>
        </w:rPr>
        <w:t>shall imp</w:t>
      </w:r>
      <w:r w:rsidR="00DF07A2">
        <w:rPr>
          <w:rFonts w:ascii="Arial" w:hAnsi="Arial" w:cs="Arial"/>
          <w:sz w:val="20"/>
        </w:rPr>
        <w:t xml:space="preserve">ose such sanctions as </w:t>
      </w:r>
      <w:r w:rsidRPr="009219DD">
        <w:rPr>
          <w:rFonts w:ascii="Arial" w:hAnsi="Arial" w:cs="Arial"/>
          <w:sz w:val="20"/>
        </w:rPr>
        <w:t>ODOT, FHWA or FTA may determine to be appropriate, including, but not limited to:</w:t>
      </w:r>
    </w:p>
    <w:p w:rsidR="001A4536" w:rsidRPr="009219DD" w:rsidRDefault="001A4536" w:rsidP="004454B5">
      <w:pPr>
        <w:autoSpaceDE w:val="0"/>
        <w:autoSpaceDN w:val="0"/>
        <w:adjustRightInd w:val="0"/>
        <w:ind w:left="720"/>
        <w:rPr>
          <w:rFonts w:ascii="Arial" w:hAnsi="Arial" w:cs="Arial"/>
          <w:sz w:val="20"/>
        </w:rPr>
      </w:pPr>
      <w:r w:rsidRPr="009219DD">
        <w:rPr>
          <w:rFonts w:ascii="Arial" w:hAnsi="Arial" w:cs="Arial"/>
          <w:sz w:val="20"/>
        </w:rPr>
        <w:t xml:space="preserve">(i) Withholding of payments to </w:t>
      </w:r>
      <w:r w:rsidR="0016630C" w:rsidRPr="009219DD">
        <w:rPr>
          <w:rFonts w:ascii="Arial" w:hAnsi="Arial" w:cs="Arial"/>
          <w:sz w:val="20"/>
        </w:rPr>
        <w:t>Contractor</w:t>
      </w:r>
      <w:r w:rsidRPr="009219DD">
        <w:rPr>
          <w:rFonts w:ascii="Arial" w:hAnsi="Arial" w:cs="Arial"/>
          <w:sz w:val="20"/>
        </w:rPr>
        <w:t xml:space="preserve"> under the </w:t>
      </w:r>
      <w:r w:rsidR="006A0A99">
        <w:rPr>
          <w:rFonts w:ascii="Arial" w:hAnsi="Arial" w:cs="Arial"/>
          <w:sz w:val="20"/>
        </w:rPr>
        <w:t>PA</w:t>
      </w:r>
      <w:r w:rsidRPr="009219DD">
        <w:rPr>
          <w:rFonts w:ascii="Arial" w:hAnsi="Arial" w:cs="Arial"/>
          <w:sz w:val="20"/>
        </w:rPr>
        <w:t xml:space="preserve"> until </w:t>
      </w:r>
      <w:r w:rsidR="0016630C" w:rsidRPr="009219DD">
        <w:rPr>
          <w:rFonts w:ascii="Arial" w:hAnsi="Arial" w:cs="Arial"/>
          <w:sz w:val="20"/>
        </w:rPr>
        <w:t>Contractor</w:t>
      </w:r>
      <w:r w:rsidRPr="009219DD">
        <w:rPr>
          <w:rFonts w:ascii="Arial" w:hAnsi="Arial" w:cs="Arial"/>
          <w:sz w:val="20"/>
        </w:rPr>
        <w:t xml:space="preserve"> complies, and/or</w:t>
      </w:r>
    </w:p>
    <w:p w:rsidR="001A4536" w:rsidRPr="009219DD" w:rsidRDefault="001A4536" w:rsidP="004454B5">
      <w:pPr>
        <w:autoSpaceDE w:val="0"/>
        <w:autoSpaceDN w:val="0"/>
        <w:adjustRightInd w:val="0"/>
        <w:ind w:firstLine="720"/>
        <w:rPr>
          <w:rFonts w:ascii="Arial" w:hAnsi="Arial" w:cs="Arial"/>
          <w:sz w:val="20"/>
        </w:rPr>
      </w:pPr>
      <w:r w:rsidRPr="009219DD">
        <w:rPr>
          <w:rFonts w:ascii="Arial" w:hAnsi="Arial" w:cs="Arial"/>
          <w:sz w:val="20"/>
        </w:rPr>
        <w:t xml:space="preserve">(ii) Cancellation, termination or suspension of the </w:t>
      </w:r>
      <w:r w:rsidR="006A0A99">
        <w:rPr>
          <w:rFonts w:ascii="Arial" w:hAnsi="Arial" w:cs="Arial"/>
          <w:sz w:val="20"/>
        </w:rPr>
        <w:t>PA</w:t>
      </w:r>
      <w:r w:rsidRPr="009219DD">
        <w:rPr>
          <w:rFonts w:ascii="Arial" w:hAnsi="Arial" w:cs="Arial"/>
          <w:sz w:val="20"/>
        </w:rPr>
        <w:t>, in whole or in part.</w:t>
      </w:r>
    </w:p>
    <w:p w:rsidR="001A4536" w:rsidRPr="0011528A" w:rsidRDefault="001A4536" w:rsidP="004454B5">
      <w:pPr>
        <w:numPr>
          <w:ilvl w:val="0"/>
          <w:numId w:val="12"/>
        </w:numPr>
        <w:autoSpaceDE w:val="0"/>
        <w:autoSpaceDN w:val="0"/>
        <w:adjustRightInd w:val="0"/>
        <w:rPr>
          <w:rFonts w:ascii="Arial" w:hAnsi="Arial" w:cs="Arial"/>
          <w:sz w:val="20"/>
        </w:rPr>
      </w:pPr>
      <w:r w:rsidRPr="009219DD">
        <w:rPr>
          <w:rFonts w:ascii="Arial" w:hAnsi="Arial" w:cs="Arial"/>
          <w:b/>
          <w:bCs/>
          <w:sz w:val="20"/>
        </w:rPr>
        <w:t xml:space="preserve">Incorporation of Provisions:  </w:t>
      </w:r>
      <w:r w:rsidR="0016630C" w:rsidRPr="009219DD">
        <w:rPr>
          <w:rFonts w:ascii="Arial" w:hAnsi="Arial" w:cs="Arial"/>
          <w:sz w:val="20"/>
        </w:rPr>
        <w:t>Contractor</w:t>
      </w:r>
      <w:r w:rsidRPr="009219DD">
        <w:rPr>
          <w:rFonts w:ascii="Arial" w:hAnsi="Arial" w:cs="Arial"/>
          <w:sz w:val="20"/>
        </w:rPr>
        <w:t xml:space="preserve"> shall include the provisions of paragraphs (a) through (e) in every subcontract, including procurements of materials and leases of equipment, unless exempt by the Regulations, or directives issued pursuant thereto. </w:t>
      </w:r>
      <w:r w:rsidR="0016630C" w:rsidRPr="009219DD">
        <w:rPr>
          <w:rFonts w:ascii="Arial" w:hAnsi="Arial" w:cs="Arial"/>
          <w:sz w:val="20"/>
        </w:rPr>
        <w:t>Contractor</w:t>
      </w:r>
      <w:r w:rsidRPr="009219DD">
        <w:rPr>
          <w:rFonts w:ascii="Arial" w:hAnsi="Arial" w:cs="Arial"/>
          <w:sz w:val="20"/>
        </w:rPr>
        <w:t xml:space="preserve"> shall take such action with respect to any subcontract or procurement as ODOT</w:t>
      </w:r>
      <w:r w:rsidR="00316380">
        <w:rPr>
          <w:rFonts w:ascii="Arial" w:hAnsi="Arial" w:cs="Arial"/>
          <w:sz w:val="20"/>
        </w:rPr>
        <w:t xml:space="preserve"> of the federal government </w:t>
      </w:r>
      <w:r w:rsidRPr="009219DD">
        <w:rPr>
          <w:rFonts w:ascii="Arial" w:hAnsi="Arial" w:cs="Arial"/>
          <w:sz w:val="20"/>
        </w:rPr>
        <w:t xml:space="preserve">may direct as a means of enforcing such provisions including sanctions for non-compliance: Provided, however, that, in the event </w:t>
      </w:r>
      <w:r w:rsidR="0016630C" w:rsidRPr="009219DD">
        <w:rPr>
          <w:rFonts w:ascii="Arial" w:hAnsi="Arial" w:cs="Arial"/>
          <w:sz w:val="20"/>
        </w:rPr>
        <w:t>Contractor</w:t>
      </w:r>
      <w:r w:rsidRPr="009219DD">
        <w:rPr>
          <w:rFonts w:ascii="Arial" w:hAnsi="Arial" w:cs="Arial"/>
          <w:sz w:val="20"/>
        </w:rPr>
        <w:t xml:space="preserve"> becomes involved in, or is threatened with, litigation with a subcon</w:t>
      </w:r>
      <w:r w:rsidR="00DF07A2">
        <w:rPr>
          <w:rFonts w:ascii="Arial" w:hAnsi="Arial" w:cs="Arial"/>
          <w:sz w:val="20"/>
        </w:rPr>
        <w:t>tractor</w:t>
      </w:r>
      <w:r w:rsidRPr="009219DD">
        <w:rPr>
          <w:rFonts w:ascii="Arial" w:hAnsi="Arial" w:cs="Arial"/>
          <w:sz w:val="20"/>
        </w:rPr>
        <w:t xml:space="preserve"> or supplier as a result of such direction, </w:t>
      </w:r>
      <w:r w:rsidR="0016630C" w:rsidRPr="009219DD">
        <w:rPr>
          <w:rFonts w:ascii="Arial" w:hAnsi="Arial" w:cs="Arial"/>
          <w:sz w:val="20"/>
        </w:rPr>
        <w:t>Contractor</w:t>
      </w:r>
      <w:r w:rsidRPr="009219DD">
        <w:rPr>
          <w:rFonts w:ascii="Arial" w:hAnsi="Arial" w:cs="Arial"/>
          <w:sz w:val="20"/>
        </w:rPr>
        <w:t xml:space="preserve"> may request ODOT, and, in addition, </w:t>
      </w:r>
      <w:r w:rsidR="0016630C" w:rsidRPr="009219DD">
        <w:rPr>
          <w:rFonts w:ascii="Arial" w:hAnsi="Arial" w:cs="Arial"/>
          <w:sz w:val="20"/>
        </w:rPr>
        <w:t>Contractor</w:t>
      </w:r>
      <w:r w:rsidRPr="009219DD">
        <w:rPr>
          <w:rFonts w:ascii="Arial" w:hAnsi="Arial" w:cs="Arial"/>
          <w:sz w:val="20"/>
        </w:rPr>
        <w:t xml:space="preserve"> may request the United States to enter into such litigation to pro</w:t>
      </w:r>
      <w:r w:rsidR="003339E1">
        <w:rPr>
          <w:rFonts w:ascii="Arial" w:hAnsi="Arial" w:cs="Arial"/>
          <w:sz w:val="20"/>
        </w:rPr>
        <w:t>tect the interests of the United</w:t>
      </w:r>
      <w:r w:rsidRPr="009219DD">
        <w:rPr>
          <w:rFonts w:ascii="Arial" w:hAnsi="Arial" w:cs="Arial"/>
          <w:sz w:val="20"/>
        </w:rPr>
        <w:t xml:space="preserve"> States.</w:t>
      </w:r>
    </w:p>
    <w:p w:rsidR="0087217A" w:rsidRPr="009219DD" w:rsidRDefault="0087217A" w:rsidP="004454B5">
      <w:pPr>
        <w:rPr>
          <w:rFonts w:ascii="Arial" w:hAnsi="Arial" w:cs="Arial"/>
          <w:sz w:val="20"/>
          <w:highlight w:val="yellow"/>
        </w:rPr>
      </w:pPr>
    </w:p>
    <w:p w:rsidR="009F6FB7" w:rsidRPr="009219DD" w:rsidRDefault="001A4536" w:rsidP="004454B5">
      <w:pPr>
        <w:pStyle w:val="CM6"/>
        <w:jc w:val="center"/>
        <w:rPr>
          <w:b/>
          <w:sz w:val="20"/>
          <w:szCs w:val="20"/>
          <w:highlight w:val="magenta"/>
        </w:rPr>
      </w:pPr>
      <w:r w:rsidRPr="009219DD">
        <w:rPr>
          <w:b/>
          <w:sz w:val="20"/>
          <w:highlight w:val="yellow"/>
        </w:rPr>
        <w:br w:type="page"/>
      </w:r>
    </w:p>
    <w:p w:rsidR="0087217A" w:rsidRPr="009219DD" w:rsidRDefault="00C35098" w:rsidP="003B7075">
      <w:pPr>
        <w:pStyle w:val="Heading1"/>
        <w:jc w:val="center"/>
      </w:pPr>
      <w:bookmarkStart w:id="67" w:name="_Toc385854246"/>
      <w:bookmarkStart w:id="68" w:name="_Toc403136707"/>
      <w:bookmarkStart w:id="69" w:name="_Toc403137022"/>
      <w:bookmarkStart w:id="70" w:name="_Toc507763542"/>
      <w:r w:rsidRPr="00C35098">
        <w:t>EXHIBIT E</w:t>
      </w:r>
      <w:r w:rsidR="0087217A" w:rsidRPr="00C35098">
        <w:t xml:space="preserve"> -</w:t>
      </w:r>
      <w:r w:rsidR="0087217A" w:rsidRPr="009219DD">
        <w:t xml:space="preserve"> </w:t>
      </w:r>
      <w:bookmarkEnd w:id="67"/>
      <w:bookmarkEnd w:id="68"/>
      <w:bookmarkEnd w:id="69"/>
      <w:r w:rsidR="00936642">
        <w:t>RESERVED</w:t>
      </w:r>
      <w:bookmarkEnd w:id="70"/>
    </w:p>
    <w:p w:rsidR="00C1160E" w:rsidRDefault="00C1160E" w:rsidP="003B39F8">
      <w:pPr>
        <w:tabs>
          <w:tab w:val="left" w:pos="3800"/>
        </w:tabs>
        <w:rPr>
          <w:rFonts w:ascii="Arial" w:hAnsi="Arial" w:cs="Arial"/>
          <w:sz w:val="20"/>
        </w:rPr>
      </w:pPr>
    </w:p>
    <w:p w:rsidR="00C1160E" w:rsidRDefault="00C1160E" w:rsidP="003B39F8">
      <w:pPr>
        <w:tabs>
          <w:tab w:val="left" w:pos="3800"/>
        </w:tabs>
        <w:rPr>
          <w:rFonts w:ascii="Arial" w:hAnsi="Arial" w:cs="Arial"/>
          <w:sz w:val="20"/>
        </w:rPr>
      </w:pPr>
    </w:p>
    <w:p w:rsidR="00C1160E" w:rsidRDefault="00C1160E" w:rsidP="003B39F8">
      <w:pPr>
        <w:tabs>
          <w:tab w:val="left" w:pos="3800"/>
        </w:tabs>
        <w:rPr>
          <w:rFonts w:ascii="Arial" w:hAnsi="Arial" w:cs="Arial"/>
          <w:sz w:val="20"/>
        </w:rPr>
      </w:pPr>
    </w:p>
    <w:p w:rsidR="00C1160E" w:rsidRDefault="00C1160E" w:rsidP="003B39F8">
      <w:pPr>
        <w:tabs>
          <w:tab w:val="left" w:pos="3800"/>
        </w:tabs>
        <w:rPr>
          <w:rFonts w:ascii="Arial" w:hAnsi="Arial" w:cs="Arial"/>
          <w:sz w:val="20"/>
        </w:rPr>
      </w:pPr>
    </w:p>
    <w:p w:rsidR="003E02D2" w:rsidRPr="009219DD" w:rsidRDefault="003E02D2" w:rsidP="003E02D2">
      <w:pPr>
        <w:pStyle w:val="Heading1"/>
        <w:jc w:val="center"/>
      </w:pPr>
      <w:bookmarkStart w:id="71" w:name="_Toc403136708"/>
      <w:bookmarkStart w:id="72" w:name="_Toc403137023"/>
      <w:bookmarkStart w:id="73" w:name="_Toc507763543"/>
      <w:r w:rsidRPr="00C35098">
        <w:t xml:space="preserve">EXHIBIT </w:t>
      </w:r>
      <w:r>
        <w:t>F</w:t>
      </w:r>
      <w:r w:rsidRPr="00C35098">
        <w:t xml:space="preserve"> </w:t>
      </w:r>
      <w:r>
        <w:t>–</w:t>
      </w:r>
      <w:r w:rsidRPr="009219DD">
        <w:t xml:space="preserve"> </w:t>
      </w:r>
      <w:bookmarkEnd w:id="71"/>
      <w:bookmarkEnd w:id="72"/>
      <w:r w:rsidR="009D5481">
        <w:t>RESERVED</w:t>
      </w:r>
      <w:bookmarkEnd w:id="73"/>
    </w:p>
    <w:p w:rsidR="003E02D2" w:rsidRDefault="003E02D2" w:rsidP="003B39F8">
      <w:pPr>
        <w:tabs>
          <w:tab w:val="left" w:pos="3800"/>
        </w:tabs>
        <w:rPr>
          <w:rFonts w:ascii="Arial" w:hAnsi="Arial" w:cs="Arial"/>
          <w:sz w:val="20"/>
        </w:rPr>
      </w:pPr>
    </w:p>
    <w:p w:rsidR="009D5481" w:rsidRDefault="009D5481">
      <w:pPr>
        <w:rPr>
          <w:sz w:val="22"/>
          <w:szCs w:val="22"/>
          <w:highlight w:val="yellow"/>
        </w:rPr>
      </w:pPr>
      <w:r>
        <w:rPr>
          <w:sz w:val="22"/>
          <w:szCs w:val="22"/>
          <w:highlight w:val="yellow"/>
        </w:rPr>
        <w:br w:type="page"/>
      </w:r>
    </w:p>
    <w:p w:rsidR="002F5470" w:rsidRPr="00AD743C" w:rsidRDefault="002F5470" w:rsidP="003E02D2">
      <w:pPr>
        <w:rPr>
          <w:rFonts w:ascii="Arial" w:hAnsi="Arial" w:cs="Arial"/>
          <w:sz w:val="20"/>
        </w:rPr>
      </w:pPr>
    </w:p>
    <w:p w:rsidR="00E337B0" w:rsidRPr="00653ED1" w:rsidRDefault="00E337B0" w:rsidP="00E337B0">
      <w:pPr>
        <w:pStyle w:val="Heading1"/>
        <w:jc w:val="center"/>
      </w:pPr>
      <w:bookmarkStart w:id="74" w:name="_Toc403136709"/>
      <w:bookmarkStart w:id="75" w:name="_Toc403137024"/>
      <w:bookmarkStart w:id="76" w:name="_Toc507763544"/>
      <w:r w:rsidRPr="00653ED1">
        <w:t xml:space="preserve">EXHIBIT G </w:t>
      </w:r>
      <w:r w:rsidR="00D554FC">
        <w:t>–</w:t>
      </w:r>
      <w:r w:rsidRPr="00653ED1">
        <w:t xml:space="preserve"> </w:t>
      </w:r>
      <w:r w:rsidR="00D554FC">
        <w:t xml:space="preserve">CONTRACTOR SELECTION AND </w:t>
      </w:r>
      <w:r w:rsidRPr="00653ED1">
        <w:t>PURCHASE ORDERS</w:t>
      </w:r>
      <w:bookmarkEnd w:id="74"/>
      <w:bookmarkEnd w:id="75"/>
      <w:bookmarkEnd w:id="76"/>
    </w:p>
    <w:p w:rsidR="00D30FF1" w:rsidRPr="00653ED1" w:rsidRDefault="00D30FF1" w:rsidP="00E337B0">
      <w:pPr>
        <w:rPr>
          <w:rFonts w:ascii="Arial" w:hAnsi="Arial" w:cs="Arial"/>
          <w:spacing w:val="-2"/>
          <w:sz w:val="20"/>
        </w:rPr>
      </w:pPr>
    </w:p>
    <w:p w:rsidR="00AC50ED" w:rsidRPr="00653ED1" w:rsidRDefault="00AC50ED" w:rsidP="00653ED1">
      <w:pPr>
        <w:pStyle w:val="ListParagraph"/>
        <w:numPr>
          <w:ilvl w:val="0"/>
          <w:numId w:val="43"/>
        </w:numPr>
        <w:rPr>
          <w:rFonts w:ascii="Arial" w:hAnsi="Arial" w:cs="Arial"/>
          <w:b/>
          <w:spacing w:val="-2"/>
          <w:sz w:val="20"/>
        </w:rPr>
      </w:pPr>
      <w:r>
        <w:rPr>
          <w:rFonts w:ascii="Arial" w:hAnsi="Arial" w:cs="Arial"/>
          <w:b/>
          <w:spacing w:val="-2"/>
          <w:sz w:val="20"/>
        </w:rPr>
        <w:t xml:space="preserve">Contractor Selection: </w:t>
      </w:r>
      <w:r>
        <w:rPr>
          <w:rFonts w:ascii="Arial" w:hAnsi="Arial" w:cs="Arial"/>
          <w:spacing w:val="-2"/>
          <w:sz w:val="20"/>
        </w:rPr>
        <w:t xml:space="preserve"> This PA is one of a series of PAs for Emulsified Asphalt and Recycling Agents. When a purchaser requi</w:t>
      </w:r>
      <w:r w:rsidR="00A060AA">
        <w:rPr>
          <w:rFonts w:ascii="Arial" w:hAnsi="Arial" w:cs="Arial"/>
          <w:spacing w:val="-2"/>
          <w:sz w:val="20"/>
        </w:rPr>
        <w:t xml:space="preserve">res Goods and Services </w:t>
      </w:r>
      <w:r w:rsidR="00583AF3">
        <w:rPr>
          <w:rFonts w:ascii="Arial" w:hAnsi="Arial" w:cs="Arial"/>
          <w:spacing w:val="-2"/>
          <w:sz w:val="20"/>
        </w:rPr>
        <w:t>(or</w:t>
      </w:r>
      <w:r w:rsidR="00A060AA">
        <w:rPr>
          <w:rFonts w:ascii="Arial" w:hAnsi="Arial" w:cs="Arial"/>
          <w:spacing w:val="-2"/>
          <w:sz w:val="20"/>
        </w:rPr>
        <w:t xml:space="preserve"> Goods only) </w:t>
      </w:r>
      <w:r>
        <w:rPr>
          <w:rFonts w:ascii="Arial" w:hAnsi="Arial" w:cs="Arial"/>
          <w:spacing w:val="-2"/>
          <w:sz w:val="20"/>
        </w:rPr>
        <w:t xml:space="preserve">under the PA series, the purchaser </w:t>
      </w:r>
      <w:r w:rsidR="00A060AA">
        <w:rPr>
          <w:rFonts w:ascii="Arial" w:hAnsi="Arial" w:cs="Arial"/>
          <w:spacing w:val="-2"/>
          <w:sz w:val="20"/>
        </w:rPr>
        <w:t>must determine which PA under the series provides the best value for the specific Goods and Services required, based on any or all of the following criteria:</w:t>
      </w:r>
    </w:p>
    <w:p w:rsidR="00A060AA" w:rsidRDefault="00A060AA" w:rsidP="00653ED1">
      <w:pPr>
        <w:pStyle w:val="ListParagraph"/>
        <w:ind w:left="360"/>
        <w:rPr>
          <w:rFonts w:ascii="Arial" w:hAnsi="Arial" w:cs="Arial"/>
          <w:b/>
          <w:spacing w:val="-2"/>
          <w:sz w:val="20"/>
        </w:rPr>
      </w:pPr>
    </w:p>
    <w:p w:rsidR="007247D8" w:rsidRDefault="007247D8" w:rsidP="007D3D31">
      <w:pPr>
        <w:pStyle w:val="ListParagraph"/>
        <w:numPr>
          <w:ilvl w:val="0"/>
          <w:numId w:val="38"/>
        </w:numPr>
        <w:rPr>
          <w:rFonts w:ascii="Arial" w:hAnsi="Arial" w:cs="Arial"/>
          <w:spacing w:val="-2"/>
          <w:sz w:val="20"/>
        </w:rPr>
      </w:pPr>
      <w:r>
        <w:rPr>
          <w:rFonts w:ascii="Arial" w:hAnsi="Arial" w:cs="Arial"/>
          <w:spacing w:val="-2"/>
          <w:sz w:val="20"/>
        </w:rPr>
        <w:t>Product availability</w:t>
      </w:r>
    </w:p>
    <w:p w:rsidR="007247D8" w:rsidRDefault="007247D8" w:rsidP="007D3D31">
      <w:pPr>
        <w:pStyle w:val="ListParagraph"/>
        <w:numPr>
          <w:ilvl w:val="0"/>
          <w:numId w:val="38"/>
        </w:numPr>
        <w:rPr>
          <w:rFonts w:ascii="Arial" w:hAnsi="Arial" w:cs="Arial"/>
          <w:spacing w:val="-2"/>
          <w:sz w:val="20"/>
        </w:rPr>
      </w:pPr>
      <w:r>
        <w:rPr>
          <w:rFonts w:ascii="Arial" w:hAnsi="Arial" w:cs="Arial"/>
          <w:spacing w:val="-2"/>
          <w:sz w:val="20"/>
        </w:rPr>
        <w:t>Price</w:t>
      </w:r>
    </w:p>
    <w:p w:rsidR="007247D8" w:rsidRDefault="007247D8" w:rsidP="007D3D31">
      <w:pPr>
        <w:pStyle w:val="ListParagraph"/>
        <w:numPr>
          <w:ilvl w:val="0"/>
          <w:numId w:val="38"/>
        </w:numPr>
        <w:rPr>
          <w:rFonts w:ascii="Arial" w:hAnsi="Arial" w:cs="Arial"/>
          <w:spacing w:val="-2"/>
          <w:sz w:val="20"/>
        </w:rPr>
      </w:pPr>
      <w:r>
        <w:rPr>
          <w:rFonts w:ascii="Arial" w:hAnsi="Arial" w:cs="Arial"/>
          <w:spacing w:val="-2"/>
          <w:sz w:val="20"/>
        </w:rPr>
        <w:t>Schedule availability</w:t>
      </w:r>
    </w:p>
    <w:p w:rsidR="00A060AA" w:rsidRDefault="00A060AA" w:rsidP="007D3D31">
      <w:pPr>
        <w:pStyle w:val="ListParagraph"/>
        <w:numPr>
          <w:ilvl w:val="0"/>
          <w:numId w:val="38"/>
        </w:numPr>
        <w:rPr>
          <w:rFonts w:ascii="Arial" w:hAnsi="Arial" w:cs="Arial"/>
          <w:spacing w:val="-2"/>
          <w:sz w:val="20"/>
        </w:rPr>
      </w:pPr>
      <w:r>
        <w:rPr>
          <w:rFonts w:ascii="Arial" w:hAnsi="Arial" w:cs="Arial"/>
          <w:spacing w:val="-2"/>
          <w:sz w:val="20"/>
        </w:rPr>
        <w:t>Distance from plant to jobsite</w:t>
      </w:r>
    </w:p>
    <w:p w:rsidR="00A060AA" w:rsidRDefault="00A060AA" w:rsidP="007D3D31">
      <w:pPr>
        <w:pStyle w:val="ListParagraph"/>
        <w:numPr>
          <w:ilvl w:val="0"/>
          <w:numId w:val="38"/>
        </w:numPr>
        <w:rPr>
          <w:rFonts w:ascii="Arial" w:hAnsi="Arial" w:cs="Arial"/>
          <w:spacing w:val="-2"/>
          <w:sz w:val="20"/>
        </w:rPr>
      </w:pPr>
      <w:r>
        <w:rPr>
          <w:rFonts w:ascii="Arial" w:hAnsi="Arial" w:cs="Arial"/>
          <w:spacing w:val="-2"/>
          <w:sz w:val="20"/>
        </w:rPr>
        <w:t>Plant capacity</w:t>
      </w:r>
    </w:p>
    <w:p w:rsidR="00A060AA" w:rsidRDefault="00A060AA" w:rsidP="007D3D31">
      <w:pPr>
        <w:pStyle w:val="ListParagraph"/>
        <w:numPr>
          <w:ilvl w:val="0"/>
          <w:numId w:val="38"/>
        </w:numPr>
        <w:rPr>
          <w:rFonts w:ascii="Arial" w:hAnsi="Arial" w:cs="Arial"/>
          <w:spacing w:val="-2"/>
          <w:sz w:val="20"/>
        </w:rPr>
      </w:pPr>
      <w:r>
        <w:rPr>
          <w:rFonts w:ascii="Arial" w:hAnsi="Arial" w:cs="Arial"/>
          <w:spacing w:val="-2"/>
          <w:sz w:val="20"/>
        </w:rPr>
        <w:t>Traffic congestion issues between plant and jobsite</w:t>
      </w:r>
    </w:p>
    <w:p w:rsidR="00A060AA" w:rsidRDefault="00A060AA" w:rsidP="007D3D31">
      <w:pPr>
        <w:pStyle w:val="ListParagraph"/>
        <w:numPr>
          <w:ilvl w:val="0"/>
          <w:numId w:val="38"/>
        </w:numPr>
        <w:rPr>
          <w:rFonts w:ascii="Arial" w:hAnsi="Arial" w:cs="Arial"/>
          <w:spacing w:val="-2"/>
          <w:sz w:val="20"/>
        </w:rPr>
      </w:pPr>
      <w:r>
        <w:rPr>
          <w:rFonts w:ascii="Arial" w:hAnsi="Arial" w:cs="Arial"/>
          <w:spacing w:val="-2"/>
          <w:sz w:val="20"/>
        </w:rPr>
        <w:t>Availability of experienced distributor drivers</w:t>
      </w:r>
    </w:p>
    <w:p w:rsidR="00A060AA" w:rsidRDefault="00A060AA" w:rsidP="007D3D31">
      <w:pPr>
        <w:pStyle w:val="ListParagraph"/>
        <w:numPr>
          <w:ilvl w:val="0"/>
          <w:numId w:val="38"/>
        </w:numPr>
        <w:rPr>
          <w:rFonts w:ascii="Arial" w:hAnsi="Arial" w:cs="Arial"/>
          <w:spacing w:val="-2"/>
          <w:sz w:val="20"/>
        </w:rPr>
      </w:pPr>
      <w:r>
        <w:rPr>
          <w:rFonts w:ascii="Arial" w:hAnsi="Arial" w:cs="Arial"/>
          <w:spacing w:val="-2"/>
          <w:sz w:val="20"/>
        </w:rPr>
        <w:t>Past performance on previous projects</w:t>
      </w:r>
    </w:p>
    <w:p w:rsidR="00A060AA" w:rsidRDefault="00A060AA" w:rsidP="007D3D31">
      <w:pPr>
        <w:pStyle w:val="ListParagraph"/>
        <w:numPr>
          <w:ilvl w:val="0"/>
          <w:numId w:val="38"/>
        </w:numPr>
        <w:rPr>
          <w:rFonts w:ascii="Arial" w:hAnsi="Arial" w:cs="Arial"/>
          <w:spacing w:val="-2"/>
          <w:sz w:val="20"/>
        </w:rPr>
      </w:pPr>
      <w:r>
        <w:rPr>
          <w:rFonts w:ascii="Arial" w:hAnsi="Arial" w:cs="Arial"/>
          <w:spacing w:val="-2"/>
          <w:sz w:val="20"/>
        </w:rPr>
        <w:t>Out-of-season availability</w:t>
      </w:r>
      <w:r w:rsidR="00D9372D">
        <w:rPr>
          <w:rFonts w:ascii="Arial" w:hAnsi="Arial" w:cs="Arial"/>
          <w:spacing w:val="-2"/>
          <w:sz w:val="20"/>
        </w:rPr>
        <w:t xml:space="preserve"> if needed</w:t>
      </w:r>
    </w:p>
    <w:p w:rsidR="00A060AA" w:rsidRDefault="00A060AA" w:rsidP="007D3D31">
      <w:pPr>
        <w:pStyle w:val="ListParagraph"/>
        <w:numPr>
          <w:ilvl w:val="0"/>
          <w:numId w:val="38"/>
        </w:numPr>
        <w:rPr>
          <w:rFonts w:ascii="Arial" w:hAnsi="Arial" w:cs="Arial"/>
          <w:spacing w:val="-2"/>
          <w:sz w:val="20"/>
        </w:rPr>
      </w:pPr>
      <w:r>
        <w:rPr>
          <w:rFonts w:ascii="Arial" w:hAnsi="Arial" w:cs="Arial"/>
          <w:spacing w:val="-2"/>
          <w:sz w:val="20"/>
        </w:rPr>
        <w:t>Any other factor that will benefit the Oregon Highway Fund</w:t>
      </w:r>
    </w:p>
    <w:p w:rsidR="00A060AA" w:rsidRPr="00201839" w:rsidRDefault="00A060AA" w:rsidP="00201839">
      <w:pPr>
        <w:rPr>
          <w:rFonts w:ascii="Arial" w:hAnsi="Arial" w:cs="Arial"/>
          <w:b/>
          <w:spacing w:val="-2"/>
          <w:sz w:val="20"/>
        </w:rPr>
      </w:pPr>
    </w:p>
    <w:p w:rsidR="00A060AA" w:rsidRPr="007D3D31" w:rsidRDefault="00201839" w:rsidP="007D3D31">
      <w:pPr>
        <w:pStyle w:val="ListParagraph"/>
        <w:numPr>
          <w:ilvl w:val="0"/>
          <w:numId w:val="43"/>
        </w:numPr>
        <w:rPr>
          <w:rFonts w:ascii="Arial" w:hAnsi="Arial" w:cs="Arial"/>
          <w:b/>
          <w:spacing w:val="-2"/>
          <w:sz w:val="20"/>
        </w:rPr>
      </w:pPr>
      <w:r>
        <w:rPr>
          <w:rFonts w:ascii="Arial" w:hAnsi="Arial" w:cs="Arial"/>
          <w:b/>
          <w:spacing w:val="-2"/>
          <w:sz w:val="20"/>
        </w:rPr>
        <w:t>Alternate Selection Method (Contractor quotes):</w:t>
      </w:r>
      <w:r>
        <w:rPr>
          <w:rFonts w:ascii="Arial" w:hAnsi="Arial" w:cs="Arial"/>
          <w:spacing w:val="-2"/>
          <w:sz w:val="20"/>
        </w:rPr>
        <w:t xml:space="preserve">  A purchaser may opt to obtain quotes from PA holders when the purchaser determines a lower price may be warranted; for instance</w:t>
      </w:r>
      <w:r w:rsidR="00653ED1">
        <w:rPr>
          <w:rFonts w:ascii="Arial" w:hAnsi="Arial" w:cs="Arial"/>
          <w:spacing w:val="-2"/>
          <w:sz w:val="20"/>
        </w:rPr>
        <w:t xml:space="preserve"> (but not limited to)</w:t>
      </w:r>
      <w:r>
        <w:rPr>
          <w:rFonts w:ascii="Arial" w:hAnsi="Arial" w:cs="Arial"/>
          <w:spacing w:val="-2"/>
          <w:sz w:val="20"/>
        </w:rPr>
        <w:t>, for an especially large project or during non-peak season for Contractors.  When this option is selected, the purchase</w:t>
      </w:r>
      <w:r w:rsidR="00653ED1">
        <w:rPr>
          <w:rFonts w:ascii="Arial" w:hAnsi="Arial" w:cs="Arial"/>
          <w:spacing w:val="-2"/>
          <w:sz w:val="20"/>
        </w:rPr>
        <w:t>r</w:t>
      </w:r>
      <w:r>
        <w:rPr>
          <w:rFonts w:ascii="Arial" w:hAnsi="Arial" w:cs="Arial"/>
          <w:spacing w:val="-2"/>
          <w:sz w:val="20"/>
        </w:rPr>
        <w:t xml:space="preserve"> must </w:t>
      </w:r>
      <w:r w:rsidR="00653ED1">
        <w:rPr>
          <w:rFonts w:ascii="Arial" w:hAnsi="Arial" w:cs="Arial"/>
          <w:spacing w:val="-2"/>
          <w:sz w:val="20"/>
        </w:rPr>
        <w:t xml:space="preserve">take reasonable steps to </w:t>
      </w:r>
      <w:r>
        <w:rPr>
          <w:rFonts w:ascii="Arial" w:hAnsi="Arial" w:cs="Arial"/>
          <w:spacing w:val="-2"/>
          <w:sz w:val="20"/>
        </w:rPr>
        <w:t xml:space="preserve">obtain quotes from at least 2 of the PA holders. </w:t>
      </w:r>
      <w:r w:rsidR="00653ED1">
        <w:rPr>
          <w:rFonts w:ascii="Arial" w:hAnsi="Arial" w:cs="Arial"/>
          <w:spacing w:val="-2"/>
          <w:sz w:val="20"/>
        </w:rPr>
        <w:t>Negotiation of price and other factors is allowed during the quote process. Any negotiated prices must be clearly listed in the resulting PO.</w:t>
      </w:r>
    </w:p>
    <w:p w:rsidR="00653ED1" w:rsidRPr="007D3D31" w:rsidRDefault="00653ED1" w:rsidP="00653ED1">
      <w:pPr>
        <w:rPr>
          <w:rFonts w:ascii="Arial" w:hAnsi="Arial" w:cs="Arial"/>
          <w:b/>
          <w:spacing w:val="-2"/>
          <w:sz w:val="20"/>
        </w:rPr>
      </w:pPr>
    </w:p>
    <w:p w:rsidR="00E337B0" w:rsidRPr="00675A3F" w:rsidRDefault="00653ED1" w:rsidP="00675A3F">
      <w:pPr>
        <w:pStyle w:val="ListParagraph"/>
        <w:numPr>
          <w:ilvl w:val="0"/>
          <w:numId w:val="43"/>
        </w:numPr>
        <w:rPr>
          <w:rFonts w:ascii="Arial" w:hAnsi="Arial" w:cs="Arial"/>
          <w:sz w:val="20"/>
        </w:rPr>
      </w:pPr>
      <w:r>
        <w:rPr>
          <w:rFonts w:ascii="Arial" w:hAnsi="Arial" w:cs="Arial"/>
          <w:b/>
          <w:spacing w:val="-2"/>
          <w:sz w:val="20"/>
        </w:rPr>
        <w:t xml:space="preserve">Purchase Order issuance: </w:t>
      </w:r>
      <w:r>
        <w:rPr>
          <w:rFonts w:ascii="Arial" w:hAnsi="Arial" w:cs="Arial"/>
          <w:spacing w:val="-2"/>
          <w:sz w:val="20"/>
        </w:rPr>
        <w:t xml:space="preserve">  </w:t>
      </w:r>
      <w:r w:rsidR="00E337B0" w:rsidRPr="00675A3F">
        <w:rPr>
          <w:rFonts w:ascii="Arial" w:hAnsi="Arial" w:cs="Arial"/>
          <w:kern w:val="2"/>
          <w:sz w:val="20"/>
        </w:rPr>
        <w:t xml:space="preserve">ODOT will issue POs on an as-needed basis over the life of the </w:t>
      </w:r>
      <w:r>
        <w:rPr>
          <w:rFonts w:ascii="Arial" w:hAnsi="Arial" w:cs="Arial"/>
          <w:kern w:val="2"/>
          <w:sz w:val="20"/>
        </w:rPr>
        <w:t>PA</w:t>
      </w:r>
      <w:r w:rsidR="00E337B0" w:rsidRPr="00675A3F">
        <w:rPr>
          <w:rFonts w:ascii="Arial" w:hAnsi="Arial" w:cs="Arial"/>
          <w:kern w:val="2"/>
          <w:sz w:val="20"/>
        </w:rPr>
        <w:t xml:space="preserve">.  POs may include any of the Goods and Services listed in the </w:t>
      </w:r>
      <w:r>
        <w:rPr>
          <w:rFonts w:ascii="Arial" w:hAnsi="Arial" w:cs="Arial"/>
          <w:kern w:val="2"/>
          <w:sz w:val="20"/>
        </w:rPr>
        <w:t>PA</w:t>
      </w:r>
      <w:r w:rsidR="00E337B0" w:rsidRPr="00675A3F">
        <w:rPr>
          <w:rFonts w:ascii="Arial" w:hAnsi="Arial" w:cs="Arial"/>
          <w:kern w:val="2"/>
          <w:sz w:val="20"/>
        </w:rPr>
        <w:t>.</w:t>
      </w:r>
      <w:r w:rsidR="00E337B0" w:rsidRPr="00675A3F">
        <w:rPr>
          <w:rFonts w:ascii="Arial" w:hAnsi="Arial" w:cs="Arial"/>
          <w:sz w:val="20"/>
        </w:rPr>
        <w:t xml:space="preserve">  POs executed under this </w:t>
      </w:r>
      <w:r>
        <w:rPr>
          <w:rFonts w:ascii="Arial" w:hAnsi="Arial" w:cs="Arial"/>
          <w:sz w:val="20"/>
        </w:rPr>
        <w:t>PA</w:t>
      </w:r>
      <w:r w:rsidR="00E337B0" w:rsidRPr="00675A3F">
        <w:rPr>
          <w:rFonts w:ascii="Arial" w:hAnsi="Arial" w:cs="Arial"/>
          <w:sz w:val="20"/>
        </w:rPr>
        <w:t xml:space="preserve"> incorporate and are subject to all of the </w:t>
      </w:r>
      <w:r>
        <w:rPr>
          <w:rFonts w:ascii="Arial" w:hAnsi="Arial" w:cs="Arial"/>
          <w:sz w:val="20"/>
        </w:rPr>
        <w:t>PA</w:t>
      </w:r>
      <w:r w:rsidR="00653E48" w:rsidRPr="00675A3F">
        <w:rPr>
          <w:rFonts w:ascii="Arial" w:hAnsi="Arial" w:cs="Arial"/>
          <w:sz w:val="20"/>
        </w:rPr>
        <w:t xml:space="preserve"> terms, conditions</w:t>
      </w:r>
      <w:r w:rsidR="00E337B0" w:rsidRPr="00675A3F">
        <w:rPr>
          <w:rFonts w:ascii="Arial" w:hAnsi="Arial" w:cs="Arial"/>
          <w:sz w:val="20"/>
        </w:rPr>
        <w:t xml:space="preserve"> and requirements. </w:t>
      </w:r>
    </w:p>
    <w:p w:rsidR="00E337B0" w:rsidRPr="00675A3F" w:rsidRDefault="00E337B0" w:rsidP="00E337B0">
      <w:pPr>
        <w:tabs>
          <w:tab w:val="left" w:pos="540"/>
          <w:tab w:val="left" w:pos="1080"/>
          <w:tab w:val="left" w:pos="1620"/>
        </w:tabs>
        <w:spacing w:before="120"/>
        <w:rPr>
          <w:rFonts w:ascii="Arial" w:hAnsi="Arial" w:cs="Arial"/>
          <w:b/>
          <w:sz w:val="20"/>
          <w:u w:val="single"/>
        </w:rPr>
      </w:pPr>
    </w:p>
    <w:p w:rsidR="00AD743C" w:rsidRPr="007D3D31" w:rsidRDefault="00E337B0" w:rsidP="007D3D31">
      <w:pPr>
        <w:pStyle w:val="ListParagraph"/>
        <w:numPr>
          <w:ilvl w:val="0"/>
          <w:numId w:val="43"/>
        </w:numPr>
        <w:tabs>
          <w:tab w:val="left" w:pos="720"/>
          <w:tab w:val="left" w:pos="3800"/>
        </w:tabs>
        <w:rPr>
          <w:rFonts w:ascii="Arial" w:hAnsi="Arial" w:cs="Arial"/>
          <w:snapToGrid w:val="0"/>
          <w:sz w:val="20"/>
        </w:rPr>
      </w:pPr>
      <w:r w:rsidRPr="00675A3F">
        <w:rPr>
          <w:rFonts w:ascii="Arial" w:hAnsi="Arial" w:cs="Arial"/>
          <w:b/>
          <w:sz w:val="20"/>
        </w:rPr>
        <w:t>Unauthorized Sales.</w:t>
      </w:r>
      <w:r w:rsidRPr="00675A3F">
        <w:rPr>
          <w:rFonts w:ascii="Arial" w:hAnsi="Arial" w:cs="Arial"/>
          <w:sz w:val="20"/>
        </w:rPr>
        <w:t xml:space="preserve"> Contractor shall not enter POs or make sales pursuant to this </w:t>
      </w:r>
      <w:r w:rsidR="00653ED1">
        <w:rPr>
          <w:rFonts w:ascii="Arial" w:hAnsi="Arial" w:cs="Arial"/>
          <w:sz w:val="20"/>
        </w:rPr>
        <w:t>PA</w:t>
      </w:r>
      <w:r w:rsidRPr="007D3D31">
        <w:rPr>
          <w:rFonts w:ascii="Arial" w:hAnsi="Arial" w:cs="Arial"/>
          <w:sz w:val="20"/>
        </w:rPr>
        <w:t xml:space="preserve">: 1) of any Goods </w:t>
      </w:r>
      <w:r w:rsidR="00653ED1">
        <w:rPr>
          <w:rFonts w:ascii="Arial" w:hAnsi="Arial" w:cs="Arial"/>
          <w:sz w:val="20"/>
        </w:rPr>
        <w:t>or</w:t>
      </w:r>
      <w:r w:rsidR="00653ED1" w:rsidRPr="007D3D31">
        <w:rPr>
          <w:rFonts w:ascii="Arial" w:hAnsi="Arial" w:cs="Arial"/>
          <w:sz w:val="20"/>
        </w:rPr>
        <w:t xml:space="preserve"> </w:t>
      </w:r>
      <w:r w:rsidRPr="007D3D31">
        <w:rPr>
          <w:rFonts w:ascii="Arial" w:hAnsi="Arial" w:cs="Arial"/>
          <w:sz w:val="20"/>
        </w:rPr>
        <w:t xml:space="preserve">Services not specifically listed in the </w:t>
      </w:r>
      <w:r w:rsidR="00653ED1">
        <w:rPr>
          <w:rFonts w:ascii="Arial" w:hAnsi="Arial" w:cs="Arial"/>
          <w:sz w:val="20"/>
        </w:rPr>
        <w:t>PA</w:t>
      </w:r>
      <w:r w:rsidRPr="007D3D31">
        <w:rPr>
          <w:rFonts w:ascii="Arial" w:hAnsi="Arial" w:cs="Arial"/>
          <w:sz w:val="20"/>
        </w:rPr>
        <w:t xml:space="preserve"> or 2) to any entity other than ODOT.</w:t>
      </w:r>
    </w:p>
    <w:sectPr w:rsidR="00AD743C" w:rsidRPr="007D3D31" w:rsidSect="0087217A">
      <w:headerReference w:type="default" r:id="rId24"/>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144" w:rsidRDefault="00D71144">
      <w:r>
        <w:separator/>
      </w:r>
    </w:p>
  </w:endnote>
  <w:endnote w:type="continuationSeparator" w:id="0">
    <w:p w:rsidR="00D71144" w:rsidRDefault="00D7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venim MT">
    <w:panose1 w:val="02010502060101010101"/>
    <w:charset w:val="B1"/>
    <w:family w:val="auto"/>
    <w:pitch w:val="variable"/>
    <w:sig w:usb0="00000801" w:usb1="00000000" w:usb2="00000000" w:usb3="00000000" w:csb0="00000020"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144" w:rsidRDefault="00D71144">
      <w:r>
        <w:separator/>
      </w:r>
    </w:p>
  </w:footnote>
  <w:footnote w:type="continuationSeparator" w:id="0">
    <w:p w:rsidR="00D71144" w:rsidRDefault="00D71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144" w:rsidRPr="009C0D55" w:rsidRDefault="00D71144">
    <w:pPr>
      <w:pStyle w:val="Header"/>
      <w:rPr>
        <w:rFonts w:ascii="Microsoft Sans Serif" w:hAnsi="Microsoft Sans Serif"/>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DA4F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E3A97BE"/>
    <w:lvl w:ilvl="0">
      <w:numFmt w:val="bullet"/>
      <w:lvlText w:val="*"/>
      <w:lvlJc w:val="left"/>
    </w:lvl>
  </w:abstractNum>
  <w:abstractNum w:abstractNumId="2" w15:restartNumberingAfterBreak="0">
    <w:nsid w:val="029B1A54"/>
    <w:multiLevelType w:val="hybridMultilevel"/>
    <w:tmpl w:val="5808B8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923D9"/>
    <w:multiLevelType w:val="singleLevel"/>
    <w:tmpl w:val="14B4BDC8"/>
    <w:lvl w:ilvl="0">
      <w:start w:val="1"/>
      <w:numFmt w:val="bullet"/>
      <w:pStyle w:val="Bulleted"/>
      <w:lvlText w:val=""/>
      <w:lvlJc w:val="left"/>
      <w:pPr>
        <w:tabs>
          <w:tab w:val="num" w:pos="360"/>
        </w:tabs>
        <w:ind w:left="360" w:hanging="360"/>
      </w:pPr>
      <w:rPr>
        <w:rFonts w:ascii="Symbol" w:hAnsi="Symbol" w:hint="default"/>
      </w:rPr>
    </w:lvl>
  </w:abstractNum>
  <w:abstractNum w:abstractNumId="4" w15:restartNumberingAfterBreak="0">
    <w:nsid w:val="0A0D4E95"/>
    <w:multiLevelType w:val="hybridMultilevel"/>
    <w:tmpl w:val="BF86F9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A911CD7"/>
    <w:multiLevelType w:val="hybridMultilevel"/>
    <w:tmpl w:val="176E4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0CB40EC7"/>
    <w:multiLevelType w:val="multilevel"/>
    <w:tmpl w:val="A274CBC8"/>
    <w:lvl w:ilvl="0">
      <w:start w:val="1"/>
      <w:numFmt w:val="lowerLetter"/>
      <w:lvlText w:val="%1."/>
      <w:lvlJc w:val="left"/>
      <w:pPr>
        <w:tabs>
          <w:tab w:val="num" w:pos="720"/>
        </w:tabs>
        <w:ind w:left="720" w:hanging="360"/>
      </w:pPr>
      <w:rPr>
        <w:b/>
        <w:color w:val="auto"/>
      </w:r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D25430"/>
    <w:multiLevelType w:val="hybridMultilevel"/>
    <w:tmpl w:val="B69C0E1A"/>
    <w:lvl w:ilvl="0" w:tplc="69601180">
      <w:start w:val="1"/>
      <w:numFmt w:val="decimal"/>
      <w:lvlText w:val="8.2.%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710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4E4F17"/>
    <w:multiLevelType w:val="hybridMultilevel"/>
    <w:tmpl w:val="B830A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FE661D"/>
    <w:multiLevelType w:val="hybridMultilevel"/>
    <w:tmpl w:val="B3509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8339E"/>
    <w:multiLevelType w:val="multilevel"/>
    <w:tmpl w:val="D84A2A7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293B31"/>
    <w:multiLevelType w:val="hybridMultilevel"/>
    <w:tmpl w:val="ECCE588A"/>
    <w:lvl w:ilvl="0" w:tplc="018A7E72">
      <w:start w:val="1"/>
      <w:numFmt w:val="decimal"/>
      <w:lvlText w:val="(%1)"/>
      <w:lvlJc w:val="left"/>
      <w:pPr>
        <w:ind w:left="360" w:hanging="360"/>
      </w:pPr>
      <w:rPr>
        <w:rFonts w:ascii="Arial" w:hAnsi="Arial" w:cs="Arial"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A84868"/>
    <w:multiLevelType w:val="hybridMultilevel"/>
    <w:tmpl w:val="28E2C282"/>
    <w:lvl w:ilvl="0" w:tplc="B1F0C5A6">
      <w:start w:val="1"/>
      <w:numFmt w:val="decimal"/>
      <w:lvlText w:val="1.1%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33DBC"/>
    <w:multiLevelType w:val="multilevel"/>
    <w:tmpl w:val="12744C5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5FA2435"/>
    <w:multiLevelType w:val="hybridMultilevel"/>
    <w:tmpl w:val="6F6044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A5C48A1"/>
    <w:multiLevelType w:val="hybridMultilevel"/>
    <w:tmpl w:val="16586E1C"/>
    <w:lvl w:ilvl="0" w:tplc="CDC0F426">
      <w:start w:val="1"/>
      <w:numFmt w:val="decimal"/>
      <w:lvlText w:val="5.%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A56D9A"/>
    <w:multiLevelType w:val="multilevel"/>
    <w:tmpl w:val="FFD05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16C8D"/>
    <w:multiLevelType w:val="hybridMultilevel"/>
    <w:tmpl w:val="67EA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61632"/>
    <w:multiLevelType w:val="multilevel"/>
    <w:tmpl w:val="2B605F1A"/>
    <w:lvl w:ilvl="0">
      <w:start w:val="1"/>
      <w:numFmt w:val="decimal"/>
      <w:lvlText w:val="8.%1"/>
      <w:lvlJc w:val="left"/>
      <w:pPr>
        <w:ind w:left="540" w:hanging="360"/>
      </w:pPr>
      <w:rPr>
        <w:rFonts w:hint="default"/>
        <w:b/>
      </w:rPr>
    </w:lvl>
    <w:lvl w:ilvl="1">
      <w:start w:val="1"/>
      <w:numFmt w:val="decimal"/>
      <w:lvlText w:val="7.4.%2"/>
      <w:lvlJc w:val="left"/>
      <w:pPr>
        <w:ind w:left="972" w:hanging="432"/>
      </w:pPr>
      <w:rPr>
        <w:rFonts w:hint="default"/>
        <w:b/>
      </w:rPr>
    </w:lvl>
    <w:lvl w:ilvl="2">
      <w:start w:val="1"/>
      <w:numFmt w:val="decimal"/>
      <w:lvlText w:val="%1.%2.%3."/>
      <w:lvlJc w:val="left"/>
      <w:pPr>
        <w:ind w:left="1404" w:hanging="504"/>
      </w:pPr>
    </w:lvl>
    <w:lvl w:ilvl="3">
      <w:start w:val="1"/>
      <w:numFmt w:val="decimal"/>
      <w:lvlText w:val="%1.%2.%3.%4."/>
      <w:lvlJc w:val="left"/>
      <w:pPr>
        <w:ind w:left="1908" w:hanging="648"/>
      </w:pPr>
    </w:lvl>
    <w:lvl w:ilvl="4">
      <w:start w:val="1"/>
      <w:numFmt w:val="decimal"/>
      <w:lvlText w:val="%1.%2.%3.%4.%5."/>
      <w:lvlJc w:val="left"/>
      <w:pPr>
        <w:ind w:left="2412" w:hanging="792"/>
      </w:pPr>
    </w:lvl>
    <w:lvl w:ilvl="5">
      <w:start w:val="1"/>
      <w:numFmt w:val="decimal"/>
      <w:lvlText w:val="%1.%2.%3.%4.%5.%6."/>
      <w:lvlJc w:val="left"/>
      <w:pPr>
        <w:ind w:left="2916" w:hanging="936"/>
      </w:pPr>
    </w:lvl>
    <w:lvl w:ilvl="6">
      <w:start w:val="1"/>
      <w:numFmt w:val="decimal"/>
      <w:lvlText w:val="%1.%2.%3.%4.%5.%6.%7."/>
      <w:lvlJc w:val="left"/>
      <w:pPr>
        <w:ind w:left="3420" w:hanging="1080"/>
      </w:pPr>
    </w:lvl>
    <w:lvl w:ilvl="7">
      <w:start w:val="1"/>
      <w:numFmt w:val="decimal"/>
      <w:lvlText w:val="%1.%2.%3.%4.%5.%6.%7.%8."/>
      <w:lvlJc w:val="left"/>
      <w:pPr>
        <w:ind w:left="3924" w:hanging="1224"/>
      </w:pPr>
    </w:lvl>
    <w:lvl w:ilvl="8">
      <w:start w:val="1"/>
      <w:numFmt w:val="decimal"/>
      <w:lvlText w:val="%1.%2.%3.%4.%5.%6.%7.%8.%9."/>
      <w:lvlJc w:val="left"/>
      <w:pPr>
        <w:ind w:left="4500" w:hanging="1440"/>
      </w:pPr>
    </w:lvl>
  </w:abstractNum>
  <w:abstractNum w:abstractNumId="20" w15:restartNumberingAfterBreak="0">
    <w:nsid w:val="36C445BF"/>
    <w:multiLevelType w:val="hybridMultilevel"/>
    <w:tmpl w:val="E208CE3C"/>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37D3652B"/>
    <w:multiLevelType w:val="hybridMultilevel"/>
    <w:tmpl w:val="26363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875619"/>
    <w:multiLevelType w:val="hybridMultilevel"/>
    <w:tmpl w:val="EEC6D61C"/>
    <w:lvl w:ilvl="0" w:tplc="A608F0B2">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DC91634"/>
    <w:multiLevelType w:val="hybridMultilevel"/>
    <w:tmpl w:val="C3065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7E27C3"/>
    <w:multiLevelType w:val="multilevel"/>
    <w:tmpl w:val="62EEC106"/>
    <w:lvl w:ilvl="0">
      <w:start w:val="1"/>
      <w:numFmt w:val="decimal"/>
      <w:lvlText w:val="8.%1"/>
      <w:lvlJc w:val="left"/>
      <w:pPr>
        <w:ind w:left="540" w:hanging="360"/>
      </w:pPr>
      <w:rPr>
        <w:rFonts w:hint="default"/>
        <w:b/>
      </w:rPr>
    </w:lvl>
    <w:lvl w:ilvl="1">
      <w:start w:val="1"/>
      <w:numFmt w:val="decimal"/>
      <w:lvlText w:val="7.4.%2"/>
      <w:lvlJc w:val="left"/>
      <w:pPr>
        <w:ind w:left="972" w:hanging="432"/>
      </w:pPr>
      <w:rPr>
        <w:rFonts w:hint="default"/>
        <w:b/>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25" w15:restartNumberingAfterBreak="0">
    <w:nsid w:val="404E27F0"/>
    <w:multiLevelType w:val="hybridMultilevel"/>
    <w:tmpl w:val="D20CBA50"/>
    <w:lvl w:ilvl="0" w:tplc="401835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605EFD"/>
    <w:multiLevelType w:val="multilevel"/>
    <w:tmpl w:val="537E6FEA"/>
    <w:lvl w:ilvl="0">
      <w:start w:val="1"/>
      <w:numFmt w:val="lowerLetter"/>
      <w:lvlText w:val="%1."/>
      <w:lvlJc w:val="left"/>
      <w:pPr>
        <w:tabs>
          <w:tab w:val="num" w:pos="720"/>
        </w:tabs>
        <w:ind w:left="720" w:hanging="360"/>
      </w:pPr>
      <w:rPr>
        <w:b/>
        <w:color w:val="auto"/>
      </w:r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6F15DEA"/>
    <w:multiLevelType w:val="hybridMultilevel"/>
    <w:tmpl w:val="5CE05476"/>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8" w15:restartNumberingAfterBreak="0">
    <w:nsid w:val="52B40AA4"/>
    <w:multiLevelType w:val="hybridMultilevel"/>
    <w:tmpl w:val="AA6A4A6A"/>
    <w:lvl w:ilvl="0" w:tplc="03067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6A63B5"/>
    <w:multiLevelType w:val="hybridMultilevel"/>
    <w:tmpl w:val="C5C482D6"/>
    <w:lvl w:ilvl="0" w:tplc="03DE9B5C">
      <w:start w:val="1"/>
      <w:numFmt w:val="decimal"/>
      <w:lvlText w:val="1.%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65271D"/>
    <w:multiLevelType w:val="hybridMultilevel"/>
    <w:tmpl w:val="32D6BA2A"/>
    <w:lvl w:ilvl="0" w:tplc="3A1480F4">
      <w:start w:val="1"/>
      <w:numFmt w:val="bullet"/>
      <w:lvlText w:val=""/>
      <w:lvlJc w:val="left"/>
      <w:pPr>
        <w:tabs>
          <w:tab w:val="num" w:pos="1800"/>
        </w:tabs>
        <w:ind w:left="1800" w:hanging="360"/>
      </w:pPr>
      <w:rPr>
        <w:rFonts w:ascii="Symbol" w:hAnsi="Symbol" w:hint="default"/>
      </w:rPr>
    </w:lvl>
    <w:lvl w:ilvl="1" w:tplc="EED4BAC8">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75C2987"/>
    <w:multiLevelType w:val="hybridMultilevel"/>
    <w:tmpl w:val="02F48C86"/>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5C7379BD"/>
    <w:multiLevelType w:val="hybridMultilevel"/>
    <w:tmpl w:val="DA383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0887"/>
    <w:multiLevelType w:val="multilevel"/>
    <w:tmpl w:val="454E17F2"/>
    <w:lvl w:ilvl="0">
      <w:start w:val="1"/>
      <w:numFmt w:val="bullet"/>
      <w:lvlText w:val="o"/>
      <w:lvlJc w:val="left"/>
      <w:pPr>
        <w:tabs>
          <w:tab w:val="num" w:pos="900"/>
        </w:tabs>
        <w:ind w:left="900" w:hanging="360"/>
      </w:pPr>
      <w:rPr>
        <w:rFonts w:ascii="Courier New" w:hAnsi="Courier New" w:cs="Courier New" w:hint="default"/>
        <w:color w:val="auto"/>
      </w:rPr>
    </w:lvl>
    <w:lvl w:ilvl="1">
      <w:start w:val="1"/>
      <w:numFmt w:val="decimal"/>
      <w:lvlText w:val="%2."/>
      <w:lvlJc w:val="left"/>
      <w:pPr>
        <w:tabs>
          <w:tab w:val="num" w:pos="1620"/>
        </w:tabs>
        <w:ind w:left="1620" w:hanging="360"/>
      </w:pPr>
    </w:lvl>
    <w:lvl w:ilvl="2" w:tentative="1">
      <w:start w:val="1"/>
      <w:numFmt w:val="lowerLetter"/>
      <w:lvlText w:val="%3."/>
      <w:lvlJc w:val="left"/>
      <w:pPr>
        <w:tabs>
          <w:tab w:val="num" w:pos="2340"/>
        </w:tabs>
        <w:ind w:left="2340" w:hanging="360"/>
      </w:pPr>
    </w:lvl>
    <w:lvl w:ilvl="3" w:tentative="1">
      <w:start w:val="1"/>
      <w:numFmt w:val="lowerLetter"/>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Letter"/>
      <w:lvlText w:val="%6."/>
      <w:lvlJc w:val="left"/>
      <w:pPr>
        <w:tabs>
          <w:tab w:val="num" w:pos="4500"/>
        </w:tabs>
        <w:ind w:left="4500" w:hanging="360"/>
      </w:pPr>
    </w:lvl>
    <w:lvl w:ilvl="6" w:tentative="1">
      <w:start w:val="1"/>
      <w:numFmt w:val="lowerLetter"/>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Letter"/>
      <w:lvlText w:val="%9."/>
      <w:lvlJc w:val="left"/>
      <w:pPr>
        <w:tabs>
          <w:tab w:val="num" w:pos="6660"/>
        </w:tabs>
        <w:ind w:left="6660" w:hanging="360"/>
      </w:pPr>
    </w:lvl>
  </w:abstractNum>
  <w:abstractNum w:abstractNumId="34" w15:restartNumberingAfterBreak="0">
    <w:nsid w:val="630A4ED6"/>
    <w:multiLevelType w:val="hybridMultilevel"/>
    <w:tmpl w:val="71AC3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B40E32"/>
    <w:multiLevelType w:val="multilevel"/>
    <w:tmpl w:val="AC328FA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880341"/>
    <w:multiLevelType w:val="hybridMultilevel"/>
    <w:tmpl w:val="09766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A3671C"/>
    <w:multiLevelType w:val="hybridMultilevel"/>
    <w:tmpl w:val="0D224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A43C31"/>
    <w:multiLevelType w:val="hybridMultilevel"/>
    <w:tmpl w:val="DBBA1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F14875"/>
    <w:multiLevelType w:val="hybridMultilevel"/>
    <w:tmpl w:val="005ADF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90A35B8"/>
    <w:multiLevelType w:val="hybridMultilevel"/>
    <w:tmpl w:val="DA8CAEDC"/>
    <w:lvl w:ilvl="0" w:tplc="D33AF33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A65354D"/>
    <w:multiLevelType w:val="hybridMultilevel"/>
    <w:tmpl w:val="705E3D96"/>
    <w:lvl w:ilvl="0" w:tplc="03067D3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BB47899"/>
    <w:multiLevelType w:val="hybridMultilevel"/>
    <w:tmpl w:val="89DE708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23"/>
  </w:num>
  <w:num w:numId="4">
    <w:abstractNumId w:val="32"/>
  </w:num>
  <w:num w:numId="5">
    <w:abstractNumId w:val="10"/>
  </w:num>
  <w:num w:numId="6">
    <w:abstractNumId w:val="36"/>
  </w:num>
  <w:num w:numId="7">
    <w:abstractNumId w:val="17"/>
  </w:num>
  <w:num w:numId="8">
    <w:abstractNumId w:val="42"/>
  </w:num>
  <w:num w:numId="9">
    <w:abstractNumId w:val="33"/>
  </w:num>
  <w:num w:numId="10">
    <w:abstractNumId w:val="31"/>
  </w:num>
  <w:num w:numId="11">
    <w:abstractNumId w:val="1"/>
    <w:lvlOverride w:ilvl="0">
      <w:lvl w:ilvl="0">
        <w:numFmt w:val="bullet"/>
        <w:lvlText w:val=""/>
        <w:legacy w:legacy="1" w:legacySpace="0" w:legacyIndent="360"/>
        <w:lvlJc w:val="left"/>
        <w:rPr>
          <w:rFonts w:ascii="Symbol" w:hAnsi="Symbol" w:hint="default"/>
        </w:rPr>
      </w:lvl>
    </w:lvlOverride>
  </w:num>
  <w:num w:numId="12">
    <w:abstractNumId w:val="22"/>
  </w:num>
  <w:num w:numId="13">
    <w:abstractNumId w:val="6"/>
  </w:num>
  <w:num w:numId="14">
    <w:abstractNumId w:val="2"/>
  </w:num>
  <w:num w:numId="15">
    <w:abstractNumId w:val="41"/>
  </w:num>
  <w:num w:numId="16">
    <w:abstractNumId w:val="38"/>
  </w:num>
  <w:num w:numId="17">
    <w:abstractNumId w:val="4"/>
  </w:num>
  <w:num w:numId="18">
    <w:abstractNumId w:val="28"/>
  </w:num>
  <w:num w:numId="19">
    <w:abstractNumId w:val="8"/>
  </w:num>
  <w:num w:numId="20">
    <w:abstractNumId w:val="19"/>
  </w:num>
  <w:num w:numId="21">
    <w:abstractNumId w:val="20"/>
  </w:num>
  <w:num w:numId="22">
    <w:abstractNumId w:val="34"/>
  </w:num>
  <w:num w:numId="23">
    <w:abstractNumId w:val="7"/>
  </w:num>
  <w:num w:numId="24">
    <w:abstractNumId w:val="18"/>
  </w:num>
  <w:num w:numId="25">
    <w:abstractNumId w:val="11"/>
  </w:num>
  <w:num w:numId="26">
    <w:abstractNumId w:val="35"/>
  </w:num>
  <w:num w:numId="27">
    <w:abstractNumId w:val="24"/>
  </w:num>
  <w:num w:numId="28">
    <w:abstractNumId w:val="14"/>
  </w:num>
  <w:num w:numId="29">
    <w:abstractNumId w:val="13"/>
  </w:num>
  <w:num w:numId="30">
    <w:abstractNumId w:val="29"/>
  </w:num>
  <w:num w:numId="31">
    <w:abstractNumId w:val="5"/>
  </w:num>
  <w:num w:numId="32">
    <w:abstractNumId w:val="26"/>
  </w:num>
  <w:num w:numId="33">
    <w:abstractNumId w:val="37"/>
  </w:num>
  <w:num w:numId="34">
    <w:abstractNumId w:val="0"/>
  </w:num>
  <w:num w:numId="35">
    <w:abstractNumId w:val="25"/>
  </w:num>
  <w:num w:numId="36">
    <w:abstractNumId w:val="12"/>
  </w:num>
  <w:num w:numId="37">
    <w:abstractNumId w:val="27"/>
  </w:num>
  <w:num w:numId="38">
    <w:abstractNumId w:val="15"/>
  </w:num>
  <w:num w:numId="39">
    <w:abstractNumId w:val="9"/>
  </w:num>
  <w:num w:numId="40">
    <w:abstractNumId w:val="16"/>
  </w:num>
  <w:num w:numId="41">
    <w:abstractNumId w:val="30"/>
  </w:num>
  <w:num w:numId="42">
    <w:abstractNumId w:val="39"/>
  </w:num>
  <w:num w:numId="43">
    <w:abstractNumId w:val="40"/>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17A"/>
    <w:rsid w:val="00000770"/>
    <w:rsid w:val="00001E92"/>
    <w:rsid w:val="00006D51"/>
    <w:rsid w:val="00007D9A"/>
    <w:rsid w:val="00010829"/>
    <w:rsid w:val="00011172"/>
    <w:rsid w:val="00011344"/>
    <w:rsid w:val="00015B0A"/>
    <w:rsid w:val="00015EEE"/>
    <w:rsid w:val="000172C5"/>
    <w:rsid w:val="00021666"/>
    <w:rsid w:val="0002230E"/>
    <w:rsid w:val="00023AF3"/>
    <w:rsid w:val="00026040"/>
    <w:rsid w:val="000276B8"/>
    <w:rsid w:val="000307E5"/>
    <w:rsid w:val="00030B92"/>
    <w:rsid w:val="00031CCD"/>
    <w:rsid w:val="000320DE"/>
    <w:rsid w:val="00032D65"/>
    <w:rsid w:val="00035460"/>
    <w:rsid w:val="00036647"/>
    <w:rsid w:val="00037D8C"/>
    <w:rsid w:val="000402B8"/>
    <w:rsid w:val="000406B9"/>
    <w:rsid w:val="00041197"/>
    <w:rsid w:val="000414F4"/>
    <w:rsid w:val="00042429"/>
    <w:rsid w:val="00042CBE"/>
    <w:rsid w:val="00044573"/>
    <w:rsid w:val="00044DEA"/>
    <w:rsid w:val="00046077"/>
    <w:rsid w:val="00047EF7"/>
    <w:rsid w:val="00053500"/>
    <w:rsid w:val="00056134"/>
    <w:rsid w:val="0005637E"/>
    <w:rsid w:val="000602A8"/>
    <w:rsid w:val="00060F77"/>
    <w:rsid w:val="00061B67"/>
    <w:rsid w:val="000631B5"/>
    <w:rsid w:val="00065B29"/>
    <w:rsid w:val="00066A8A"/>
    <w:rsid w:val="00067DF6"/>
    <w:rsid w:val="00067E6C"/>
    <w:rsid w:val="00072E20"/>
    <w:rsid w:val="00073B7A"/>
    <w:rsid w:val="00082689"/>
    <w:rsid w:val="00082E4A"/>
    <w:rsid w:val="00083AA0"/>
    <w:rsid w:val="000844B4"/>
    <w:rsid w:val="00084D1A"/>
    <w:rsid w:val="000859FD"/>
    <w:rsid w:val="00086647"/>
    <w:rsid w:val="0009174B"/>
    <w:rsid w:val="0009214C"/>
    <w:rsid w:val="00092415"/>
    <w:rsid w:val="0009485D"/>
    <w:rsid w:val="00096144"/>
    <w:rsid w:val="00097D4F"/>
    <w:rsid w:val="000A3962"/>
    <w:rsid w:val="000A3EC3"/>
    <w:rsid w:val="000A40E7"/>
    <w:rsid w:val="000A4608"/>
    <w:rsid w:val="000A5654"/>
    <w:rsid w:val="000A5BAB"/>
    <w:rsid w:val="000B7F7C"/>
    <w:rsid w:val="000C0FF5"/>
    <w:rsid w:val="000C2E2B"/>
    <w:rsid w:val="000C3075"/>
    <w:rsid w:val="000C746E"/>
    <w:rsid w:val="000D3153"/>
    <w:rsid w:val="000D39B0"/>
    <w:rsid w:val="000D45F4"/>
    <w:rsid w:val="000D521A"/>
    <w:rsid w:val="000D59C8"/>
    <w:rsid w:val="000D7E30"/>
    <w:rsid w:val="000E2106"/>
    <w:rsid w:val="000E2B96"/>
    <w:rsid w:val="000E2E84"/>
    <w:rsid w:val="000E34E5"/>
    <w:rsid w:val="000E5D72"/>
    <w:rsid w:val="000E7087"/>
    <w:rsid w:val="000F34B7"/>
    <w:rsid w:val="000F41F6"/>
    <w:rsid w:val="000F4496"/>
    <w:rsid w:val="000F5F83"/>
    <w:rsid w:val="00100347"/>
    <w:rsid w:val="00102ADE"/>
    <w:rsid w:val="00102DE8"/>
    <w:rsid w:val="00104538"/>
    <w:rsid w:val="00104C18"/>
    <w:rsid w:val="001077EB"/>
    <w:rsid w:val="001103FA"/>
    <w:rsid w:val="00110A6F"/>
    <w:rsid w:val="00114067"/>
    <w:rsid w:val="001150DF"/>
    <w:rsid w:val="0011528A"/>
    <w:rsid w:val="001152B4"/>
    <w:rsid w:val="0011686C"/>
    <w:rsid w:val="001171B8"/>
    <w:rsid w:val="00117C90"/>
    <w:rsid w:val="00120687"/>
    <w:rsid w:val="00122465"/>
    <w:rsid w:val="00123503"/>
    <w:rsid w:val="00124FAD"/>
    <w:rsid w:val="001264DB"/>
    <w:rsid w:val="00126523"/>
    <w:rsid w:val="001276EC"/>
    <w:rsid w:val="001309E9"/>
    <w:rsid w:val="00131650"/>
    <w:rsid w:val="00133E57"/>
    <w:rsid w:val="00135089"/>
    <w:rsid w:val="00137601"/>
    <w:rsid w:val="001414A2"/>
    <w:rsid w:val="001419A9"/>
    <w:rsid w:val="0014383B"/>
    <w:rsid w:val="0014525B"/>
    <w:rsid w:val="00146A05"/>
    <w:rsid w:val="001471E7"/>
    <w:rsid w:val="00147204"/>
    <w:rsid w:val="00151AAF"/>
    <w:rsid w:val="00151FCD"/>
    <w:rsid w:val="0015327D"/>
    <w:rsid w:val="001560AB"/>
    <w:rsid w:val="00162B31"/>
    <w:rsid w:val="00164E1E"/>
    <w:rsid w:val="001661E4"/>
    <w:rsid w:val="0016621A"/>
    <w:rsid w:val="0016630C"/>
    <w:rsid w:val="0016690B"/>
    <w:rsid w:val="001717AD"/>
    <w:rsid w:val="00173844"/>
    <w:rsid w:val="00173FC4"/>
    <w:rsid w:val="001764AC"/>
    <w:rsid w:val="00190A52"/>
    <w:rsid w:val="00192B0A"/>
    <w:rsid w:val="00193222"/>
    <w:rsid w:val="00194B14"/>
    <w:rsid w:val="00194C96"/>
    <w:rsid w:val="00195492"/>
    <w:rsid w:val="00195F62"/>
    <w:rsid w:val="0019622A"/>
    <w:rsid w:val="001A0380"/>
    <w:rsid w:val="001A1B7C"/>
    <w:rsid w:val="001A1BB0"/>
    <w:rsid w:val="001A2728"/>
    <w:rsid w:val="001A4536"/>
    <w:rsid w:val="001A4D15"/>
    <w:rsid w:val="001A5594"/>
    <w:rsid w:val="001A5C7A"/>
    <w:rsid w:val="001A660A"/>
    <w:rsid w:val="001A7AB0"/>
    <w:rsid w:val="001B04A4"/>
    <w:rsid w:val="001B15FB"/>
    <w:rsid w:val="001B2699"/>
    <w:rsid w:val="001B4FDF"/>
    <w:rsid w:val="001B5A14"/>
    <w:rsid w:val="001B706C"/>
    <w:rsid w:val="001B73C9"/>
    <w:rsid w:val="001C0421"/>
    <w:rsid w:val="001C0477"/>
    <w:rsid w:val="001C1102"/>
    <w:rsid w:val="001C11B4"/>
    <w:rsid w:val="001C23E6"/>
    <w:rsid w:val="001C29FF"/>
    <w:rsid w:val="001C4A84"/>
    <w:rsid w:val="001C7247"/>
    <w:rsid w:val="001D4C14"/>
    <w:rsid w:val="001D64D7"/>
    <w:rsid w:val="001E5901"/>
    <w:rsid w:val="001F185D"/>
    <w:rsid w:val="001F4E96"/>
    <w:rsid w:val="001F52CC"/>
    <w:rsid w:val="001F6294"/>
    <w:rsid w:val="001F661A"/>
    <w:rsid w:val="001F6E49"/>
    <w:rsid w:val="00201688"/>
    <w:rsid w:val="00201839"/>
    <w:rsid w:val="00205141"/>
    <w:rsid w:val="002100A5"/>
    <w:rsid w:val="002133BC"/>
    <w:rsid w:val="002134D0"/>
    <w:rsid w:val="002148C5"/>
    <w:rsid w:val="00220EDA"/>
    <w:rsid w:val="00221C75"/>
    <w:rsid w:val="002235F9"/>
    <w:rsid w:val="00224689"/>
    <w:rsid w:val="00226E12"/>
    <w:rsid w:val="00230249"/>
    <w:rsid w:val="00232DFB"/>
    <w:rsid w:val="002338DA"/>
    <w:rsid w:val="00235ADE"/>
    <w:rsid w:val="00236DDD"/>
    <w:rsid w:val="00237322"/>
    <w:rsid w:val="00242D89"/>
    <w:rsid w:val="00244C66"/>
    <w:rsid w:val="002454B3"/>
    <w:rsid w:val="00246E31"/>
    <w:rsid w:val="00250131"/>
    <w:rsid w:val="002510EF"/>
    <w:rsid w:val="002515FA"/>
    <w:rsid w:val="00251F15"/>
    <w:rsid w:val="00251FEF"/>
    <w:rsid w:val="00254074"/>
    <w:rsid w:val="00254721"/>
    <w:rsid w:val="002550CE"/>
    <w:rsid w:val="00257487"/>
    <w:rsid w:val="00257BC7"/>
    <w:rsid w:val="002608EF"/>
    <w:rsid w:val="00260E5B"/>
    <w:rsid w:val="00262E6A"/>
    <w:rsid w:val="00267FDB"/>
    <w:rsid w:val="00271F64"/>
    <w:rsid w:val="0027236A"/>
    <w:rsid w:val="00277689"/>
    <w:rsid w:val="00277B7C"/>
    <w:rsid w:val="002805B2"/>
    <w:rsid w:val="00283033"/>
    <w:rsid w:val="0028326B"/>
    <w:rsid w:val="00284AAF"/>
    <w:rsid w:val="00286B48"/>
    <w:rsid w:val="00292357"/>
    <w:rsid w:val="0029266F"/>
    <w:rsid w:val="00297652"/>
    <w:rsid w:val="002A0991"/>
    <w:rsid w:val="002A1869"/>
    <w:rsid w:val="002A4681"/>
    <w:rsid w:val="002A517B"/>
    <w:rsid w:val="002A51EB"/>
    <w:rsid w:val="002A6939"/>
    <w:rsid w:val="002A6A60"/>
    <w:rsid w:val="002B0401"/>
    <w:rsid w:val="002B0815"/>
    <w:rsid w:val="002B2D11"/>
    <w:rsid w:val="002B3A92"/>
    <w:rsid w:val="002B5B11"/>
    <w:rsid w:val="002B72A9"/>
    <w:rsid w:val="002C05AE"/>
    <w:rsid w:val="002C09F4"/>
    <w:rsid w:val="002C0BC9"/>
    <w:rsid w:val="002C0BD6"/>
    <w:rsid w:val="002C0D85"/>
    <w:rsid w:val="002C2DEC"/>
    <w:rsid w:val="002C39A2"/>
    <w:rsid w:val="002C5FEC"/>
    <w:rsid w:val="002D5924"/>
    <w:rsid w:val="002D5E64"/>
    <w:rsid w:val="002D7E26"/>
    <w:rsid w:val="002E13BC"/>
    <w:rsid w:val="002E1D0A"/>
    <w:rsid w:val="002E1D24"/>
    <w:rsid w:val="002E7E19"/>
    <w:rsid w:val="002F2374"/>
    <w:rsid w:val="002F379A"/>
    <w:rsid w:val="002F5470"/>
    <w:rsid w:val="002F55CE"/>
    <w:rsid w:val="002F5A55"/>
    <w:rsid w:val="002F61E0"/>
    <w:rsid w:val="002F6E65"/>
    <w:rsid w:val="00300C4A"/>
    <w:rsid w:val="003017D1"/>
    <w:rsid w:val="00302AA7"/>
    <w:rsid w:val="00302DF0"/>
    <w:rsid w:val="003030F8"/>
    <w:rsid w:val="00303911"/>
    <w:rsid w:val="00304F46"/>
    <w:rsid w:val="00306B23"/>
    <w:rsid w:val="00307984"/>
    <w:rsid w:val="003102BB"/>
    <w:rsid w:val="00313C13"/>
    <w:rsid w:val="00316380"/>
    <w:rsid w:val="003168A3"/>
    <w:rsid w:val="003221ED"/>
    <w:rsid w:val="003230F5"/>
    <w:rsid w:val="00323175"/>
    <w:rsid w:val="00325BB9"/>
    <w:rsid w:val="00326171"/>
    <w:rsid w:val="00327C7E"/>
    <w:rsid w:val="0033000D"/>
    <w:rsid w:val="0033014C"/>
    <w:rsid w:val="00330AE9"/>
    <w:rsid w:val="003339E1"/>
    <w:rsid w:val="00334117"/>
    <w:rsid w:val="003343E5"/>
    <w:rsid w:val="00336543"/>
    <w:rsid w:val="00336E3F"/>
    <w:rsid w:val="00340291"/>
    <w:rsid w:val="003410DA"/>
    <w:rsid w:val="00341CC6"/>
    <w:rsid w:val="003458B8"/>
    <w:rsid w:val="0034714C"/>
    <w:rsid w:val="003479D5"/>
    <w:rsid w:val="00350CE9"/>
    <w:rsid w:val="00351C5E"/>
    <w:rsid w:val="00351E6D"/>
    <w:rsid w:val="00351FA2"/>
    <w:rsid w:val="00352939"/>
    <w:rsid w:val="00354CD9"/>
    <w:rsid w:val="00360A94"/>
    <w:rsid w:val="00361236"/>
    <w:rsid w:val="003613A5"/>
    <w:rsid w:val="00362D88"/>
    <w:rsid w:val="00363042"/>
    <w:rsid w:val="00364922"/>
    <w:rsid w:val="00364C7A"/>
    <w:rsid w:val="00370801"/>
    <w:rsid w:val="00370A8A"/>
    <w:rsid w:val="00374415"/>
    <w:rsid w:val="00376FBE"/>
    <w:rsid w:val="00377B3F"/>
    <w:rsid w:val="00380F5F"/>
    <w:rsid w:val="003816CC"/>
    <w:rsid w:val="003824F2"/>
    <w:rsid w:val="00382595"/>
    <w:rsid w:val="0038346E"/>
    <w:rsid w:val="00386BD0"/>
    <w:rsid w:val="00387B0C"/>
    <w:rsid w:val="0039035D"/>
    <w:rsid w:val="00393455"/>
    <w:rsid w:val="0039383F"/>
    <w:rsid w:val="00394E6E"/>
    <w:rsid w:val="00396F5A"/>
    <w:rsid w:val="003975B6"/>
    <w:rsid w:val="00397703"/>
    <w:rsid w:val="003A0936"/>
    <w:rsid w:val="003A1E34"/>
    <w:rsid w:val="003A258F"/>
    <w:rsid w:val="003A2C1F"/>
    <w:rsid w:val="003A48A7"/>
    <w:rsid w:val="003A4BC9"/>
    <w:rsid w:val="003A598A"/>
    <w:rsid w:val="003A694C"/>
    <w:rsid w:val="003A7CA0"/>
    <w:rsid w:val="003B099C"/>
    <w:rsid w:val="003B1DC1"/>
    <w:rsid w:val="003B3909"/>
    <w:rsid w:val="003B39F8"/>
    <w:rsid w:val="003B6287"/>
    <w:rsid w:val="003B6D39"/>
    <w:rsid w:val="003B7075"/>
    <w:rsid w:val="003B79D8"/>
    <w:rsid w:val="003C00FF"/>
    <w:rsid w:val="003C0F0F"/>
    <w:rsid w:val="003C126A"/>
    <w:rsid w:val="003C1DB8"/>
    <w:rsid w:val="003C2829"/>
    <w:rsid w:val="003C420A"/>
    <w:rsid w:val="003C516A"/>
    <w:rsid w:val="003C5C23"/>
    <w:rsid w:val="003D06C1"/>
    <w:rsid w:val="003D0746"/>
    <w:rsid w:val="003D45CC"/>
    <w:rsid w:val="003D5522"/>
    <w:rsid w:val="003D711A"/>
    <w:rsid w:val="003E02D2"/>
    <w:rsid w:val="003E11BD"/>
    <w:rsid w:val="003E238C"/>
    <w:rsid w:val="003E42AA"/>
    <w:rsid w:val="003E5FCA"/>
    <w:rsid w:val="003E6350"/>
    <w:rsid w:val="003E6740"/>
    <w:rsid w:val="003E7C1F"/>
    <w:rsid w:val="003E7E44"/>
    <w:rsid w:val="003F381D"/>
    <w:rsid w:val="003F4AEE"/>
    <w:rsid w:val="003F5E2D"/>
    <w:rsid w:val="004007B0"/>
    <w:rsid w:val="00401219"/>
    <w:rsid w:val="004062E0"/>
    <w:rsid w:val="00406FE3"/>
    <w:rsid w:val="00407CEE"/>
    <w:rsid w:val="004125E8"/>
    <w:rsid w:val="004129F7"/>
    <w:rsid w:val="00415709"/>
    <w:rsid w:val="0041592A"/>
    <w:rsid w:val="00415A71"/>
    <w:rsid w:val="00417041"/>
    <w:rsid w:val="0042022D"/>
    <w:rsid w:val="00421897"/>
    <w:rsid w:val="00422F7F"/>
    <w:rsid w:val="00423092"/>
    <w:rsid w:val="00423D2A"/>
    <w:rsid w:val="00425E38"/>
    <w:rsid w:val="00426ADC"/>
    <w:rsid w:val="00426B09"/>
    <w:rsid w:val="00431EE0"/>
    <w:rsid w:val="00432B9A"/>
    <w:rsid w:val="00432E49"/>
    <w:rsid w:val="004332DF"/>
    <w:rsid w:val="004338ED"/>
    <w:rsid w:val="004342E8"/>
    <w:rsid w:val="00434CD6"/>
    <w:rsid w:val="00435A48"/>
    <w:rsid w:val="00435C48"/>
    <w:rsid w:val="004374B0"/>
    <w:rsid w:val="00437CF2"/>
    <w:rsid w:val="00437EB8"/>
    <w:rsid w:val="00440237"/>
    <w:rsid w:val="0044086E"/>
    <w:rsid w:val="00441DF7"/>
    <w:rsid w:val="00443F52"/>
    <w:rsid w:val="004454B5"/>
    <w:rsid w:val="00446816"/>
    <w:rsid w:val="00446935"/>
    <w:rsid w:val="004474AE"/>
    <w:rsid w:val="00452B6A"/>
    <w:rsid w:val="004534BE"/>
    <w:rsid w:val="00454141"/>
    <w:rsid w:val="00454E3D"/>
    <w:rsid w:val="00455565"/>
    <w:rsid w:val="004558E7"/>
    <w:rsid w:val="00462F68"/>
    <w:rsid w:val="004673F5"/>
    <w:rsid w:val="00470439"/>
    <w:rsid w:val="00470AF2"/>
    <w:rsid w:val="00470FC2"/>
    <w:rsid w:val="00472715"/>
    <w:rsid w:val="00472A44"/>
    <w:rsid w:val="00473F4C"/>
    <w:rsid w:val="004748C1"/>
    <w:rsid w:val="00475A3C"/>
    <w:rsid w:val="00475E12"/>
    <w:rsid w:val="00476E23"/>
    <w:rsid w:val="00480765"/>
    <w:rsid w:val="004807D3"/>
    <w:rsid w:val="00481F0B"/>
    <w:rsid w:val="00482E9C"/>
    <w:rsid w:val="00484395"/>
    <w:rsid w:val="004843EA"/>
    <w:rsid w:val="00484F4F"/>
    <w:rsid w:val="004874FB"/>
    <w:rsid w:val="004916DF"/>
    <w:rsid w:val="00492754"/>
    <w:rsid w:val="004A00CB"/>
    <w:rsid w:val="004A3505"/>
    <w:rsid w:val="004A3A82"/>
    <w:rsid w:val="004A7FB8"/>
    <w:rsid w:val="004B1B2C"/>
    <w:rsid w:val="004B69C3"/>
    <w:rsid w:val="004B6E7C"/>
    <w:rsid w:val="004B6F4C"/>
    <w:rsid w:val="004C1368"/>
    <w:rsid w:val="004C6D69"/>
    <w:rsid w:val="004D18A5"/>
    <w:rsid w:val="004D1AF0"/>
    <w:rsid w:val="004D2918"/>
    <w:rsid w:val="004D3009"/>
    <w:rsid w:val="004D51C5"/>
    <w:rsid w:val="004E385A"/>
    <w:rsid w:val="004E4B2E"/>
    <w:rsid w:val="004E62FD"/>
    <w:rsid w:val="004F029D"/>
    <w:rsid w:val="004F0B2B"/>
    <w:rsid w:val="004F21BF"/>
    <w:rsid w:val="004F31B4"/>
    <w:rsid w:val="004F6A3B"/>
    <w:rsid w:val="004F6A70"/>
    <w:rsid w:val="004F7519"/>
    <w:rsid w:val="0050024D"/>
    <w:rsid w:val="0050122F"/>
    <w:rsid w:val="00502AEC"/>
    <w:rsid w:val="00503A77"/>
    <w:rsid w:val="00506D21"/>
    <w:rsid w:val="005108BA"/>
    <w:rsid w:val="00510C59"/>
    <w:rsid w:val="005115AF"/>
    <w:rsid w:val="00512D49"/>
    <w:rsid w:val="00513640"/>
    <w:rsid w:val="00513F6E"/>
    <w:rsid w:val="005201CC"/>
    <w:rsid w:val="005236E1"/>
    <w:rsid w:val="0052376F"/>
    <w:rsid w:val="0052414D"/>
    <w:rsid w:val="00524503"/>
    <w:rsid w:val="005251BE"/>
    <w:rsid w:val="00526327"/>
    <w:rsid w:val="00526A62"/>
    <w:rsid w:val="005307B7"/>
    <w:rsid w:val="00533B98"/>
    <w:rsid w:val="00534972"/>
    <w:rsid w:val="00541A8F"/>
    <w:rsid w:val="00542915"/>
    <w:rsid w:val="00542E48"/>
    <w:rsid w:val="005432F0"/>
    <w:rsid w:val="00544D35"/>
    <w:rsid w:val="005461C9"/>
    <w:rsid w:val="0055019D"/>
    <w:rsid w:val="0055308A"/>
    <w:rsid w:val="00553451"/>
    <w:rsid w:val="00554877"/>
    <w:rsid w:val="005559B5"/>
    <w:rsid w:val="00557512"/>
    <w:rsid w:val="005578E6"/>
    <w:rsid w:val="00564DD3"/>
    <w:rsid w:val="0056532D"/>
    <w:rsid w:val="00565748"/>
    <w:rsid w:val="00571D33"/>
    <w:rsid w:val="0057361F"/>
    <w:rsid w:val="00574607"/>
    <w:rsid w:val="00576560"/>
    <w:rsid w:val="0057702C"/>
    <w:rsid w:val="00577924"/>
    <w:rsid w:val="00580697"/>
    <w:rsid w:val="00580986"/>
    <w:rsid w:val="00580D98"/>
    <w:rsid w:val="00583262"/>
    <w:rsid w:val="00583AF3"/>
    <w:rsid w:val="00583C43"/>
    <w:rsid w:val="0058454F"/>
    <w:rsid w:val="005917AE"/>
    <w:rsid w:val="00591DC9"/>
    <w:rsid w:val="0059457E"/>
    <w:rsid w:val="0059531E"/>
    <w:rsid w:val="0059585A"/>
    <w:rsid w:val="005A0FF9"/>
    <w:rsid w:val="005A150D"/>
    <w:rsid w:val="005A39CB"/>
    <w:rsid w:val="005A3DF5"/>
    <w:rsid w:val="005A5350"/>
    <w:rsid w:val="005A7007"/>
    <w:rsid w:val="005B01C9"/>
    <w:rsid w:val="005B20E5"/>
    <w:rsid w:val="005B2A1E"/>
    <w:rsid w:val="005B46D7"/>
    <w:rsid w:val="005B485B"/>
    <w:rsid w:val="005B4972"/>
    <w:rsid w:val="005B6F6B"/>
    <w:rsid w:val="005C08DD"/>
    <w:rsid w:val="005C18CA"/>
    <w:rsid w:val="005C2435"/>
    <w:rsid w:val="005C30C5"/>
    <w:rsid w:val="005C349F"/>
    <w:rsid w:val="005C3CE0"/>
    <w:rsid w:val="005C5250"/>
    <w:rsid w:val="005C6BF1"/>
    <w:rsid w:val="005C7E62"/>
    <w:rsid w:val="005D0889"/>
    <w:rsid w:val="005D128E"/>
    <w:rsid w:val="005D4333"/>
    <w:rsid w:val="005D467F"/>
    <w:rsid w:val="005D489F"/>
    <w:rsid w:val="005D6C5D"/>
    <w:rsid w:val="005E2B7B"/>
    <w:rsid w:val="005E2F5D"/>
    <w:rsid w:val="005E33B7"/>
    <w:rsid w:val="005E404D"/>
    <w:rsid w:val="005E6923"/>
    <w:rsid w:val="005E6AF8"/>
    <w:rsid w:val="005F4C5C"/>
    <w:rsid w:val="005F5319"/>
    <w:rsid w:val="005F5555"/>
    <w:rsid w:val="005F6641"/>
    <w:rsid w:val="006007D1"/>
    <w:rsid w:val="00620992"/>
    <w:rsid w:val="00621066"/>
    <w:rsid w:val="0062198F"/>
    <w:rsid w:val="00622051"/>
    <w:rsid w:val="006247F4"/>
    <w:rsid w:val="006317F1"/>
    <w:rsid w:val="00632AF1"/>
    <w:rsid w:val="00633E51"/>
    <w:rsid w:val="00635622"/>
    <w:rsid w:val="00636538"/>
    <w:rsid w:val="00637F3C"/>
    <w:rsid w:val="006401B1"/>
    <w:rsid w:val="006436CE"/>
    <w:rsid w:val="00644526"/>
    <w:rsid w:val="0064545C"/>
    <w:rsid w:val="00647D90"/>
    <w:rsid w:val="006500D7"/>
    <w:rsid w:val="00653A8A"/>
    <w:rsid w:val="00653E48"/>
    <w:rsid w:val="00653ED1"/>
    <w:rsid w:val="0065566F"/>
    <w:rsid w:val="006577A8"/>
    <w:rsid w:val="00657861"/>
    <w:rsid w:val="00660F9A"/>
    <w:rsid w:val="006617E1"/>
    <w:rsid w:val="00661B06"/>
    <w:rsid w:val="00661C26"/>
    <w:rsid w:val="006638D7"/>
    <w:rsid w:val="00664622"/>
    <w:rsid w:val="00666183"/>
    <w:rsid w:val="00666E13"/>
    <w:rsid w:val="006670FC"/>
    <w:rsid w:val="00667428"/>
    <w:rsid w:val="006677D7"/>
    <w:rsid w:val="00672971"/>
    <w:rsid w:val="00675A3F"/>
    <w:rsid w:val="006775BC"/>
    <w:rsid w:val="006804C6"/>
    <w:rsid w:val="00681C6E"/>
    <w:rsid w:val="0068265C"/>
    <w:rsid w:val="00682946"/>
    <w:rsid w:val="00682C90"/>
    <w:rsid w:val="006850E7"/>
    <w:rsid w:val="00685411"/>
    <w:rsid w:val="0068548A"/>
    <w:rsid w:val="006871FA"/>
    <w:rsid w:val="0068771C"/>
    <w:rsid w:val="00690152"/>
    <w:rsid w:val="006903E2"/>
    <w:rsid w:val="00690B07"/>
    <w:rsid w:val="006924D3"/>
    <w:rsid w:val="00694E5A"/>
    <w:rsid w:val="006970BF"/>
    <w:rsid w:val="006A0A99"/>
    <w:rsid w:val="006A1209"/>
    <w:rsid w:val="006A24B8"/>
    <w:rsid w:val="006A40EF"/>
    <w:rsid w:val="006A4DE9"/>
    <w:rsid w:val="006A51AE"/>
    <w:rsid w:val="006A6186"/>
    <w:rsid w:val="006A7B66"/>
    <w:rsid w:val="006B0175"/>
    <w:rsid w:val="006B1462"/>
    <w:rsid w:val="006B1B9C"/>
    <w:rsid w:val="006B25EF"/>
    <w:rsid w:val="006B2E46"/>
    <w:rsid w:val="006C0187"/>
    <w:rsid w:val="006C12D1"/>
    <w:rsid w:val="006C1B2E"/>
    <w:rsid w:val="006C1EDC"/>
    <w:rsid w:val="006C256D"/>
    <w:rsid w:val="006C28B4"/>
    <w:rsid w:val="006C31E3"/>
    <w:rsid w:val="006C3F70"/>
    <w:rsid w:val="006D0B5B"/>
    <w:rsid w:val="006D1D95"/>
    <w:rsid w:val="006D2663"/>
    <w:rsid w:val="006D42F9"/>
    <w:rsid w:val="006D4883"/>
    <w:rsid w:val="006D6419"/>
    <w:rsid w:val="006D7671"/>
    <w:rsid w:val="006E0665"/>
    <w:rsid w:val="006E1D07"/>
    <w:rsid w:val="006E27F4"/>
    <w:rsid w:val="006E2FFD"/>
    <w:rsid w:val="006E41AC"/>
    <w:rsid w:val="006E44C4"/>
    <w:rsid w:val="006E52D4"/>
    <w:rsid w:val="006E5F94"/>
    <w:rsid w:val="006F2438"/>
    <w:rsid w:val="006F275C"/>
    <w:rsid w:val="006F27DA"/>
    <w:rsid w:val="006F3D89"/>
    <w:rsid w:val="006F5440"/>
    <w:rsid w:val="006F6B1B"/>
    <w:rsid w:val="007005A6"/>
    <w:rsid w:val="00702B9B"/>
    <w:rsid w:val="00706AB5"/>
    <w:rsid w:val="007117A7"/>
    <w:rsid w:val="00714F48"/>
    <w:rsid w:val="0072336D"/>
    <w:rsid w:val="007247D8"/>
    <w:rsid w:val="00727FA9"/>
    <w:rsid w:val="007306DE"/>
    <w:rsid w:val="00730911"/>
    <w:rsid w:val="00734268"/>
    <w:rsid w:val="00735468"/>
    <w:rsid w:val="007356DE"/>
    <w:rsid w:val="00735AB8"/>
    <w:rsid w:val="007363A0"/>
    <w:rsid w:val="00736ED9"/>
    <w:rsid w:val="0073763C"/>
    <w:rsid w:val="00741328"/>
    <w:rsid w:val="007426C3"/>
    <w:rsid w:val="00745035"/>
    <w:rsid w:val="0075063C"/>
    <w:rsid w:val="0075358C"/>
    <w:rsid w:val="00753864"/>
    <w:rsid w:val="00756E90"/>
    <w:rsid w:val="0076206F"/>
    <w:rsid w:val="007644BE"/>
    <w:rsid w:val="00767F47"/>
    <w:rsid w:val="0077010C"/>
    <w:rsid w:val="00770CAA"/>
    <w:rsid w:val="007727EC"/>
    <w:rsid w:val="007736F9"/>
    <w:rsid w:val="00773E9D"/>
    <w:rsid w:val="0077573C"/>
    <w:rsid w:val="007817CB"/>
    <w:rsid w:val="007819B7"/>
    <w:rsid w:val="00784696"/>
    <w:rsid w:val="007848B1"/>
    <w:rsid w:val="00784C12"/>
    <w:rsid w:val="00785507"/>
    <w:rsid w:val="007855F1"/>
    <w:rsid w:val="0078665A"/>
    <w:rsid w:val="00787B61"/>
    <w:rsid w:val="00790240"/>
    <w:rsid w:val="00791326"/>
    <w:rsid w:val="00791589"/>
    <w:rsid w:val="00791ADE"/>
    <w:rsid w:val="00791B44"/>
    <w:rsid w:val="00796274"/>
    <w:rsid w:val="007A079E"/>
    <w:rsid w:val="007A1E36"/>
    <w:rsid w:val="007A4163"/>
    <w:rsid w:val="007A49F2"/>
    <w:rsid w:val="007A5124"/>
    <w:rsid w:val="007A61F3"/>
    <w:rsid w:val="007A6EB9"/>
    <w:rsid w:val="007A79E5"/>
    <w:rsid w:val="007B0AB5"/>
    <w:rsid w:val="007B37F4"/>
    <w:rsid w:val="007B4967"/>
    <w:rsid w:val="007B648E"/>
    <w:rsid w:val="007C01F3"/>
    <w:rsid w:val="007C102B"/>
    <w:rsid w:val="007C11AF"/>
    <w:rsid w:val="007C1FEC"/>
    <w:rsid w:val="007C22DD"/>
    <w:rsid w:val="007C41BB"/>
    <w:rsid w:val="007C46A8"/>
    <w:rsid w:val="007C6381"/>
    <w:rsid w:val="007C6DFB"/>
    <w:rsid w:val="007D2E86"/>
    <w:rsid w:val="007D3990"/>
    <w:rsid w:val="007D3D31"/>
    <w:rsid w:val="007D56C2"/>
    <w:rsid w:val="007D5C79"/>
    <w:rsid w:val="007E09AB"/>
    <w:rsid w:val="007E0B36"/>
    <w:rsid w:val="007E29BA"/>
    <w:rsid w:val="007E2D06"/>
    <w:rsid w:val="007E5EBD"/>
    <w:rsid w:val="007E716F"/>
    <w:rsid w:val="007F07A6"/>
    <w:rsid w:val="007F0C38"/>
    <w:rsid w:val="007F1EC0"/>
    <w:rsid w:val="007F339C"/>
    <w:rsid w:val="007F39AA"/>
    <w:rsid w:val="007F6181"/>
    <w:rsid w:val="007F6F8E"/>
    <w:rsid w:val="00800764"/>
    <w:rsid w:val="00800F3C"/>
    <w:rsid w:val="008010B9"/>
    <w:rsid w:val="00801385"/>
    <w:rsid w:val="00801C47"/>
    <w:rsid w:val="00805466"/>
    <w:rsid w:val="00805B4F"/>
    <w:rsid w:val="0080606A"/>
    <w:rsid w:val="00812A90"/>
    <w:rsid w:val="0081681A"/>
    <w:rsid w:val="00816A55"/>
    <w:rsid w:val="00817133"/>
    <w:rsid w:val="008203DC"/>
    <w:rsid w:val="0082412A"/>
    <w:rsid w:val="00824D16"/>
    <w:rsid w:val="008269FD"/>
    <w:rsid w:val="00826C6D"/>
    <w:rsid w:val="00826D4E"/>
    <w:rsid w:val="008320E5"/>
    <w:rsid w:val="00832282"/>
    <w:rsid w:val="0083260A"/>
    <w:rsid w:val="00832F26"/>
    <w:rsid w:val="00834A52"/>
    <w:rsid w:val="008354BC"/>
    <w:rsid w:val="00836C1F"/>
    <w:rsid w:val="00836E05"/>
    <w:rsid w:val="008416ED"/>
    <w:rsid w:val="00844366"/>
    <w:rsid w:val="00845468"/>
    <w:rsid w:val="00845A15"/>
    <w:rsid w:val="00845A33"/>
    <w:rsid w:val="00847BC2"/>
    <w:rsid w:val="00850C0A"/>
    <w:rsid w:val="00851170"/>
    <w:rsid w:val="00851A0F"/>
    <w:rsid w:val="008539F1"/>
    <w:rsid w:val="00854587"/>
    <w:rsid w:val="008564B3"/>
    <w:rsid w:val="0086165C"/>
    <w:rsid w:val="0086323B"/>
    <w:rsid w:val="008635C1"/>
    <w:rsid w:val="00870640"/>
    <w:rsid w:val="0087217A"/>
    <w:rsid w:val="00873FD2"/>
    <w:rsid w:val="00874679"/>
    <w:rsid w:val="00877600"/>
    <w:rsid w:val="008814F7"/>
    <w:rsid w:val="00883D2C"/>
    <w:rsid w:val="0088584E"/>
    <w:rsid w:val="00890EEF"/>
    <w:rsid w:val="00890F87"/>
    <w:rsid w:val="00892FDD"/>
    <w:rsid w:val="00893C9E"/>
    <w:rsid w:val="008964BF"/>
    <w:rsid w:val="008976FB"/>
    <w:rsid w:val="008977FF"/>
    <w:rsid w:val="008A2B6D"/>
    <w:rsid w:val="008A32F4"/>
    <w:rsid w:val="008A37C5"/>
    <w:rsid w:val="008A7F33"/>
    <w:rsid w:val="008B0609"/>
    <w:rsid w:val="008B1410"/>
    <w:rsid w:val="008B23FC"/>
    <w:rsid w:val="008B36C6"/>
    <w:rsid w:val="008B7B94"/>
    <w:rsid w:val="008B7DF1"/>
    <w:rsid w:val="008C0CFE"/>
    <w:rsid w:val="008C279A"/>
    <w:rsid w:val="008C6A32"/>
    <w:rsid w:val="008C7A6D"/>
    <w:rsid w:val="008D1027"/>
    <w:rsid w:val="008D14D7"/>
    <w:rsid w:val="008D1BC9"/>
    <w:rsid w:val="008D2FA8"/>
    <w:rsid w:val="008D3AA7"/>
    <w:rsid w:val="008D3E62"/>
    <w:rsid w:val="008D442B"/>
    <w:rsid w:val="008D5903"/>
    <w:rsid w:val="008D659E"/>
    <w:rsid w:val="008D66EA"/>
    <w:rsid w:val="008E0EFA"/>
    <w:rsid w:val="008E17FE"/>
    <w:rsid w:val="008E3611"/>
    <w:rsid w:val="008E40B6"/>
    <w:rsid w:val="008E5DD6"/>
    <w:rsid w:val="008E6549"/>
    <w:rsid w:val="008E7C23"/>
    <w:rsid w:val="008F13DC"/>
    <w:rsid w:val="008F19E8"/>
    <w:rsid w:val="008F1B47"/>
    <w:rsid w:val="008F2041"/>
    <w:rsid w:val="008F23A7"/>
    <w:rsid w:val="008F23EB"/>
    <w:rsid w:val="008F4E32"/>
    <w:rsid w:val="008F5E69"/>
    <w:rsid w:val="00900428"/>
    <w:rsid w:val="00901535"/>
    <w:rsid w:val="00901F07"/>
    <w:rsid w:val="009034B5"/>
    <w:rsid w:val="009046C9"/>
    <w:rsid w:val="0090554A"/>
    <w:rsid w:val="009071B9"/>
    <w:rsid w:val="00907AA4"/>
    <w:rsid w:val="009104B3"/>
    <w:rsid w:val="0091124D"/>
    <w:rsid w:val="0092030C"/>
    <w:rsid w:val="009215B0"/>
    <w:rsid w:val="009219DD"/>
    <w:rsid w:val="00922BA2"/>
    <w:rsid w:val="009263A1"/>
    <w:rsid w:val="009313D3"/>
    <w:rsid w:val="00931A53"/>
    <w:rsid w:val="009360A9"/>
    <w:rsid w:val="00936642"/>
    <w:rsid w:val="00936CDA"/>
    <w:rsid w:val="009371EC"/>
    <w:rsid w:val="00937230"/>
    <w:rsid w:val="009408B8"/>
    <w:rsid w:val="00942C8F"/>
    <w:rsid w:val="0094633F"/>
    <w:rsid w:val="00946D3C"/>
    <w:rsid w:val="0095050A"/>
    <w:rsid w:val="0095052C"/>
    <w:rsid w:val="0095085C"/>
    <w:rsid w:val="00951A41"/>
    <w:rsid w:val="00951C44"/>
    <w:rsid w:val="00954C8F"/>
    <w:rsid w:val="00956FCA"/>
    <w:rsid w:val="009605DE"/>
    <w:rsid w:val="00961E3D"/>
    <w:rsid w:val="009632EF"/>
    <w:rsid w:val="00964427"/>
    <w:rsid w:val="009646CE"/>
    <w:rsid w:val="009651DF"/>
    <w:rsid w:val="009656E6"/>
    <w:rsid w:val="009657A0"/>
    <w:rsid w:val="0096602B"/>
    <w:rsid w:val="009666CD"/>
    <w:rsid w:val="009674F7"/>
    <w:rsid w:val="00970365"/>
    <w:rsid w:val="0097065A"/>
    <w:rsid w:val="00971DA8"/>
    <w:rsid w:val="0097496E"/>
    <w:rsid w:val="009762EC"/>
    <w:rsid w:val="00976543"/>
    <w:rsid w:val="0097723A"/>
    <w:rsid w:val="00977516"/>
    <w:rsid w:val="00980846"/>
    <w:rsid w:val="00981C5E"/>
    <w:rsid w:val="00984564"/>
    <w:rsid w:val="009854C3"/>
    <w:rsid w:val="00985C68"/>
    <w:rsid w:val="009872FB"/>
    <w:rsid w:val="00987A0D"/>
    <w:rsid w:val="00987DC1"/>
    <w:rsid w:val="00987EC1"/>
    <w:rsid w:val="0099110F"/>
    <w:rsid w:val="00991C54"/>
    <w:rsid w:val="00994C5E"/>
    <w:rsid w:val="00997B56"/>
    <w:rsid w:val="009A1B51"/>
    <w:rsid w:val="009A26EE"/>
    <w:rsid w:val="009A29F4"/>
    <w:rsid w:val="009A3985"/>
    <w:rsid w:val="009A5CC3"/>
    <w:rsid w:val="009A62EC"/>
    <w:rsid w:val="009A651F"/>
    <w:rsid w:val="009A7510"/>
    <w:rsid w:val="009B2741"/>
    <w:rsid w:val="009B34F0"/>
    <w:rsid w:val="009B7AB2"/>
    <w:rsid w:val="009C0D55"/>
    <w:rsid w:val="009C5B7E"/>
    <w:rsid w:val="009C685A"/>
    <w:rsid w:val="009C7684"/>
    <w:rsid w:val="009D5481"/>
    <w:rsid w:val="009E026F"/>
    <w:rsid w:val="009E18FF"/>
    <w:rsid w:val="009E1B7F"/>
    <w:rsid w:val="009E24B6"/>
    <w:rsid w:val="009E3BB8"/>
    <w:rsid w:val="009E769F"/>
    <w:rsid w:val="009F14D0"/>
    <w:rsid w:val="009F19B2"/>
    <w:rsid w:val="009F2473"/>
    <w:rsid w:val="009F2479"/>
    <w:rsid w:val="009F3767"/>
    <w:rsid w:val="009F6A98"/>
    <w:rsid w:val="009F6E1D"/>
    <w:rsid w:val="009F6FB7"/>
    <w:rsid w:val="009F701D"/>
    <w:rsid w:val="009F7DBA"/>
    <w:rsid w:val="00A003E0"/>
    <w:rsid w:val="00A0070E"/>
    <w:rsid w:val="00A010AA"/>
    <w:rsid w:val="00A01566"/>
    <w:rsid w:val="00A03D88"/>
    <w:rsid w:val="00A03DB6"/>
    <w:rsid w:val="00A043F7"/>
    <w:rsid w:val="00A05C0B"/>
    <w:rsid w:val="00A060AA"/>
    <w:rsid w:val="00A06817"/>
    <w:rsid w:val="00A11DFA"/>
    <w:rsid w:val="00A12421"/>
    <w:rsid w:val="00A12463"/>
    <w:rsid w:val="00A12EB1"/>
    <w:rsid w:val="00A144FC"/>
    <w:rsid w:val="00A14C35"/>
    <w:rsid w:val="00A16220"/>
    <w:rsid w:val="00A173F7"/>
    <w:rsid w:val="00A17484"/>
    <w:rsid w:val="00A20F3E"/>
    <w:rsid w:val="00A21C3A"/>
    <w:rsid w:val="00A23D8D"/>
    <w:rsid w:val="00A23E6B"/>
    <w:rsid w:val="00A25BA6"/>
    <w:rsid w:val="00A26C2E"/>
    <w:rsid w:val="00A2739D"/>
    <w:rsid w:val="00A307BE"/>
    <w:rsid w:val="00A30ADA"/>
    <w:rsid w:val="00A31028"/>
    <w:rsid w:val="00A32227"/>
    <w:rsid w:val="00A338D2"/>
    <w:rsid w:val="00A355E4"/>
    <w:rsid w:val="00A35766"/>
    <w:rsid w:val="00A359E4"/>
    <w:rsid w:val="00A36392"/>
    <w:rsid w:val="00A37426"/>
    <w:rsid w:val="00A41D0E"/>
    <w:rsid w:val="00A44CE5"/>
    <w:rsid w:val="00A46A93"/>
    <w:rsid w:val="00A53C00"/>
    <w:rsid w:val="00A565AB"/>
    <w:rsid w:val="00A57C7B"/>
    <w:rsid w:val="00A604D2"/>
    <w:rsid w:val="00A61CD0"/>
    <w:rsid w:val="00A64734"/>
    <w:rsid w:val="00A65C7C"/>
    <w:rsid w:val="00A66797"/>
    <w:rsid w:val="00A71F96"/>
    <w:rsid w:val="00A724C7"/>
    <w:rsid w:val="00A72672"/>
    <w:rsid w:val="00A72D2B"/>
    <w:rsid w:val="00A73BB6"/>
    <w:rsid w:val="00A74F44"/>
    <w:rsid w:val="00A764E5"/>
    <w:rsid w:val="00A7783A"/>
    <w:rsid w:val="00A81FC5"/>
    <w:rsid w:val="00A82522"/>
    <w:rsid w:val="00A8458A"/>
    <w:rsid w:val="00A84961"/>
    <w:rsid w:val="00A923F2"/>
    <w:rsid w:val="00A92884"/>
    <w:rsid w:val="00A94062"/>
    <w:rsid w:val="00A94609"/>
    <w:rsid w:val="00A94AAD"/>
    <w:rsid w:val="00A94C93"/>
    <w:rsid w:val="00A94CDA"/>
    <w:rsid w:val="00A96122"/>
    <w:rsid w:val="00A96C69"/>
    <w:rsid w:val="00AA1485"/>
    <w:rsid w:val="00AA2D30"/>
    <w:rsid w:val="00AA2F84"/>
    <w:rsid w:val="00AA36C6"/>
    <w:rsid w:val="00AA3D8E"/>
    <w:rsid w:val="00AA7132"/>
    <w:rsid w:val="00AB11A2"/>
    <w:rsid w:val="00AB12C1"/>
    <w:rsid w:val="00AB1546"/>
    <w:rsid w:val="00AB1B57"/>
    <w:rsid w:val="00AB331E"/>
    <w:rsid w:val="00AB3891"/>
    <w:rsid w:val="00AB543B"/>
    <w:rsid w:val="00AC10BC"/>
    <w:rsid w:val="00AC423F"/>
    <w:rsid w:val="00AC50ED"/>
    <w:rsid w:val="00AC58D9"/>
    <w:rsid w:val="00AD1D56"/>
    <w:rsid w:val="00AD3A6A"/>
    <w:rsid w:val="00AD6F35"/>
    <w:rsid w:val="00AD743C"/>
    <w:rsid w:val="00AD790F"/>
    <w:rsid w:val="00AE123E"/>
    <w:rsid w:val="00AE243F"/>
    <w:rsid w:val="00AE455F"/>
    <w:rsid w:val="00AE4C19"/>
    <w:rsid w:val="00AE5E40"/>
    <w:rsid w:val="00AE626A"/>
    <w:rsid w:val="00AF051F"/>
    <w:rsid w:val="00AF059B"/>
    <w:rsid w:val="00AF22CF"/>
    <w:rsid w:val="00AF2F98"/>
    <w:rsid w:val="00AF49F0"/>
    <w:rsid w:val="00AF4F2B"/>
    <w:rsid w:val="00AF776D"/>
    <w:rsid w:val="00B02669"/>
    <w:rsid w:val="00B02D59"/>
    <w:rsid w:val="00B03B7E"/>
    <w:rsid w:val="00B05317"/>
    <w:rsid w:val="00B05DEA"/>
    <w:rsid w:val="00B06E57"/>
    <w:rsid w:val="00B072A8"/>
    <w:rsid w:val="00B13173"/>
    <w:rsid w:val="00B144AE"/>
    <w:rsid w:val="00B16E92"/>
    <w:rsid w:val="00B1715E"/>
    <w:rsid w:val="00B179B4"/>
    <w:rsid w:val="00B17BB2"/>
    <w:rsid w:val="00B2062C"/>
    <w:rsid w:val="00B22502"/>
    <w:rsid w:val="00B24D04"/>
    <w:rsid w:val="00B24DB5"/>
    <w:rsid w:val="00B26334"/>
    <w:rsid w:val="00B26BC9"/>
    <w:rsid w:val="00B3030C"/>
    <w:rsid w:val="00B3182E"/>
    <w:rsid w:val="00B32395"/>
    <w:rsid w:val="00B329D1"/>
    <w:rsid w:val="00B3309C"/>
    <w:rsid w:val="00B3359E"/>
    <w:rsid w:val="00B3381B"/>
    <w:rsid w:val="00B343D9"/>
    <w:rsid w:val="00B34637"/>
    <w:rsid w:val="00B35487"/>
    <w:rsid w:val="00B3565C"/>
    <w:rsid w:val="00B35C17"/>
    <w:rsid w:val="00B36522"/>
    <w:rsid w:val="00B375EB"/>
    <w:rsid w:val="00B37D7E"/>
    <w:rsid w:val="00B40A75"/>
    <w:rsid w:val="00B42FA3"/>
    <w:rsid w:val="00B456D4"/>
    <w:rsid w:val="00B50572"/>
    <w:rsid w:val="00B50752"/>
    <w:rsid w:val="00B51290"/>
    <w:rsid w:val="00B521F8"/>
    <w:rsid w:val="00B534B7"/>
    <w:rsid w:val="00B536D3"/>
    <w:rsid w:val="00B57232"/>
    <w:rsid w:val="00B629D6"/>
    <w:rsid w:val="00B62B97"/>
    <w:rsid w:val="00B63AB5"/>
    <w:rsid w:val="00B660E4"/>
    <w:rsid w:val="00B66CF5"/>
    <w:rsid w:val="00B702B7"/>
    <w:rsid w:val="00B7269C"/>
    <w:rsid w:val="00B7584D"/>
    <w:rsid w:val="00B75D19"/>
    <w:rsid w:val="00B77479"/>
    <w:rsid w:val="00B774FD"/>
    <w:rsid w:val="00B778CC"/>
    <w:rsid w:val="00B80E81"/>
    <w:rsid w:val="00B91FC8"/>
    <w:rsid w:val="00B9729B"/>
    <w:rsid w:val="00BA2FA4"/>
    <w:rsid w:val="00BA7A77"/>
    <w:rsid w:val="00BB7181"/>
    <w:rsid w:val="00BC2703"/>
    <w:rsid w:val="00BC4C2C"/>
    <w:rsid w:val="00BC4DEB"/>
    <w:rsid w:val="00BC5569"/>
    <w:rsid w:val="00BC5A73"/>
    <w:rsid w:val="00BC7745"/>
    <w:rsid w:val="00BD0256"/>
    <w:rsid w:val="00BD2242"/>
    <w:rsid w:val="00BD249B"/>
    <w:rsid w:val="00BD30E4"/>
    <w:rsid w:val="00BD4891"/>
    <w:rsid w:val="00BD727A"/>
    <w:rsid w:val="00BE1C04"/>
    <w:rsid w:val="00BE2A20"/>
    <w:rsid w:val="00BE3806"/>
    <w:rsid w:val="00BF11C4"/>
    <w:rsid w:val="00BF53C9"/>
    <w:rsid w:val="00C00572"/>
    <w:rsid w:val="00C01294"/>
    <w:rsid w:val="00C02162"/>
    <w:rsid w:val="00C02225"/>
    <w:rsid w:val="00C026F5"/>
    <w:rsid w:val="00C0449D"/>
    <w:rsid w:val="00C04F35"/>
    <w:rsid w:val="00C06634"/>
    <w:rsid w:val="00C06A08"/>
    <w:rsid w:val="00C06BC1"/>
    <w:rsid w:val="00C10B13"/>
    <w:rsid w:val="00C1160E"/>
    <w:rsid w:val="00C11ACA"/>
    <w:rsid w:val="00C125A1"/>
    <w:rsid w:val="00C13A38"/>
    <w:rsid w:val="00C14252"/>
    <w:rsid w:val="00C15A29"/>
    <w:rsid w:val="00C15D23"/>
    <w:rsid w:val="00C1616B"/>
    <w:rsid w:val="00C2050E"/>
    <w:rsid w:val="00C20864"/>
    <w:rsid w:val="00C22A1C"/>
    <w:rsid w:val="00C22C34"/>
    <w:rsid w:val="00C23C19"/>
    <w:rsid w:val="00C25C42"/>
    <w:rsid w:val="00C268CA"/>
    <w:rsid w:val="00C27A1B"/>
    <w:rsid w:val="00C3454B"/>
    <w:rsid w:val="00C34609"/>
    <w:rsid w:val="00C35098"/>
    <w:rsid w:val="00C3553F"/>
    <w:rsid w:val="00C36654"/>
    <w:rsid w:val="00C36B29"/>
    <w:rsid w:val="00C370AA"/>
    <w:rsid w:val="00C37EB3"/>
    <w:rsid w:val="00C40D56"/>
    <w:rsid w:val="00C464C9"/>
    <w:rsid w:val="00C4686E"/>
    <w:rsid w:val="00C47346"/>
    <w:rsid w:val="00C52912"/>
    <w:rsid w:val="00C54D34"/>
    <w:rsid w:val="00C55CFB"/>
    <w:rsid w:val="00C5667F"/>
    <w:rsid w:val="00C56EF8"/>
    <w:rsid w:val="00C5792F"/>
    <w:rsid w:val="00C60CF0"/>
    <w:rsid w:val="00C6146A"/>
    <w:rsid w:val="00C63DF2"/>
    <w:rsid w:val="00C7171E"/>
    <w:rsid w:val="00C720AA"/>
    <w:rsid w:val="00C726F4"/>
    <w:rsid w:val="00C727D7"/>
    <w:rsid w:val="00C7432C"/>
    <w:rsid w:val="00C74546"/>
    <w:rsid w:val="00C77994"/>
    <w:rsid w:val="00C804DB"/>
    <w:rsid w:val="00C81A76"/>
    <w:rsid w:val="00C84A06"/>
    <w:rsid w:val="00C85674"/>
    <w:rsid w:val="00C87579"/>
    <w:rsid w:val="00C9081A"/>
    <w:rsid w:val="00C91C8D"/>
    <w:rsid w:val="00C951B1"/>
    <w:rsid w:val="00C95A93"/>
    <w:rsid w:val="00C96A6B"/>
    <w:rsid w:val="00CA1D1F"/>
    <w:rsid w:val="00CA264B"/>
    <w:rsid w:val="00CA3C9D"/>
    <w:rsid w:val="00CA40ED"/>
    <w:rsid w:val="00CA6D12"/>
    <w:rsid w:val="00CA6D48"/>
    <w:rsid w:val="00CA73EE"/>
    <w:rsid w:val="00CA74C4"/>
    <w:rsid w:val="00CB02A1"/>
    <w:rsid w:val="00CB0CDC"/>
    <w:rsid w:val="00CB1CE4"/>
    <w:rsid w:val="00CB3094"/>
    <w:rsid w:val="00CB3BA8"/>
    <w:rsid w:val="00CB5496"/>
    <w:rsid w:val="00CC10FB"/>
    <w:rsid w:val="00CC3F39"/>
    <w:rsid w:val="00CC603C"/>
    <w:rsid w:val="00CC7F41"/>
    <w:rsid w:val="00CD11F7"/>
    <w:rsid w:val="00CD1575"/>
    <w:rsid w:val="00CD200A"/>
    <w:rsid w:val="00CD4169"/>
    <w:rsid w:val="00CD44D0"/>
    <w:rsid w:val="00CD59FF"/>
    <w:rsid w:val="00CD6E9F"/>
    <w:rsid w:val="00CD75D6"/>
    <w:rsid w:val="00CD79E9"/>
    <w:rsid w:val="00CE4D2E"/>
    <w:rsid w:val="00CE57C8"/>
    <w:rsid w:val="00CE6F46"/>
    <w:rsid w:val="00CE7966"/>
    <w:rsid w:val="00CF0246"/>
    <w:rsid w:val="00CF10BE"/>
    <w:rsid w:val="00CF208D"/>
    <w:rsid w:val="00CF2317"/>
    <w:rsid w:val="00CF4A84"/>
    <w:rsid w:val="00CF5C5B"/>
    <w:rsid w:val="00D014F5"/>
    <w:rsid w:val="00D0720F"/>
    <w:rsid w:val="00D13BC1"/>
    <w:rsid w:val="00D16E8A"/>
    <w:rsid w:val="00D17642"/>
    <w:rsid w:val="00D20B80"/>
    <w:rsid w:val="00D25EF6"/>
    <w:rsid w:val="00D2625A"/>
    <w:rsid w:val="00D26DC8"/>
    <w:rsid w:val="00D30FF1"/>
    <w:rsid w:val="00D31F23"/>
    <w:rsid w:val="00D327B0"/>
    <w:rsid w:val="00D335A4"/>
    <w:rsid w:val="00D34261"/>
    <w:rsid w:val="00D34385"/>
    <w:rsid w:val="00D34A6E"/>
    <w:rsid w:val="00D34D87"/>
    <w:rsid w:val="00D35066"/>
    <w:rsid w:val="00D35A82"/>
    <w:rsid w:val="00D362A9"/>
    <w:rsid w:val="00D36507"/>
    <w:rsid w:val="00D378F4"/>
    <w:rsid w:val="00D37993"/>
    <w:rsid w:val="00D41580"/>
    <w:rsid w:val="00D41AF8"/>
    <w:rsid w:val="00D43DD5"/>
    <w:rsid w:val="00D51DA9"/>
    <w:rsid w:val="00D554FC"/>
    <w:rsid w:val="00D60668"/>
    <w:rsid w:val="00D6399A"/>
    <w:rsid w:val="00D644EA"/>
    <w:rsid w:val="00D665D9"/>
    <w:rsid w:val="00D66FCB"/>
    <w:rsid w:val="00D67477"/>
    <w:rsid w:val="00D6774C"/>
    <w:rsid w:val="00D709C4"/>
    <w:rsid w:val="00D71144"/>
    <w:rsid w:val="00D71977"/>
    <w:rsid w:val="00D71A58"/>
    <w:rsid w:val="00D74221"/>
    <w:rsid w:val="00D75E27"/>
    <w:rsid w:val="00D77426"/>
    <w:rsid w:val="00D80917"/>
    <w:rsid w:val="00D80E01"/>
    <w:rsid w:val="00D83CD0"/>
    <w:rsid w:val="00D84B74"/>
    <w:rsid w:val="00D85488"/>
    <w:rsid w:val="00D85753"/>
    <w:rsid w:val="00D90772"/>
    <w:rsid w:val="00D92A2F"/>
    <w:rsid w:val="00D9372D"/>
    <w:rsid w:val="00D959DE"/>
    <w:rsid w:val="00D96461"/>
    <w:rsid w:val="00DA0353"/>
    <w:rsid w:val="00DA2176"/>
    <w:rsid w:val="00DA2A15"/>
    <w:rsid w:val="00DA317B"/>
    <w:rsid w:val="00DA5E9F"/>
    <w:rsid w:val="00DA7591"/>
    <w:rsid w:val="00DA7BFC"/>
    <w:rsid w:val="00DA7EA9"/>
    <w:rsid w:val="00DB0F14"/>
    <w:rsid w:val="00DB13AF"/>
    <w:rsid w:val="00DB1BB1"/>
    <w:rsid w:val="00DB1D03"/>
    <w:rsid w:val="00DB2735"/>
    <w:rsid w:val="00DB49D5"/>
    <w:rsid w:val="00DB597F"/>
    <w:rsid w:val="00DB5ADB"/>
    <w:rsid w:val="00DB61FA"/>
    <w:rsid w:val="00DB6281"/>
    <w:rsid w:val="00DB6573"/>
    <w:rsid w:val="00DB7018"/>
    <w:rsid w:val="00DB79E8"/>
    <w:rsid w:val="00DC2FFE"/>
    <w:rsid w:val="00DC5FC7"/>
    <w:rsid w:val="00DC607F"/>
    <w:rsid w:val="00DC62BD"/>
    <w:rsid w:val="00DC6A52"/>
    <w:rsid w:val="00DC796D"/>
    <w:rsid w:val="00DD1610"/>
    <w:rsid w:val="00DD3198"/>
    <w:rsid w:val="00DD39B2"/>
    <w:rsid w:val="00DD46DC"/>
    <w:rsid w:val="00DD5DBB"/>
    <w:rsid w:val="00DD70AE"/>
    <w:rsid w:val="00DD7381"/>
    <w:rsid w:val="00DE03C8"/>
    <w:rsid w:val="00DE0E76"/>
    <w:rsid w:val="00DE1F4C"/>
    <w:rsid w:val="00DE311F"/>
    <w:rsid w:val="00DE3414"/>
    <w:rsid w:val="00DE4A4F"/>
    <w:rsid w:val="00DE4A7D"/>
    <w:rsid w:val="00DE5475"/>
    <w:rsid w:val="00DE6E1A"/>
    <w:rsid w:val="00DF07A2"/>
    <w:rsid w:val="00DF1084"/>
    <w:rsid w:val="00DF179C"/>
    <w:rsid w:val="00DF1CB8"/>
    <w:rsid w:val="00DF2E4D"/>
    <w:rsid w:val="00DF34AD"/>
    <w:rsid w:val="00DF425D"/>
    <w:rsid w:val="00E00DAC"/>
    <w:rsid w:val="00E025FA"/>
    <w:rsid w:val="00E041AD"/>
    <w:rsid w:val="00E13AD3"/>
    <w:rsid w:val="00E1533B"/>
    <w:rsid w:val="00E16F46"/>
    <w:rsid w:val="00E2023D"/>
    <w:rsid w:val="00E20BB8"/>
    <w:rsid w:val="00E2205F"/>
    <w:rsid w:val="00E23050"/>
    <w:rsid w:val="00E23799"/>
    <w:rsid w:val="00E24612"/>
    <w:rsid w:val="00E24984"/>
    <w:rsid w:val="00E30812"/>
    <w:rsid w:val="00E337B0"/>
    <w:rsid w:val="00E3559C"/>
    <w:rsid w:val="00E35B03"/>
    <w:rsid w:val="00E36A1F"/>
    <w:rsid w:val="00E37B36"/>
    <w:rsid w:val="00E4188B"/>
    <w:rsid w:val="00E451A5"/>
    <w:rsid w:val="00E45D32"/>
    <w:rsid w:val="00E45D83"/>
    <w:rsid w:val="00E57FB7"/>
    <w:rsid w:val="00E62068"/>
    <w:rsid w:val="00E637F6"/>
    <w:rsid w:val="00E63BDB"/>
    <w:rsid w:val="00E64CED"/>
    <w:rsid w:val="00E661AD"/>
    <w:rsid w:val="00E677ED"/>
    <w:rsid w:val="00E7278E"/>
    <w:rsid w:val="00E73B5D"/>
    <w:rsid w:val="00E73D91"/>
    <w:rsid w:val="00E74281"/>
    <w:rsid w:val="00E76D74"/>
    <w:rsid w:val="00E76F03"/>
    <w:rsid w:val="00E816CF"/>
    <w:rsid w:val="00E83562"/>
    <w:rsid w:val="00E85446"/>
    <w:rsid w:val="00E8715C"/>
    <w:rsid w:val="00E871FE"/>
    <w:rsid w:val="00E9094E"/>
    <w:rsid w:val="00E93AB3"/>
    <w:rsid w:val="00E948DC"/>
    <w:rsid w:val="00E94C93"/>
    <w:rsid w:val="00E95748"/>
    <w:rsid w:val="00EA0179"/>
    <w:rsid w:val="00EA0546"/>
    <w:rsid w:val="00EA3710"/>
    <w:rsid w:val="00EA3C43"/>
    <w:rsid w:val="00EA439C"/>
    <w:rsid w:val="00EA449F"/>
    <w:rsid w:val="00EA68B8"/>
    <w:rsid w:val="00EA73C7"/>
    <w:rsid w:val="00EB0625"/>
    <w:rsid w:val="00EB107B"/>
    <w:rsid w:val="00EB4A29"/>
    <w:rsid w:val="00EB53E5"/>
    <w:rsid w:val="00EB74C0"/>
    <w:rsid w:val="00EC07CF"/>
    <w:rsid w:val="00EC0E0A"/>
    <w:rsid w:val="00EC4734"/>
    <w:rsid w:val="00EC4D01"/>
    <w:rsid w:val="00EC7457"/>
    <w:rsid w:val="00ED0CEC"/>
    <w:rsid w:val="00ED2758"/>
    <w:rsid w:val="00ED38CC"/>
    <w:rsid w:val="00ED5E00"/>
    <w:rsid w:val="00ED6CF6"/>
    <w:rsid w:val="00ED748C"/>
    <w:rsid w:val="00EE2375"/>
    <w:rsid w:val="00EE2489"/>
    <w:rsid w:val="00EE3FC3"/>
    <w:rsid w:val="00EE4206"/>
    <w:rsid w:val="00EE66EC"/>
    <w:rsid w:val="00EE7542"/>
    <w:rsid w:val="00EF1FC7"/>
    <w:rsid w:val="00EF38C9"/>
    <w:rsid w:val="00EF586A"/>
    <w:rsid w:val="00EF66C7"/>
    <w:rsid w:val="00F010C4"/>
    <w:rsid w:val="00F0159D"/>
    <w:rsid w:val="00F03009"/>
    <w:rsid w:val="00F05F69"/>
    <w:rsid w:val="00F072AA"/>
    <w:rsid w:val="00F11F10"/>
    <w:rsid w:val="00F15792"/>
    <w:rsid w:val="00F166A0"/>
    <w:rsid w:val="00F2234B"/>
    <w:rsid w:val="00F2283D"/>
    <w:rsid w:val="00F2305D"/>
    <w:rsid w:val="00F24D77"/>
    <w:rsid w:val="00F276B6"/>
    <w:rsid w:val="00F27BA5"/>
    <w:rsid w:val="00F30093"/>
    <w:rsid w:val="00F311A1"/>
    <w:rsid w:val="00F315F8"/>
    <w:rsid w:val="00F3163F"/>
    <w:rsid w:val="00F41A40"/>
    <w:rsid w:val="00F46B9A"/>
    <w:rsid w:val="00F47B80"/>
    <w:rsid w:val="00F47BDA"/>
    <w:rsid w:val="00F50B4B"/>
    <w:rsid w:val="00F51D84"/>
    <w:rsid w:val="00F53A85"/>
    <w:rsid w:val="00F54FF8"/>
    <w:rsid w:val="00F56967"/>
    <w:rsid w:val="00F5799B"/>
    <w:rsid w:val="00F607A1"/>
    <w:rsid w:val="00F623ED"/>
    <w:rsid w:val="00F6300A"/>
    <w:rsid w:val="00F6464A"/>
    <w:rsid w:val="00F653D0"/>
    <w:rsid w:val="00F6546B"/>
    <w:rsid w:val="00F655E1"/>
    <w:rsid w:val="00F6583B"/>
    <w:rsid w:val="00F65A3D"/>
    <w:rsid w:val="00F65A45"/>
    <w:rsid w:val="00F66AF4"/>
    <w:rsid w:val="00F7190D"/>
    <w:rsid w:val="00F753E3"/>
    <w:rsid w:val="00F75520"/>
    <w:rsid w:val="00F77EC6"/>
    <w:rsid w:val="00F802F3"/>
    <w:rsid w:val="00F81F21"/>
    <w:rsid w:val="00F82A64"/>
    <w:rsid w:val="00F83924"/>
    <w:rsid w:val="00F851C7"/>
    <w:rsid w:val="00F87EDD"/>
    <w:rsid w:val="00F918EC"/>
    <w:rsid w:val="00F92674"/>
    <w:rsid w:val="00F931DD"/>
    <w:rsid w:val="00F940B0"/>
    <w:rsid w:val="00FA0523"/>
    <w:rsid w:val="00FA3A8C"/>
    <w:rsid w:val="00FA529F"/>
    <w:rsid w:val="00FA5B9F"/>
    <w:rsid w:val="00FA7173"/>
    <w:rsid w:val="00FB1B2E"/>
    <w:rsid w:val="00FB76B9"/>
    <w:rsid w:val="00FC010C"/>
    <w:rsid w:val="00FC0AA5"/>
    <w:rsid w:val="00FC0D17"/>
    <w:rsid w:val="00FC19E0"/>
    <w:rsid w:val="00FC25D8"/>
    <w:rsid w:val="00FC2C82"/>
    <w:rsid w:val="00FC366E"/>
    <w:rsid w:val="00FC7DAE"/>
    <w:rsid w:val="00FD031C"/>
    <w:rsid w:val="00FD0448"/>
    <w:rsid w:val="00FD1A70"/>
    <w:rsid w:val="00FD609B"/>
    <w:rsid w:val="00FD6345"/>
    <w:rsid w:val="00FD6354"/>
    <w:rsid w:val="00FD6C95"/>
    <w:rsid w:val="00FD6E4B"/>
    <w:rsid w:val="00FD7168"/>
    <w:rsid w:val="00FE01C0"/>
    <w:rsid w:val="00FE0426"/>
    <w:rsid w:val="00FE0492"/>
    <w:rsid w:val="00FE0608"/>
    <w:rsid w:val="00FE1976"/>
    <w:rsid w:val="00FE416C"/>
    <w:rsid w:val="00FE66DF"/>
    <w:rsid w:val="00FF31AC"/>
    <w:rsid w:val="00FF3D93"/>
    <w:rsid w:val="00FF500D"/>
    <w:rsid w:val="00FF6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20ECC5"/>
  <w15:docId w15:val="{E6438EE2-AF80-4A8D-AEE9-D64252F2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17A"/>
    <w:rPr>
      <w:sz w:val="24"/>
    </w:rPr>
  </w:style>
  <w:style w:type="paragraph" w:styleId="Heading1">
    <w:name w:val="heading 1"/>
    <w:basedOn w:val="Normal"/>
    <w:next w:val="Normal"/>
    <w:qFormat/>
    <w:rsid w:val="0065566F"/>
    <w:pPr>
      <w:shd w:val="clear" w:color="auto" w:fill="BFBFBF"/>
      <w:spacing w:after="60"/>
      <w:outlineLvl w:val="0"/>
    </w:pPr>
    <w:rPr>
      <w:rFonts w:ascii="Arial" w:hAnsi="Arial" w:cs="Arial"/>
      <w:b/>
      <w:szCs w:val="24"/>
    </w:rPr>
  </w:style>
  <w:style w:type="paragraph" w:styleId="Heading2">
    <w:name w:val="heading 2"/>
    <w:basedOn w:val="Normal"/>
    <w:next w:val="Normal"/>
    <w:qFormat/>
    <w:rsid w:val="0087217A"/>
    <w:pPr>
      <w:spacing w:after="60"/>
      <w:ind w:left="288"/>
      <w:outlineLvl w:val="1"/>
    </w:pPr>
    <w:rPr>
      <w:b/>
    </w:rPr>
  </w:style>
  <w:style w:type="paragraph" w:styleId="Heading3">
    <w:name w:val="heading 3"/>
    <w:aliases w:val="Exhibit,Section"/>
    <w:basedOn w:val="Normal"/>
    <w:next w:val="Normal"/>
    <w:qFormat/>
    <w:rsid w:val="0087217A"/>
    <w:pPr>
      <w:jc w:val="center"/>
      <w:outlineLvl w:val="2"/>
    </w:pPr>
    <w:rPr>
      <w:b/>
      <w:sz w:val="28"/>
      <w:szCs w:val="24"/>
    </w:rPr>
  </w:style>
  <w:style w:type="paragraph" w:styleId="Heading4">
    <w:name w:val="heading 4"/>
    <w:basedOn w:val="Normal"/>
    <w:next w:val="Normal"/>
    <w:qFormat/>
    <w:rsid w:val="0087217A"/>
    <w:pPr>
      <w:spacing w:after="60"/>
      <w:ind w:left="288"/>
      <w:outlineLvl w:val="3"/>
    </w:pPr>
    <w:rPr>
      <w:szCs w:val="24"/>
      <w:u w:val="single"/>
    </w:rPr>
  </w:style>
  <w:style w:type="paragraph" w:styleId="Heading5">
    <w:name w:val="heading 5"/>
    <w:basedOn w:val="Normal"/>
    <w:next w:val="Normal"/>
    <w:qFormat/>
    <w:rsid w:val="0087217A"/>
    <w:pPr>
      <w:spacing w:after="60"/>
      <w:ind w:left="288"/>
      <w:outlineLvl w:val="4"/>
    </w:pPr>
    <w:rPr>
      <w:b/>
      <w:szCs w:val="24"/>
      <w:u w:val="single"/>
    </w:rPr>
  </w:style>
  <w:style w:type="paragraph" w:styleId="Heading6">
    <w:name w:val="heading 6"/>
    <w:basedOn w:val="Normal"/>
    <w:next w:val="Normal"/>
    <w:qFormat/>
    <w:rsid w:val="0087217A"/>
    <w:pPr>
      <w:spacing w:after="60"/>
      <w:outlineLvl w:val="5"/>
    </w:pPr>
    <w:rPr>
      <w:b/>
      <w:sz w:val="28"/>
      <w:szCs w:val="24"/>
    </w:rPr>
  </w:style>
  <w:style w:type="paragraph" w:styleId="Heading7">
    <w:name w:val="heading 7"/>
    <w:basedOn w:val="Normal"/>
    <w:next w:val="Normal"/>
    <w:qFormat/>
    <w:rsid w:val="0087217A"/>
    <w:pPr>
      <w:spacing w:before="120" w:after="120"/>
      <w:ind w:left="720"/>
      <w:outlineLvl w:val="6"/>
    </w:pPr>
    <w:rPr>
      <w:u w:val="single"/>
    </w:rPr>
  </w:style>
  <w:style w:type="paragraph" w:styleId="Heading8">
    <w:name w:val="heading 8"/>
    <w:basedOn w:val="Normal"/>
    <w:next w:val="Normal"/>
    <w:qFormat/>
    <w:rsid w:val="0087217A"/>
    <w:pPr>
      <w:jc w:val="center"/>
      <w:outlineLvl w:val="7"/>
    </w:pPr>
    <w:rPr>
      <w:b/>
    </w:rPr>
  </w:style>
  <w:style w:type="paragraph" w:styleId="Heading9">
    <w:name w:val="heading 9"/>
    <w:basedOn w:val="Normal"/>
    <w:next w:val="Normal"/>
    <w:qFormat/>
    <w:rsid w:val="0087217A"/>
    <w:pPr>
      <w:keepNext/>
      <w:pBdr>
        <w:top w:val="single" w:sz="6" w:space="1" w:color="auto"/>
        <w:left w:val="single" w:sz="6" w:space="1" w:color="auto"/>
        <w:bottom w:val="single" w:sz="6" w:space="3" w:color="auto"/>
        <w:right w:val="single" w:sz="6" w:space="1" w:color="auto"/>
        <w:between w:val="single" w:sz="6" w:space="1" w:color="auto"/>
      </w:pBdr>
      <w:shd w:val="pct5" w:color="auto" w:fill="auto"/>
      <w:ind w:left="720" w:hanging="5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aliases w:val="Body Text 2 Char1,Body Text 2 Char Char,Body Text 2 Char1 Char Char,Body Text 2 Char Char Char Char,Body Text 1 Char Char Char Char,Body Text 1 Char1 Char Char,Body Text 2 Char Char1,Body Text 1 Char Char,Body Text 1 Char1"/>
    <w:basedOn w:val="Normal"/>
    <w:link w:val="BodyText2Char2"/>
    <w:rsid w:val="0087217A"/>
    <w:pPr>
      <w:jc w:val="both"/>
    </w:pPr>
  </w:style>
  <w:style w:type="character" w:customStyle="1" w:styleId="BodyText2Char2">
    <w:name w:val="Body Text 2 Char2"/>
    <w:aliases w:val="Body Text 2 Char1 Char2,Body Text 2 Char Char Char2,Body Text 2 Char1 Char Char Char1,Body Text 2 Char Char Char Char Char1,Body Text 1 Char Char Char Char Char1,Body Text 1 Char1 Char Char Char1,Body Text 2 Char Char1 Char1"/>
    <w:link w:val="BodyText2"/>
    <w:rsid w:val="0087217A"/>
    <w:rPr>
      <w:sz w:val="24"/>
      <w:lang w:val="en-US" w:eastAsia="en-US" w:bidi="ar-SA"/>
    </w:rPr>
  </w:style>
  <w:style w:type="character" w:styleId="Hyperlink">
    <w:name w:val="Hyperlink"/>
    <w:aliases w:val="Footnote Reference Number"/>
    <w:uiPriority w:val="99"/>
    <w:rsid w:val="0087217A"/>
    <w:rPr>
      <w:color w:val="0000FF"/>
      <w:u w:val="single"/>
    </w:rPr>
  </w:style>
  <w:style w:type="paragraph" w:styleId="Header">
    <w:name w:val="header"/>
    <w:basedOn w:val="Normal"/>
    <w:link w:val="HeaderChar"/>
    <w:uiPriority w:val="99"/>
    <w:rsid w:val="0087217A"/>
    <w:pPr>
      <w:tabs>
        <w:tab w:val="center" w:pos="4320"/>
        <w:tab w:val="right" w:pos="8640"/>
      </w:tabs>
    </w:pPr>
  </w:style>
  <w:style w:type="character" w:styleId="PageNumber">
    <w:name w:val="page number"/>
    <w:basedOn w:val="DefaultParagraphFont"/>
    <w:rsid w:val="0087217A"/>
  </w:style>
  <w:style w:type="paragraph" w:styleId="BodyTextIndent">
    <w:name w:val="Body Text Indent"/>
    <w:aliases w:val="Bullet Text"/>
    <w:basedOn w:val="Normal"/>
    <w:rsid w:val="0087217A"/>
    <w:pPr>
      <w:ind w:firstLine="720"/>
    </w:pPr>
  </w:style>
  <w:style w:type="paragraph" w:styleId="Footer">
    <w:name w:val="footer"/>
    <w:basedOn w:val="Normal"/>
    <w:rsid w:val="0087217A"/>
    <w:pPr>
      <w:tabs>
        <w:tab w:val="center" w:pos="5040"/>
        <w:tab w:val="right" w:pos="10080"/>
      </w:tabs>
    </w:pPr>
    <w:rPr>
      <w:sz w:val="22"/>
      <w:szCs w:val="22"/>
    </w:rPr>
  </w:style>
  <w:style w:type="paragraph" w:styleId="BodyTextIndent2">
    <w:name w:val="Body Text Indent 2"/>
    <w:basedOn w:val="Normal"/>
    <w:rsid w:val="0087217A"/>
    <w:pPr>
      <w:ind w:left="720" w:hanging="720"/>
      <w:jc w:val="both"/>
    </w:pPr>
  </w:style>
  <w:style w:type="paragraph" w:styleId="BodyTextIndent3">
    <w:name w:val="Body Text Indent 3"/>
    <w:basedOn w:val="Normal"/>
    <w:rsid w:val="0087217A"/>
    <w:pPr>
      <w:ind w:left="720"/>
      <w:jc w:val="both"/>
    </w:pPr>
  </w:style>
  <w:style w:type="paragraph" w:styleId="Title">
    <w:name w:val="Title"/>
    <w:basedOn w:val="Normal"/>
    <w:qFormat/>
    <w:rsid w:val="0087217A"/>
    <w:pPr>
      <w:suppressAutoHyphens/>
      <w:spacing w:after="60"/>
      <w:jc w:val="center"/>
    </w:pPr>
    <w:rPr>
      <w:b/>
    </w:rPr>
  </w:style>
  <w:style w:type="character" w:styleId="FollowedHyperlink">
    <w:name w:val="FollowedHyperlink"/>
    <w:rsid w:val="0087217A"/>
    <w:rPr>
      <w:color w:val="800080"/>
      <w:u w:val="single"/>
    </w:rPr>
  </w:style>
  <w:style w:type="paragraph" w:styleId="Subtitle">
    <w:name w:val="Subtitle"/>
    <w:basedOn w:val="Normal"/>
    <w:qFormat/>
    <w:rsid w:val="0087217A"/>
    <w:pPr>
      <w:jc w:val="center"/>
    </w:pPr>
    <w:rPr>
      <w:b/>
      <w:szCs w:val="24"/>
    </w:rPr>
  </w:style>
  <w:style w:type="character" w:styleId="Emphasis">
    <w:name w:val="Emphasis"/>
    <w:uiPriority w:val="20"/>
    <w:qFormat/>
    <w:rsid w:val="0087217A"/>
    <w:rPr>
      <w:i/>
    </w:rPr>
  </w:style>
  <w:style w:type="paragraph" w:customStyle="1" w:styleId="Bulleted">
    <w:name w:val="Bulleted"/>
    <w:aliases w:val="Symbol (symbol),Left:  0&quot;,Hanging:  0.25&quot;"/>
    <w:basedOn w:val="Header"/>
    <w:rsid w:val="0087217A"/>
    <w:pPr>
      <w:numPr>
        <w:numId w:val="1"/>
      </w:numPr>
      <w:tabs>
        <w:tab w:val="clear" w:pos="4320"/>
        <w:tab w:val="clear" w:pos="8640"/>
      </w:tabs>
    </w:pPr>
  </w:style>
  <w:style w:type="paragraph" w:customStyle="1" w:styleId="smallspace">
    <w:name w:val="small space"/>
    <w:basedOn w:val="Normal"/>
    <w:rsid w:val="0087217A"/>
    <w:rPr>
      <w:sz w:val="16"/>
      <w:szCs w:val="16"/>
    </w:rPr>
  </w:style>
  <w:style w:type="paragraph" w:customStyle="1" w:styleId="smspace">
    <w:name w:val="sm space"/>
    <w:basedOn w:val="Normal"/>
    <w:rsid w:val="0087217A"/>
    <w:rPr>
      <w:sz w:val="16"/>
      <w:szCs w:val="16"/>
    </w:rPr>
  </w:style>
  <w:style w:type="paragraph" w:customStyle="1" w:styleId="Technical4">
    <w:name w:val="Technical 4"/>
    <w:basedOn w:val="Normal"/>
    <w:rsid w:val="0087217A"/>
    <w:pPr>
      <w:jc w:val="both"/>
    </w:pPr>
    <w:rPr>
      <w:i/>
    </w:rPr>
  </w:style>
  <w:style w:type="paragraph" w:styleId="BodyText">
    <w:name w:val="Body Text"/>
    <w:aliases w:val="Body Text Char,Body Text Char1 Char1,Body Text Char Char Char,Body Text Char1 Char Char1,Body Text Char1 Char Char Char,Body Text Char Char Char Char Char,Body Text Char Char1 Char Char,Body Text Char Char Char1"/>
    <w:basedOn w:val="Normal"/>
    <w:link w:val="BodyTextChar2"/>
    <w:rsid w:val="0087217A"/>
    <w:pPr>
      <w:jc w:val="both"/>
    </w:pPr>
    <w:rPr>
      <w:rFonts w:ascii="Georgia" w:hAnsi="Georgia"/>
      <w:spacing w:val="-3"/>
      <w:sz w:val="22"/>
      <w:szCs w:val="22"/>
    </w:rPr>
  </w:style>
  <w:style w:type="character" w:customStyle="1" w:styleId="BodyTextChar2">
    <w:name w:val="Body Text Char2"/>
    <w:aliases w:val="Body Text Char Char,Body Text Char1 Char1 Char,Body Text Char Char Char Char,Body Text Char1 Char Char1 Char,Body Text Char1 Char Char Char Char,Body Text Char Char Char Char Char Char,Body Text Char Char1 Char Char Char"/>
    <w:link w:val="BodyText"/>
    <w:rsid w:val="0087217A"/>
    <w:rPr>
      <w:rFonts w:ascii="Georgia" w:hAnsi="Georgia"/>
      <w:spacing w:val="-3"/>
      <w:sz w:val="22"/>
      <w:szCs w:val="22"/>
      <w:lang w:val="en-US" w:eastAsia="en-US" w:bidi="ar-SA"/>
    </w:rPr>
  </w:style>
  <w:style w:type="paragraph" w:customStyle="1" w:styleId="StyleBoldJustifiedLeft05Before6pt">
    <w:name w:val="Style Bold Justified Left:  0.5&quot; Before:  6 pt"/>
    <w:basedOn w:val="Normal"/>
    <w:rsid w:val="0087217A"/>
    <w:pPr>
      <w:spacing w:before="120"/>
      <w:ind w:left="720"/>
    </w:pPr>
    <w:rPr>
      <w:b/>
      <w:bCs/>
      <w:spacing w:val="-2"/>
    </w:rPr>
  </w:style>
  <w:style w:type="paragraph" w:customStyle="1" w:styleId="shortspace">
    <w:name w:val="short space"/>
    <w:basedOn w:val="Normal"/>
    <w:rsid w:val="0087217A"/>
    <w:rPr>
      <w:sz w:val="16"/>
    </w:rPr>
  </w:style>
  <w:style w:type="paragraph" w:customStyle="1" w:styleId="NormalJustified">
    <w:name w:val="Normal + Justified"/>
    <w:aliases w:val="Left:  0.5&quot;"/>
    <w:basedOn w:val="Normal"/>
    <w:rsid w:val="0087217A"/>
    <w:pPr>
      <w:ind w:left="720"/>
    </w:pPr>
  </w:style>
  <w:style w:type="paragraph" w:customStyle="1" w:styleId="NormalLeft05">
    <w:name w:val="Normal + Left:  0.5&quot;"/>
    <w:aliases w:val="Hanging:  0.5&quot;"/>
    <w:basedOn w:val="Normal"/>
    <w:link w:val="NormalLeft05Char"/>
    <w:rsid w:val="0087217A"/>
    <w:pPr>
      <w:ind w:left="1440" w:hanging="720"/>
    </w:pPr>
  </w:style>
  <w:style w:type="character" w:customStyle="1" w:styleId="NormalLeft05Char">
    <w:name w:val="Normal + Left:  0.5&quot; Char"/>
    <w:aliases w:val="Hanging:  0.5&quot; Char"/>
    <w:link w:val="NormalLeft05"/>
    <w:rsid w:val="0087217A"/>
    <w:rPr>
      <w:sz w:val="24"/>
      <w:lang w:val="en-US" w:eastAsia="en-US" w:bidi="ar-SA"/>
    </w:rPr>
  </w:style>
  <w:style w:type="paragraph" w:customStyle="1" w:styleId="StyleLeft01Right01Before3ptTopSinglesolid">
    <w:name w:val="Style Left:  0.1&quot; Right:  0.1&quot; Before:  3 pt Top: (Single solid ..."/>
    <w:basedOn w:val="Normal"/>
    <w:rsid w:val="0087217A"/>
    <w:pPr>
      <w:pBdr>
        <w:top w:val="single" w:sz="4" w:space="8" w:color="auto"/>
        <w:left w:val="single" w:sz="4" w:space="4" w:color="auto"/>
        <w:bottom w:val="single" w:sz="4" w:space="1" w:color="auto"/>
        <w:right w:val="single" w:sz="4" w:space="4" w:color="auto"/>
      </w:pBdr>
      <w:spacing w:before="40"/>
      <w:ind w:left="144" w:right="144"/>
    </w:pPr>
  </w:style>
  <w:style w:type="paragraph" w:customStyle="1" w:styleId="Headner">
    <w:name w:val="Headner"/>
    <w:basedOn w:val="Normal"/>
    <w:rsid w:val="0087217A"/>
    <w:pPr>
      <w:pBdr>
        <w:top w:val="single" w:sz="6" w:space="1" w:color="auto"/>
        <w:left w:val="single" w:sz="6" w:space="4" w:color="auto"/>
        <w:bottom w:val="single" w:sz="6" w:space="1" w:color="auto"/>
        <w:right w:val="single" w:sz="6" w:space="4" w:color="auto"/>
      </w:pBdr>
      <w:ind w:left="547" w:right="144" w:hanging="403"/>
      <w:jc w:val="both"/>
    </w:pPr>
    <w:rPr>
      <w:szCs w:val="24"/>
    </w:rPr>
  </w:style>
  <w:style w:type="paragraph" w:styleId="BlockText">
    <w:name w:val="Block Text"/>
    <w:basedOn w:val="Normal"/>
    <w:rsid w:val="0087217A"/>
    <w:pPr>
      <w:tabs>
        <w:tab w:val="left" w:pos="-720"/>
      </w:tabs>
      <w:suppressAutoHyphens/>
      <w:ind w:left="-270" w:right="-270"/>
      <w:jc w:val="both"/>
    </w:pPr>
    <w:rPr>
      <w:spacing w:val="-3"/>
    </w:rPr>
  </w:style>
  <w:style w:type="paragraph" w:styleId="BodyText3">
    <w:name w:val="Body Text 3"/>
    <w:basedOn w:val="Normal"/>
    <w:rsid w:val="0087217A"/>
    <w:rPr>
      <w:u w:val="single"/>
    </w:rPr>
  </w:style>
  <w:style w:type="paragraph" w:customStyle="1" w:styleId="StyleHeading1Before0ptAfter1pt">
    <w:name w:val="Style Heading 1 + Before:  0 pt After:  1 pt"/>
    <w:basedOn w:val="Heading1"/>
    <w:rsid w:val="0087217A"/>
    <w:pPr>
      <w:spacing w:after="20"/>
    </w:pPr>
    <w:rPr>
      <w:bCs/>
    </w:rPr>
  </w:style>
  <w:style w:type="character" w:customStyle="1" w:styleId="StyleBoldCondensedby01pt">
    <w:name w:val="Style Bold Condensed by  0.1 pt"/>
    <w:rsid w:val="0087217A"/>
    <w:rPr>
      <w:b/>
      <w:bCs/>
      <w:spacing w:val="-2"/>
    </w:rPr>
  </w:style>
  <w:style w:type="paragraph" w:customStyle="1" w:styleId="Style1">
    <w:name w:val="Style1"/>
    <w:basedOn w:val="Normal"/>
    <w:rsid w:val="0087217A"/>
    <w:pPr>
      <w:ind w:left="576" w:hanging="288"/>
      <w:jc w:val="both"/>
    </w:pPr>
    <w:rPr>
      <w:b/>
      <w:spacing w:val="-2"/>
    </w:rPr>
  </w:style>
  <w:style w:type="character" w:customStyle="1" w:styleId="StyleCondensedby01pt">
    <w:name w:val="Style Condensed by  0.1 pt"/>
    <w:rsid w:val="0087217A"/>
    <w:rPr>
      <w:spacing w:val="-2"/>
    </w:rPr>
  </w:style>
  <w:style w:type="table" w:styleId="TableGrid">
    <w:name w:val="Table Grid"/>
    <w:basedOn w:val="TableNormal"/>
    <w:rsid w:val="00872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l1">
    <w:name w:val="Informal1"/>
    <w:basedOn w:val="Normal"/>
    <w:rsid w:val="0087217A"/>
    <w:pPr>
      <w:spacing w:before="60" w:after="60"/>
    </w:pPr>
  </w:style>
  <w:style w:type="paragraph" w:customStyle="1" w:styleId="Heading10">
    <w:name w:val="Heading 10"/>
    <w:basedOn w:val="Normal"/>
    <w:rsid w:val="0087217A"/>
    <w:pPr>
      <w:tabs>
        <w:tab w:val="left" w:pos="540"/>
      </w:tabs>
    </w:pPr>
    <w:rPr>
      <w:b/>
    </w:rPr>
  </w:style>
  <w:style w:type="paragraph" w:customStyle="1" w:styleId="StyleJustifiedLeft025Hanging038Before3ptAfte">
    <w:name w:val="Style Justified Left:  0.25&quot; Hanging:  0.38&quot; Before:  3 pt Afte..."/>
    <w:basedOn w:val="Normal"/>
    <w:link w:val="StyleJustifiedLeft025Hanging038Before3ptAfteChar"/>
    <w:rsid w:val="0087217A"/>
    <w:pPr>
      <w:ind w:left="907" w:hanging="547"/>
      <w:jc w:val="both"/>
    </w:pPr>
  </w:style>
  <w:style w:type="character" w:customStyle="1" w:styleId="StyleJustifiedLeft025Hanging038Before3ptAfteChar">
    <w:name w:val="Style Justified Left:  0.25&quot; Hanging:  0.38&quot; Before:  3 pt Afte... Char"/>
    <w:link w:val="StyleJustifiedLeft025Hanging038Before3ptAfte"/>
    <w:rsid w:val="0087217A"/>
    <w:rPr>
      <w:sz w:val="24"/>
      <w:lang w:val="en-US" w:eastAsia="en-US" w:bidi="ar-SA"/>
    </w:rPr>
  </w:style>
  <w:style w:type="paragraph" w:customStyle="1" w:styleId="StyleStyleJustifiedLeft025Hanging038Before3ptAf">
    <w:name w:val="Style Style Justified Left:  0.25&quot; Hanging:  0.38&quot; Before:  3 pt Af..."/>
    <w:basedOn w:val="StyleJustifiedLeft025Hanging038Before3ptAfte"/>
    <w:link w:val="StyleStyleJustifiedLeft025Hanging038Before3ptAfChar"/>
    <w:rsid w:val="0087217A"/>
    <w:rPr>
      <w:b/>
      <w:bCs/>
    </w:rPr>
  </w:style>
  <w:style w:type="character" w:customStyle="1" w:styleId="StyleStyleJustifiedLeft025Hanging038Before3ptAfChar">
    <w:name w:val="Style Style Justified Left:  0.25&quot; Hanging:  0.38&quot; Before:  3 pt Af... Char"/>
    <w:link w:val="StyleStyleJustifiedLeft025Hanging038Before3ptAf"/>
    <w:rsid w:val="0087217A"/>
    <w:rPr>
      <w:b/>
      <w:bCs/>
      <w:sz w:val="24"/>
      <w:lang w:val="en-US" w:eastAsia="en-US" w:bidi="ar-SA"/>
    </w:rPr>
  </w:style>
  <w:style w:type="paragraph" w:customStyle="1" w:styleId="TxBrp2">
    <w:name w:val="TxBr_p2"/>
    <w:basedOn w:val="Normal"/>
    <w:rsid w:val="0087217A"/>
    <w:pPr>
      <w:widowControl w:val="0"/>
      <w:tabs>
        <w:tab w:val="left" w:pos="232"/>
        <w:tab w:val="left" w:pos="589"/>
      </w:tabs>
      <w:autoSpaceDE w:val="0"/>
      <w:autoSpaceDN w:val="0"/>
      <w:adjustRightInd w:val="0"/>
      <w:ind w:left="589" w:hanging="357"/>
    </w:pPr>
    <w:rPr>
      <w:szCs w:val="24"/>
    </w:rPr>
  </w:style>
  <w:style w:type="paragraph" w:customStyle="1" w:styleId="TxBrp3">
    <w:name w:val="TxBr_p3"/>
    <w:basedOn w:val="Normal"/>
    <w:rsid w:val="0087217A"/>
    <w:pPr>
      <w:widowControl w:val="0"/>
      <w:tabs>
        <w:tab w:val="left" w:pos="589"/>
        <w:tab w:val="left" w:pos="929"/>
      </w:tabs>
      <w:autoSpaceDE w:val="0"/>
      <w:autoSpaceDN w:val="0"/>
      <w:adjustRightInd w:val="0"/>
      <w:ind w:left="929" w:hanging="340"/>
    </w:pPr>
    <w:rPr>
      <w:szCs w:val="24"/>
    </w:rPr>
  </w:style>
  <w:style w:type="paragraph" w:customStyle="1" w:styleId="pbody">
    <w:name w:val="pbody"/>
    <w:basedOn w:val="Normal"/>
    <w:rsid w:val="0087217A"/>
    <w:pPr>
      <w:spacing w:line="288" w:lineRule="auto"/>
      <w:ind w:firstLine="240"/>
    </w:pPr>
    <w:rPr>
      <w:rFonts w:ascii="Arial" w:hAnsi="Arial" w:cs="Arial"/>
      <w:color w:val="000000"/>
      <w:sz w:val="20"/>
    </w:rPr>
  </w:style>
  <w:style w:type="paragraph" w:customStyle="1" w:styleId="pbodyctrsmcaps">
    <w:name w:val="pbodyctrsmcaps"/>
    <w:basedOn w:val="Normal"/>
    <w:rsid w:val="0087217A"/>
    <w:pPr>
      <w:spacing w:before="240" w:after="240" w:line="288" w:lineRule="auto"/>
      <w:jc w:val="center"/>
    </w:pPr>
    <w:rPr>
      <w:rFonts w:ascii="Arial" w:hAnsi="Arial" w:cs="Arial"/>
      <w:smallCaps/>
      <w:color w:val="000000"/>
      <w:sz w:val="20"/>
    </w:rPr>
  </w:style>
  <w:style w:type="paragraph" w:customStyle="1" w:styleId="pindented1">
    <w:name w:val="pindented1"/>
    <w:basedOn w:val="Normal"/>
    <w:rsid w:val="0087217A"/>
    <w:pPr>
      <w:spacing w:line="288" w:lineRule="auto"/>
      <w:ind w:firstLine="480"/>
    </w:pPr>
    <w:rPr>
      <w:rFonts w:ascii="Arial" w:hAnsi="Arial" w:cs="Arial"/>
      <w:color w:val="000000"/>
      <w:sz w:val="20"/>
    </w:rPr>
  </w:style>
  <w:style w:type="paragraph" w:customStyle="1" w:styleId="pindented2">
    <w:name w:val="pindented2"/>
    <w:basedOn w:val="Normal"/>
    <w:rsid w:val="0087217A"/>
    <w:pPr>
      <w:spacing w:line="288" w:lineRule="auto"/>
      <w:ind w:firstLine="720"/>
    </w:pPr>
    <w:rPr>
      <w:rFonts w:ascii="Arial" w:hAnsi="Arial" w:cs="Arial"/>
      <w:color w:val="000000"/>
      <w:sz w:val="20"/>
    </w:rPr>
  </w:style>
  <w:style w:type="paragraph" w:customStyle="1" w:styleId="pindented3">
    <w:name w:val="pindented3"/>
    <w:basedOn w:val="Normal"/>
    <w:rsid w:val="0087217A"/>
    <w:pPr>
      <w:spacing w:line="288" w:lineRule="auto"/>
      <w:ind w:firstLine="960"/>
    </w:pPr>
    <w:rPr>
      <w:rFonts w:ascii="Arial" w:hAnsi="Arial" w:cs="Arial"/>
      <w:color w:val="000000"/>
      <w:sz w:val="20"/>
    </w:rPr>
  </w:style>
  <w:style w:type="paragraph" w:customStyle="1" w:styleId="pbodyaltnoindent">
    <w:name w:val="pbodyaltnoindent"/>
    <w:basedOn w:val="Normal"/>
    <w:rsid w:val="0087217A"/>
    <w:pPr>
      <w:spacing w:before="240" w:after="240" w:line="288" w:lineRule="auto"/>
      <w:ind w:left="240" w:right="240"/>
    </w:pPr>
    <w:rPr>
      <w:rFonts w:ascii="Arial" w:hAnsi="Arial" w:cs="Arial"/>
      <w:color w:val="000000"/>
      <w:sz w:val="15"/>
      <w:szCs w:val="15"/>
    </w:rPr>
  </w:style>
  <w:style w:type="paragraph" w:styleId="NormalWeb">
    <w:name w:val="Normal (Web)"/>
    <w:basedOn w:val="Normal"/>
    <w:rsid w:val="0087217A"/>
    <w:pPr>
      <w:spacing w:before="100" w:beforeAutospacing="1" w:after="100" w:afterAutospacing="1"/>
    </w:pPr>
    <w:rPr>
      <w:szCs w:val="24"/>
    </w:rPr>
  </w:style>
  <w:style w:type="character" w:customStyle="1" w:styleId="BodyTextChar1">
    <w:name w:val="Body Text Char1"/>
    <w:rsid w:val="0087217A"/>
    <w:rPr>
      <w:rFonts w:ascii="Georgia" w:hAnsi="Georgia"/>
      <w:spacing w:val="-3"/>
      <w:sz w:val="22"/>
      <w:szCs w:val="22"/>
      <w:lang w:val="en-US" w:eastAsia="en-US" w:bidi="ar-SA"/>
    </w:rPr>
  </w:style>
  <w:style w:type="paragraph" w:customStyle="1" w:styleId="StyleHeading6Left0Hanging088">
    <w:name w:val="Style Heading 6 + Left:  0&quot; Hanging:  0.88&quot;"/>
    <w:basedOn w:val="Heading6"/>
    <w:rsid w:val="0087217A"/>
    <w:pPr>
      <w:ind w:left="1296" w:hanging="1296"/>
    </w:pPr>
    <w:rPr>
      <w:bCs/>
      <w:szCs w:val="20"/>
    </w:rPr>
  </w:style>
  <w:style w:type="character" w:customStyle="1" w:styleId="BodyText2Char1Char1">
    <w:name w:val="Body Text 2 Char1 Char1"/>
    <w:aliases w:val="Body Text 2 Char Char Char1,Body Text 2 Char1 Char Char Char,Body Text 2 Char Char Char Char Char,Body Text 1 Char Char Char Char Char,Body Text 1 Char1 Char Char Char,Body Text 2 Char Char1 Char"/>
    <w:rsid w:val="0087217A"/>
    <w:rPr>
      <w:sz w:val="24"/>
      <w:lang w:val="en-US" w:eastAsia="en-US" w:bidi="ar-SA"/>
    </w:rPr>
  </w:style>
  <w:style w:type="character" w:styleId="Strong">
    <w:name w:val="Strong"/>
    <w:qFormat/>
    <w:rsid w:val="0087217A"/>
    <w:rPr>
      <w:b/>
      <w:bCs/>
    </w:rPr>
  </w:style>
  <w:style w:type="character" w:customStyle="1" w:styleId="BodyText2Char1Char">
    <w:name w:val="Body Text 2 Char1 Char"/>
    <w:aliases w:val="Body Text 2 Char Char Char,Body Text 1 Char Char Char,Body Text 1 Char1 Char,Body Text 2 Char Char1 Char Char"/>
    <w:rsid w:val="0087217A"/>
    <w:rPr>
      <w:sz w:val="24"/>
      <w:lang w:val="en-US" w:eastAsia="en-US" w:bidi="ar-SA"/>
    </w:rPr>
  </w:style>
  <w:style w:type="character" w:customStyle="1" w:styleId="u1">
    <w:name w:val="u1"/>
    <w:rsid w:val="0087217A"/>
    <w:rPr>
      <w:color w:val="009900"/>
      <w:sz w:val="18"/>
      <w:szCs w:val="18"/>
    </w:rPr>
  </w:style>
  <w:style w:type="paragraph" w:styleId="List3">
    <w:name w:val="List 3"/>
    <w:basedOn w:val="Normal"/>
    <w:rsid w:val="0087217A"/>
    <w:pPr>
      <w:ind w:left="1080" w:hanging="360"/>
    </w:pPr>
    <w:rPr>
      <w:rFonts w:ascii="Arial" w:hAnsi="Arial"/>
      <w:sz w:val="20"/>
    </w:rPr>
  </w:style>
  <w:style w:type="character" w:customStyle="1" w:styleId="BodyText2Char">
    <w:name w:val="Body Text 2 Char"/>
    <w:uiPriority w:val="99"/>
    <w:rsid w:val="0087217A"/>
    <w:rPr>
      <w:sz w:val="24"/>
      <w:lang w:val="en-US" w:eastAsia="en-US" w:bidi="ar-SA"/>
    </w:rPr>
  </w:style>
  <w:style w:type="paragraph" w:customStyle="1" w:styleId="Default">
    <w:name w:val="Default"/>
    <w:rsid w:val="0087217A"/>
    <w:pPr>
      <w:autoSpaceDE w:val="0"/>
      <w:autoSpaceDN w:val="0"/>
      <w:adjustRightInd w:val="0"/>
    </w:pPr>
    <w:rPr>
      <w:color w:val="000000"/>
      <w:sz w:val="24"/>
      <w:szCs w:val="24"/>
    </w:rPr>
  </w:style>
  <w:style w:type="paragraph" w:customStyle="1" w:styleId="CM6">
    <w:name w:val="CM6"/>
    <w:basedOn w:val="Default"/>
    <w:next w:val="Default"/>
    <w:rsid w:val="0087217A"/>
    <w:pPr>
      <w:widowControl w:val="0"/>
    </w:pPr>
    <w:rPr>
      <w:rFonts w:ascii="Arial" w:hAnsi="Arial" w:cs="Arial"/>
      <w:color w:val="auto"/>
    </w:rPr>
  </w:style>
  <w:style w:type="character" w:customStyle="1" w:styleId="p1">
    <w:name w:val="p1"/>
    <w:rsid w:val="0087217A"/>
    <w:rPr>
      <w:vanish w:val="0"/>
      <w:webHidden w:val="0"/>
      <w:specVanish w:val="0"/>
    </w:rPr>
  </w:style>
  <w:style w:type="paragraph" w:styleId="BalloonText">
    <w:name w:val="Balloon Text"/>
    <w:basedOn w:val="Normal"/>
    <w:semiHidden/>
    <w:rsid w:val="00C04F35"/>
    <w:rPr>
      <w:rFonts w:ascii="Tahoma" w:hAnsi="Tahoma" w:cs="Tahoma"/>
      <w:sz w:val="16"/>
      <w:szCs w:val="16"/>
    </w:rPr>
  </w:style>
  <w:style w:type="paragraph" w:styleId="HTMLPreformatted">
    <w:name w:val="HTML Preformatted"/>
    <w:basedOn w:val="Normal"/>
    <w:rsid w:val="00AE4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rsid w:val="00426B09"/>
    <w:rPr>
      <w:sz w:val="16"/>
      <w:szCs w:val="16"/>
    </w:rPr>
  </w:style>
  <w:style w:type="paragraph" w:styleId="CommentText">
    <w:name w:val="annotation text"/>
    <w:basedOn w:val="Normal"/>
    <w:link w:val="CommentTextChar"/>
    <w:rsid w:val="00426B09"/>
    <w:rPr>
      <w:sz w:val="20"/>
    </w:rPr>
  </w:style>
  <w:style w:type="paragraph" w:styleId="CommentSubject">
    <w:name w:val="annotation subject"/>
    <w:basedOn w:val="CommentText"/>
    <w:next w:val="CommentText"/>
    <w:semiHidden/>
    <w:rsid w:val="00426B09"/>
    <w:rPr>
      <w:b/>
      <w:bCs/>
    </w:rPr>
  </w:style>
  <w:style w:type="paragraph" w:customStyle="1" w:styleId="CharChar2Char1">
    <w:name w:val="Char Char2 Char1"/>
    <w:basedOn w:val="Normal"/>
    <w:semiHidden/>
    <w:rsid w:val="00D85488"/>
    <w:pPr>
      <w:spacing w:after="160" w:line="240" w:lineRule="exact"/>
    </w:pPr>
    <w:rPr>
      <w:rFonts w:ascii="Verdana" w:hAnsi="Verdana"/>
      <w:sz w:val="20"/>
    </w:rPr>
  </w:style>
  <w:style w:type="paragraph" w:styleId="ListParagraph">
    <w:name w:val="List Paragraph"/>
    <w:basedOn w:val="Normal"/>
    <w:uiPriority w:val="34"/>
    <w:qFormat/>
    <w:rsid w:val="002A51EB"/>
    <w:pPr>
      <w:ind w:left="720"/>
    </w:pPr>
  </w:style>
  <w:style w:type="paragraph" w:customStyle="1" w:styleId="CharCharCharCharCharCharCharCharCharCharCharCharChar">
    <w:name w:val="Char Char Char Char Char Char Char Char Char Char Char Char Char"/>
    <w:basedOn w:val="Normal"/>
    <w:semiHidden/>
    <w:rsid w:val="001F4E96"/>
    <w:pPr>
      <w:spacing w:after="160" w:line="240" w:lineRule="exact"/>
    </w:pPr>
    <w:rPr>
      <w:rFonts w:ascii="Verdana" w:hAnsi="Verdana"/>
      <w:sz w:val="20"/>
    </w:rPr>
  </w:style>
  <w:style w:type="paragraph" w:customStyle="1" w:styleId="5-TCs">
    <w:name w:val="5-TCs"/>
    <w:basedOn w:val="Normal"/>
    <w:rsid w:val="00D335A4"/>
    <w:pPr>
      <w:tabs>
        <w:tab w:val="decimal" w:pos="200"/>
        <w:tab w:val="left" w:pos="300"/>
        <w:tab w:val="center" w:pos="7460"/>
      </w:tabs>
      <w:suppressAutoHyphens/>
      <w:autoSpaceDE w:val="0"/>
      <w:autoSpaceDN w:val="0"/>
      <w:adjustRightInd w:val="0"/>
      <w:spacing w:before="80" w:line="226" w:lineRule="atLeast"/>
      <w:jc w:val="both"/>
      <w:textAlignment w:val="center"/>
    </w:pPr>
    <w:rPr>
      <w:rFonts w:ascii="Arial Narrow" w:hAnsi="Arial Narrow" w:cs="Arial Narrow"/>
      <w:color w:val="000000"/>
      <w:sz w:val="19"/>
    </w:rPr>
  </w:style>
  <w:style w:type="character" w:customStyle="1" w:styleId="Bold">
    <w:name w:val="Bold"/>
    <w:rsid w:val="00D335A4"/>
    <w:rPr>
      <w:rFonts w:ascii="Arial Narrow" w:hAnsi="Arial Narrow" w:cs="Arial Narrow"/>
      <w:b/>
      <w:bCs/>
      <w:sz w:val="20"/>
      <w:szCs w:val="20"/>
    </w:rPr>
  </w:style>
  <w:style w:type="paragraph" w:customStyle="1" w:styleId="CharCharCharCharCharCharCharCharCharCharCharCharChar0">
    <w:name w:val="Char Char Char Char Char Char Char Char Char Char Char Char Char"/>
    <w:basedOn w:val="Normal"/>
    <w:semiHidden/>
    <w:rsid w:val="00EF66C7"/>
    <w:pPr>
      <w:spacing w:after="160" w:line="240" w:lineRule="exact"/>
    </w:pPr>
    <w:rPr>
      <w:rFonts w:ascii="Verdana" w:hAnsi="Verdana"/>
      <w:sz w:val="20"/>
    </w:rPr>
  </w:style>
  <w:style w:type="paragraph" w:styleId="Revision">
    <w:name w:val="Revision"/>
    <w:hidden/>
    <w:uiPriority w:val="99"/>
    <w:semiHidden/>
    <w:rsid w:val="00FC0AA5"/>
    <w:rPr>
      <w:sz w:val="24"/>
    </w:rPr>
  </w:style>
  <w:style w:type="character" w:customStyle="1" w:styleId="Underlined">
    <w:name w:val="Underlined"/>
    <w:rsid w:val="004E62FD"/>
    <w:rPr>
      <w:rFonts w:ascii="Arial Narrow" w:hAnsi="Arial Narrow" w:cs="Arial Narrow"/>
      <w:sz w:val="20"/>
      <w:szCs w:val="20"/>
      <w:u w:val="thick"/>
    </w:rPr>
  </w:style>
  <w:style w:type="paragraph" w:styleId="TOC1">
    <w:name w:val="toc 1"/>
    <w:basedOn w:val="Normal"/>
    <w:next w:val="Normal"/>
    <w:autoRedefine/>
    <w:uiPriority w:val="39"/>
    <w:rsid w:val="005E33B7"/>
    <w:pPr>
      <w:spacing w:after="100"/>
    </w:pPr>
    <w:rPr>
      <w:rFonts w:ascii="Arial" w:hAnsi="Arial"/>
      <w:sz w:val="22"/>
    </w:rPr>
  </w:style>
  <w:style w:type="paragraph" w:styleId="TOCHeading">
    <w:name w:val="TOC Heading"/>
    <w:basedOn w:val="Heading1"/>
    <w:next w:val="Normal"/>
    <w:uiPriority w:val="39"/>
    <w:semiHidden/>
    <w:unhideWhenUsed/>
    <w:qFormat/>
    <w:rsid w:val="003E7E44"/>
    <w:pPr>
      <w:keepNext/>
      <w:keepLines/>
      <w:shd w:val="clear" w:color="auto" w:fill="auto"/>
      <w:spacing w:before="480" w:after="0" w:line="276" w:lineRule="auto"/>
      <w:outlineLvl w:val="9"/>
    </w:pPr>
    <w:rPr>
      <w:rFonts w:ascii="Cambria" w:hAnsi="Cambria" w:cs="Times New Roman"/>
      <w:bCs/>
      <w:color w:val="365F91"/>
      <w:sz w:val="28"/>
      <w:szCs w:val="28"/>
      <w:lang w:eastAsia="ja-JP"/>
    </w:rPr>
  </w:style>
  <w:style w:type="paragraph" w:styleId="TOC3">
    <w:name w:val="toc 3"/>
    <w:basedOn w:val="Normal"/>
    <w:next w:val="Normal"/>
    <w:autoRedefine/>
    <w:uiPriority w:val="39"/>
    <w:rsid w:val="003E7E44"/>
    <w:pPr>
      <w:spacing w:after="100"/>
      <w:ind w:left="480"/>
    </w:pPr>
  </w:style>
  <w:style w:type="paragraph" w:styleId="TOC2">
    <w:name w:val="toc 2"/>
    <w:basedOn w:val="Normal"/>
    <w:next w:val="Normal"/>
    <w:autoRedefine/>
    <w:rsid w:val="0077573C"/>
    <w:pPr>
      <w:ind w:left="240"/>
    </w:pPr>
    <w:rPr>
      <w:rFonts w:ascii="Arial" w:hAnsi="Arial"/>
      <w:sz w:val="18"/>
    </w:rPr>
  </w:style>
  <w:style w:type="character" w:customStyle="1" w:styleId="CommentTextChar">
    <w:name w:val="Comment Text Char"/>
    <w:basedOn w:val="DefaultParagraphFont"/>
    <w:link w:val="CommentText"/>
    <w:rsid w:val="00DD39B2"/>
  </w:style>
  <w:style w:type="paragraph" w:styleId="ListBullet">
    <w:name w:val="List Bullet"/>
    <w:basedOn w:val="Normal"/>
    <w:unhideWhenUsed/>
    <w:rsid w:val="00B35487"/>
    <w:pPr>
      <w:numPr>
        <w:numId w:val="34"/>
      </w:numPr>
      <w:contextualSpacing/>
    </w:pPr>
  </w:style>
  <w:style w:type="character" w:customStyle="1" w:styleId="HeaderChar">
    <w:name w:val="Header Char"/>
    <w:basedOn w:val="DefaultParagraphFont"/>
    <w:link w:val="Header"/>
    <w:uiPriority w:val="99"/>
    <w:rsid w:val="00351FA2"/>
    <w:rPr>
      <w:sz w:val="24"/>
    </w:rPr>
  </w:style>
  <w:style w:type="paragraph" w:customStyle="1" w:styleId="CharCharCharCharCharCharChar">
    <w:name w:val="Char Char Char Char Char Char Char"/>
    <w:basedOn w:val="Normal"/>
    <w:semiHidden/>
    <w:rsid w:val="0073763C"/>
    <w:pPr>
      <w:spacing w:after="160" w:line="240" w:lineRule="exact"/>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919172">
      <w:bodyDiv w:val="1"/>
      <w:marLeft w:val="0"/>
      <w:marRight w:val="0"/>
      <w:marTop w:val="0"/>
      <w:marBottom w:val="0"/>
      <w:divBdr>
        <w:top w:val="none" w:sz="0" w:space="0" w:color="auto"/>
        <w:left w:val="none" w:sz="0" w:space="0" w:color="auto"/>
        <w:bottom w:val="none" w:sz="0" w:space="0" w:color="auto"/>
        <w:right w:val="none" w:sz="0" w:space="0" w:color="auto"/>
      </w:divBdr>
    </w:div>
    <w:div w:id="717900961">
      <w:bodyDiv w:val="1"/>
      <w:marLeft w:val="0"/>
      <w:marRight w:val="0"/>
      <w:marTop w:val="0"/>
      <w:marBottom w:val="0"/>
      <w:divBdr>
        <w:top w:val="none" w:sz="0" w:space="0" w:color="auto"/>
        <w:left w:val="none" w:sz="0" w:space="0" w:color="auto"/>
        <w:bottom w:val="none" w:sz="0" w:space="0" w:color="auto"/>
        <w:right w:val="none" w:sz="0" w:space="0" w:color="auto"/>
      </w:divBdr>
    </w:div>
    <w:div w:id="879822763">
      <w:bodyDiv w:val="1"/>
      <w:marLeft w:val="0"/>
      <w:marRight w:val="0"/>
      <w:marTop w:val="0"/>
      <w:marBottom w:val="0"/>
      <w:divBdr>
        <w:top w:val="none" w:sz="0" w:space="0" w:color="auto"/>
        <w:left w:val="none" w:sz="0" w:space="0" w:color="auto"/>
        <w:bottom w:val="none" w:sz="0" w:space="0" w:color="auto"/>
        <w:right w:val="none" w:sz="0" w:space="0" w:color="auto"/>
      </w:divBdr>
    </w:div>
    <w:div w:id="974481192">
      <w:bodyDiv w:val="1"/>
      <w:marLeft w:val="0"/>
      <w:marRight w:val="0"/>
      <w:marTop w:val="0"/>
      <w:marBottom w:val="0"/>
      <w:divBdr>
        <w:top w:val="none" w:sz="0" w:space="0" w:color="auto"/>
        <w:left w:val="none" w:sz="0" w:space="0" w:color="auto"/>
        <w:bottom w:val="none" w:sz="0" w:space="0" w:color="auto"/>
        <w:right w:val="none" w:sz="0" w:space="0" w:color="auto"/>
      </w:divBdr>
    </w:div>
    <w:div w:id="1083450232">
      <w:bodyDiv w:val="1"/>
      <w:marLeft w:val="0"/>
      <w:marRight w:val="0"/>
      <w:marTop w:val="0"/>
      <w:marBottom w:val="0"/>
      <w:divBdr>
        <w:top w:val="none" w:sz="0" w:space="0" w:color="auto"/>
        <w:left w:val="none" w:sz="0" w:space="0" w:color="auto"/>
        <w:bottom w:val="none" w:sz="0" w:space="0" w:color="auto"/>
        <w:right w:val="none" w:sz="0" w:space="0" w:color="auto"/>
      </w:divBdr>
    </w:div>
    <w:div w:id="1128232878">
      <w:bodyDiv w:val="1"/>
      <w:marLeft w:val="0"/>
      <w:marRight w:val="0"/>
      <w:marTop w:val="0"/>
      <w:marBottom w:val="0"/>
      <w:divBdr>
        <w:top w:val="none" w:sz="0" w:space="0" w:color="auto"/>
        <w:left w:val="none" w:sz="0" w:space="0" w:color="auto"/>
        <w:bottom w:val="none" w:sz="0" w:space="0" w:color="auto"/>
        <w:right w:val="none" w:sz="0" w:space="0" w:color="auto"/>
      </w:divBdr>
    </w:div>
    <w:div w:id="1614554732">
      <w:bodyDiv w:val="1"/>
      <w:marLeft w:val="0"/>
      <w:marRight w:val="0"/>
      <w:marTop w:val="0"/>
      <w:marBottom w:val="0"/>
      <w:divBdr>
        <w:top w:val="none" w:sz="0" w:space="0" w:color="auto"/>
        <w:left w:val="none" w:sz="0" w:space="0" w:color="auto"/>
        <w:bottom w:val="none" w:sz="0" w:space="0" w:color="auto"/>
        <w:right w:val="none" w:sz="0" w:space="0" w:color="auto"/>
      </w:divBdr>
      <w:divsChild>
        <w:div w:id="1198157577">
          <w:marLeft w:val="0"/>
          <w:marRight w:val="0"/>
          <w:marTop w:val="100"/>
          <w:marBottom w:val="100"/>
          <w:divBdr>
            <w:top w:val="none" w:sz="0" w:space="0" w:color="auto"/>
            <w:left w:val="none" w:sz="0" w:space="0" w:color="auto"/>
            <w:bottom w:val="none" w:sz="0" w:space="0" w:color="auto"/>
            <w:right w:val="none" w:sz="0" w:space="0" w:color="auto"/>
          </w:divBdr>
          <w:divsChild>
            <w:div w:id="257755325">
              <w:marLeft w:val="0"/>
              <w:marRight w:val="0"/>
              <w:marTop w:val="0"/>
              <w:marBottom w:val="720"/>
              <w:divBdr>
                <w:top w:val="none" w:sz="0" w:space="0" w:color="auto"/>
                <w:left w:val="none" w:sz="0" w:space="0" w:color="auto"/>
                <w:bottom w:val="none" w:sz="0" w:space="0" w:color="auto"/>
                <w:right w:val="none" w:sz="0" w:space="0" w:color="auto"/>
              </w:divBdr>
              <w:divsChild>
                <w:div w:id="765612588">
                  <w:marLeft w:val="0"/>
                  <w:marRight w:val="0"/>
                  <w:marTop w:val="0"/>
                  <w:marBottom w:val="0"/>
                  <w:divBdr>
                    <w:top w:val="none" w:sz="0" w:space="0" w:color="auto"/>
                    <w:left w:val="none" w:sz="0" w:space="0" w:color="auto"/>
                    <w:bottom w:val="none" w:sz="0" w:space="0" w:color="auto"/>
                    <w:right w:val="none" w:sz="0" w:space="0" w:color="auto"/>
                  </w:divBdr>
                  <w:divsChild>
                    <w:div w:id="382944095">
                      <w:marLeft w:val="0"/>
                      <w:marRight w:val="0"/>
                      <w:marTop w:val="0"/>
                      <w:marBottom w:val="0"/>
                      <w:divBdr>
                        <w:top w:val="none" w:sz="0" w:space="0" w:color="auto"/>
                        <w:left w:val="none" w:sz="0" w:space="0" w:color="auto"/>
                        <w:bottom w:val="none" w:sz="0" w:space="0" w:color="auto"/>
                        <w:right w:val="none" w:sz="0" w:space="0" w:color="auto"/>
                      </w:divBdr>
                      <w:divsChild>
                        <w:div w:id="1826125583">
                          <w:marLeft w:val="0"/>
                          <w:marRight w:val="-6000"/>
                          <w:marTop w:val="0"/>
                          <w:marBottom w:val="0"/>
                          <w:divBdr>
                            <w:top w:val="none" w:sz="0" w:space="0" w:color="auto"/>
                            <w:left w:val="none" w:sz="0" w:space="0" w:color="auto"/>
                            <w:bottom w:val="none" w:sz="0" w:space="0" w:color="auto"/>
                            <w:right w:val="none" w:sz="0" w:space="0" w:color="auto"/>
                          </w:divBdr>
                          <w:divsChild>
                            <w:div w:id="21983029">
                              <w:marLeft w:val="0"/>
                              <w:marRight w:val="4671"/>
                              <w:marTop w:val="0"/>
                              <w:marBottom w:val="0"/>
                              <w:divBdr>
                                <w:top w:val="none" w:sz="0" w:space="0" w:color="auto"/>
                                <w:left w:val="none" w:sz="0" w:space="0" w:color="auto"/>
                                <w:bottom w:val="none" w:sz="0" w:space="0" w:color="auto"/>
                                <w:right w:val="none" w:sz="0" w:space="0" w:color="auto"/>
                              </w:divBdr>
                              <w:divsChild>
                                <w:div w:id="1193569891">
                                  <w:marLeft w:val="0"/>
                                  <w:marRight w:val="0"/>
                                  <w:marTop w:val="0"/>
                                  <w:marBottom w:val="0"/>
                                  <w:divBdr>
                                    <w:top w:val="none" w:sz="0" w:space="0" w:color="auto"/>
                                    <w:left w:val="none" w:sz="0" w:space="0" w:color="auto"/>
                                    <w:bottom w:val="none" w:sz="0" w:space="0" w:color="auto"/>
                                    <w:right w:val="none" w:sz="0" w:space="0" w:color="auto"/>
                                  </w:divBdr>
                                  <w:divsChild>
                                    <w:div w:id="1820228158">
                                      <w:marLeft w:val="0"/>
                                      <w:marRight w:val="0"/>
                                      <w:marTop w:val="0"/>
                                      <w:marBottom w:val="0"/>
                                      <w:divBdr>
                                        <w:top w:val="none" w:sz="0" w:space="0" w:color="auto"/>
                                        <w:left w:val="none" w:sz="0" w:space="0" w:color="auto"/>
                                        <w:bottom w:val="none" w:sz="0" w:space="0" w:color="auto"/>
                                        <w:right w:val="none" w:sz="0" w:space="0" w:color="auto"/>
                                      </w:divBdr>
                                      <w:divsChild>
                                        <w:div w:id="70583266">
                                          <w:marLeft w:val="0"/>
                                          <w:marRight w:val="0"/>
                                          <w:marTop w:val="0"/>
                                          <w:marBottom w:val="0"/>
                                          <w:divBdr>
                                            <w:top w:val="none" w:sz="0" w:space="0" w:color="auto"/>
                                            <w:left w:val="none" w:sz="0" w:space="0" w:color="auto"/>
                                            <w:bottom w:val="none" w:sz="0" w:space="0" w:color="auto"/>
                                            <w:right w:val="none" w:sz="0" w:space="0" w:color="auto"/>
                                          </w:divBdr>
                                          <w:divsChild>
                                            <w:div w:id="1194267900">
                                              <w:marLeft w:val="0"/>
                                              <w:marRight w:val="0"/>
                                              <w:marTop w:val="0"/>
                                              <w:marBottom w:val="0"/>
                                              <w:divBdr>
                                                <w:top w:val="none" w:sz="0" w:space="0" w:color="auto"/>
                                                <w:left w:val="none" w:sz="0" w:space="0" w:color="auto"/>
                                                <w:bottom w:val="none" w:sz="0" w:space="0" w:color="auto"/>
                                                <w:right w:val="none" w:sz="0" w:space="0" w:color="auto"/>
                                              </w:divBdr>
                                              <w:divsChild>
                                                <w:div w:id="1508204906">
                                                  <w:marLeft w:val="0"/>
                                                  <w:marRight w:val="0"/>
                                                  <w:marTop w:val="0"/>
                                                  <w:marBottom w:val="0"/>
                                                  <w:divBdr>
                                                    <w:top w:val="none" w:sz="0" w:space="0" w:color="auto"/>
                                                    <w:left w:val="none" w:sz="0" w:space="0" w:color="auto"/>
                                                    <w:bottom w:val="none" w:sz="0" w:space="0" w:color="auto"/>
                                                    <w:right w:val="none" w:sz="0" w:space="0" w:color="auto"/>
                                                  </w:divBdr>
                                                  <w:divsChild>
                                                    <w:div w:id="732895303">
                                                      <w:marLeft w:val="0"/>
                                                      <w:marRight w:val="0"/>
                                                      <w:marTop w:val="0"/>
                                                      <w:marBottom w:val="0"/>
                                                      <w:divBdr>
                                                        <w:top w:val="none" w:sz="0" w:space="0" w:color="auto"/>
                                                        <w:left w:val="none" w:sz="0" w:space="0" w:color="auto"/>
                                                        <w:bottom w:val="none" w:sz="0" w:space="0" w:color="auto"/>
                                                        <w:right w:val="none" w:sz="0" w:space="0" w:color="auto"/>
                                                      </w:divBdr>
                                                      <w:divsChild>
                                                        <w:div w:id="140974553">
                                                          <w:marLeft w:val="0"/>
                                                          <w:marRight w:val="0"/>
                                                          <w:marTop w:val="0"/>
                                                          <w:marBottom w:val="240"/>
                                                          <w:divBdr>
                                                            <w:top w:val="single" w:sz="18" w:space="5" w:color="000000"/>
                                                            <w:left w:val="none" w:sz="0" w:space="0" w:color="auto"/>
                                                            <w:bottom w:val="none" w:sz="0" w:space="0" w:color="auto"/>
                                                            <w:right w:val="none" w:sz="0" w:space="0" w:color="auto"/>
                                                          </w:divBdr>
                                                          <w:divsChild>
                                                            <w:div w:id="277026301">
                                                              <w:marLeft w:val="0"/>
                                                              <w:marRight w:val="0"/>
                                                              <w:marTop w:val="0"/>
                                                              <w:marBottom w:val="0"/>
                                                              <w:divBdr>
                                                                <w:top w:val="none" w:sz="0" w:space="0" w:color="auto"/>
                                                                <w:left w:val="none" w:sz="0" w:space="0" w:color="auto"/>
                                                                <w:bottom w:val="none" w:sz="0" w:space="0" w:color="auto"/>
                                                                <w:right w:val="none" w:sz="0" w:space="0" w:color="auto"/>
                                                              </w:divBdr>
                                                              <w:divsChild>
                                                                <w:div w:id="44763360">
                                                                  <w:marLeft w:val="0"/>
                                                                  <w:marRight w:val="0"/>
                                                                  <w:marTop w:val="0"/>
                                                                  <w:marBottom w:val="0"/>
                                                                  <w:divBdr>
                                                                    <w:top w:val="none" w:sz="0" w:space="0" w:color="auto"/>
                                                                    <w:left w:val="none" w:sz="0" w:space="0" w:color="auto"/>
                                                                    <w:bottom w:val="none" w:sz="0" w:space="0" w:color="auto"/>
                                                                    <w:right w:val="none" w:sz="0" w:space="0" w:color="auto"/>
                                                                  </w:divBdr>
                                                                  <w:divsChild>
                                                                    <w:div w:id="1124273720">
                                                                      <w:marLeft w:val="0"/>
                                                                      <w:marRight w:val="0"/>
                                                                      <w:marTop w:val="0"/>
                                                                      <w:marBottom w:val="0"/>
                                                                      <w:divBdr>
                                                                        <w:top w:val="none" w:sz="0" w:space="0" w:color="auto"/>
                                                                        <w:left w:val="none" w:sz="0" w:space="0" w:color="auto"/>
                                                                        <w:bottom w:val="none" w:sz="0" w:space="0" w:color="auto"/>
                                                                        <w:right w:val="none" w:sz="0" w:space="0" w:color="auto"/>
                                                                      </w:divBdr>
                                                                      <w:divsChild>
                                                                        <w:div w:id="10782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7710588">
      <w:bodyDiv w:val="1"/>
      <w:marLeft w:val="0"/>
      <w:marRight w:val="0"/>
      <w:marTop w:val="0"/>
      <w:marBottom w:val="0"/>
      <w:divBdr>
        <w:top w:val="none" w:sz="0" w:space="0" w:color="auto"/>
        <w:left w:val="none" w:sz="0" w:space="0" w:color="auto"/>
        <w:bottom w:val="none" w:sz="0" w:space="0" w:color="auto"/>
        <w:right w:val="none" w:sz="0" w:space="0" w:color="auto"/>
      </w:divBdr>
    </w:div>
    <w:div w:id="2112629907">
      <w:bodyDiv w:val="1"/>
      <w:marLeft w:val="0"/>
      <w:marRight w:val="0"/>
      <w:marTop w:val="0"/>
      <w:marBottom w:val="0"/>
      <w:divBdr>
        <w:top w:val="none" w:sz="0" w:space="0" w:color="auto"/>
        <w:left w:val="none" w:sz="0" w:space="0" w:color="auto"/>
        <w:bottom w:val="none" w:sz="0" w:space="0" w:color="auto"/>
        <w:right w:val="none" w:sz="0" w:space="0" w:color="auto"/>
      </w:divBdr>
      <w:divsChild>
        <w:div w:id="622658363">
          <w:marLeft w:val="0"/>
          <w:marRight w:val="0"/>
          <w:marTop w:val="0"/>
          <w:marBottom w:val="0"/>
          <w:divBdr>
            <w:top w:val="none" w:sz="0" w:space="0" w:color="auto"/>
            <w:left w:val="none" w:sz="0" w:space="0" w:color="auto"/>
            <w:bottom w:val="none" w:sz="0" w:space="0" w:color="auto"/>
            <w:right w:val="none" w:sz="0" w:space="0" w:color="auto"/>
          </w:divBdr>
          <w:divsChild>
            <w:div w:id="1577670670">
              <w:marLeft w:val="0"/>
              <w:marRight w:val="0"/>
              <w:marTop w:val="0"/>
              <w:marBottom w:val="0"/>
              <w:divBdr>
                <w:top w:val="none" w:sz="0" w:space="0" w:color="auto"/>
                <w:left w:val="none" w:sz="0" w:space="0" w:color="auto"/>
                <w:bottom w:val="none" w:sz="0" w:space="0" w:color="auto"/>
                <w:right w:val="none" w:sz="0" w:space="0" w:color="auto"/>
              </w:divBdr>
              <w:divsChild>
                <w:div w:id="306277729">
                  <w:marLeft w:val="0"/>
                  <w:marRight w:val="0"/>
                  <w:marTop w:val="0"/>
                  <w:marBottom w:val="0"/>
                  <w:divBdr>
                    <w:top w:val="none" w:sz="0" w:space="0" w:color="auto"/>
                    <w:left w:val="none" w:sz="0" w:space="0" w:color="auto"/>
                    <w:bottom w:val="none" w:sz="0" w:space="0" w:color="auto"/>
                    <w:right w:val="none" w:sz="0" w:space="0" w:color="auto"/>
                  </w:divBdr>
                  <w:divsChild>
                    <w:div w:id="18608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regions/west/news-release/ConsumerPriceIndex_Portland.htm" TargetMode="External"/><Relationship Id="rId18" Type="http://schemas.openxmlformats.org/officeDocument/2006/relationships/hyperlink" Target="http://uscode.house.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regon.gov/ODOT/Business/Procurement/Pages/PSK.aspx" TargetMode="External"/><Relationship Id="rId7" Type="http://schemas.openxmlformats.org/officeDocument/2006/relationships/settings" Target="settings.xml"/><Relationship Id="rId12" Type="http://schemas.openxmlformats.org/officeDocument/2006/relationships/hyperlink" Target="http://arcweb.sos.state.or.us/pages/rules/oars_100/oar_125/125_246.html" TargetMode="External"/><Relationship Id="rId17" Type="http://schemas.openxmlformats.org/officeDocument/2006/relationships/hyperlink" Target="http://www.leg.state.or.us/ors/180.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regon.gov/ODOT/Business/Procurement/Pages/PSK.aspx" TargetMode="External"/><Relationship Id="rId20" Type="http://schemas.openxmlformats.org/officeDocument/2006/relationships/hyperlink" Target="http://www.oregon.gov/ODOT/Business/Procurement/DocsPSK/COIForm.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oregon.gov/ODOT/Construction/Pages/Pavement-Services-Index.aspx" TargetMode="External"/><Relationship Id="rId23" Type="http://schemas.openxmlformats.org/officeDocument/2006/relationships/hyperlink" Target="http://www.oregon.gov/boli/WHD/PWR/Pages/pwr_state.aspx" TargetMode="External"/><Relationship Id="rId10" Type="http://schemas.openxmlformats.org/officeDocument/2006/relationships/endnotes" Target="endnotes.xml"/><Relationship Id="rId19" Type="http://schemas.openxmlformats.org/officeDocument/2006/relationships/hyperlink" Target="http://www.oregon.gov/ODOT/Business/Procurement/DocsPSK/coiguidelin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ODOT/Business/Pages/Asphalt-Fuel-Price.aspx" TargetMode="External"/><Relationship Id="rId22" Type="http://schemas.openxmlformats.org/officeDocument/2006/relationships/hyperlink" Target="http://www.irs.gov/pub/irs-pdf/p177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F7FA0D4B82F41A7E28E1BB549273B" ma:contentTypeVersion="7" ma:contentTypeDescription="Create a new document." ma:contentTypeScope="" ma:versionID="4540db949c6d17ebb02f20039c825f32">
  <xsd:schema xmlns:xsd="http://www.w3.org/2001/XMLSchema" xmlns:xs="http://www.w3.org/2001/XMLSchema" xmlns:p="http://schemas.microsoft.com/office/2006/metadata/properties" xmlns:ns2="6ec60af1-6d1e-4575-bf73-1b6e791fcd10" targetNamespace="http://schemas.microsoft.com/office/2006/metadata/properties" ma:root="true" ma:fieldsID="f0e0872bf105214639e5f81b0055e7f4"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97BC8F-15F0-40BB-90C9-3BFB0AB60559}"/>
</file>

<file path=customXml/itemProps2.xml><?xml version="1.0" encoding="utf-8"?>
<ds:datastoreItem xmlns:ds="http://schemas.openxmlformats.org/officeDocument/2006/customXml" ds:itemID="{6B81C989-5DCC-487F-8D91-67CF21768C30}"/>
</file>

<file path=customXml/itemProps3.xml><?xml version="1.0" encoding="utf-8"?>
<ds:datastoreItem xmlns:ds="http://schemas.openxmlformats.org/officeDocument/2006/customXml" ds:itemID="{2DD45EC0-D6E5-4A52-B3E0-6A830AF88669}"/>
</file>

<file path=customXml/itemProps4.xml><?xml version="1.0" encoding="utf-8"?>
<ds:datastoreItem xmlns:ds="http://schemas.openxmlformats.org/officeDocument/2006/customXml" ds:itemID="{14DC9D8C-C03A-4513-A5D4-D010755456DD}"/>
</file>

<file path=docProps/app.xml><?xml version="1.0" encoding="utf-8"?>
<Properties xmlns="http://schemas.openxmlformats.org/officeDocument/2006/extended-properties" xmlns:vt="http://schemas.openxmlformats.org/officeDocument/2006/docPropsVTypes">
  <Template>Normal.dotm</Template>
  <TotalTime>3</TotalTime>
  <Pages>17</Pages>
  <Words>8784</Words>
  <Characters>50074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[INSTRUCTIONS for            A&amp;E PSK:</vt:lpstr>
    </vt:vector>
  </TitlesOfParts>
  <Company>ODOT</Company>
  <LinksUpToDate>false</LinksUpToDate>
  <CharactersWithSpaces>58741</CharactersWithSpaces>
  <SharedDoc>false</SharedDoc>
  <HLinks>
    <vt:vector size="312" baseType="variant">
      <vt:variant>
        <vt:i4>7929961</vt:i4>
      </vt:variant>
      <vt:variant>
        <vt:i4>252</vt:i4>
      </vt:variant>
      <vt:variant>
        <vt:i4>0</vt:i4>
      </vt:variant>
      <vt:variant>
        <vt:i4>5</vt:i4>
      </vt:variant>
      <vt:variant>
        <vt:lpwstr>http://www.oregon.gov/ODOT/CS/OPO/docs/aepage/xbtk.pdf</vt:lpwstr>
      </vt:variant>
      <vt:variant>
        <vt:lpwstr/>
      </vt:variant>
      <vt:variant>
        <vt:i4>2359331</vt:i4>
      </vt:variant>
      <vt:variant>
        <vt:i4>249</vt:i4>
      </vt:variant>
      <vt:variant>
        <vt:i4>0</vt:i4>
      </vt:variant>
      <vt:variant>
        <vt:i4>5</vt:i4>
      </vt:variant>
      <vt:variant>
        <vt:lpwstr>http://www.gpo.gov/fdsys/pkg/CFR-2011-title49-vol1/xml/CFR-2011-title49-vol1-part26.xml</vt:lpwstr>
      </vt:variant>
      <vt:variant>
        <vt:lpwstr/>
      </vt:variant>
      <vt:variant>
        <vt:i4>7667726</vt:i4>
      </vt:variant>
      <vt:variant>
        <vt:i4>246</vt:i4>
      </vt:variant>
      <vt:variant>
        <vt:i4>0</vt:i4>
      </vt:variant>
      <vt:variant>
        <vt:i4>5</vt:i4>
      </vt:variant>
      <vt:variant>
        <vt:lpwstr>http://www.oregon.gov/ODOT/CS/CIVILRIGHTS/Pages/sbe/dbe/dbe_program.aspx</vt:lpwstr>
      </vt:variant>
      <vt:variant>
        <vt:lpwstr/>
      </vt:variant>
      <vt:variant>
        <vt:i4>65642</vt:i4>
      </vt:variant>
      <vt:variant>
        <vt:i4>243</vt:i4>
      </vt:variant>
      <vt:variant>
        <vt:i4>0</vt:i4>
      </vt:variant>
      <vt:variant>
        <vt:i4>5</vt:i4>
      </vt:variant>
      <vt:variant>
        <vt:lpwstr>http://www.oregon.gov/ODOT/CS/CIVILRIGHTS/pages/forms.aspx</vt:lpwstr>
      </vt:variant>
      <vt:variant>
        <vt:lpwstr>dbe_form</vt:lpwstr>
      </vt:variant>
      <vt:variant>
        <vt:i4>7667744</vt:i4>
      </vt:variant>
      <vt:variant>
        <vt:i4>240</vt:i4>
      </vt:variant>
      <vt:variant>
        <vt:i4>0</vt:i4>
      </vt:variant>
      <vt:variant>
        <vt:i4>5</vt:i4>
      </vt:variant>
      <vt:variant>
        <vt:lpwstr>http://oregon4biz.diversitysoftware.com/FrontEnd/VendorSearchPublic.asp</vt:lpwstr>
      </vt:variant>
      <vt:variant>
        <vt:lpwstr/>
      </vt:variant>
      <vt:variant>
        <vt:i4>524339</vt:i4>
      </vt:variant>
      <vt:variant>
        <vt:i4>237</vt:i4>
      </vt:variant>
      <vt:variant>
        <vt:i4>0</vt:i4>
      </vt:variant>
      <vt:variant>
        <vt:i4>5</vt:i4>
      </vt:variant>
      <vt:variant>
        <vt:lpwstr>mailto:ocrinforequest@odot.state.or.us</vt:lpwstr>
      </vt:variant>
      <vt:variant>
        <vt:lpwstr/>
      </vt:variant>
      <vt:variant>
        <vt:i4>4259912</vt:i4>
      </vt:variant>
      <vt:variant>
        <vt:i4>234</vt:i4>
      </vt:variant>
      <vt:variant>
        <vt:i4>0</vt:i4>
      </vt:variant>
      <vt:variant>
        <vt:i4>5</vt:i4>
      </vt:variant>
      <vt:variant>
        <vt:lpwstr>http://www.gpo.gov/fdsys/pkg/CFR-2011-title49-vol1/xml/CFR-2011-title49-vol1-part26.xml</vt:lpwstr>
      </vt:variant>
      <vt:variant>
        <vt:lpwstr>seqnum26.53</vt:lpwstr>
      </vt:variant>
      <vt:variant>
        <vt:i4>4259912</vt:i4>
      </vt:variant>
      <vt:variant>
        <vt:i4>231</vt:i4>
      </vt:variant>
      <vt:variant>
        <vt:i4>0</vt:i4>
      </vt:variant>
      <vt:variant>
        <vt:i4>5</vt:i4>
      </vt:variant>
      <vt:variant>
        <vt:lpwstr>http://www.gpo.gov/fdsys/pkg/CFR-2011-title49-vol1/xml/CFR-2011-title49-vol1-part26.xml</vt:lpwstr>
      </vt:variant>
      <vt:variant>
        <vt:lpwstr>seqnum26.55</vt:lpwstr>
      </vt:variant>
      <vt:variant>
        <vt:i4>4259912</vt:i4>
      </vt:variant>
      <vt:variant>
        <vt:i4>228</vt:i4>
      </vt:variant>
      <vt:variant>
        <vt:i4>0</vt:i4>
      </vt:variant>
      <vt:variant>
        <vt:i4>5</vt:i4>
      </vt:variant>
      <vt:variant>
        <vt:lpwstr>http://www.gpo.gov/fdsys/pkg/CFR-2011-title49-vol1/xml/CFR-2011-title49-vol1-part26.xml</vt:lpwstr>
      </vt:variant>
      <vt:variant>
        <vt:lpwstr>seqnum26.55</vt:lpwstr>
      </vt:variant>
      <vt:variant>
        <vt:i4>3145828</vt:i4>
      </vt:variant>
      <vt:variant>
        <vt:i4>225</vt:i4>
      </vt:variant>
      <vt:variant>
        <vt:i4>0</vt:i4>
      </vt:variant>
      <vt:variant>
        <vt:i4>5</vt:i4>
      </vt:variant>
      <vt:variant>
        <vt:lpwstr>http://www.odot.state.or.us/forms/odot/highway734/2722.pdf</vt:lpwstr>
      </vt:variant>
      <vt:variant>
        <vt:lpwstr/>
      </vt:variant>
      <vt:variant>
        <vt:i4>4259912</vt:i4>
      </vt:variant>
      <vt:variant>
        <vt:i4>222</vt:i4>
      </vt:variant>
      <vt:variant>
        <vt:i4>0</vt:i4>
      </vt:variant>
      <vt:variant>
        <vt:i4>5</vt:i4>
      </vt:variant>
      <vt:variant>
        <vt:lpwstr>http://www.gpo.gov/fdsys/pkg/CFR-2011-title49-vol1/xml/CFR-2011-title49-vol1-part26.xml</vt:lpwstr>
      </vt:variant>
      <vt:variant>
        <vt:lpwstr>seqnum26.55</vt:lpwstr>
      </vt:variant>
      <vt:variant>
        <vt:i4>4390969</vt:i4>
      </vt:variant>
      <vt:variant>
        <vt:i4>219</vt:i4>
      </vt:variant>
      <vt:variant>
        <vt:i4>0</vt:i4>
      </vt:variant>
      <vt:variant>
        <vt:i4>5</vt:i4>
      </vt:variant>
      <vt:variant>
        <vt:lpwstr>http://www.oregon.gov/ODOT/CS/CIVILRIGHTS/sbe/dbe/docs/DBE_Waiver_Approval_FFY_2013_2015.pdf</vt:lpwstr>
      </vt:variant>
      <vt:variant>
        <vt:lpwstr/>
      </vt:variant>
      <vt:variant>
        <vt:i4>7405604</vt:i4>
      </vt:variant>
      <vt:variant>
        <vt:i4>216</vt:i4>
      </vt:variant>
      <vt:variant>
        <vt:i4>0</vt:i4>
      </vt:variant>
      <vt:variant>
        <vt:i4>5</vt:i4>
      </vt:variant>
      <vt:variant>
        <vt:lpwstr>http://www.ecfr.gov/cgi-bin/text-idx?c=ecfr&amp;SID=34ea04c7ed3d45b0e41f82a5646f1c15&amp;rgn=div5&amp;view=text&amp;node=49:1.0.1.1.20&amp;idno=49</vt:lpwstr>
      </vt:variant>
      <vt:variant>
        <vt:lpwstr/>
      </vt:variant>
      <vt:variant>
        <vt:i4>327771</vt:i4>
      </vt:variant>
      <vt:variant>
        <vt:i4>213</vt:i4>
      </vt:variant>
      <vt:variant>
        <vt:i4>0</vt:i4>
      </vt:variant>
      <vt:variant>
        <vt:i4>5</vt:i4>
      </vt:variant>
      <vt:variant>
        <vt:lpwstr>http://www.oregon.gov/ODOT/CS/CIVILRIGHTS/Pages/dbe_prog_plan.aspx</vt:lpwstr>
      </vt:variant>
      <vt:variant>
        <vt:lpwstr/>
      </vt:variant>
      <vt:variant>
        <vt:i4>6946916</vt:i4>
      </vt:variant>
      <vt:variant>
        <vt:i4>210</vt:i4>
      </vt:variant>
      <vt:variant>
        <vt:i4>0</vt:i4>
      </vt:variant>
      <vt:variant>
        <vt:i4>5</vt:i4>
      </vt:variant>
      <vt:variant>
        <vt:lpwstr>http://www.oregon.gov/ODOT/CS/CIVILRIGHTS/sbe/dbe/docs/program_plan/DBE_Policy_Statement_March_2014_Signed.pdf</vt:lpwstr>
      </vt:variant>
      <vt:variant>
        <vt:lpwstr/>
      </vt:variant>
      <vt:variant>
        <vt:i4>589906</vt:i4>
      </vt:variant>
      <vt:variant>
        <vt:i4>207</vt:i4>
      </vt:variant>
      <vt:variant>
        <vt:i4>0</vt:i4>
      </vt:variant>
      <vt:variant>
        <vt:i4>5</vt:i4>
      </vt:variant>
      <vt:variant>
        <vt:lpwstr>http://www.oregon.gov/DAS/EGS/Risk/pages/smartcontractingtoolkitins.aspx</vt:lpwstr>
      </vt:variant>
      <vt:variant>
        <vt:lpwstr/>
      </vt:variant>
      <vt:variant>
        <vt:i4>3473475</vt:i4>
      </vt:variant>
      <vt:variant>
        <vt:i4>204</vt:i4>
      </vt:variant>
      <vt:variant>
        <vt:i4>0</vt:i4>
      </vt:variant>
      <vt:variant>
        <vt:i4>5</vt:i4>
      </vt:variant>
      <vt:variant>
        <vt:lpwstr>\\scdata2\0954docs\GTS-StandardDocs\Bids\SPECIAL_CLAUSES.docx</vt:lpwstr>
      </vt:variant>
      <vt:variant>
        <vt:lpwstr/>
      </vt:variant>
      <vt:variant>
        <vt:i4>6094921</vt:i4>
      </vt:variant>
      <vt:variant>
        <vt:i4>186</vt:i4>
      </vt:variant>
      <vt:variant>
        <vt:i4>0</vt:i4>
      </vt:variant>
      <vt:variant>
        <vt:i4>5</vt:i4>
      </vt:variant>
      <vt:variant>
        <vt:lpwstr>http://www.wdol.gov/</vt:lpwstr>
      </vt:variant>
      <vt:variant>
        <vt:lpwstr/>
      </vt:variant>
      <vt:variant>
        <vt:i4>5767286</vt:i4>
      </vt:variant>
      <vt:variant>
        <vt:i4>183</vt:i4>
      </vt:variant>
      <vt:variant>
        <vt:i4>0</vt:i4>
      </vt:variant>
      <vt:variant>
        <vt:i4>5</vt:i4>
      </vt:variant>
      <vt:variant>
        <vt:lpwstr>http://egov.oregon.gov/BOLI/WHD/PWR/pwr_state.shtml</vt:lpwstr>
      </vt:variant>
      <vt:variant>
        <vt:lpwstr/>
      </vt:variant>
      <vt:variant>
        <vt:i4>5636174</vt:i4>
      </vt:variant>
      <vt:variant>
        <vt:i4>180</vt:i4>
      </vt:variant>
      <vt:variant>
        <vt:i4>0</vt:i4>
      </vt:variant>
      <vt:variant>
        <vt:i4>5</vt:i4>
      </vt:variant>
      <vt:variant>
        <vt:lpwstr>http://www.irs.gov/pub/irs-pdf/p1779.pdf</vt:lpwstr>
      </vt:variant>
      <vt:variant>
        <vt:lpwstr/>
      </vt:variant>
      <vt:variant>
        <vt:i4>6029379</vt:i4>
      </vt:variant>
      <vt:variant>
        <vt:i4>177</vt:i4>
      </vt:variant>
      <vt:variant>
        <vt:i4>0</vt:i4>
      </vt:variant>
      <vt:variant>
        <vt:i4>5</vt:i4>
      </vt:variant>
      <vt:variant>
        <vt:lpwstr>http://www.oregon.gov/ODOT/CS/OPO/docs/aepage/COIForm.doc</vt:lpwstr>
      </vt:variant>
      <vt:variant>
        <vt:lpwstr/>
      </vt:variant>
      <vt:variant>
        <vt:i4>6029379</vt:i4>
      </vt:variant>
      <vt:variant>
        <vt:i4>174</vt:i4>
      </vt:variant>
      <vt:variant>
        <vt:i4>0</vt:i4>
      </vt:variant>
      <vt:variant>
        <vt:i4>5</vt:i4>
      </vt:variant>
      <vt:variant>
        <vt:lpwstr>http://www.oregon.gov/ODOT/CS/OPO/docs/aepage/COIForm.doc</vt:lpwstr>
      </vt:variant>
      <vt:variant>
        <vt:lpwstr/>
      </vt:variant>
      <vt:variant>
        <vt:i4>7733280</vt:i4>
      </vt:variant>
      <vt:variant>
        <vt:i4>171</vt:i4>
      </vt:variant>
      <vt:variant>
        <vt:i4>0</vt:i4>
      </vt:variant>
      <vt:variant>
        <vt:i4>5</vt:i4>
      </vt:variant>
      <vt:variant>
        <vt:lpwstr>http://www.oregon.gov/ODOT/CS/OPO/pages/AE.aspx</vt:lpwstr>
      </vt:variant>
      <vt:variant>
        <vt:lpwstr>Misc</vt:lpwstr>
      </vt:variant>
      <vt:variant>
        <vt:i4>6029379</vt:i4>
      </vt:variant>
      <vt:variant>
        <vt:i4>168</vt:i4>
      </vt:variant>
      <vt:variant>
        <vt:i4>0</vt:i4>
      </vt:variant>
      <vt:variant>
        <vt:i4>5</vt:i4>
      </vt:variant>
      <vt:variant>
        <vt:lpwstr>http://www.oregon.gov/ODOT/CS/OPO/docs/aepage/COIForm.doc</vt:lpwstr>
      </vt:variant>
      <vt:variant>
        <vt:lpwstr/>
      </vt:variant>
      <vt:variant>
        <vt:i4>3080225</vt:i4>
      </vt:variant>
      <vt:variant>
        <vt:i4>165</vt:i4>
      </vt:variant>
      <vt:variant>
        <vt:i4>0</vt:i4>
      </vt:variant>
      <vt:variant>
        <vt:i4>5</vt:i4>
      </vt:variant>
      <vt:variant>
        <vt:lpwstr>http://www.oregon.gov/ODOT/CS/OPO/docs/aepage/COIGuidelines.doc</vt:lpwstr>
      </vt:variant>
      <vt:variant>
        <vt:lpwstr/>
      </vt:variant>
      <vt:variant>
        <vt:i4>6881287</vt:i4>
      </vt:variant>
      <vt:variant>
        <vt:i4>162</vt:i4>
      </vt:variant>
      <vt:variant>
        <vt:i4>0</vt:i4>
      </vt:variant>
      <vt:variant>
        <vt:i4>5</vt:i4>
      </vt:variant>
      <vt:variant>
        <vt:lpwstr>../Bids/SPECIAL_CLAUSES.docx</vt:lpwstr>
      </vt:variant>
      <vt:variant>
        <vt:lpwstr>PermissiveCooperativeProcurement</vt:lpwstr>
      </vt:variant>
      <vt:variant>
        <vt:i4>3473475</vt:i4>
      </vt:variant>
      <vt:variant>
        <vt:i4>159</vt:i4>
      </vt:variant>
      <vt:variant>
        <vt:i4>0</vt:i4>
      </vt:variant>
      <vt:variant>
        <vt:i4>5</vt:i4>
      </vt:variant>
      <vt:variant>
        <vt:lpwstr>\\scdata2\0954docs\GTS-StandardDocs\Bids\SPECIAL_CLAUSES.docx</vt:lpwstr>
      </vt:variant>
      <vt:variant>
        <vt:lpwstr/>
      </vt:variant>
      <vt:variant>
        <vt:i4>327705</vt:i4>
      </vt:variant>
      <vt:variant>
        <vt:i4>156</vt:i4>
      </vt:variant>
      <vt:variant>
        <vt:i4>0</vt:i4>
      </vt:variant>
      <vt:variant>
        <vt:i4>5</vt:i4>
      </vt:variant>
      <vt:variant>
        <vt:lpwstr>http://uscode.house.gov/</vt:lpwstr>
      </vt:variant>
      <vt:variant>
        <vt:lpwstr/>
      </vt:variant>
      <vt:variant>
        <vt:i4>8192034</vt:i4>
      </vt:variant>
      <vt:variant>
        <vt:i4>153</vt:i4>
      </vt:variant>
      <vt:variant>
        <vt:i4>0</vt:i4>
      </vt:variant>
      <vt:variant>
        <vt:i4>5</vt:i4>
      </vt:variant>
      <vt:variant>
        <vt:lpwstr>http://www.leg.state.or.us/ors/180.html</vt:lpwstr>
      </vt:variant>
      <vt:variant>
        <vt:lpwstr/>
      </vt:variant>
      <vt:variant>
        <vt:i4>3473475</vt:i4>
      </vt:variant>
      <vt:variant>
        <vt:i4>150</vt:i4>
      </vt:variant>
      <vt:variant>
        <vt:i4>0</vt:i4>
      </vt:variant>
      <vt:variant>
        <vt:i4>5</vt:i4>
      </vt:variant>
      <vt:variant>
        <vt:lpwstr>\\scdata2\0954docs\GTS-StandardDocs\Bids\SPECIAL_CLAUSES.docx</vt:lpwstr>
      </vt:variant>
      <vt:variant>
        <vt:lpwstr/>
      </vt:variant>
      <vt:variant>
        <vt:i4>3473475</vt:i4>
      </vt:variant>
      <vt:variant>
        <vt:i4>147</vt:i4>
      </vt:variant>
      <vt:variant>
        <vt:i4>0</vt:i4>
      </vt:variant>
      <vt:variant>
        <vt:i4>5</vt:i4>
      </vt:variant>
      <vt:variant>
        <vt:lpwstr>\\scdata2\0954docs\GTS-StandardDocs\Bids\SPECIAL_CLAUSES.docx</vt:lpwstr>
      </vt:variant>
      <vt:variant>
        <vt:lpwstr/>
      </vt:variant>
      <vt:variant>
        <vt:i4>5570638</vt:i4>
      </vt:variant>
      <vt:variant>
        <vt:i4>144</vt:i4>
      </vt:variant>
      <vt:variant>
        <vt:i4>0</vt:i4>
      </vt:variant>
      <vt:variant>
        <vt:i4>5</vt:i4>
      </vt:variant>
      <vt:variant>
        <vt:lpwstr>http://www.oregon.gov/ODOT/CS/OPO/AE.aspx</vt:lpwstr>
      </vt:variant>
      <vt:variant>
        <vt:lpwstr>Forms</vt:lpwstr>
      </vt:variant>
      <vt:variant>
        <vt:i4>2818139</vt:i4>
      </vt:variant>
      <vt:variant>
        <vt:i4>141</vt:i4>
      </vt:variant>
      <vt:variant>
        <vt:i4>0</vt:i4>
      </vt:variant>
      <vt:variant>
        <vt:i4>5</vt:i4>
      </vt:variant>
      <vt:variant>
        <vt:lpwstr>http://www.bls.gov/regions/west/news-release/ConsumerPriceIndex_Portland.htm</vt:lpwstr>
      </vt:variant>
      <vt:variant>
        <vt:lpwstr/>
      </vt:variant>
      <vt:variant>
        <vt:i4>4063327</vt:i4>
      </vt:variant>
      <vt:variant>
        <vt:i4>138</vt:i4>
      </vt:variant>
      <vt:variant>
        <vt:i4>0</vt:i4>
      </vt:variant>
      <vt:variant>
        <vt:i4>5</vt:i4>
      </vt:variant>
      <vt:variant>
        <vt:lpwstr>http://arcweb.sos.state.or.us/pages/rules/oars_100/oar_125/125_246.html</vt:lpwstr>
      </vt:variant>
      <vt:variant>
        <vt:lpwstr/>
      </vt:variant>
      <vt:variant>
        <vt:i4>1048624</vt:i4>
      </vt:variant>
      <vt:variant>
        <vt:i4>131</vt:i4>
      </vt:variant>
      <vt:variant>
        <vt:i4>0</vt:i4>
      </vt:variant>
      <vt:variant>
        <vt:i4>5</vt:i4>
      </vt:variant>
      <vt:variant>
        <vt:lpwstr/>
      </vt:variant>
      <vt:variant>
        <vt:lpwstr>_Toc403137418</vt:lpwstr>
      </vt:variant>
      <vt:variant>
        <vt:i4>1048624</vt:i4>
      </vt:variant>
      <vt:variant>
        <vt:i4>125</vt:i4>
      </vt:variant>
      <vt:variant>
        <vt:i4>0</vt:i4>
      </vt:variant>
      <vt:variant>
        <vt:i4>5</vt:i4>
      </vt:variant>
      <vt:variant>
        <vt:lpwstr/>
      </vt:variant>
      <vt:variant>
        <vt:lpwstr>_Toc403137417</vt:lpwstr>
      </vt:variant>
      <vt:variant>
        <vt:i4>1048624</vt:i4>
      </vt:variant>
      <vt:variant>
        <vt:i4>119</vt:i4>
      </vt:variant>
      <vt:variant>
        <vt:i4>0</vt:i4>
      </vt:variant>
      <vt:variant>
        <vt:i4>5</vt:i4>
      </vt:variant>
      <vt:variant>
        <vt:lpwstr/>
      </vt:variant>
      <vt:variant>
        <vt:lpwstr>_Toc403137416</vt:lpwstr>
      </vt:variant>
      <vt:variant>
        <vt:i4>1048624</vt:i4>
      </vt:variant>
      <vt:variant>
        <vt:i4>113</vt:i4>
      </vt:variant>
      <vt:variant>
        <vt:i4>0</vt:i4>
      </vt:variant>
      <vt:variant>
        <vt:i4>5</vt:i4>
      </vt:variant>
      <vt:variant>
        <vt:lpwstr/>
      </vt:variant>
      <vt:variant>
        <vt:lpwstr>_Toc403137415</vt:lpwstr>
      </vt:variant>
      <vt:variant>
        <vt:i4>1048624</vt:i4>
      </vt:variant>
      <vt:variant>
        <vt:i4>107</vt:i4>
      </vt:variant>
      <vt:variant>
        <vt:i4>0</vt:i4>
      </vt:variant>
      <vt:variant>
        <vt:i4>5</vt:i4>
      </vt:variant>
      <vt:variant>
        <vt:lpwstr/>
      </vt:variant>
      <vt:variant>
        <vt:lpwstr>_Toc403137414</vt:lpwstr>
      </vt:variant>
      <vt:variant>
        <vt:i4>1048624</vt:i4>
      </vt:variant>
      <vt:variant>
        <vt:i4>101</vt:i4>
      </vt:variant>
      <vt:variant>
        <vt:i4>0</vt:i4>
      </vt:variant>
      <vt:variant>
        <vt:i4>5</vt:i4>
      </vt:variant>
      <vt:variant>
        <vt:lpwstr/>
      </vt:variant>
      <vt:variant>
        <vt:lpwstr>_Toc403137413</vt:lpwstr>
      </vt:variant>
      <vt:variant>
        <vt:i4>1048624</vt:i4>
      </vt:variant>
      <vt:variant>
        <vt:i4>95</vt:i4>
      </vt:variant>
      <vt:variant>
        <vt:i4>0</vt:i4>
      </vt:variant>
      <vt:variant>
        <vt:i4>5</vt:i4>
      </vt:variant>
      <vt:variant>
        <vt:lpwstr/>
      </vt:variant>
      <vt:variant>
        <vt:lpwstr>_Toc403137412</vt:lpwstr>
      </vt:variant>
      <vt:variant>
        <vt:i4>1048624</vt:i4>
      </vt:variant>
      <vt:variant>
        <vt:i4>89</vt:i4>
      </vt:variant>
      <vt:variant>
        <vt:i4>0</vt:i4>
      </vt:variant>
      <vt:variant>
        <vt:i4>5</vt:i4>
      </vt:variant>
      <vt:variant>
        <vt:lpwstr/>
      </vt:variant>
      <vt:variant>
        <vt:lpwstr>_Toc403137411</vt:lpwstr>
      </vt:variant>
      <vt:variant>
        <vt:i4>1048624</vt:i4>
      </vt:variant>
      <vt:variant>
        <vt:i4>83</vt:i4>
      </vt:variant>
      <vt:variant>
        <vt:i4>0</vt:i4>
      </vt:variant>
      <vt:variant>
        <vt:i4>5</vt:i4>
      </vt:variant>
      <vt:variant>
        <vt:lpwstr/>
      </vt:variant>
      <vt:variant>
        <vt:lpwstr>_Toc403137410</vt:lpwstr>
      </vt:variant>
      <vt:variant>
        <vt:i4>1114160</vt:i4>
      </vt:variant>
      <vt:variant>
        <vt:i4>77</vt:i4>
      </vt:variant>
      <vt:variant>
        <vt:i4>0</vt:i4>
      </vt:variant>
      <vt:variant>
        <vt:i4>5</vt:i4>
      </vt:variant>
      <vt:variant>
        <vt:lpwstr/>
      </vt:variant>
      <vt:variant>
        <vt:lpwstr>_Toc403137409</vt:lpwstr>
      </vt:variant>
      <vt:variant>
        <vt:i4>1114160</vt:i4>
      </vt:variant>
      <vt:variant>
        <vt:i4>71</vt:i4>
      </vt:variant>
      <vt:variant>
        <vt:i4>0</vt:i4>
      </vt:variant>
      <vt:variant>
        <vt:i4>5</vt:i4>
      </vt:variant>
      <vt:variant>
        <vt:lpwstr/>
      </vt:variant>
      <vt:variant>
        <vt:lpwstr>_Toc403137408</vt:lpwstr>
      </vt:variant>
      <vt:variant>
        <vt:i4>1114160</vt:i4>
      </vt:variant>
      <vt:variant>
        <vt:i4>65</vt:i4>
      </vt:variant>
      <vt:variant>
        <vt:i4>0</vt:i4>
      </vt:variant>
      <vt:variant>
        <vt:i4>5</vt:i4>
      </vt:variant>
      <vt:variant>
        <vt:lpwstr/>
      </vt:variant>
      <vt:variant>
        <vt:lpwstr>_Toc403137407</vt:lpwstr>
      </vt:variant>
      <vt:variant>
        <vt:i4>1114160</vt:i4>
      </vt:variant>
      <vt:variant>
        <vt:i4>59</vt:i4>
      </vt:variant>
      <vt:variant>
        <vt:i4>0</vt:i4>
      </vt:variant>
      <vt:variant>
        <vt:i4>5</vt:i4>
      </vt:variant>
      <vt:variant>
        <vt:lpwstr/>
      </vt:variant>
      <vt:variant>
        <vt:lpwstr>_Toc403137406</vt:lpwstr>
      </vt:variant>
      <vt:variant>
        <vt:i4>1114160</vt:i4>
      </vt:variant>
      <vt:variant>
        <vt:i4>53</vt:i4>
      </vt:variant>
      <vt:variant>
        <vt:i4>0</vt:i4>
      </vt:variant>
      <vt:variant>
        <vt:i4>5</vt:i4>
      </vt:variant>
      <vt:variant>
        <vt:lpwstr/>
      </vt:variant>
      <vt:variant>
        <vt:lpwstr>_Toc403137405</vt:lpwstr>
      </vt:variant>
      <vt:variant>
        <vt:i4>1114160</vt:i4>
      </vt:variant>
      <vt:variant>
        <vt:i4>47</vt:i4>
      </vt:variant>
      <vt:variant>
        <vt:i4>0</vt:i4>
      </vt:variant>
      <vt:variant>
        <vt:i4>5</vt:i4>
      </vt:variant>
      <vt:variant>
        <vt:lpwstr/>
      </vt:variant>
      <vt:variant>
        <vt:lpwstr>_Toc403137404</vt:lpwstr>
      </vt:variant>
      <vt:variant>
        <vt:i4>1114160</vt:i4>
      </vt:variant>
      <vt:variant>
        <vt:i4>41</vt:i4>
      </vt:variant>
      <vt:variant>
        <vt:i4>0</vt:i4>
      </vt:variant>
      <vt:variant>
        <vt:i4>5</vt:i4>
      </vt:variant>
      <vt:variant>
        <vt:lpwstr/>
      </vt:variant>
      <vt:variant>
        <vt:lpwstr>_Toc403137403</vt:lpwstr>
      </vt:variant>
      <vt:variant>
        <vt:i4>3473475</vt:i4>
      </vt:variant>
      <vt:variant>
        <vt:i4>6</vt:i4>
      </vt:variant>
      <vt:variant>
        <vt:i4>0</vt:i4>
      </vt:variant>
      <vt:variant>
        <vt:i4>5</vt:i4>
      </vt:variant>
      <vt:variant>
        <vt:lpwstr>\\scdata2\0954docs\GTS-StandardDocs\Bids\SPECIAL_CLAUSES.docx</vt:lpwstr>
      </vt:variant>
      <vt:variant>
        <vt:lpwstr/>
      </vt:variant>
      <vt:variant>
        <vt:i4>5701702</vt:i4>
      </vt:variant>
      <vt:variant>
        <vt:i4>3</vt:i4>
      </vt:variant>
      <vt:variant>
        <vt:i4>0</vt:i4>
      </vt:variant>
      <vt:variant>
        <vt:i4>5</vt:i4>
      </vt:variant>
      <vt:variant>
        <vt:lpwstr>http://www.oregon.gov/ODOT/CS/OPO/docs/aepage/CertFederal.doc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A&amp;E PSK:</dc:title>
  <dc:creator>HWYM02b</dc:creator>
  <cp:lastModifiedBy>ROBINSON Joanne M</cp:lastModifiedBy>
  <cp:revision>3</cp:revision>
  <cp:lastPrinted>2014-04-16T22:41:00Z</cp:lastPrinted>
  <dcterms:created xsi:type="dcterms:W3CDTF">2018-04-05T22:34:00Z</dcterms:created>
  <dcterms:modified xsi:type="dcterms:W3CDTF">2018-04-05T22:36:00Z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0x010100C1AF7FA0D4B82F41A7E28E1BB549273B</vt:lpwstr>
  </property>
</Properties>
</file>