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05C3B" w14:textId="77777777" w:rsidR="00410B6F" w:rsidRPr="00D111EA" w:rsidRDefault="00410B6F" w:rsidP="00410B6F">
      <w:pPr>
        <w:spacing w:after="0" w:line="240" w:lineRule="auto"/>
        <w:jc w:val="center"/>
        <w:rPr>
          <w:rFonts w:ascii="Arial" w:eastAsia="Times New Roman" w:hAnsi="Arial" w:cs="Arial"/>
          <w:b/>
          <w:highlight w:val="yellow"/>
        </w:rPr>
      </w:pPr>
      <w:bookmarkStart w:id="0" w:name="_Toc2430119"/>
      <w:r w:rsidRPr="00D111EA">
        <w:rPr>
          <w:rFonts w:ascii="Arial" w:eastAsia="Times New Roman" w:hAnsi="Arial" w:cs="Arial"/>
          <w:b/>
          <w:highlight w:val="yellow"/>
        </w:rPr>
        <w:t>SOW Template for</w:t>
      </w:r>
    </w:p>
    <w:p w14:paraId="145F2418" w14:textId="77777777" w:rsidR="00410B6F" w:rsidRPr="00D111EA" w:rsidRDefault="00410B6F" w:rsidP="00410B6F">
      <w:pPr>
        <w:spacing w:after="0" w:line="240" w:lineRule="auto"/>
        <w:jc w:val="center"/>
        <w:rPr>
          <w:rFonts w:ascii="Arial" w:eastAsia="Times New Roman" w:hAnsi="Arial" w:cs="Arial"/>
          <w:b/>
          <w:highlight w:val="yellow"/>
        </w:rPr>
      </w:pPr>
      <w:r>
        <w:rPr>
          <w:rFonts w:ascii="Arial" w:eastAsia="Times New Roman" w:hAnsi="Arial" w:cs="Arial"/>
          <w:b/>
          <w:highlight w:val="yellow"/>
        </w:rPr>
        <w:t>Value Engineering Study</w:t>
      </w:r>
    </w:p>
    <w:p w14:paraId="20F86C56" w14:textId="074B67AA" w:rsidR="00410B6F" w:rsidRPr="00D111EA" w:rsidRDefault="00410B6F" w:rsidP="00410B6F">
      <w:pPr>
        <w:spacing w:after="0" w:line="240" w:lineRule="auto"/>
        <w:jc w:val="center"/>
        <w:rPr>
          <w:rFonts w:ascii="Arial" w:eastAsia="Times New Roman" w:hAnsi="Arial" w:cs="Arial"/>
          <w:highlight w:val="yellow"/>
        </w:rPr>
      </w:pPr>
      <w:r w:rsidRPr="00D111EA">
        <w:rPr>
          <w:rFonts w:ascii="Arial" w:eastAsia="Times New Roman" w:hAnsi="Arial" w:cs="Arial"/>
          <w:highlight w:val="yellow"/>
        </w:rPr>
        <w:t>(</w:t>
      </w:r>
      <w:r>
        <w:rPr>
          <w:rFonts w:ascii="Arial" w:eastAsia="Times New Roman" w:hAnsi="Arial" w:cs="Arial"/>
          <w:highlight w:val="yellow"/>
        </w:rPr>
        <w:t xml:space="preserve">version date: </w:t>
      </w:r>
      <w:r w:rsidR="00FE36E0">
        <w:rPr>
          <w:rFonts w:ascii="Arial" w:eastAsia="Times New Roman" w:hAnsi="Arial" w:cs="Arial"/>
          <w:highlight w:val="yellow"/>
        </w:rPr>
        <w:t>8/12</w:t>
      </w:r>
      <w:bookmarkStart w:id="1" w:name="_GoBack"/>
      <w:bookmarkEnd w:id="1"/>
      <w:r w:rsidRPr="00410B6F">
        <w:rPr>
          <w:rFonts w:ascii="Arial" w:eastAsia="Times New Roman" w:hAnsi="Arial" w:cs="Arial"/>
          <w:highlight w:val="yellow"/>
        </w:rPr>
        <w:t>/20</w:t>
      </w:r>
      <w:r w:rsidRPr="00D111EA">
        <w:rPr>
          <w:rFonts w:ascii="Arial" w:eastAsia="Times New Roman" w:hAnsi="Arial" w:cs="Arial"/>
          <w:highlight w:val="yellow"/>
        </w:rPr>
        <w:t>)</w:t>
      </w:r>
    </w:p>
    <w:p w14:paraId="7560DAE2" w14:textId="77777777" w:rsidR="00410B6F" w:rsidRPr="00AB46BF" w:rsidRDefault="00410B6F" w:rsidP="00410B6F">
      <w:pPr>
        <w:keepNext/>
        <w:spacing w:after="0" w:line="240" w:lineRule="auto"/>
        <w:outlineLvl w:val="1"/>
        <w:rPr>
          <w:rFonts w:ascii="Arial" w:eastAsia="Times New Roman" w:hAnsi="Arial" w:cs="Arial"/>
          <w:b/>
          <w:sz w:val="20"/>
          <w:szCs w:val="20"/>
          <w:highlight w:val="yellow"/>
        </w:rPr>
      </w:pPr>
      <w:r w:rsidRPr="00AB46BF">
        <w:rPr>
          <w:rFonts w:ascii="Arial" w:eastAsia="Times New Roman" w:hAnsi="Arial" w:cs="Arial"/>
          <w:b/>
          <w:sz w:val="20"/>
          <w:szCs w:val="20"/>
          <w:highlight w:val="yellow"/>
        </w:rPr>
        <w:t>INSTRUCTIONS</w:t>
      </w:r>
    </w:p>
    <w:p w14:paraId="1FBA006C" w14:textId="77777777" w:rsidR="00410B6F" w:rsidRPr="00AB46BF" w:rsidRDefault="00410B6F" w:rsidP="00410B6F">
      <w:pPr>
        <w:spacing w:after="0" w:line="240" w:lineRule="auto"/>
        <w:rPr>
          <w:rFonts w:ascii="Arial" w:eastAsia="Times New Roman" w:hAnsi="Arial" w:cs="Arial"/>
          <w:sz w:val="20"/>
          <w:szCs w:val="20"/>
          <w:highlight w:val="yellow"/>
        </w:rPr>
      </w:pPr>
    </w:p>
    <w:p w14:paraId="3DAEED80" w14:textId="77777777" w:rsidR="00410B6F" w:rsidRPr="00AB46BF" w:rsidRDefault="00410B6F" w:rsidP="00410B6F">
      <w:pPr>
        <w:spacing w:after="0" w:line="240" w:lineRule="auto"/>
        <w:rPr>
          <w:rFonts w:ascii="Arial" w:eastAsia="Times New Roman" w:hAnsi="Arial" w:cs="Arial"/>
          <w:sz w:val="20"/>
          <w:szCs w:val="20"/>
        </w:rPr>
      </w:pPr>
      <w:r w:rsidRPr="00AB46BF">
        <w:rPr>
          <w:rFonts w:ascii="Arial" w:eastAsia="Times New Roman" w:hAnsi="Arial" w:cs="Arial"/>
          <w:sz w:val="20"/>
          <w:szCs w:val="20"/>
          <w:highlight w:val="yellow"/>
        </w:rPr>
        <w:t xml:space="preserve">This template provides the basic information required in the Value Engineering Study portion of the SOW. To complete this portion of the SOW, add the necessary detail for each project in blue highlighted areas below. The information contained in </w:t>
      </w:r>
      <w:r w:rsidRPr="00AB46BF">
        <w:rPr>
          <w:rFonts w:ascii="Arial" w:eastAsia="Times New Roman" w:hAnsi="Arial" w:cs="Arial"/>
          <w:b/>
          <w:i/>
          <w:sz w:val="20"/>
          <w:szCs w:val="20"/>
          <w:highlight w:val="yellow"/>
        </w:rPr>
        <w:t>Yellow-highlighted bold italics</w:t>
      </w:r>
      <w:r w:rsidRPr="00AB46BF">
        <w:rPr>
          <w:rFonts w:ascii="Arial" w:eastAsia="Times New Roman" w:hAnsi="Arial" w:cs="Arial"/>
          <w:b/>
          <w:sz w:val="20"/>
          <w:szCs w:val="20"/>
          <w:highlight w:val="yellow"/>
        </w:rPr>
        <w:t xml:space="preserve"> </w:t>
      </w:r>
      <w:r w:rsidRPr="00AB46BF">
        <w:rPr>
          <w:rFonts w:ascii="Arial" w:eastAsia="Times New Roman" w:hAnsi="Arial" w:cs="Arial"/>
          <w:sz w:val="20"/>
          <w:szCs w:val="20"/>
          <w:highlight w:val="yellow"/>
        </w:rPr>
        <w:t>text provides some guidance as to where additional detail should be added to the SOW.</w:t>
      </w:r>
    </w:p>
    <w:p w14:paraId="7ADA1F2A" w14:textId="77777777" w:rsidR="00410B6F" w:rsidRPr="00AB46BF" w:rsidRDefault="00410B6F" w:rsidP="00410B6F">
      <w:pPr>
        <w:spacing w:after="0" w:line="240" w:lineRule="auto"/>
        <w:rPr>
          <w:rFonts w:ascii="Arial" w:eastAsia="Times New Roman" w:hAnsi="Arial" w:cs="Arial"/>
          <w:sz w:val="20"/>
          <w:szCs w:val="20"/>
        </w:rPr>
      </w:pPr>
    </w:p>
    <w:p w14:paraId="1CEA7C08" w14:textId="77777777" w:rsidR="00410B6F" w:rsidRPr="00AB46BF" w:rsidRDefault="00410B6F" w:rsidP="00410B6F">
      <w:pPr>
        <w:spacing w:after="0" w:line="240" w:lineRule="auto"/>
        <w:jc w:val="both"/>
        <w:rPr>
          <w:rFonts w:ascii="Arial" w:eastAsia="Times New Roman" w:hAnsi="Arial" w:cs="Times New Roman"/>
          <w:b/>
          <w:sz w:val="20"/>
          <w:szCs w:val="20"/>
          <w:highlight w:val="yellow"/>
        </w:rPr>
      </w:pPr>
    </w:p>
    <w:p w14:paraId="6AA4F66D" w14:textId="77777777" w:rsidR="00410B6F" w:rsidRPr="00AB46BF" w:rsidRDefault="00410B6F" w:rsidP="00410B6F">
      <w:pPr>
        <w:rPr>
          <w:rFonts w:ascii="Arial" w:eastAsia="Times New Roman" w:hAnsi="Arial" w:cs="Times New Roman"/>
          <w:b/>
          <w:sz w:val="20"/>
          <w:szCs w:val="20"/>
          <w:highlight w:val="yellow"/>
        </w:rPr>
      </w:pPr>
      <w:r w:rsidRPr="00AB46BF">
        <w:rPr>
          <w:rFonts w:ascii="Arial" w:eastAsia="Times New Roman" w:hAnsi="Arial" w:cs="Times New Roman"/>
          <w:b/>
          <w:sz w:val="20"/>
          <w:szCs w:val="20"/>
          <w:highlight w:val="yellow"/>
        </w:rPr>
        <w:t>General Instructions for SOW Template:</w:t>
      </w:r>
    </w:p>
    <w:p w14:paraId="558EA44A" w14:textId="77777777" w:rsidR="00410B6F" w:rsidRPr="00AB46BF" w:rsidRDefault="00410B6F" w:rsidP="00410B6F">
      <w:pPr>
        <w:numPr>
          <w:ilvl w:val="0"/>
          <w:numId w:val="4"/>
        </w:numPr>
        <w:spacing w:after="0" w:line="240" w:lineRule="auto"/>
        <w:rPr>
          <w:rFonts w:ascii="Arial" w:hAnsi="Arial" w:cs="Arial"/>
          <w:sz w:val="20"/>
          <w:szCs w:val="20"/>
        </w:rPr>
      </w:pPr>
      <w:r w:rsidRPr="00AB46BF">
        <w:rPr>
          <w:rFonts w:ascii="Arial" w:hAnsi="Arial" w:cs="Arial"/>
          <w:sz w:val="20"/>
          <w:szCs w:val="20"/>
          <w:highlight w:val="yellow"/>
        </w:rPr>
        <w:t>Yellow highlight indicates instructions or notes that are deleted before finalizing the SOW for a WOC/Contract.</w:t>
      </w:r>
    </w:p>
    <w:p w14:paraId="5C418BEA" w14:textId="77777777" w:rsidR="00410B6F" w:rsidRPr="00AB46BF" w:rsidRDefault="00410B6F" w:rsidP="00410B6F">
      <w:pPr>
        <w:numPr>
          <w:ilvl w:val="0"/>
          <w:numId w:val="4"/>
        </w:numPr>
        <w:spacing w:after="0" w:line="240" w:lineRule="auto"/>
        <w:rPr>
          <w:rFonts w:ascii="Arial" w:hAnsi="Arial" w:cs="Arial"/>
          <w:sz w:val="20"/>
          <w:szCs w:val="20"/>
        </w:rPr>
      </w:pPr>
      <w:r w:rsidRPr="00AB46BF">
        <w:rPr>
          <w:rFonts w:ascii="Arial" w:hAnsi="Arial" w:cs="Arial"/>
          <w:sz w:val="20"/>
          <w:szCs w:val="20"/>
          <w:highlight w:val="cyan"/>
        </w:rPr>
        <w:t>Blue highlight</w:t>
      </w:r>
      <w:r w:rsidRPr="00AB46BF">
        <w:rPr>
          <w:rFonts w:ascii="Arial" w:hAnsi="Arial" w:cs="Arial"/>
          <w:sz w:val="20"/>
          <w:szCs w:val="20"/>
        </w:rPr>
        <w:t xml:space="preserve"> </w:t>
      </w:r>
      <w:r w:rsidRPr="00AB46BF">
        <w:rPr>
          <w:rFonts w:ascii="Arial" w:hAnsi="Arial" w:cs="Arial"/>
          <w:sz w:val="20"/>
          <w:szCs w:val="20"/>
          <w:highlight w:val="yellow"/>
        </w:rPr>
        <w:t>indicates fields or provision that need to be reviewed and updated with project-specific information/requirements.</w:t>
      </w:r>
    </w:p>
    <w:p w14:paraId="59A17276" w14:textId="4C6A1190" w:rsidR="00410B6F" w:rsidRPr="00AB46BF" w:rsidRDefault="00410B6F" w:rsidP="00410B6F">
      <w:pPr>
        <w:pStyle w:val="ListParagraph"/>
        <w:numPr>
          <w:ilvl w:val="0"/>
          <w:numId w:val="4"/>
        </w:numPr>
        <w:spacing w:after="0" w:line="240" w:lineRule="auto"/>
        <w:rPr>
          <w:rFonts w:ascii="Arial" w:hAnsi="Arial" w:cs="Arial"/>
          <w:sz w:val="20"/>
          <w:szCs w:val="20"/>
          <w:highlight w:val="yellow"/>
        </w:rPr>
      </w:pPr>
      <w:r w:rsidRPr="00AB46BF">
        <w:rPr>
          <w:rFonts w:ascii="Arial" w:hAnsi="Arial" w:cs="Arial"/>
          <w:sz w:val="20"/>
          <w:szCs w:val="20"/>
          <w:highlight w:val="yellow"/>
        </w:rPr>
        <w:t>Quantities. When entering quantities, the best practice is to use only the Arabic numeral and not spell out the numeral followed by the digit in parenthesis; i.e. - “3 weeks after NTP”.</w:t>
      </w:r>
    </w:p>
    <w:p w14:paraId="21B10CA2" w14:textId="77777777" w:rsidR="00410B6F" w:rsidRPr="00AB46BF" w:rsidRDefault="00410B6F" w:rsidP="00410B6F">
      <w:pPr>
        <w:pStyle w:val="ListParagraph"/>
        <w:numPr>
          <w:ilvl w:val="0"/>
          <w:numId w:val="4"/>
        </w:numPr>
        <w:spacing w:after="0" w:line="240" w:lineRule="auto"/>
        <w:rPr>
          <w:rFonts w:ascii="Arial" w:hAnsi="Arial" w:cs="Arial"/>
          <w:sz w:val="20"/>
          <w:szCs w:val="20"/>
          <w:highlight w:val="yellow"/>
        </w:rPr>
      </w:pPr>
      <w:r w:rsidRPr="00AB46BF">
        <w:rPr>
          <w:rFonts w:ascii="Arial" w:hAnsi="Arial" w:cs="Arial"/>
          <w:sz w:val="20"/>
          <w:szCs w:val="20"/>
          <w:highlight w:val="yellow"/>
        </w:rPr>
        <w:t>Delete text of any tasks that do not apply to the Project and label as “RESERVED” next to the task title. Contingency tasks that do not apply to a given Project can be deleted without marking as “RESERVED”, provided task numbering is revised if necessary.</w:t>
      </w:r>
    </w:p>
    <w:p w14:paraId="203E6EAE" w14:textId="77777777" w:rsidR="00410B6F" w:rsidRPr="00AB46BF" w:rsidRDefault="00410B6F" w:rsidP="00410B6F">
      <w:pPr>
        <w:pStyle w:val="ListParagraph"/>
        <w:numPr>
          <w:ilvl w:val="0"/>
          <w:numId w:val="4"/>
        </w:numPr>
        <w:spacing w:after="0" w:line="240" w:lineRule="auto"/>
        <w:rPr>
          <w:rFonts w:ascii="Arial" w:hAnsi="Arial" w:cs="Arial"/>
          <w:sz w:val="20"/>
          <w:szCs w:val="20"/>
          <w:highlight w:val="yellow"/>
        </w:rPr>
      </w:pPr>
      <w:r w:rsidRPr="00AB46BF">
        <w:rPr>
          <w:rFonts w:ascii="Arial" w:hAnsi="Arial" w:cs="Arial"/>
          <w:sz w:val="20"/>
          <w:szCs w:val="20"/>
          <w:highlight w:val="yellow"/>
        </w:rPr>
        <w:t xml:space="preserve">Send suggested revisions/updates to Kim Rice, OPO Technical Development Coordinator. </w:t>
      </w:r>
    </w:p>
    <w:p w14:paraId="1628DC29" w14:textId="77777777" w:rsidR="00410B6F" w:rsidRPr="00AB46BF" w:rsidRDefault="00410B6F" w:rsidP="00410B6F">
      <w:pPr>
        <w:spacing w:after="0" w:line="240" w:lineRule="auto"/>
        <w:jc w:val="both"/>
        <w:rPr>
          <w:rFonts w:ascii="Arial" w:eastAsia="Times New Roman" w:hAnsi="Arial" w:cs="Times New Roman"/>
          <w:b/>
          <w:sz w:val="20"/>
          <w:szCs w:val="20"/>
          <w:highlight w:val="yellow"/>
        </w:rPr>
      </w:pPr>
    </w:p>
    <w:p w14:paraId="3892C74B" w14:textId="77777777" w:rsidR="00410B6F" w:rsidRPr="00AB46BF" w:rsidRDefault="00410B6F" w:rsidP="00410B6F">
      <w:pPr>
        <w:spacing w:after="0" w:line="240" w:lineRule="auto"/>
        <w:jc w:val="both"/>
        <w:rPr>
          <w:rFonts w:ascii="Arial" w:eastAsia="Times New Roman" w:hAnsi="Arial" w:cs="Times New Roman"/>
          <w:b/>
          <w:sz w:val="20"/>
          <w:szCs w:val="20"/>
          <w:highlight w:val="yellow"/>
        </w:rPr>
      </w:pPr>
      <w:r w:rsidRPr="00AB46BF">
        <w:rPr>
          <w:rFonts w:ascii="Arial" w:eastAsia="Times New Roman" w:hAnsi="Arial" w:cs="Times New Roman"/>
          <w:b/>
          <w:sz w:val="20"/>
          <w:szCs w:val="20"/>
          <w:highlight w:val="yellow"/>
        </w:rPr>
        <w:t>Delete instructions throughout the document before executing Contract/WOC or amendment as follows:</w:t>
      </w:r>
    </w:p>
    <w:p w14:paraId="71F45D23" w14:textId="77777777" w:rsidR="00410B6F" w:rsidRPr="00AB46BF" w:rsidRDefault="00410B6F" w:rsidP="00410B6F">
      <w:pPr>
        <w:numPr>
          <w:ilvl w:val="0"/>
          <w:numId w:val="3"/>
        </w:numPr>
        <w:tabs>
          <w:tab w:val="clear" w:pos="360"/>
          <w:tab w:val="num" w:pos="1080"/>
        </w:tabs>
        <w:suppressAutoHyphens/>
        <w:spacing w:after="0" w:line="240" w:lineRule="auto"/>
        <w:ind w:left="720"/>
        <w:jc w:val="both"/>
        <w:rPr>
          <w:rFonts w:ascii="Arial" w:eastAsia="Times New Roman" w:hAnsi="Arial" w:cs="Arial"/>
          <w:sz w:val="20"/>
          <w:szCs w:val="20"/>
          <w:highlight w:val="yellow"/>
          <w:lang w:val="x-none" w:eastAsia="x-none"/>
        </w:rPr>
      </w:pPr>
      <w:r w:rsidRPr="00AB46BF">
        <w:rPr>
          <w:rFonts w:ascii="Arial" w:eastAsia="Times New Roman" w:hAnsi="Arial" w:cs="Arial"/>
          <w:sz w:val="20"/>
          <w:szCs w:val="20"/>
          <w:highlight w:val="yellow"/>
          <w:lang w:val="x-none" w:eastAsia="x-none"/>
        </w:rPr>
        <w:t>From the “Edit”</w:t>
      </w:r>
      <w:r w:rsidRPr="00AB46BF">
        <w:rPr>
          <w:rFonts w:ascii="Arial" w:eastAsia="Times New Roman" w:hAnsi="Arial" w:cs="Arial"/>
          <w:sz w:val="20"/>
          <w:szCs w:val="20"/>
          <w:highlight w:val="yellow"/>
          <w:lang w:eastAsia="x-none"/>
        </w:rPr>
        <w:t xml:space="preserve"> </w:t>
      </w:r>
      <w:r w:rsidRPr="00AB46BF">
        <w:rPr>
          <w:rFonts w:ascii="Arial" w:eastAsia="Times New Roman" w:hAnsi="Arial" w:cs="Arial"/>
          <w:sz w:val="20"/>
          <w:szCs w:val="20"/>
          <w:highlight w:val="yellow"/>
          <w:lang w:val="x-none" w:eastAsia="x-none"/>
        </w:rPr>
        <w:t xml:space="preserve">menu </w:t>
      </w:r>
      <w:r w:rsidRPr="00AB46BF">
        <w:rPr>
          <w:rFonts w:ascii="Arial" w:eastAsia="Times New Roman" w:hAnsi="Arial" w:cs="Arial"/>
          <w:sz w:val="20"/>
          <w:szCs w:val="20"/>
          <w:highlight w:val="yellow"/>
          <w:lang w:eastAsia="x-none"/>
        </w:rPr>
        <w:t>(or “Editing” menu on the “Home” ribbon)</w:t>
      </w:r>
      <w:r w:rsidRPr="00AB46BF">
        <w:rPr>
          <w:rFonts w:ascii="Arial" w:eastAsia="Times New Roman" w:hAnsi="Arial" w:cs="Arial"/>
          <w:sz w:val="20"/>
          <w:szCs w:val="20"/>
          <w:highlight w:val="yellow"/>
          <w:lang w:val="x-none" w:eastAsia="x-none"/>
        </w:rPr>
        <w:t xml:space="preserve"> select “Replace”;</w:t>
      </w:r>
    </w:p>
    <w:p w14:paraId="46A60033" w14:textId="77777777" w:rsidR="00410B6F" w:rsidRPr="00AB46BF" w:rsidRDefault="00410B6F" w:rsidP="00410B6F">
      <w:pPr>
        <w:numPr>
          <w:ilvl w:val="0"/>
          <w:numId w:val="3"/>
        </w:numPr>
        <w:tabs>
          <w:tab w:val="clear" w:pos="360"/>
        </w:tabs>
        <w:suppressAutoHyphens/>
        <w:spacing w:after="0" w:line="240" w:lineRule="auto"/>
        <w:ind w:left="1080"/>
        <w:jc w:val="both"/>
        <w:rPr>
          <w:rFonts w:ascii="Arial" w:eastAsia="Times New Roman" w:hAnsi="Arial" w:cs="Arial"/>
          <w:sz w:val="20"/>
          <w:szCs w:val="20"/>
          <w:highlight w:val="yellow"/>
          <w:lang w:val="x-none" w:eastAsia="x-none"/>
        </w:rPr>
      </w:pPr>
      <w:r w:rsidRPr="00AB46BF">
        <w:rPr>
          <w:rFonts w:ascii="Arial" w:eastAsia="Times New Roman" w:hAnsi="Arial" w:cs="Arial"/>
          <w:sz w:val="20"/>
          <w:szCs w:val="20"/>
          <w:highlight w:val="yellow"/>
          <w:lang w:val="x-none" w:eastAsia="x-none"/>
        </w:rPr>
        <w:t>With cursor in the “Find what” field, click “More” button, then “Format” then “Font” , then in the font field select “Arial” text ;</w:t>
      </w:r>
    </w:p>
    <w:p w14:paraId="6962815C" w14:textId="77777777" w:rsidR="00410B6F" w:rsidRPr="00AB46BF" w:rsidRDefault="00410B6F" w:rsidP="00410B6F">
      <w:pPr>
        <w:numPr>
          <w:ilvl w:val="0"/>
          <w:numId w:val="3"/>
        </w:numPr>
        <w:tabs>
          <w:tab w:val="num" w:pos="1080"/>
        </w:tabs>
        <w:suppressAutoHyphens/>
        <w:spacing w:after="0" w:line="240" w:lineRule="auto"/>
        <w:ind w:left="720"/>
        <w:jc w:val="both"/>
        <w:rPr>
          <w:rFonts w:ascii="Arial" w:eastAsia="Times New Roman" w:hAnsi="Arial" w:cs="Arial"/>
          <w:sz w:val="20"/>
          <w:szCs w:val="20"/>
          <w:highlight w:val="yellow"/>
          <w:lang w:val="x-none" w:eastAsia="x-none"/>
        </w:rPr>
      </w:pPr>
      <w:r w:rsidRPr="00AB46BF">
        <w:rPr>
          <w:rFonts w:ascii="Arial" w:eastAsia="Times New Roman" w:hAnsi="Arial" w:cs="Arial"/>
          <w:sz w:val="20"/>
          <w:szCs w:val="20"/>
          <w:highlight w:val="yellow"/>
          <w:lang w:val="x-none" w:eastAsia="x-none"/>
        </w:rPr>
        <w:t xml:space="preserve">Leave the “Replace with” field blank; </w:t>
      </w:r>
    </w:p>
    <w:p w14:paraId="0309A8A7" w14:textId="77777777" w:rsidR="00410B6F" w:rsidRPr="00AB46BF" w:rsidRDefault="00410B6F" w:rsidP="00410B6F">
      <w:pPr>
        <w:numPr>
          <w:ilvl w:val="0"/>
          <w:numId w:val="3"/>
        </w:numPr>
        <w:tabs>
          <w:tab w:val="num" w:pos="1080"/>
        </w:tabs>
        <w:suppressAutoHyphens/>
        <w:spacing w:after="0" w:line="240" w:lineRule="auto"/>
        <w:ind w:left="720"/>
        <w:jc w:val="both"/>
        <w:rPr>
          <w:rFonts w:ascii="Arial" w:eastAsia="Times New Roman" w:hAnsi="Arial" w:cs="Arial"/>
          <w:sz w:val="20"/>
          <w:szCs w:val="20"/>
          <w:highlight w:val="yellow"/>
          <w:lang w:val="x-none" w:eastAsia="x-none"/>
        </w:rPr>
      </w:pPr>
      <w:r w:rsidRPr="00AB46BF">
        <w:rPr>
          <w:rFonts w:ascii="Arial" w:eastAsia="Times New Roman" w:hAnsi="Arial" w:cs="Arial"/>
          <w:b/>
          <w:sz w:val="20"/>
          <w:szCs w:val="20"/>
          <w:highlight w:val="yellow"/>
          <w:lang w:val="x-none" w:eastAsia="x-none"/>
        </w:rPr>
        <w:t>Click “Replace All”. This will delete all yellow highlighted text.]</w:t>
      </w:r>
    </w:p>
    <w:p w14:paraId="2497B64F" w14:textId="77777777" w:rsidR="00410B6F" w:rsidRPr="00B16249" w:rsidRDefault="00410B6F" w:rsidP="00410B6F">
      <w:pPr>
        <w:keepNext/>
        <w:spacing w:before="240" w:after="120" w:line="240" w:lineRule="auto"/>
        <w:outlineLvl w:val="2"/>
        <w:rPr>
          <w:rFonts w:ascii="Arial" w:eastAsia="Times New Roman" w:hAnsi="Arial" w:cs="Arial"/>
          <w:b/>
          <w:sz w:val="24"/>
          <w:szCs w:val="24"/>
        </w:rPr>
      </w:pPr>
    </w:p>
    <w:p w14:paraId="6B39AB8C" w14:textId="77777777" w:rsidR="00410B6F" w:rsidRPr="00D111EA" w:rsidRDefault="00410B6F" w:rsidP="00410B6F">
      <w:pPr>
        <w:keepNext/>
        <w:spacing w:before="240" w:after="120" w:line="240" w:lineRule="auto"/>
        <w:outlineLvl w:val="2"/>
        <w:rPr>
          <w:rFonts w:ascii="Times New Roman" w:eastAsia="Times New Roman" w:hAnsi="Times New Roman" w:cs="Times New Roman"/>
          <w:b/>
          <w:sz w:val="24"/>
          <w:szCs w:val="24"/>
        </w:rPr>
      </w:pPr>
      <w:r w:rsidRPr="00B84034">
        <w:rPr>
          <w:rFonts w:ascii="Times New Roman" w:eastAsia="Times New Roman" w:hAnsi="Times New Roman" w:cs="Times New Roman"/>
          <w:b/>
          <w:sz w:val="24"/>
          <w:szCs w:val="24"/>
        </w:rPr>
        <w:t xml:space="preserve">TASK </w:t>
      </w:r>
      <w:r w:rsidRPr="00DC1450">
        <w:rPr>
          <w:rFonts w:ascii="Times New Roman" w:eastAsia="Times New Roman" w:hAnsi="Times New Roman" w:cs="Times New Roman"/>
          <w:b/>
          <w:sz w:val="24"/>
          <w:szCs w:val="24"/>
          <w:highlight w:val="cyan"/>
        </w:rPr>
        <w:t>X</w:t>
      </w:r>
      <w:r>
        <w:rPr>
          <w:rFonts w:ascii="Times New Roman" w:eastAsia="Times New Roman" w:hAnsi="Times New Roman" w:cs="Times New Roman"/>
          <w:b/>
          <w:sz w:val="24"/>
          <w:szCs w:val="24"/>
        </w:rPr>
        <w:t xml:space="preserve"> VALUE</w:t>
      </w:r>
      <w:r w:rsidRPr="00B84034">
        <w:rPr>
          <w:rFonts w:ascii="Times New Roman" w:eastAsia="Times New Roman" w:hAnsi="Times New Roman" w:cs="Times New Roman"/>
          <w:b/>
          <w:sz w:val="24"/>
          <w:szCs w:val="24"/>
        </w:rPr>
        <w:t xml:space="preserve"> ENGINEERING STUDY</w:t>
      </w:r>
    </w:p>
    <w:p w14:paraId="1E770935" w14:textId="77777777" w:rsidR="00410B6F" w:rsidRPr="00A66B68" w:rsidRDefault="00410B6F" w:rsidP="00410B6F">
      <w:pPr>
        <w:spacing w:after="0" w:line="240" w:lineRule="auto"/>
        <w:rPr>
          <w:rFonts w:ascii="Arial" w:eastAsia="Times New Roman" w:hAnsi="Arial" w:cs="Arial"/>
          <w:b/>
          <w:i/>
          <w:sz w:val="20"/>
          <w:szCs w:val="20"/>
          <w:highlight w:val="yellow"/>
        </w:rPr>
      </w:pPr>
      <w:r w:rsidRPr="00A66B68">
        <w:rPr>
          <w:rFonts w:ascii="Arial" w:eastAsia="Times New Roman" w:hAnsi="Arial" w:cs="Arial"/>
          <w:b/>
          <w:i/>
          <w:sz w:val="20"/>
          <w:szCs w:val="20"/>
          <w:highlight w:val="yellow"/>
        </w:rPr>
        <w:t>(Insert specific workshop durations and/or number of disciplines, after consulting with Agency VE/Project Risk Engineering. Otherwise, the following must be included without any additions, deletions or revisions)</w:t>
      </w:r>
    </w:p>
    <w:p w14:paraId="57A8E6BB" w14:textId="42C24464" w:rsidR="00410B6F" w:rsidRDefault="00410B6F" w:rsidP="00410B6F">
      <w:pPr>
        <w:spacing w:after="120" w:line="240" w:lineRule="auto"/>
        <w:contextualSpacing/>
        <w:rPr>
          <w:rFonts w:ascii="Times New Roman" w:eastAsia="Times New Roman" w:hAnsi="Times New Roman" w:cs="Times New Roman"/>
          <w:sz w:val="24"/>
          <w:szCs w:val="20"/>
        </w:rPr>
      </w:pPr>
      <w:r w:rsidRPr="00410B6F">
        <w:rPr>
          <w:rFonts w:ascii="Times New Roman" w:eastAsia="Times New Roman" w:hAnsi="Times New Roman" w:cs="Times New Roman"/>
          <w:sz w:val="24"/>
          <w:szCs w:val="20"/>
        </w:rPr>
        <w:t>Agency</w:t>
      </w:r>
      <w:r>
        <w:rPr>
          <w:rFonts w:ascii="Times New Roman" w:eastAsia="Times New Roman" w:hAnsi="Times New Roman" w:cs="Times New Roman"/>
          <w:sz w:val="24"/>
          <w:szCs w:val="20"/>
        </w:rPr>
        <w:t xml:space="preserve"> </w:t>
      </w:r>
      <w:r w:rsidR="000D14B8">
        <w:rPr>
          <w:rFonts w:ascii="Times New Roman" w:eastAsia="Times New Roman" w:hAnsi="Times New Roman" w:cs="Times New Roman"/>
          <w:sz w:val="24"/>
          <w:szCs w:val="20"/>
        </w:rPr>
        <w:t>will</w:t>
      </w:r>
      <w:r w:rsidR="000D14B8" w:rsidRPr="00B84034">
        <w:rPr>
          <w:rFonts w:ascii="Times New Roman" w:eastAsia="Times New Roman" w:hAnsi="Times New Roman" w:cs="Times New Roman"/>
          <w:sz w:val="24"/>
          <w:szCs w:val="20"/>
        </w:rPr>
        <w:t xml:space="preserve"> </w:t>
      </w:r>
      <w:r w:rsidRPr="00B84034">
        <w:rPr>
          <w:rFonts w:ascii="Times New Roman" w:eastAsia="Times New Roman" w:hAnsi="Times New Roman" w:cs="Times New Roman"/>
          <w:sz w:val="24"/>
          <w:szCs w:val="20"/>
        </w:rPr>
        <w:t>conduct a Project Value Engineering (</w:t>
      </w:r>
      <w:r>
        <w:rPr>
          <w:rFonts w:ascii="Times New Roman" w:eastAsia="Times New Roman" w:hAnsi="Times New Roman" w:cs="Times New Roman"/>
          <w:sz w:val="24"/>
          <w:szCs w:val="20"/>
        </w:rPr>
        <w:t>“</w:t>
      </w:r>
      <w:r w:rsidRPr="00B84034">
        <w:rPr>
          <w:rFonts w:ascii="Times New Roman" w:eastAsia="Times New Roman" w:hAnsi="Times New Roman" w:cs="Times New Roman"/>
          <w:sz w:val="24"/>
          <w:szCs w:val="20"/>
        </w:rPr>
        <w:t>VE</w:t>
      </w:r>
      <w:r>
        <w:rPr>
          <w:rFonts w:ascii="Times New Roman" w:eastAsia="Times New Roman" w:hAnsi="Times New Roman" w:cs="Times New Roman"/>
          <w:sz w:val="24"/>
          <w:szCs w:val="20"/>
        </w:rPr>
        <w:t>”</w:t>
      </w:r>
      <w:r w:rsidRPr="00B84034">
        <w:rPr>
          <w:rFonts w:ascii="Times New Roman" w:eastAsia="Times New Roman" w:hAnsi="Times New Roman" w:cs="Times New Roman"/>
          <w:sz w:val="24"/>
          <w:szCs w:val="20"/>
        </w:rPr>
        <w:t xml:space="preserve">) study prior to completion </w:t>
      </w:r>
      <w:r>
        <w:rPr>
          <w:rFonts w:ascii="Times New Roman" w:eastAsia="Times New Roman" w:hAnsi="Times New Roman" w:cs="Times New Roman"/>
          <w:sz w:val="24"/>
          <w:szCs w:val="20"/>
        </w:rPr>
        <w:t xml:space="preserve">of DAP. The VE study includes a </w:t>
      </w:r>
      <w:r w:rsidRPr="004B3937">
        <w:rPr>
          <w:rFonts w:ascii="Times New Roman" w:eastAsia="Times New Roman" w:hAnsi="Times New Roman" w:cs="Times New Roman"/>
          <w:sz w:val="24"/>
          <w:szCs w:val="20"/>
          <w:highlight w:val="cyan"/>
        </w:rPr>
        <w:t>5</w:t>
      </w:r>
      <w:r>
        <w:rPr>
          <w:rFonts w:ascii="Times New Roman" w:eastAsia="Times New Roman" w:hAnsi="Times New Roman" w:cs="Times New Roman"/>
          <w:sz w:val="24"/>
          <w:szCs w:val="20"/>
        </w:rPr>
        <w:t xml:space="preserve"> day VE</w:t>
      </w:r>
      <w:r w:rsidRPr="00B8403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workshop that</w:t>
      </w:r>
      <w:r w:rsidRPr="00B84034">
        <w:rPr>
          <w:rFonts w:ascii="Times New Roman" w:eastAsia="Times New Roman" w:hAnsi="Times New Roman" w:cs="Times New Roman"/>
          <w:sz w:val="24"/>
          <w:szCs w:val="20"/>
        </w:rPr>
        <w:t xml:space="preserve"> follow</w:t>
      </w:r>
      <w:r>
        <w:rPr>
          <w:rFonts w:ascii="Times New Roman" w:eastAsia="Times New Roman" w:hAnsi="Times New Roman" w:cs="Times New Roman"/>
          <w:sz w:val="24"/>
          <w:szCs w:val="20"/>
        </w:rPr>
        <w:t>s the 6</w:t>
      </w:r>
      <w:r w:rsidRPr="00B84034">
        <w:rPr>
          <w:rFonts w:ascii="Times New Roman" w:eastAsia="Times New Roman" w:hAnsi="Times New Roman" w:cs="Times New Roman"/>
          <w:sz w:val="24"/>
          <w:szCs w:val="20"/>
        </w:rPr>
        <w:t xml:space="preserve"> phases (In</w:t>
      </w:r>
      <w:r>
        <w:rPr>
          <w:rFonts w:ascii="Times New Roman" w:eastAsia="Times New Roman" w:hAnsi="Times New Roman" w:cs="Times New Roman"/>
          <w:sz w:val="24"/>
          <w:szCs w:val="20"/>
        </w:rPr>
        <w:t>formation</w:t>
      </w:r>
      <w:r w:rsidRPr="00B8403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Function </w:t>
      </w:r>
      <w:r w:rsidRPr="00B84034">
        <w:rPr>
          <w:rFonts w:ascii="Times New Roman" w:eastAsia="Times New Roman" w:hAnsi="Times New Roman" w:cs="Times New Roman"/>
          <w:sz w:val="24"/>
          <w:szCs w:val="20"/>
        </w:rPr>
        <w:t xml:space="preserve">Analysis, </w:t>
      </w:r>
      <w:r>
        <w:rPr>
          <w:rFonts w:ascii="Times New Roman" w:eastAsia="Times New Roman" w:hAnsi="Times New Roman" w:cs="Times New Roman"/>
          <w:sz w:val="24"/>
          <w:szCs w:val="20"/>
        </w:rPr>
        <w:t>Creative</w:t>
      </w:r>
      <w:r w:rsidRPr="00B84034">
        <w:rPr>
          <w:rFonts w:ascii="Times New Roman" w:eastAsia="Times New Roman" w:hAnsi="Times New Roman" w:cs="Times New Roman"/>
          <w:sz w:val="24"/>
          <w:szCs w:val="20"/>
        </w:rPr>
        <w:t>, Evaluation, Development and Presentation) of SAVE International</w:t>
      </w:r>
      <w:r>
        <w:rPr>
          <w:rFonts w:ascii="Times New Roman" w:eastAsia="Times New Roman" w:hAnsi="Times New Roman" w:cs="Times New Roman"/>
          <w:sz w:val="24"/>
          <w:szCs w:val="20"/>
        </w:rPr>
        <w:t>’</w:t>
      </w:r>
      <w:r w:rsidRPr="00B84034">
        <w:rPr>
          <w:rFonts w:ascii="Times New Roman" w:eastAsia="Times New Roman" w:hAnsi="Times New Roman" w:cs="Times New Roman"/>
          <w:sz w:val="24"/>
          <w:szCs w:val="20"/>
        </w:rPr>
        <w:t>s standard VE Job Plan</w:t>
      </w:r>
      <w:r>
        <w:rPr>
          <w:rFonts w:ascii="Times New Roman" w:eastAsia="Times New Roman" w:hAnsi="Times New Roman" w:cs="Times New Roman"/>
          <w:sz w:val="24"/>
          <w:szCs w:val="20"/>
        </w:rPr>
        <w:t>.</w:t>
      </w:r>
      <w:r w:rsidRPr="00B84034">
        <w:rPr>
          <w:rFonts w:ascii="Times New Roman" w:eastAsia="Times New Roman" w:hAnsi="Times New Roman" w:cs="Times New Roman"/>
          <w:sz w:val="24"/>
          <w:szCs w:val="20"/>
        </w:rPr>
        <w:t xml:space="preserve"> </w:t>
      </w:r>
      <w:r w:rsidRPr="00410B6F">
        <w:rPr>
          <w:rFonts w:ascii="Times New Roman" w:eastAsia="Times New Roman" w:hAnsi="Times New Roman" w:cs="Times New Roman"/>
          <w:sz w:val="24"/>
          <w:szCs w:val="20"/>
        </w:rPr>
        <w:t>The VE Workshop will be facilitated by a Certified Value Specialist “(CVS)” who is certified by SAVE International.</w:t>
      </w:r>
      <w:r>
        <w:rPr>
          <w:rFonts w:ascii="Times New Roman" w:eastAsia="Times New Roman" w:hAnsi="Times New Roman" w:cs="Times New Roman"/>
          <w:sz w:val="24"/>
          <w:szCs w:val="20"/>
        </w:rPr>
        <w:t xml:space="preserve">  </w:t>
      </w:r>
    </w:p>
    <w:p w14:paraId="05A881C8" w14:textId="77777777" w:rsidR="00410B6F" w:rsidRPr="00B84034" w:rsidRDefault="00410B6F" w:rsidP="00410B6F">
      <w:pPr>
        <w:spacing w:after="120" w:line="240" w:lineRule="auto"/>
        <w:contextualSpacing/>
        <w:rPr>
          <w:rFonts w:ascii="Times New Roman" w:eastAsia="Times New Roman" w:hAnsi="Times New Roman" w:cs="Times New Roman"/>
          <w:sz w:val="24"/>
          <w:szCs w:val="20"/>
        </w:rPr>
      </w:pPr>
    </w:p>
    <w:p w14:paraId="2C879413" w14:textId="77777777" w:rsidR="00410B6F" w:rsidRPr="00B84034" w:rsidRDefault="00410B6F" w:rsidP="00410B6F">
      <w:pPr>
        <w:spacing w:after="120" w:line="240" w:lineRule="auto"/>
        <w:contextualSpacing/>
        <w:rPr>
          <w:rFonts w:ascii="Times New Roman" w:eastAsia="Times New Roman" w:hAnsi="Times New Roman" w:cs="Times New Roman"/>
          <w:sz w:val="24"/>
          <w:szCs w:val="20"/>
        </w:rPr>
      </w:pPr>
      <w:r w:rsidRPr="0055246F">
        <w:rPr>
          <w:rFonts w:ascii="Times New Roman" w:eastAsia="Times New Roman" w:hAnsi="Times New Roman" w:cs="Times New Roman"/>
          <w:sz w:val="24"/>
          <w:szCs w:val="20"/>
        </w:rPr>
        <w:t>Agency will supply the required discipline subject matter experts</w:t>
      </w:r>
      <w:r>
        <w:rPr>
          <w:rFonts w:ascii="Times New Roman" w:eastAsia="Times New Roman" w:hAnsi="Times New Roman" w:cs="Times New Roman"/>
          <w:sz w:val="24"/>
          <w:szCs w:val="20"/>
        </w:rPr>
        <w:t xml:space="preserve"> and CVS facilitator necessary to form the VE team for the Project VE workshop. The VE kick-off and workshop meetings will be held at </w:t>
      </w:r>
      <w:r w:rsidRPr="002C25EC">
        <w:rPr>
          <w:rFonts w:ascii="Times New Roman" w:eastAsia="Times New Roman" w:hAnsi="Times New Roman" w:cs="Times New Roman"/>
          <w:sz w:val="24"/>
          <w:szCs w:val="20"/>
          <w:highlight w:val="cyan"/>
        </w:rPr>
        <w:t>Agency’s offices in Region XX.</w:t>
      </w:r>
    </w:p>
    <w:p w14:paraId="68485C24" w14:textId="77777777" w:rsidR="00410B6F" w:rsidRPr="00B84034" w:rsidRDefault="00410B6F" w:rsidP="00410B6F">
      <w:pPr>
        <w:spacing w:after="120" w:line="240" w:lineRule="auto"/>
        <w:contextualSpacing/>
        <w:rPr>
          <w:rFonts w:ascii="Times New Roman" w:eastAsia="Times New Roman" w:hAnsi="Times New Roman" w:cs="Times New Roman"/>
          <w:sz w:val="24"/>
          <w:szCs w:val="20"/>
        </w:rPr>
      </w:pPr>
    </w:p>
    <w:p w14:paraId="3B03B69B" w14:textId="77777777" w:rsidR="00410B6F" w:rsidRPr="00B84034" w:rsidRDefault="00410B6F" w:rsidP="00410B6F">
      <w:pPr>
        <w:spacing w:after="120" w:line="240" w:lineRule="auto"/>
        <w:contextualSpacing/>
        <w:rPr>
          <w:rFonts w:ascii="Times New Roman" w:eastAsia="Times New Roman" w:hAnsi="Times New Roman" w:cs="Times New Roman"/>
          <w:b/>
          <w:sz w:val="24"/>
          <w:szCs w:val="20"/>
          <w:u w:val="single"/>
        </w:rPr>
      </w:pPr>
      <w:r w:rsidRPr="00B84034">
        <w:rPr>
          <w:rFonts w:ascii="Times New Roman" w:eastAsia="Times New Roman" w:hAnsi="Times New Roman" w:cs="Times New Roman"/>
          <w:b/>
          <w:sz w:val="24"/>
          <w:szCs w:val="24"/>
        </w:rPr>
        <w:t xml:space="preserve">Task </w:t>
      </w:r>
      <w:r w:rsidRPr="00DC1450">
        <w:rPr>
          <w:rFonts w:ascii="Times New Roman" w:eastAsia="Times New Roman" w:hAnsi="Times New Roman" w:cs="Times New Roman"/>
          <w:b/>
          <w:sz w:val="24"/>
          <w:szCs w:val="24"/>
          <w:highlight w:val="cyan"/>
        </w:rPr>
        <w:t>X</w:t>
      </w:r>
      <w:r>
        <w:rPr>
          <w:rFonts w:ascii="Times New Roman" w:eastAsia="Times New Roman" w:hAnsi="Times New Roman" w:cs="Times New Roman"/>
          <w:b/>
          <w:sz w:val="24"/>
          <w:szCs w:val="24"/>
        </w:rPr>
        <w:t>.1</w:t>
      </w:r>
      <w:r w:rsidRPr="00B84034">
        <w:rPr>
          <w:rFonts w:ascii="Times New Roman" w:eastAsia="Times New Roman" w:hAnsi="Times New Roman" w:cs="Times New Roman"/>
          <w:b/>
          <w:sz w:val="24"/>
          <w:szCs w:val="24"/>
        </w:rPr>
        <w:t xml:space="preserve"> </w:t>
      </w:r>
      <w:r w:rsidRPr="002514CA">
        <w:rPr>
          <w:rFonts w:ascii="Times New Roman" w:eastAsia="Times New Roman" w:hAnsi="Times New Roman" w:cs="Times New Roman"/>
          <w:b/>
          <w:sz w:val="24"/>
          <w:szCs w:val="20"/>
        </w:rPr>
        <w:t>Pre-VE Workshop</w:t>
      </w:r>
    </w:p>
    <w:p w14:paraId="188136DF" w14:textId="44094F52" w:rsidR="00410B6F" w:rsidRDefault="00410B6F" w:rsidP="00410B6F">
      <w:pPr>
        <w:spacing w:after="120" w:line="240" w:lineRule="auto"/>
        <w:contextualSpacing/>
        <w:rPr>
          <w:rFonts w:ascii="Times New Roman" w:eastAsia="Times New Roman" w:hAnsi="Times New Roman" w:cs="Times New Roman"/>
          <w:sz w:val="24"/>
          <w:szCs w:val="20"/>
        </w:rPr>
      </w:pPr>
      <w:r w:rsidRPr="00410B6F">
        <w:rPr>
          <w:rFonts w:ascii="Times New Roman" w:eastAsia="Times New Roman" w:hAnsi="Times New Roman" w:cs="Times New Roman"/>
          <w:sz w:val="24"/>
          <w:szCs w:val="20"/>
        </w:rPr>
        <w:t>At the end of Project initiation, Consultant shall coordinate with APM and Agency VE/Project Risk Engineer to determine the dates of the VE workshop.</w:t>
      </w:r>
      <w:r>
        <w:rPr>
          <w:rFonts w:ascii="Times New Roman" w:eastAsia="Times New Roman" w:hAnsi="Times New Roman" w:cs="Times New Roman"/>
          <w:sz w:val="24"/>
          <w:szCs w:val="20"/>
        </w:rPr>
        <w:t xml:space="preserve"> </w:t>
      </w:r>
    </w:p>
    <w:p w14:paraId="3022C555"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40F909D2"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2CFAA31E" w14:textId="7ED6F164" w:rsidR="00410B6F" w:rsidRDefault="00410B6F" w:rsidP="00410B6F">
      <w:pPr>
        <w:spacing w:after="12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No less than</w:t>
      </w:r>
      <w:r w:rsidRPr="00B8403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14</w:t>
      </w:r>
      <w:r w:rsidRPr="00B8403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calendar days </w:t>
      </w:r>
      <w:r w:rsidRPr="00B84034">
        <w:rPr>
          <w:rFonts w:ascii="Times New Roman" w:eastAsia="Times New Roman" w:hAnsi="Times New Roman" w:cs="Times New Roman"/>
          <w:sz w:val="24"/>
          <w:szCs w:val="20"/>
        </w:rPr>
        <w:t xml:space="preserve">prior to the VE workshop, </w:t>
      </w:r>
      <w:r>
        <w:rPr>
          <w:rFonts w:ascii="Times New Roman" w:eastAsia="Times New Roman" w:hAnsi="Times New Roman" w:cs="Times New Roman"/>
          <w:sz w:val="24"/>
          <w:szCs w:val="20"/>
        </w:rPr>
        <w:t xml:space="preserve">Consultant shall coordinate with the Agency VE/Project Risk Engineer and CVS </w:t>
      </w:r>
      <w:r w:rsidRPr="00B84034">
        <w:rPr>
          <w:rFonts w:ascii="Times New Roman" w:eastAsia="Times New Roman" w:hAnsi="Times New Roman" w:cs="Times New Roman"/>
          <w:sz w:val="24"/>
          <w:szCs w:val="20"/>
        </w:rPr>
        <w:t xml:space="preserve">to </w:t>
      </w:r>
      <w:r>
        <w:rPr>
          <w:rFonts w:ascii="Times New Roman" w:eastAsia="Times New Roman" w:hAnsi="Times New Roman" w:cs="Times New Roman"/>
          <w:sz w:val="24"/>
          <w:szCs w:val="20"/>
        </w:rPr>
        <w:t>provide P</w:t>
      </w:r>
      <w:r w:rsidRPr="00B84034">
        <w:rPr>
          <w:rFonts w:ascii="Times New Roman" w:eastAsia="Times New Roman" w:hAnsi="Times New Roman" w:cs="Times New Roman"/>
          <w:sz w:val="24"/>
          <w:szCs w:val="20"/>
        </w:rPr>
        <w:t>roject information (</w:t>
      </w:r>
      <w:r>
        <w:rPr>
          <w:rFonts w:ascii="Times New Roman" w:eastAsia="Times New Roman" w:hAnsi="Times New Roman" w:cs="Times New Roman"/>
          <w:sz w:val="24"/>
          <w:szCs w:val="20"/>
        </w:rPr>
        <w:t>e.g.</w:t>
      </w:r>
      <w:r w:rsidRPr="00B84034">
        <w:rPr>
          <w:rFonts w:ascii="Times New Roman" w:eastAsia="Times New Roman" w:hAnsi="Times New Roman" w:cs="Times New Roman"/>
          <w:sz w:val="24"/>
          <w:szCs w:val="20"/>
        </w:rPr>
        <w:t xml:space="preserve"> plans, </w:t>
      </w:r>
      <w:r>
        <w:rPr>
          <w:rFonts w:ascii="Times New Roman" w:eastAsia="Times New Roman" w:hAnsi="Times New Roman" w:cs="Times New Roman"/>
          <w:sz w:val="24"/>
          <w:szCs w:val="20"/>
        </w:rPr>
        <w:t>specifications,</w:t>
      </w:r>
      <w:r w:rsidRPr="00B84034">
        <w:rPr>
          <w:rFonts w:ascii="Times New Roman" w:eastAsia="Times New Roman" w:hAnsi="Times New Roman" w:cs="Times New Roman"/>
          <w:sz w:val="24"/>
          <w:szCs w:val="20"/>
        </w:rPr>
        <w:t xml:space="preserve"> schedule,</w:t>
      </w:r>
      <w:r>
        <w:rPr>
          <w:rFonts w:ascii="Times New Roman" w:eastAsia="Times New Roman" w:hAnsi="Times New Roman" w:cs="Times New Roman"/>
          <w:sz w:val="24"/>
          <w:szCs w:val="20"/>
        </w:rPr>
        <w:t xml:space="preserve"> estimate,</w:t>
      </w:r>
      <w:r w:rsidRPr="00B84034">
        <w:rPr>
          <w:rFonts w:ascii="Times New Roman" w:eastAsia="Times New Roman" w:hAnsi="Times New Roman" w:cs="Times New Roman"/>
          <w:sz w:val="24"/>
          <w:szCs w:val="20"/>
        </w:rPr>
        <w:t xml:space="preserve"> risk analysis, </w:t>
      </w:r>
      <w:r>
        <w:rPr>
          <w:rFonts w:ascii="Times New Roman" w:eastAsia="Times New Roman" w:hAnsi="Times New Roman" w:cs="Times New Roman"/>
          <w:sz w:val="24"/>
          <w:szCs w:val="20"/>
        </w:rPr>
        <w:t>and other project documents typically produced during project development)</w:t>
      </w:r>
      <w:r w:rsidRPr="00B84034">
        <w:rPr>
          <w:rFonts w:ascii="Times New Roman" w:eastAsia="Times New Roman" w:hAnsi="Times New Roman" w:cs="Times New Roman"/>
          <w:sz w:val="24"/>
          <w:szCs w:val="20"/>
        </w:rPr>
        <w:t xml:space="preserve"> as </w:t>
      </w:r>
      <w:r>
        <w:rPr>
          <w:rFonts w:ascii="Times New Roman" w:eastAsia="Times New Roman" w:hAnsi="Times New Roman" w:cs="Times New Roman"/>
          <w:sz w:val="24"/>
          <w:szCs w:val="20"/>
        </w:rPr>
        <w:t xml:space="preserve">needed to allow the VE team to review the </w:t>
      </w:r>
      <w:r w:rsidR="00B16249">
        <w:rPr>
          <w:rFonts w:ascii="Times New Roman" w:eastAsia="Times New Roman" w:hAnsi="Times New Roman" w:cs="Times New Roman"/>
          <w:sz w:val="24"/>
          <w:szCs w:val="20"/>
        </w:rPr>
        <w:t>P</w:t>
      </w:r>
      <w:r w:rsidRPr="00410B6F">
        <w:rPr>
          <w:rFonts w:ascii="Times New Roman" w:eastAsia="Times New Roman" w:hAnsi="Times New Roman" w:cs="Times New Roman"/>
          <w:sz w:val="24"/>
          <w:szCs w:val="20"/>
        </w:rPr>
        <w:t>roject in preparation for VE workshop.</w:t>
      </w:r>
      <w:r>
        <w:rPr>
          <w:rFonts w:ascii="Times New Roman" w:eastAsia="Times New Roman" w:hAnsi="Times New Roman" w:cs="Times New Roman"/>
          <w:sz w:val="24"/>
          <w:szCs w:val="20"/>
        </w:rPr>
        <w:t xml:space="preserve"> </w:t>
      </w:r>
    </w:p>
    <w:p w14:paraId="265089F8"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7AC9C149" w14:textId="77777777" w:rsidR="00410B6F" w:rsidRDefault="00410B6F" w:rsidP="00410B6F">
      <w:pPr>
        <w:spacing w:after="12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Consultant’s discipline leads</w:t>
      </w:r>
      <w:r w:rsidRPr="00B84034">
        <w:rPr>
          <w:rFonts w:ascii="Times New Roman" w:eastAsia="Times New Roman" w:hAnsi="Times New Roman" w:cs="Times New Roman"/>
          <w:sz w:val="24"/>
          <w:szCs w:val="20"/>
        </w:rPr>
        <w:t xml:space="preserve"> shall participate in th</w:t>
      </w:r>
      <w:r>
        <w:rPr>
          <w:rFonts w:ascii="Times New Roman" w:eastAsia="Times New Roman" w:hAnsi="Times New Roman" w:cs="Times New Roman"/>
          <w:sz w:val="24"/>
          <w:szCs w:val="20"/>
        </w:rPr>
        <w:t>is</w:t>
      </w:r>
      <w:r w:rsidRPr="00B84034">
        <w:rPr>
          <w:rFonts w:ascii="Times New Roman" w:eastAsia="Times New Roman" w:hAnsi="Times New Roman" w:cs="Times New Roman"/>
          <w:sz w:val="24"/>
          <w:szCs w:val="20"/>
        </w:rPr>
        <w:t xml:space="preserve"> process to provide background information </w:t>
      </w:r>
      <w:r>
        <w:rPr>
          <w:rFonts w:ascii="Times New Roman" w:eastAsia="Times New Roman" w:hAnsi="Times New Roman" w:cs="Times New Roman"/>
          <w:sz w:val="24"/>
          <w:szCs w:val="20"/>
        </w:rPr>
        <w:t>to the CVS.</w:t>
      </w:r>
      <w:r w:rsidRPr="00B84034" w:rsidDel="00D83F68">
        <w:rPr>
          <w:rFonts w:ascii="Times New Roman" w:eastAsia="Times New Roman" w:hAnsi="Times New Roman" w:cs="Times New Roman"/>
          <w:sz w:val="24"/>
          <w:szCs w:val="20"/>
        </w:rPr>
        <w:t xml:space="preserve"> </w:t>
      </w:r>
    </w:p>
    <w:p w14:paraId="5CDE92AD"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61ADEB96" w14:textId="77777777" w:rsidR="00410B6F" w:rsidRPr="00B84034" w:rsidRDefault="00410B6F" w:rsidP="00410B6F">
      <w:pPr>
        <w:spacing w:after="120" w:line="240" w:lineRule="auto"/>
        <w:ind w:left="360"/>
        <w:rPr>
          <w:rFonts w:ascii="Times New Roman" w:eastAsia="Times New Roman" w:hAnsi="Times New Roman" w:cs="Times New Roman"/>
          <w:b/>
          <w:sz w:val="24"/>
          <w:szCs w:val="20"/>
        </w:rPr>
      </w:pPr>
      <w:r w:rsidRPr="00B84034">
        <w:rPr>
          <w:rFonts w:ascii="Times New Roman" w:eastAsia="Times New Roman" w:hAnsi="Times New Roman" w:cs="Times New Roman"/>
          <w:b/>
          <w:sz w:val="24"/>
          <w:szCs w:val="20"/>
        </w:rPr>
        <w:t>Deliverable</w:t>
      </w:r>
      <w:r>
        <w:rPr>
          <w:rFonts w:ascii="Times New Roman" w:eastAsia="Times New Roman" w:hAnsi="Times New Roman" w:cs="Times New Roman"/>
          <w:b/>
          <w:sz w:val="24"/>
          <w:szCs w:val="20"/>
        </w:rPr>
        <w:t>s and Schedule</w:t>
      </w:r>
      <w:r w:rsidRPr="00B84034">
        <w:rPr>
          <w:rFonts w:ascii="Times New Roman" w:eastAsia="Times New Roman" w:hAnsi="Times New Roman" w:cs="Times New Roman"/>
          <w:b/>
          <w:sz w:val="24"/>
          <w:szCs w:val="20"/>
        </w:rPr>
        <w:t xml:space="preserve">: </w:t>
      </w:r>
    </w:p>
    <w:p w14:paraId="6833B32E" w14:textId="1B6C25AA" w:rsidR="00410B6F" w:rsidRPr="008558F8" w:rsidRDefault="00410B6F" w:rsidP="00410B6F">
      <w:pPr>
        <w:pStyle w:val="ListParagraph"/>
        <w:numPr>
          <w:ilvl w:val="0"/>
          <w:numId w:val="5"/>
        </w:numPr>
        <w:spacing w:after="120" w:line="240" w:lineRule="auto"/>
        <w:rPr>
          <w:rFonts w:ascii="Times New Roman" w:eastAsia="Times New Roman" w:hAnsi="Times New Roman" w:cs="Times New Roman"/>
          <w:sz w:val="24"/>
        </w:rPr>
      </w:pPr>
      <w:r w:rsidRPr="008558F8">
        <w:rPr>
          <w:rFonts w:ascii="Times New Roman" w:eastAsia="Times New Roman" w:hAnsi="Times New Roman" w:cs="Times New Roman"/>
          <w:sz w:val="24"/>
        </w:rPr>
        <w:t>Project information as requested by Agency and CVS necessary for VE workshop</w:t>
      </w:r>
      <w:r w:rsidR="00B16249">
        <w:rPr>
          <w:rFonts w:ascii="Times New Roman" w:eastAsia="Times New Roman" w:hAnsi="Times New Roman" w:cs="Times New Roman"/>
          <w:sz w:val="24"/>
        </w:rPr>
        <w:t xml:space="preserve"> (</w:t>
      </w:r>
      <w:r w:rsidR="00B16249">
        <w:rPr>
          <w:rFonts w:ascii="Times New Roman" w:eastAsia="Times New Roman" w:hAnsi="Times New Roman" w:cs="Times New Roman"/>
          <w:sz w:val="24"/>
          <w:szCs w:val="20"/>
        </w:rPr>
        <w:t>No less than</w:t>
      </w:r>
      <w:r w:rsidR="00B16249" w:rsidRPr="00B84034">
        <w:rPr>
          <w:rFonts w:ascii="Times New Roman" w:eastAsia="Times New Roman" w:hAnsi="Times New Roman" w:cs="Times New Roman"/>
          <w:sz w:val="24"/>
          <w:szCs w:val="20"/>
        </w:rPr>
        <w:t xml:space="preserve"> </w:t>
      </w:r>
      <w:r w:rsidR="00B16249">
        <w:rPr>
          <w:rFonts w:ascii="Times New Roman" w:eastAsia="Times New Roman" w:hAnsi="Times New Roman" w:cs="Times New Roman"/>
          <w:sz w:val="24"/>
          <w:szCs w:val="20"/>
        </w:rPr>
        <w:t>14</w:t>
      </w:r>
      <w:r w:rsidR="00B16249" w:rsidRPr="00B84034">
        <w:rPr>
          <w:rFonts w:ascii="Times New Roman" w:eastAsia="Times New Roman" w:hAnsi="Times New Roman" w:cs="Times New Roman"/>
          <w:sz w:val="24"/>
          <w:szCs w:val="20"/>
        </w:rPr>
        <w:t xml:space="preserve"> </w:t>
      </w:r>
      <w:r w:rsidR="00B16249">
        <w:rPr>
          <w:rFonts w:ascii="Times New Roman" w:eastAsia="Times New Roman" w:hAnsi="Times New Roman" w:cs="Times New Roman"/>
          <w:sz w:val="24"/>
          <w:szCs w:val="20"/>
        </w:rPr>
        <w:t xml:space="preserve">calendar days </w:t>
      </w:r>
      <w:r w:rsidR="00B16249" w:rsidRPr="00B84034">
        <w:rPr>
          <w:rFonts w:ascii="Times New Roman" w:eastAsia="Times New Roman" w:hAnsi="Times New Roman" w:cs="Times New Roman"/>
          <w:sz w:val="24"/>
          <w:szCs w:val="20"/>
        </w:rPr>
        <w:t>prior to the VE workshop</w:t>
      </w:r>
      <w:r w:rsidR="00B16249">
        <w:rPr>
          <w:rFonts w:ascii="Times New Roman" w:eastAsia="Times New Roman" w:hAnsi="Times New Roman" w:cs="Times New Roman"/>
          <w:sz w:val="24"/>
          <w:szCs w:val="20"/>
        </w:rPr>
        <w:t>)</w:t>
      </w:r>
    </w:p>
    <w:p w14:paraId="226DD5D0"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6AB047D4" w14:textId="77777777" w:rsidR="00410B6F" w:rsidRPr="00B84034" w:rsidRDefault="00410B6F" w:rsidP="00410B6F">
      <w:pPr>
        <w:spacing w:after="120" w:line="240" w:lineRule="auto"/>
        <w:contextualSpacing/>
        <w:rPr>
          <w:rFonts w:ascii="Times New Roman" w:eastAsia="Times New Roman" w:hAnsi="Times New Roman" w:cs="Times New Roman"/>
          <w:b/>
          <w:sz w:val="24"/>
          <w:szCs w:val="20"/>
          <w:u w:val="single"/>
        </w:rPr>
      </w:pPr>
      <w:r w:rsidRPr="00B84034">
        <w:rPr>
          <w:rFonts w:ascii="Times New Roman" w:eastAsia="Times New Roman" w:hAnsi="Times New Roman" w:cs="Times New Roman"/>
          <w:b/>
          <w:sz w:val="24"/>
          <w:szCs w:val="24"/>
        </w:rPr>
        <w:t xml:space="preserve">Task </w:t>
      </w:r>
      <w:r w:rsidRPr="00DC1450">
        <w:rPr>
          <w:rFonts w:ascii="Times New Roman" w:eastAsia="Times New Roman" w:hAnsi="Times New Roman" w:cs="Times New Roman"/>
          <w:b/>
          <w:sz w:val="24"/>
          <w:szCs w:val="24"/>
          <w:highlight w:val="cyan"/>
        </w:rPr>
        <w:t>X</w:t>
      </w:r>
      <w:r>
        <w:rPr>
          <w:rFonts w:ascii="Times New Roman" w:eastAsia="Times New Roman" w:hAnsi="Times New Roman" w:cs="Times New Roman"/>
          <w:b/>
          <w:sz w:val="24"/>
          <w:szCs w:val="24"/>
        </w:rPr>
        <w:t xml:space="preserve">.2 </w:t>
      </w:r>
      <w:r w:rsidRPr="002514CA">
        <w:rPr>
          <w:rFonts w:ascii="Times New Roman" w:eastAsia="Times New Roman" w:hAnsi="Times New Roman" w:cs="Times New Roman"/>
          <w:b/>
          <w:sz w:val="24"/>
          <w:szCs w:val="20"/>
        </w:rPr>
        <w:t>VE Workshop</w:t>
      </w:r>
    </w:p>
    <w:p w14:paraId="07C083DC" w14:textId="4EC73503" w:rsidR="00410B6F" w:rsidRDefault="00410B6F" w:rsidP="00410B6F">
      <w:pPr>
        <w:spacing w:after="12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U</w:t>
      </w:r>
      <w:r w:rsidRPr="00B84034">
        <w:rPr>
          <w:rFonts w:ascii="Times New Roman" w:eastAsia="Times New Roman" w:hAnsi="Times New Roman" w:cs="Times New Roman"/>
          <w:sz w:val="24"/>
          <w:szCs w:val="20"/>
        </w:rPr>
        <w:t xml:space="preserve">p to </w:t>
      </w:r>
      <w:r>
        <w:rPr>
          <w:rFonts w:ascii="Times New Roman" w:eastAsia="Times New Roman" w:hAnsi="Times New Roman" w:cs="Times New Roman"/>
          <w:sz w:val="24"/>
          <w:szCs w:val="20"/>
          <w:highlight w:val="cyan"/>
        </w:rPr>
        <w:t>6</w:t>
      </w:r>
      <w:r w:rsidRPr="00B84034">
        <w:rPr>
          <w:rFonts w:ascii="Times New Roman" w:eastAsia="Times New Roman" w:hAnsi="Times New Roman" w:cs="Times New Roman"/>
          <w:sz w:val="24"/>
          <w:szCs w:val="20"/>
        </w:rPr>
        <w:t xml:space="preserve"> </w:t>
      </w:r>
      <w:r w:rsidRPr="00DC1450">
        <w:rPr>
          <w:rFonts w:ascii="Times New Roman" w:eastAsia="Times New Roman" w:hAnsi="Times New Roman" w:cs="Times New Roman"/>
          <w:sz w:val="24"/>
          <w:szCs w:val="20"/>
        </w:rPr>
        <w:t>(as determined by Agency) Consultant</w:t>
      </w:r>
      <w:r w:rsidRPr="00B8403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discipline leads responsible for the preliminary engineering and design of the Project, </w:t>
      </w:r>
      <w:r w:rsidRPr="00B84034">
        <w:rPr>
          <w:rFonts w:ascii="Times New Roman" w:eastAsia="Times New Roman" w:hAnsi="Times New Roman" w:cs="Times New Roman"/>
          <w:sz w:val="24"/>
          <w:szCs w:val="20"/>
        </w:rPr>
        <w:t>including</w:t>
      </w:r>
      <w:r>
        <w:rPr>
          <w:rFonts w:ascii="Times New Roman" w:eastAsia="Times New Roman" w:hAnsi="Times New Roman" w:cs="Times New Roman"/>
          <w:sz w:val="24"/>
          <w:szCs w:val="20"/>
        </w:rPr>
        <w:t xml:space="preserve"> but not limited to: b</w:t>
      </w:r>
      <w:r w:rsidRPr="00B84034">
        <w:rPr>
          <w:rFonts w:ascii="Times New Roman" w:eastAsia="Times New Roman" w:hAnsi="Times New Roman" w:cs="Times New Roman"/>
          <w:sz w:val="24"/>
          <w:szCs w:val="20"/>
        </w:rPr>
        <w:t xml:space="preserve">ridge and </w:t>
      </w:r>
      <w:r>
        <w:rPr>
          <w:rFonts w:ascii="Times New Roman" w:eastAsia="Times New Roman" w:hAnsi="Times New Roman" w:cs="Times New Roman"/>
          <w:sz w:val="24"/>
          <w:szCs w:val="20"/>
        </w:rPr>
        <w:t>s</w:t>
      </w:r>
      <w:r w:rsidRPr="00B84034">
        <w:rPr>
          <w:rFonts w:ascii="Times New Roman" w:eastAsia="Times New Roman" w:hAnsi="Times New Roman" w:cs="Times New Roman"/>
          <w:sz w:val="24"/>
          <w:szCs w:val="20"/>
        </w:rPr>
        <w:t xml:space="preserve">tructures, </w:t>
      </w:r>
      <w:r>
        <w:rPr>
          <w:rFonts w:ascii="Times New Roman" w:eastAsia="Times New Roman" w:hAnsi="Times New Roman" w:cs="Times New Roman"/>
          <w:sz w:val="24"/>
          <w:szCs w:val="20"/>
        </w:rPr>
        <w:t>r</w:t>
      </w:r>
      <w:r w:rsidRPr="00B84034">
        <w:rPr>
          <w:rFonts w:ascii="Times New Roman" w:eastAsia="Times New Roman" w:hAnsi="Times New Roman" w:cs="Times New Roman"/>
          <w:sz w:val="24"/>
          <w:szCs w:val="20"/>
        </w:rPr>
        <w:t xml:space="preserve">oadway, </w:t>
      </w:r>
      <w:r>
        <w:rPr>
          <w:rFonts w:ascii="Times New Roman" w:eastAsia="Times New Roman" w:hAnsi="Times New Roman" w:cs="Times New Roman"/>
          <w:sz w:val="24"/>
          <w:szCs w:val="20"/>
        </w:rPr>
        <w:t>t</w:t>
      </w:r>
      <w:r w:rsidRPr="00B84034">
        <w:rPr>
          <w:rFonts w:ascii="Times New Roman" w:eastAsia="Times New Roman" w:hAnsi="Times New Roman" w:cs="Times New Roman"/>
          <w:sz w:val="24"/>
          <w:szCs w:val="20"/>
        </w:rPr>
        <w:t>raffic</w:t>
      </w:r>
      <w:r>
        <w:rPr>
          <w:rFonts w:ascii="Times New Roman" w:eastAsia="Times New Roman" w:hAnsi="Times New Roman" w:cs="Times New Roman"/>
          <w:sz w:val="24"/>
          <w:szCs w:val="20"/>
        </w:rPr>
        <w:t>, storm-water, geotechnical, and environmental</w:t>
      </w:r>
      <w:r w:rsidRPr="00B84034">
        <w:rPr>
          <w:rFonts w:ascii="Times New Roman" w:eastAsia="Times New Roman" w:hAnsi="Times New Roman" w:cs="Times New Roman"/>
          <w:sz w:val="24"/>
          <w:szCs w:val="20"/>
        </w:rPr>
        <w:t xml:space="preserve">, shall attend </w:t>
      </w:r>
      <w:r>
        <w:rPr>
          <w:rFonts w:ascii="Times New Roman" w:eastAsia="Times New Roman" w:hAnsi="Times New Roman" w:cs="Times New Roman"/>
          <w:sz w:val="24"/>
          <w:szCs w:val="20"/>
        </w:rPr>
        <w:t>and participate in the VE workshop kick-off</w:t>
      </w:r>
      <w:r w:rsidRPr="00B84034">
        <w:rPr>
          <w:rFonts w:ascii="Times New Roman" w:eastAsia="Times New Roman" w:hAnsi="Times New Roman" w:cs="Times New Roman"/>
          <w:sz w:val="24"/>
          <w:szCs w:val="20"/>
        </w:rPr>
        <w:t xml:space="preserve"> meeting</w:t>
      </w:r>
      <w:r>
        <w:rPr>
          <w:rFonts w:ascii="Times New Roman" w:eastAsia="Times New Roman" w:hAnsi="Times New Roman" w:cs="Times New Roman"/>
          <w:sz w:val="24"/>
          <w:szCs w:val="20"/>
        </w:rPr>
        <w:t>, led by the CVS,</w:t>
      </w:r>
      <w:r w:rsidRPr="00B84034">
        <w:rPr>
          <w:rFonts w:ascii="Times New Roman" w:eastAsia="Times New Roman" w:hAnsi="Times New Roman" w:cs="Times New Roman"/>
          <w:sz w:val="24"/>
          <w:szCs w:val="20"/>
        </w:rPr>
        <w:t xml:space="preserve"> to present the design</w:t>
      </w:r>
      <w:r>
        <w:rPr>
          <w:rFonts w:ascii="Times New Roman" w:eastAsia="Times New Roman" w:hAnsi="Times New Roman" w:cs="Times New Roman"/>
          <w:sz w:val="24"/>
          <w:szCs w:val="20"/>
        </w:rPr>
        <w:t xml:space="preserve"> to the VE team members. Following the VE workshop kick-off meeting, Consultant shall lead a Project site visit meeting, attended by </w:t>
      </w:r>
      <w:r w:rsidR="008558F8">
        <w:rPr>
          <w:rFonts w:ascii="Times New Roman" w:eastAsia="Times New Roman" w:hAnsi="Times New Roman" w:cs="Times New Roman"/>
          <w:sz w:val="24"/>
          <w:szCs w:val="20"/>
        </w:rPr>
        <w:t xml:space="preserve">Agency’s </w:t>
      </w:r>
      <w:r>
        <w:rPr>
          <w:rFonts w:ascii="Times New Roman" w:eastAsia="Times New Roman" w:hAnsi="Times New Roman" w:cs="Times New Roman"/>
          <w:sz w:val="24"/>
          <w:szCs w:val="20"/>
        </w:rPr>
        <w:t xml:space="preserve">CVS and VE team, to identity existing conditions, strategies, and solutions. Both of these activities shall occur during the </w:t>
      </w:r>
      <w:r w:rsidR="0055246F">
        <w:rPr>
          <w:rFonts w:ascii="Times New Roman" w:eastAsia="Times New Roman" w:hAnsi="Times New Roman" w:cs="Times New Roman"/>
          <w:sz w:val="24"/>
          <w:szCs w:val="20"/>
        </w:rPr>
        <w:t>I</w:t>
      </w:r>
      <w:r>
        <w:rPr>
          <w:rFonts w:ascii="Times New Roman" w:eastAsia="Times New Roman" w:hAnsi="Times New Roman" w:cs="Times New Roman"/>
          <w:sz w:val="24"/>
          <w:szCs w:val="20"/>
        </w:rPr>
        <w:t xml:space="preserve">nformation </w:t>
      </w:r>
      <w:r w:rsidR="0055246F">
        <w:rPr>
          <w:rFonts w:ascii="Times New Roman" w:eastAsia="Times New Roman" w:hAnsi="Times New Roman" w:cs="Times New Roman"/>
          <w:sz w:val="24"/>
          <w:szCs w:val="20"/>
        </w:rPr>
        <w:t>P</w:t>
      </w:r>
      <w:r>
        <w:rPr>
          <w:rFonts w:ascii="Times New Roman" w:eastAsia="Times New Roman" w:hAnsi="Times New Roman" w:cs="Times New Roman"/>
          <w:sz w:val="24"/>
          <w:szCs w:val="20"/>
        </w:rPr>
        <w:t>hase of the VE workshop.</w:t>
      </w:r>
      <w:r w:rsidRPr="00DE556B">
        <w:rPr>
          <w:rFonts w:ascii="Times New Roman" w:eastAsia="Times New Roman" w:hAnsi="Times New Roman" w:cs="Times New Roman"/>
          <w:sz w:val="24"/>
          <w:szCs w:val="20"/>
        </w:rPr>
        <w:t xml:space="preserve"> </w:t>
      </w:r>
    </w:p>
    <w:p w14:paraId="7F8F3B5A"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34E4E0E2" w14:textId="2185B545" w:rsidR="00410B6F" w:rsidRDefault="00410B6F" w:rsidP="00410B6F">
      <w:pPr>
        <w:spacing w:after="12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During the Function </w:t>
      </w:r>
      <w:r w:rsidRPr="00B84034">
        <w:rPr>
          <w:rFonts w:ascii="Times New Roman" w:eastAsia="Times New Roman" w:hAnsi="Times New Roman" w:cs="Times New Roman"/>
          <w:sz w:val="24"/>
          <w:szCs w:val="20"/>
        </w:rPr>
        <w:t xml:space="preserve">Analysis, </w:t>
      </w:r>
      <w:r w:rsidRPr="00B16249">
        <w:rPr>
          <w:rFonts w:ascii="Times New Roman" w:eastAsia="Times New Roman" w:hAnsi="Times New Roman" w:cs="Times New Roman"/>
          <w:sz w:val="24"/>
          <w:szCs w:val="20"/>
        </w:rPr>
        <w:t>Creative, Evaluation, and Development phases of the VE workshop, Consultant, and the selected Consultant</w:t>
      </w:r>
      <w:r w:rsidR="001C37D6" w:rsidRPr="00B16249">
        <w:rPr>
          <w:rFonts w:ascii="Times New Roman" w:eastAsia="Times New Roman" w:hAnsi="Times New Roman" w:cs="Times New Roman"/>
          <w:sz w:val="24"/>
          <w:szCs w:val="20"/>
        </w:rPr>
        <w:t xml:space="preserve">’s PM and </w:t>
      </w:r>
      <w:r w:rsidRPr="00B16249">
        <w:rPr>
          <w:rFonts w:ascii="Times New Roman" w:eastAsia="Times New Roman" w:hAnsi="Times New Roman" w:cs="Times New Roman"/>
          <w:sz w:val="24"/>
          <w:szCs w:val="20"/>
        </w:rPr>
        <w:t xml:space="preserve">discipline leads who presented during the </w:t>
      </w:r>
      <w:r w:rsidR="0055246F" w:rsidRPr="00B16249">
        <w:rPr>
          <w:rFonts w:ascii="Times New Roman" w:eastAsia="Times New Roman" w:hAnsi="Times New Roman" w:cs="Times New Roman"/>
          <w:sz w:val="24"/>
          <w:szCs w:val="20"/>
        </w:rPr>
        <w:t>I</w:t>
      </w:r>
      <w:r w:rsidRPr="00B16249">
        <w:rPr>
          <w:rFonts w:ascii="Times New Roman" w:eastAsia="Times New Roman" w:hAnsi="Times New Roman" w:cs="Times New Roman"/>
          <w:sz w:val="24"/>
          <w:szCs w:val="20"/>
        </w:rPr>
        <w:t xml:space="preserve">nformation </w:t>
      </w:r>
      <w:r w:rsidR="0055246F" w:rsidRPr="00B16249">
        <w:rPr>
          <w:rFonts w:ascii="Times New Roman" w:eastAsia="Times New Roman" w:hAnsi="Times New Roman" w:cs="Times New Roman"/>
          <w:sz w:val="24"/>
          <w:szCs w:val="20"/>
        </w:rPr>
        <w:t>P</w:t>
      </w:r>
      <w:r w:rsidRPr="00B16249">
        <w:rPr>
          <w:rFonts w:ascii="Times New Roman" w:eastAsia="Times New Roman" w:hAnsi="Times New Roman" w:cs="Times New Roman"/>
          <w:sz w:val="24"/>
          <w:szCs w:val="20"/>
        </w:rPr>
        <w:t xml:space="preserve">hase, </w:t>
      </w:r>
      <w:r w:rsidR="00251E52" w:rsidRPr="00B16249">
        <w:rPr>
          <w:rFonts w:ascii="Times New Roman" w:eastAsia="Times New Roman" w:hAnsi="Times New Roman" w:cs="Times New Roman"/>
          <w:sz w:val="24"/>
          <w:szCs w:val="20"/>
        </w:rPr>
        <w:t xml:space="preserve">must </w:t>
      </w:r>
      <w:r w:rsidRPr="00B16249">
        <w:rPr>
          <w:rFonts w:ascii="Times New Roman" w:eastAsia="Times New Roman" w:hAnsi="Times New Roman" w:cs="Times New Roman"/>
          <w:sz w:val="24"/>
          <w:szCs w:val="20"/>
        </w:rPr>
        <w:t xml:space="preserve">be available </w:t>
      </w:r>
      <w:r w:rsidR="008558F8" w:rsidRPr="00B16249">
        <w:rPr>
          <w:rFonts w:ascii="Times New Roman" w:eastAsia="Times New Roman" w:hAnsi="Times New Roman" w:cs="Times New Roman"/>
          <w:sz w:val="24"/>
          <w:szCs w:val="20"/>
        </w:rPr>
        <w:t xml:space="preserve">to Agency’s CVS and VE team </w:t>
      </w:r>
      <w:r w:rsidRPr="00B16249">
        <w:rPr>
          <w:rFonts w:ascii="Times New Roman" w:eastAsia="Times New Roman" w:hAnsi="Times New Roman" w:cs="Times New Roman"/>
          <w:sz w:val="24"/>
          <w:szCs w:val="20"/>
        </w:rPr>
        <w:t>by phone for discussion and input.</w:t>
      </w:r>
      <w:r w:rsidRPr="00B84034">
        <w:rPr>
          <w:rFonts w:ascii="Times New Roman" w:eastAsia="Times New Roman" w:hAnsi="Times New Roman" w:cs="Times New Roman"/>
          <w:sz w:val="24"/>
          <w:szCs w:val="20"/>
        </w:rPr>
        <w:t xml:space="preserve"> </w:t>
      </w:r>
    </w:p>
    <w:p w14:paraId="4B941B3D"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0BE5C489" w14:textId="40D2222C" w:rsidR="00410B6F" w:rsidRDefault="00410B6F" w:rsidP="00410B6F">
      <w:pPr>
        <w:spacing w:after="12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During the </w:t>
      </w:r>
      <w:r w:rsidR="0055246F">
        <w:rPr>
          <w:rFonts w:ascii="Times New Roman" w:eastAsia="Times New Roman" w:hAnsi="Times New Roman" w:cs="Times New Roman"/>
          <w:sz w:val="24"/>
          <w:szCs w:val="20"/>
        </w:rPr>
        <w:t>P</w:t>
      </w:r>
      <w:r>
        <w:rPr>
          <w:rFonts w:ascii="Times New Roman" w:eastAsia="Times New Roman" w:hAnsi="Times New Roman" w:cs="Times New Roman"/>
          <w:sz w:val="24"/>
          <w:szCs w:val="20"/>
        </w:rPr>
        <w:t xml:space="preserve">resentation </w:t>
      </w:r>
      <w:r w:rsidR="0055246F">
        <w:rPr>
          <w:rFonts w:ascii="Times New Roman" w:eastAsia="Times New Roman" w:hAnsi="Times New Roman" w:cs="Times New Roman"/>
          <w:sz w:val="24"/>
          <w:szCs w:val="20"/>
        </w:rPr>
        <w:t>P</w:t>
      </w:r>
      <w:r>
        <w:rPr>
          <w:rFonts w:ascii="Times New Roman" w:eastAsia="Times New Roman" w:hAnsi="Times New Roman" w:cs="Times New Roman"/>
          <w:sz w:val="24"/>
          <w:szCs w:val="20"/>
        </w:rPr>
        <w:t>hase,</w:t>
      </w:r>
      <w:r w:rsidRPr="00B8403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w:t>
      </w:r>
      <w:r w:rsidRPr="00B84034">
        <w:rPr>
          <w:rFonts w:ascii="Times New Roman" w:eastAsia="Times New Roman" w:hAnsi="Times New Roman" w:cs="Times New Roman"/>
          <w:sz w:val="24"/>
          <w:szCs w:val="20"/>
        </w:rPr>
        <w:t xml:space="preserve">p to </w:t>
      </w:r>
      <w:r>
        <w:rPr>
          <w:rFonts w:ascii="Times New Roman" w:eastAsia="Times New Roman" w:hAnsi="Times New Roman" w:cs="Times New Roman"/>
          <w:sz w:val="24"/>
          <w:szCs w:val="20"/>
          <w:highlight w:val="cyan"/>
        </w:rPr>
        <w:t>6</w:t>
      </w:r>
      <w:r>
        <w:rPr>
          <w:rFonts w:ascii="Times New Roman" w:eastAsia="Times New Roman" w:hAnsi="Times New Roman" w:cs="Times New Roman"/>
          <w:sz w:val="24"/>
          <w:szCs w:val="20"/>
        </w:rPr>
        <w:t xml:space="preserve"> </w:t>
      </w:r>
      <w:r w:rsidRPr="00DC1450">
        <w:rPr>
          <w:rFonts w:ascii="Times New Roman" w:eastAsia="Times New Roman" w:hAnsi="Times New Roman" w:cs="Times New Roman"/>
          <w:sz w:val="24"/>
          <w:szCs w:val="20"/>
        </w:rPr>
        <w:t>(as determined by Agency)</w:t>
      </w:r>
      <w:r>
        <w:rPr>
          <w:rFonts w:ascii="Times New Roman" w:eastAsia="Times New Roman" w:hAnsi="Times New Roman" w:cs="Times New Roman"/>
          <w:sz w:val="24"/>
          <w:szCs w:val="20"/>
        </w:rPr>
        <w:t xml:space="preserve"> </w:t>
      </w:r>
      <w:r w:rsidRPr="00B84034">
        <w:rPr>
          <w:rFonts w:ascii="Times New Roman" w:eastAsia="Times New Roman" w:hAnsi="Times New Roman" w:cs="Times New Roman"/>
          <w:sz w:val="24"/>
          <w:szCs w:val="20"/>
        </w:rPr>
        <w:t xml:space="preserve">Consultant </w:t>
      </w:r>
      <w:r>
        <w:rPr>
          <w:rFonts w:ascii="Times New Roman" w:eastAsia="Times New Roman" w:hAnsi="Times New Roman" w:cs="Times New Roman"/>
          <w:sz w:val="24"/>
          <w:szCs w:val="20"/>
        </w:rPr>
        <w:t>discipline leads</w:t>
      </w:r>
      <w:r w:rsidR="008558F8">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B84034">
        <w:rPr>
          <w:rFonts w:ascii="Times New Roman" w:eastAsia="Times New Roman" w:hAnsi="Times New Roman" w:cs="Times New Roman"/>
          <w:sz w:val="24"/>
          <w:szCs w:val="20"/>
        </w:rPr>
        <w:t>including</w:t>
      </w:r>
      <w:r>
        <w:rPr>
          <w:rFonts w:ascii="Times New Roman" w:eastAsia="Times New Roman" w:hAnsi="Times New Roman" w:cs="Times New Roman"/>
          <w:sz w:val="24"/>
          <w:szCs w:val="20"/>
        </w:rPr>
        <w:t xml:space="preserve"> but not limited to</w:t>
      </w:r>
      <w:r w:rsidRPr="00B8403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highlight w:val="cyan"/>
        </w:rPr>
        <w:t>b</w:t>
      </w:r>
      <w:r w:rsidRPr="00DC1450">
        <w:rPr>
          <w:rFonts w:ascii="Times New Roman" w:eastAsia="Times New Roman" w:hAnsi="Times New Roman" w:cs="Times New Roman"/>
          <w:sz w:val="24"/>
          <w:szCs w:val="20"/>
          <w:highlight w:val="cyan"/>
        </w:rPr>
        <w:t xml:space="preserve">ridge and </w:t>
      </w:r>
      <w:r>
        <w:rPr>
          <w:rFonts w:ascii="Times New Roman" w:eastAsia="Times New Roman" w:hAnsi="Times New Roman" w:cs="Times New Roman"/>
          <w:sz w:val="24"/>
          <w:szCs w:val="20"/>
          <w:highlight w:val="cyan"/>
        </w:rPr>
        <w:t>s</w:t>
      </w:r>
      <w:r w:rsidRPr="00DC1450">
        <w:rPr>
          <w:rFonts w:ascii="Times New Roman" w:eastAsia="Times New Roman" w:hAnsi="Times New Roman" w:cs="Times New Roman"/>
          <w:sz w:val="24"/>
          <w:szCs w:val="20"/>
          <w:highlight w:val="cyan"/>
        </w:rPr>
        <w:t xml:space="preserve">tructures, </w:t>
      </w:r>
      <w:r>
        <w:rPr>
          <w:rFonts w:ascii="Times New Roman" w:eastAsia="Times New Roman" w:hAnsi="Times New Roman" w:cs="Times New Roman"/>
          <w:sz w:val="24"/>
          <w:szCs w:val="20"/>
          <w:highlight w:val="cyan"/>
        </w:rPr>
        <w:t>r</w:t>
      </w:r>
      <w:r w:rsidRPr="00DC1450">
        <w:rPr>
          <w:rFonts w:ascii="Times New Roman" w:eastAsia="Times New Roman" w:hAnsi="Times New Roman" w:cs="Times New Roman"/>
          <w:sz w:val="24"/>
          <w:szCs w:val="20"/>
          <w:highlight w:val="cyan"/>
        </w:rPr>
        <w:t xml:space="preserve">oadway, </w:t>
      </w:r>
      <w:r>
        <w:rPr>
          <w:rFonts w:ascii="Times New Roman" w:eastAsia="Times New Roman" w:hAnsi="Times New Roman" w:cs="Times New Roman"/>
          <w:sz w:val="24"/>
          <w:szCs w:val="20"/>
          <w:highlight w:val="cyan"/>
        </w:rPr>
        <w:t>t</w:t>
      </w:r>
      <w:r w:rsidRPr="00DC1450">
        <w:rPr>
          <w:rFonts w:ascii="Times New Roman" w:eastAsia="Times New Roman" w:hAnsi="Times New Roman" w:cs="Times New Roman"/>
          <w:sz w:val="24"/>
          <w:szCs w:val="20"/>
          <w:highlight w:val="cyan"/>
        </w:rPr>
        <w:t xml:space="preserve">raffic, </w:t>
      </w:r>
      <w:r>
        <w:rPr>
          <w:rFonts w:ascii="Times New Roman" w:eastAsia="Times New Roman" w:hAnsi="Times New Roman" w:cs="Times New Roman"/>
          <w:sz w:val="24"/>
          <w:szCs w:val="20"/>
          <w:highlight w:val="cyan"/>
        </w:rPr>
        <w:t>s</w:t>
      </w:r>
      <w:r w:rsidRPr="00DC1450">
        <w:rPr>
          <w:rFonts w:ascii="Times New Roman" w:eastAsia="Times New Roman" w:hAnsi="Times New Roman" w:cs="Times New Roman"/>
          <w:sz w:val="24"/>
          <w:szCs w:val="20"/>
          <w:highlight w:val="cyan"/>
        </w:rPr>
        <w:t>torm</w:t>
      </w:r>
      <w:r>
        <w:rPr>
          <w:rFonts w:ascii="Times New Roman" w:eastAsia="Times New Roman" w:hAnsi="Times New Roman" w:cs="Times New Roman"/>
          <w:sz w:val="24"/>
          <w:szCs w:val="20"/>
          <w:highlight w:val="cyan"/>
        </w:rPr>
        <w:t>-</w:t>
      </w:r>
      <w:r w:rsidRPr="00DC1450">
        <w:rPr>
          <w:rFonts w:ascii="Times New Roman" w:eastAsia="Times New Roman" w:hAnsi="Times New Roman" w:cs="Times New Roman"/>
          <w:sz w:val="24"/>
          <w:szCs w:val="20"/>
          <w:highlight w:val="cyan"/>
        </w:rPr>
        <w:t xml:space="preserve">water, </w:t>
      </w:r>
      <w:r>
        <w:rPr>
          <w:rFonts w:ascii="Times New Roman" w:eastAsia="Times New Roman" w:hAnsi="Times New Roman" w:cs="Times New Roman"/>
          <w:sz w:val="24"/>
          <w:szCs w:val="20"/>
          <w:highlight w:val="cyan"/>
        </w:rPr>
        <w:t>g</w:t>
      </w:r>
      <w:r w:rsidRPr="00DC1450">
        <w:rPr>
          <w:rFonts w:ascii="Times New Roman" w:eastAsia="Times New Roman" w:hAnsi="Times New Roman" w:cs="Times New Roman"/>
          <w:sz w:val="24"/>
          <w:szCs w:val="20"/>
          <w:highlight w:val="cyan"/>
        </w:rPr>
        <w:t xml:space="preserve">eotechnical, and </w:t>
      </w:r>
      <w:r>
        <w:rPr>
          <w:rFonts w:ascii="Times New Roman" w:eastAsia="Times New Roman" w:hAnsi="Times New Roman" w:cs="Times New Roman"/>
          <w:sz w:val="24"/>
          <w:szCs w:val="20"/>
          <w:highlight w:val="cyan"/>
        </w:rPr>
        <w:t>e</w:t>
      </w:r>
      <w:r w:rsidRPr="00DC1450">
        <w:rPr>
          <w:rFonts w:ascii="Times New Roman" w:eastAsia="Times New Roman" w:hAnsi="Times New Roman" w:cs="Times New Roman"/>
          <w:sz w:val="24"/>
          <w:szCs w:val="20"/>
          <w:highlight w:val="cyan"/>
        </w:rPr>
        <w:t>nvironmental</w:t>
      </w:r>
      <w:r w:rsidR="008558F8">
        <w:rPr>
          <w:rFonts w:ascii="Times New Roman" w:eastAsia="Times New Roman" w:hAnsi="Times New Roman" w:cs="Times New Roman"/>
          <w:sz w:val="24"/>
          <w:szCs w:val="20"/>
        </w:rPr>
        <w:t>,</w:t>
      </w:r>
      <w:r w:rsidRPr="00B84034">
        <w:rPr>
          <w:rFonts w:ascii="Times New Roman" w:eastAsia="Times New Roman" w:hAnsi="Times New Roman" w:cs="Times New Roman"/>
          <w:sz w:val="24"/>
          <w:szCs w:val="20"/>
        </w:rPr>
        <w:t xml:space="preserve"> shall attend </w:t>
      </w:r>
      <w:r>
        <w:rPr>
          <w:rFonts w:ascii="Times New Roman" w:eastAsia="Times New Roman" w:hAnsi="Times New Roman" w:cs="Times New Roman"/>
          <w:sz w:val="24"/>
          <w:szCs w:val="20"/>
        </w:rPr>
        <w:t xml:space="preserve">and participate in the VE recommendations presentation meeting led by </w:t>
      </w:r>
      <w:r w:rsidR="008558F8">
        <w:rPr>
          <w:rFonts w:ascii="Times New Roman" w:eastAsia="Times New Roman" w:hAnsi="Times New Roman" w:cs="Times New Roman"/>
          <w:sz w:val="24"/>
          <w:szCs w:val="20"/>
        </w:rPr>
        <w:t xml:space="preserve">Agency’s </w:t>
      </w:r>
      <w:r>
        <w:rPr>
          <w:rFonts w:ascii="Times New Roman" w:eastAsia="Times New Roman" w:hAnsi="Times New Roman" w:cs="Times New Roman"/>
          <w:sz w:val="24"/>
          <w:szCs w:val="20"/>
        </w:rPr>
        <w:t xml:space="preserve">CVS. </w:t>
      </w:r>
    </w:p>
    <w:p w14:paraId="08B1794A" w14:textId="77777777" w:rsidR="00410B6F" w:rsidRDefault="00410B6F" w:rsidP="00410B6F">
      <w:pPr>
        <w:spacing w:after="120" w:line="240" w:lineRule="auto"/>
        <w:contextualSpacing/>
        <w:rPr>
          <w:rFonts w:ascii="Times New Roman" w:eastAsia="Times New Roman" w:hAnsi="Times New Roman" w:cs="Times New Roman"/>
          <w:sz w:val="24"/>
          <w:szCs w:val="20"/>
        </w:rPr>
      </w:pPr>
    </w:p>
    <w:p w14:paraId="1B86C43B" w14:textId="77777777" w:rsidR="00410B6F" w:rsidRPr="00B84034" w:rsidRDefault="00410B6F" w:rsidP="00410B6F">
      <w:pPr>
        <w:spacing w:after="120" w:line="240" w:lineRule="auto"/>
        <w:ind w:left="360"/>
        <w:rPr>
          <w:rFonts w:ascii="Times New Roman" w:eastAsia="Times New Roman" w:hAnsi="Times New Roman" w:cs="Times New Roman"/>
          <w:b/>
          <w:sz w:val="24"/>
          <w:szCs w:val="20"/>
        </w:rPr>
      </w:pPr>
      <w:r>
        <w:rPr>
          <w:rFonts w:ascii="Times New Roman" w:eastAsia="Times New Roman" w:hAnsi="Times New Roman" w:cs="Times New Roman"/>
          <w:b/>
          <w:sz w:val="24"/>
          <w:szCs w:val="20"/>
        </w:rPr>
        <w:t>Deliverables (per schedule provided under Pre-VE Workshop task)</w:t>
      </w:r>
      <w:r w:rsidRPr="00B84034">
        <w:rPr>
          <w:rFonts w:ascii="Times New Roman" w:eastAsia="Times New Roman" w:hAnsi="Times New Roman" w:cs="Times New Roman"/>
          <w:b/>
          <w:sz w:val="24"/>
          <w:szCs w:val="20"/>
        </w:rPr>
        <w:t xml:space="preserve">: </w:t>
      </w:r>
    </w:p>
    <w:p w14:paraId="1C22D5B1" w14:textId="0FA9032C" w:rsidR="00410B6F" w:rsidRDefault="00E77D97" w:rsidP="00410B6F">
      <w:pPr>
        <w:numPr>
          <w:ilvl w:val="0"/>
          <w:numId w:val="1"/>
        </w:num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z w:val="24"/>
        </w:rPr>
        <w:t xml:space="preserve">articipation </w:t>
      </w:r>
      <w:r>
        <w:rPr>
          <w:rFonts w:ascii="Times New Roman" w:eastAsia="Times New Roman" w:hAnsi="Times New Roman" w:cs="Times New Roman"/>
          <w:sz w:val="24"/>
        </w:rPr>
        <w:t xml:space="preserve">and presentation of design </w:t>
      </w:r>
      <w:r w:rsidR="00B16249">
        <w:rPr>
          <w:rFonts w:ascii="Times New Roman" w:eastAsia="Times New Roman" w:hAnsi="Times New Roman" w:cs="Times New Roman"/>
          <w:sz w:val="24"/>
        </w:rPr>
        <w:t>at VE workshop kick-off</w:t>
      </w:r>
      <w:r w:rsidR="00410B6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meeting; </w:t>
      </w:r>
      <w:r w:rsidR="00410B6F">
        <w:rPr>
          <w:rFonts w:ascii="Times New Roman" w:eastAsia="Times New Roman" w:hAnsi="Times New Roman" w:cs="Times New Roman"/>
          <w:sz w:val="24"/>
        </w:rPr>
        <w:t>Project site visit.</w:t>
      </w:r>
    </w:p>
    <w:p w14:paraId="72CE13F8" w14:textId="77777777" w:rsidR="00E77D97" w:rsidRPr="00FE36E0" w:rsidRDefault="001C37D6" w:rsidP="001C37D6">
      <w:pPr>
        <w:numPr>
          <w:ilvl w:val="0"/>
          <w:numId w:val="1"/>
        </w:numPr>
        <w:spacing w:after="120" w:line="240" w:lineRule="auto"/>
        <w:rPr>
          <w:rFonts w:ascii="Times New Roman" w:eastAsia="Times New Roman" w:hAnsi="Times New Roman" w:cs="Times New Roman"/>
          <w:sz w:val="24"/>
        </w:rPr>
      </w:pPr>
      <w:r w:rsidRPr="001C37D6">
        <w:rPr>
          <w:rFonts w:ascii="Times New Roman" w:eastAsia="Times New Roman" w:hAnsi="Times New Roman" w:cs="Times New Roman"/>
          <w:sz w:val="24"/>
          <w:szCs w:val="20"/>
        </w:rPr>
        <w:t xml:space="preserve"> </w:t>
      </w:r>
      <w:r w:rsidRPr="00FE36E0">
        <w:rPr>
          <w:rFonts w:ascii="Times New Roman" w:eastAsia="Times New Roman" w:hAnsi="Times New Roman" w:cs="Times New Roman"/>
          <w:sz w:val="24"/>
          <w:szCs w:val="20"/>
        </w:rPr>
        <w:t>Phone consultation by PM and discipline leads as needed.</w:t>
      </w:r>
      <w:r w:rsidR="00B16249" w:rsidRPr="00FE36E0">
        <w:rPr>
          <w:rFonts w:ascii="Times New Roman" w:eastAsia="Times New Roman" w:hAnsi="Times New Roman" w:cs="Times New Roman"/>
          <w:sz w:val="24"/>
          <w:szCs w:val="20"/>
        </w:rPr>
        <w:t xml:space="preserve"> </w:t>
      </w:r>
    </w:p>
    <w:p w14:paraId="7F6C9AFF" w14:textId="73D7FEA6" w:rsidR="00410B6F" w:rsidRPr="00FE36E0" w:rsidRDefault="00410B6F" w:rsidP="001C37D6">
      <w:pPr>
        <w:numPr>
          <w:ilvl w:val="0"/>
          <w:numId w:val="1"/>
        </w:numPr>
        <w:spacing w:after="120" w:line="240" w:lineRule="auto"/>
        <w:rPr>
          <w:rFonts w:ascii="Times New Roman" w:eastAsia="Times New Roman" w:hAnsi="Times New Roman" w:cs="Times New Roman"/>
          <w:sz w:val="24"/>
        </w:rPr>
      </w:pPr>
      <w:r w:rsidRPr="00FE36E0">
        <w:rPr>
          <w:rFonts w:ascii="Times New Roman" w:eastAsia="Times New Roman" w:hAnsi="Times New Roman" w:cs="Times New Roman"/>
          <w:sz w:val="24"/>
        </w:rPr>
        <w:t>Attend</w:t>
      </w:r>
      <w:r w:rsidR="00E77D97" w:rsidRPr="00FE36E0">
        <w:rPr>
          <w:rFonts w:ascii="Times New Roman" w:eastAsia="Times New Roman" w:hAnsi="Times New Roman" w:cs="Times New Roman"/>
          <w:sz w:val="24"/>
        </w:rPr>
        <w:t xml:space="preserve">ance and participation at </w:t>
      </w:r>
      <w:r w:rsidRPr="00FE36E0">
        <w:rPr>
          <w:rFonts w:ascii="Times New Roman" w:eastAsia="Times New Roman" w:hAnsi="Times New Roman" w:cs="Times New Roman"/>
          <w:sz w:val="24"/>
        </w:rPr>
        <w:t xml:space="preserve">VE </w:t>
      </w:r>
      <w:r w:rsidR="00FE36E0" w:rsidRPr="00FE36E0">
        <w:rPr>
          <w:rFonts w:ascii="Times New Roman" w:eastAsia="Times New Roman" w:hAnsi="Times New Roman" w:cs="Times New Roman"/>
          <w:sz w:val="24"/>
        </w:rPr>
        <w:t>recommendations presentation</w:t>
      </w:r>
      <w:r w:rsidR="00E77D97" w:rsidRPr="00FE36E0">
        <w:rPr>
          <w:rFonts w:ascii="Times New Roman" w:eastAsia="Times New Roman" w:hAnsi="Times New Roman" w:cs="Times New Roman"/>
          <w:sz w:val="24"/>
        </w:rPr>
        <w:t xml:space="preserve"> meeting</w:t>
      </w:r>
      <w:r w:rsidR="00FE36E0">
        <w:rPr>
          <w:rFonts w:ascii="Times New Roman" w:eastAsia="Times New Roman" w:hAnsi="Times New Roman" w:cs="Times New Roman"/>
          <w:sz w:val="24"/>
        </w:rPr>
        <w:t xml:space="preserve"> led</w:t>
      </w:r>
      <w:r w:rsidR="00E77D97" w:rsidRPr="00FE36E0">
        <w:rPr>
          <w:rFonts w:ascii="Times New Roman" w:eastAsia="Times New Roman" w:hAnsi="Times New Roman" w:cs="Times New Roman"/>
          <w:sz w:val="24"/>
        </w:rPr>
        <w:t xml:space="preserve"> by Agency’s CVS.</w:t>
      </w:r>
    </w:p>
    <w:p w14:paraId="04833595" w14:textId="77777777" w:rsidR="00410B6F" w:rsidRPr="00B84034" w:rsidRDefault="00410B6F" w:rsidP="00410B6F">
      <w:pPr>
        <w:spacing w:after="120" w:line="240" w:lineRule="auto"/>
        <w:contextualSpacing/>
        <w:rPr>
          <w:rFonts w:ascii="Times New Roman" w:eastAsia="Times New Roman" w:hAnsi="Times New Roman" w:cs="Times New Roman"/>
          <w:sz w:val="24"/>
          <w:szCs w:val="20"/>
        </w:rPr>
      </w:pPr>
    </w:p>
    <w:p w14:paraId="38AB3BDE" w14:textId="77777777" w:rsidR="00410B6F" w:rsidRPr="00B84034" w:rsidRDefault="00410B6F" w:rsidP="00410B6F">
      <w:pPr>
        <w:spacing w:after="120" w:line="240" w:lineRule="auto"/>
        <w:contextualSpacing/>
        <w:rPr>
          <w:rFonts w:ascii="Times New Roman" w:eastAsia="Times New Roman" w:hAnsi="Times New Roman" w:cs="Times New Roman"/>
          <w:b/>
          <w:sz w:val="24"/>
          <w:szCs w:val="20"/>
          <w:u w:val="single"/>
        </w:rPr>
      </w:pPr>
      <w:r w:rsidRPr="00B84034">
        <w:rPr>
          <w:rFonts w:ascii="Times New Roman" w:eastAsia="Times New Roman" w:hAnsi="Times New Roman" w:cs="Times New Roman"/>
          <w:b/>
          <w:sz w:val="24"/>
          <w:szCs w:val="24"/>
        </w:rPr>
        <w:t xml:space="preserve">Task </w:t>
      </w:r>
      <w:r w:rsidRPr="00DC1450">
        <w:rPr>
          <w:rFonts w:ascii="Times New Roman" w:eastAsia="Times New Roman" w:hAnsi="Times New Roman" w:cs="Times New Roman"/>
          <w:b/>
          <w:sz w:val="24"/>
          <w:szCs w:val="24"/>
          <w:highlight w:val="cyan"/>
        </w:rPr>
        <w:t>X</w:t>
      </w:r>
      <w:r>
        <w:rPr>
          <w:rFonts w:ascii="Times New Roman" w:eastAsia="Times New Roman" w:hAnsi="Times New Roman" w:cs="Times New Roman"/>
          <w:b/>
          <w:sz w:val="24"/>
          <w:szCs w:val="24"/>
        </w:rPr>
        <w:t xml:space="preserve">.3 </w:t>
      </w:r>
      <w:r w:rsidRPr="002514CA">
        <w:rPr>
          <w:rFonts w:ascii="Times New Roman" w:eastAsia="Times New Roman" w:hAnsi="Times New Roman" w:cs="Times New Roman"/>
          <w:b/>
          <w:sz w:val="24"/>
          <w:szCs w:val="20"/>
        </w:rPr>
        <w:t>VE Report</w:t>
      </w:r>
    </w:p>
    <w:p w14:paraId="1C2489F8" w14:textId="632D052E" w:rsidR="00410B6F" w:rsidRPr="00B84034" w:rsidRDefault="001C37D6" w:rsidP="00410B6F">
      <w:pPr>
        <w:spacing w:after="12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Agency’s </w:t>
      </w:r>
      <w:r w:rsidR="00410B6F" w:rsidRPr="00410B6F">
        <w:rPr>
          <w:rFonts w:ascii="Times New Roman" w:eastAsia="Times New Roman" w:hAnsi="Times New Roman" w:cs="Times New Roman"/>
          <w:sz w:val="24"/>
          <w:szCs w:val="20"/>
        </w:rPr>
        <w:t>CVS</w:t>
      </w:r>
      <w:r w:rsidR="00410B6F">
        <w:rPr>
          <w:rFonts w:ascii="Times New Roman" w:eastAsia="Times New Roman" w:hAnsi="Times New Roman" w:cs="Times New Roman"/>
          <w:sz w:val="24"/>
          <w:szCs w:val="20"/>
        </w:rPr>
        <w:t xml:space="preserve"> </w:t>
      </w:r>
      <w:r w:rsidR="008A5920">
        <w:rPr>
          <w:rFonts w:ascii="Times New Roman" w:eastAsia="Times New Roman" w:hAnsi="Times New Roman" w:cs="Times New Roman"/>
          <w:sz w:val="24"/>
          <w:szCs w:val="20"/>
        </w:rPr>
        <w:t>will</w:t>
      </w:r>
      <w:r w:rsidR="008A5920" w:rsidRPr="00B84034">
        <w:rPr>
          <w:rFonts w:ascii="Times New Roman" w:eastAsia="Times New Roman" w:hAnsi="Times New Roman" w:cs="Times New Roman"/>
          <w:sz w:val="24"/>
          <w:szCs w:val="20"/>
        </w:rPr>
        <w:t xml:space="preserve"> </w:t>
      </w:r>
      <w:r w:rsidR="00410B6F">
        <w:rPr>
          <w:rFonts w:ascii="Times New Roman" w:eastAsia="Times New Roman" w:hAnsi="Times New Roman" w:cs="Times New Roman"/>
          <w:sz w:val="24"/>
          <w:szCs w:val="20"/>
        </w:rPr>
        <w:t xml:space="preserve">prepare </w:t>
      </w:r>
      <w:r w:rsidR="00410B6F" w:rsidRPr="00B84034">
        <w:rPr>
          <w:rFonts w:ascii="Times New Roman" w:eastAsia="Times New Roman" w:hAnsi="Times New Roman" w:cs="Times New Roman"/>
          <w:sz w:val="24"/>
          <w:szCs w:val="20"/>
        </w:rPr>
        <w:t>and submit</w:t>
      </w:r>
      <w:r w:rsidR="008A5920">
        <w:rPr>
          <w:rFonts w:ascii="Times New Roman" w:eastAsia="Times New Roman" w:hAnsi="Times New Roman" w:cs="Times New Roman"/>
          <w:sz w:val="24"/>
          <w:szCs w:val="20"/>
        </w:rPr>
        <w:t xml:space="preserve"> a draft VE report</w:t>
      </w:r>
      <w:r w:rsidR="00410B6F" w:rsidRPr="00B84034">
        <w:rPr>
          <w:rFonts w:ascii="Times New Roman" w:eastAsia="Times New Roman" w:hAnsi="Times New Roman" w:cs="Times New Roman"/>
          <w:sz w:val="24"/>
          <w:szCs w:val="20"/>
        </w:rPr>
        <w:t xml:space="preserve"> to Agency</w:t>
      </w:r>
      <w:r w:rsidR="00410B6F">
        <w:rPr>
          <w:rFonts w:ascii="Times New Roman" w:eastAsia="Times New Roman" w:hAnsi="Times New Roman" w:cs="Times New Roman"/>
          <w:sz w:val="24"/>
          <w:szCs w:val="20"/>
        </w:rPr>
        <w:t xml:space="preserve"> </w:t>
      </w:r>
      <w:r w:rsidR="00410B6F" w:rsidRPr="00410B6F">
        <w:rPr>
          <w:rFonts w:ascii="Times New Roman" w:eastAsia="Times New Roman" w:hAnsi="Times New Roman" w:cs="Times New Roman"/>
          <w:sz w:val="24"/>
          <w:szCs w:val="20"/>
        </w:rPr>
        <w:t xml:space="preserve">and Consultant </w:t>
      </w:r>
      <w:r w:rsidR="00410B6F" w:rsidRPr="00B84034">
        <w:rPr>
          <w:rFonts w:ascii="Times New Roman" w:eastAsia="Times New Roman" w:hAnsi="Times New Roman" w:cs="Times New Roman"/>
          <w:sz w:val="24"/>
          <w:szCs w:val="20"/>
        </w:rPr>
        <w:t>for review.</w:t>
      </w:r>
      <w:r w:rsidR="00410B6F">
        <w:rPr>
          <w:rFonts w:ascii="Times New Roman" w:eastAsia="Times New Roman" w:hAnsi="Times New Roman" w:cs="Times New Roman"/>
          <w:sz w:val="24"/>
          <w:szCs w:val="20"/>
        </w:rPr>
        <w:t xml:space="preserve"> </w:t>
      </w:r>
      <w:r w:rsidR="00410B6F" w:rsidRPr="00410B6F">
        <w:rPr>
          <w:rFonts w:ascii="Times New Roman" w:eastAsia="Times New Roman" w:hAnsi="Times New Roman" w:cs="Times New Roman"/>
          <w:sz w:val="24"/>
          <w:szCs w:val="20"/>
        </w:rPr>
        <w:t>Consultant</w:t>
      </w:r>
      <w:r w:rsidR="00410B6F">
        <w:rPr>
          <w:rFonts w:ascii="Times New Roman" w:eastAsia="Times New Roman" w:hAnsi="Times New Roman" w:cs="Times New Roman"/>
          <w:sz w:val="24"/>
          <w:szCs w:val="20"/>
        </w:rPr>
        <w:t xml:space="preserve"> </w:t>
      </w:r>
      <w:r w:rsidR="008A5920">
        <w:rPr>
          <w:rFonts w:ascii="Times New Roman" w:eastAsia="Times New Roman" w:hAnsi="Times New Roman" w:cs="Times New Roman"/>
          <w:sz w:val="24"/>
          <w:szCs w:val="20"/>
        </w:rPr>
        <w:t xml:space="preserve">shall </w:t>
      </w:r>
      <w:r w:rsidR="0040564A">
        <w:rPr>
          <w:rFonts w:ascii="Times New Roman" w:eastAsia="Times New Roman" w:hAnsi="Times New Roman" w:cs="Times New Roman"/>
          <w:sz w:val="24"/>
          <w:szCs w:val="20"/>
        </w:rPr>
        <w:t xml:space="preserve">(and Agency) </w:t>
      </w:r>
      <w:r w:rsidR="00410B6F">
        <w:rPr>
          <w:rFonts w:ascii="Times New Roman" w:eastAsia="Times New Roman" w:hAnsi="Times New Roman" w:cs="Times New Roman"/>
          <w:sz w:val="24"/>
          <w:szCs w:val="20"/>
        </w:rPr>
        <w:t xml:space="preserve">provide draft review comments to CVS within 14 calendar days. </w:t>
      </w:r>
      <w:r w:rsidR="005D2B03">
        <w:rPr>
          <w:rFonts w:ascii="Times New Roman" w:eastAsia="Times New Roman" w:hAnsi="Times New Roman" w:cs="Times New Roman"/>
          <w:sz w:val="24"/>
          <w:szCs w:val="20"/>
        </w:rPr>
        <w:lastRenderedPageBreak/>
        <w:t xml:space="preserve">Agency’s </w:t>
      </w:r>
      <w:r w:rsidR="00410B6F">
        <w:rPr>
          <w:rFonts w:ascii="Times New Roman" w:eastAsia="Times New Roman" w:hAnsi="Times New Roman" w:cs="Times New Roman"/>
          <w:sz w:val="24"/>
          <w:szCs w:val="20"/>
        </w:rPr>
        <w:t xml:space="preserve">CVS </w:t>
      </w:r>
      <w:r w:rsidR="00410B6F" w:rsidRPr="00410B6F">
        <w:rPr>
          <w:rFonts w:ascii="Times New Roman" w:eastAsia="Times New Roman" w:hAnsi="Times New Roman" w:cs="Times New Roman"/>
          <w:sz w:val="24"/>
          <w:szCs w:val="20"/>
        </w:rPr>
        <w:t xml:space="preserve">will </w:t>
      </w:r>
      <w:r w:rsidR="00410B6F">
        <w:rPr>
          <w:rFonts w:ascii="Times New Roman" w:eastAsia="Times New Roman" w:hAnsi="Times New Roman" w:cs="Times New Roman"/>
          <w:sz w:val="24"/>
          <w:szCs w:val="20"/>
        </w:rPr>
        <w:t xml:space="preserve">provide </w:t>
      </w:r>
      <w:r w:rsidR="00410B6F" w:rsidRPr="00B84034">
        <w:rPr>
          <w:rFonts w:ascii="Times New Roman" w:eastAsia="Times New Roman" w:hAnsi="Times New Roman" w:cs="Times New Roman"/>
          <w:sz w:val="24"/>
          <w:szCs w:val="20"/>
        </w:rPr>
        <w:t>a final VE report</w:t>
      </w:r>
      <w:r w:rsidR="00410B6F">
        <w:rPr>
          <w:rFonts w:ascii="Times New Roman" w:eastAsia="Times New Roman" w:hAnsi="Times New Roman" w:cs="Times New Roman"/>
          <w:sz w:val="24"/>
          <w:szCs w:val="20"/>
        </w:rPr>
        <w:t xml:space="preserve"> </w:t>
      </w:r>
      <w:r w:rsidR="00410B6F" w:rsidRPr="00B84034">
        <w:rPr>
          <w:rFonts w:ascii="Times New Roman" w:eastAsia="Times New Roman" w:hAnsi="Times New Roman" w:cs="Times New Roman"/>
          <w:sz w:val="24"/>
          <w:szCs w:val="20"/>
        </w:rPr>
        <w:t>based on comments received from Agency</w:t>
      </w:r>
      <w:r w:rsidR="00410B6F">
        <w:rPr>
          <w:rFonts w:ascii="Times New Roman" w:eastAsia="Times New Roman" w:hAnsi="Times New Roman" w:cs="Times New Roman"/>
          <w:sz w:val="24"/>
          <w:szCs w:val="20"/>
        </w:rPr>
        <w:t>’s and Consultant’s</w:t>
      </w:r>
      <w:r w:rsidR="00410B6F" w:rsidRPr="00B84034">
        <w:rPr>
          <w:rFonts w:ascii="Times New Roman" w:eastAsia="Times New Roman" w:hAnsi="Times New Roman" w:cs="Times New Roman"/>
          <w:sz w:val="24"/>
          <w:szCs w:val="20"/>
        </w:rPr>
        <w:t xml:space="preserve"> review of the draft VE report. </w:t>
      </w:r>
    </w:p>
    <w:p w14:paraId="40CDAC29" w14:textId="77777777" w:rsidR="00410B6F" w:rsidRPr="00B84034" w:rsidRDefault="00410B6F" w:rsidP="00410B6F">
      <w:pPr>
        <w:spacing w:after="120" w:line="240" w:lineRule="auto"/>
        <w:contextualSpacing/>
        <w:rPr>
          <w:rFonts w:ascii="Times New Roman" w:eastAsia="Times New Roman" w:hAnsi="Times New Roman" w:cs="Times New Roman"/>
          <w:sz w:val="24"/>
          <w:szCs w:val="20"/>
        </w:rPr>
      </w:pPr>
    </w:p>
    <w:p w14:paraId="3DB19268" w14:textId="77777777" w:rsidR="00410B6F" w:rsidRPr="00B84034" w:rsidRDefault="00410B6F" w:rsidP="00410B6F">
      <w:pPr>
        <w:spacing w:after="120" w:line="240" w:lineRule="auto"/>
        <w:ind w:left="360"/>
        <w:rPr>
          <w:rFonts w:ascii="Times New Roman" w:eastAsia="Times New Roman" w:hAnsi="Times New Roman" w:cs="Times New Roman"/>
          <w:b/>
          <w:sz w:val="24"/>
          <w:szCs w:val="20"/>
        </w:rPr>
      </w:pPr>
      <w:r w:rsidRPr="00B84034">
        <w:rPr>
          <w:rFonts w:ascii="Times New Roman" w:eastAsia="Times New Roman" w:hAnsi="Times New Roman" w:cs="Times New Roman"/>
          <w:b/>
          <w:sz w:val="24"/>
          <w:szCs w:val="20"/>
        </w:rPr>
        <w:t>Deliverable</w:t>
      </w:r>
      <w:r>
        <w:rPr>
          <w:rFonts w:ascii="Times New Roman" w:eastAsia="Times New Roman" w:hAnsi="Times New Roman" w:cs="Times New Roman"/>
          <w:b/>
          <w:sz w:val="24"/>
          <w:szCs w:val="20"/>
        </w:rPr>
        <w:t>s and schedule</w:t>
      </w:r>
      <w:r w:rsidRPr="00B84034">
        <w:rPr>
          <w:rFonts w:ascii="Times New Roman" w:eastAsia="Times New Roman" w:hAnsi="Times New Roman" w:cs="Times New Roman"/>
          <w:b/>
          <w:sz w:val="24"/>
          <w:szCs w:val="20"/>
        </w:rPr>
        <w:t xml:space="preserve">: </w:t>
      </w:r>
    </w:p>
    <w:p w14:paraId="604A751F" w14:textId="77777777" w:rsidR="00410B6F" w:rsidRPr="00B84034" w:rsidRDefault="00410B6F" w:rsidP="00410B6F">
      <w:pPr>
        <w:numPr>
          <w:ilvl w:val="0"/>
          <w:numId w:val="1"/>
        </w:num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Review and comments of </w:t>
      </w:r>
      <w:r w:rsidRPr="00B84034">
        <w:rPr>
          <w:rFonts w:ascii="Times New Roman" w:eastAsia="Times New Roman" w:hAnsi="Times New Roman" w:cs="Times New Roman"/>
          <w:sz w:val="24"/>
        </w:rPr>
        <w:t xml:space="preserve">Draft VE </w:t>
      </w:r>
      <w:r>
        <w:rPr>
          <w:rFonts w:ascii="Times New Roman" w:eastAsia="Times New Roman" w:hAnsi="Times New Roman" w:cs="Times New Roman"/>
          <w:sz w:val="24"/>
        </w:rPr>
        <w:t>r</w:t>
      </w:r>
      <w:r w:rsidRPr="00B84034">
        <w:rPr>
          <w:rFonts w:ascii="Times New Roman" w:eastAsia="Times New Roman" w:hAnsi="Times New Roman" w:cs="Times New Roman"/>
          <w:sz w:val="24"/>
        </w:rPr>
        <w:t>eport (electronic copy – PDF) delivered to Agency</w:t>
      </w:r>
      <w:r>
        <w:rPr>
          <w:rFonts w:ascii="Times New Roman" w:eastAsia="Times New Roman" w:hAnsi="Times New Roman" w:cs="Times New Roman"/>
          <w:sz w:val="24"/>
        </w:rPr>
        <w:t xml:space="preserve"> and CVS 14</w:t>
      </w:r>
      <w:r w:rsidRPr="00B84034">
        <w:rPr>
          <w:rFonts w:ascii="Times New Roman" w:eastAsia="Times New Roman" w:hAnsi="Times New Roman" w:cs="Times New Roman"/>
          <w:sz w:val="24"/>
        </w:rPr>
        <w:t xml:space="preserve"> </w:t>
      </w:r>
      <w:r>
        <w:rPr>
          <w:rFonts w:ascii="Times New Roman" w:eastAsia="Times New Roman" w:hAnsi="Times New Roman" w:cs="Times New Roman"/>
          <w:sz w:val="24"/>
        </w:rPr>
        <w:t>calendar</w:t>
      </w:r>
      <w:r w:rsidRPr="00B84034">
        <w:rPr>
          <w:rFonts w:ascii="Times New Roman" w:eastAsia="Times New Roman" w:hAnsi="Times New Roman" w:cs="Times New Roman"/>
          <w:sz w:val="24"/>
        </w:rPr>
        <w:t xml:space="preserve"> after VE </w:t>
      </w:r>
      <w:r>
        <w:rPr>
          <w:rFonts w:ascii="Times New Roman" w:eastAsia="Times New Roman" w:hAnsi="Times New Roman" w:cs="Times New Roman"/>
          <w:sz w:val="24"/>
        </w:rPr>
        <w:t>w</w:t>
      </w:r>
      <w:r w:rsidRPr="00B84034">
        <w:rPr>
          <w:rFonts w:ascii="Times New Roman" w:eastAsia="Times New Roman" w:hAnsi="Times New Roman" w:cs="Times New Roman"/>
          <w:sz w:val="24"/>
        </w:rPr>
        <w:t>orkshop</w:t>
      </w:r>
    </w:p>
    <w:p w14:paraId="237C2232" w14:textId="77777777" w:rsidR="00410B6F" w:rsidRDefault="00410B6F" w:rsidP="00410B6F">
      <w:pPr>
        <w:keepNext/>
        <w:spacing w:before="240" w:after="120" w:line="24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Task </w:t>
      </w:r>
      <w:r w:rsidRPr="00DC1450">
        <w:rPr>
          <w:rFonts w:ascii="Times New Roman" w:eastAsia="Times New Roman" w:hAnsi="Times New Roman" w:cs="Times New Roman"/>
          <w:b/>
          <w:sz w:val="24"/>
          <w:szCs w:val="24"/>
          <w:highlight w:val="cyan"/>
        </w:rPr>
        <w:t>X</w:t>
      </w:r>
      <w:r>
        <w:rPr>
          <w:rFonts w:ascii="Times New Roman" w:eastAsia="Times New Roman" w:hAnsi="Times New Roman" w:cs="Times New Roman"/>
          <w:b/>
          <w:sz w:val="24"/>
          <w:szCs w:val="24"/>
        </w:rPr>
        <w:t>.4</w:t>
      </w:r>
      <w:r w:rsidRPr="00A91D5A">
        <w:rPr>
          <w:rFonts w:ascii="Times New Roman" w:eastAsia="Times New Roman" w:hAnsi="Times New Roman" w:cs="Times New Roman"/>
          <w:b/>
          <w:sz w:val="24"/>
          <w:szCs w:val="24"/>
        </w:rPr>
        <w:t xml:space="preserve"> VE Implementation Meeting</w:t>
      </w:r>
      <w:r>
        <w:rPr>
          <w:rFonts w:ascii="Times New Roman" w:eastAsia="Times New Roman" w:hAnsi="Times New Roman" w:cs="Times New Roman"/>
          <w:b/>
          <w:sz w:val="24"/>
          <w:szCs w:val="24"/>
        </w:rPr>
        <w:t xml:space="preserve"> </w:t>
      </w:r>
    </w:p>
    <w:p w14:paraId="6C389C46" w14:textId="57C12EE5" w:rsidR="00410B6F" w:rsidRPr="00890129" w:rsidRDefault="00410B6F" w:rsidP="00410B6F">
      <w:pPr>
        <w:keepNext/>
        <w:spacing w:before="240" w:after="120" w:line="240" w:lineRule="auto"/>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Consultant</w:t>
      </w:r>
      <w:r w:rsidRPr="00B84034">
        <w:rPr>
          <w:rFonts w:ascii="Times New Roman" w:eastAsia="Times New Roman" w:hAnsi="Times New Roman" w:cs="Times New Roman"/>
          <w:sz w:val="24"/>
          <w:szCs w:val="20"/>
        </w:rPr>
        <w:t xml:space="preserve"> s</w:t>
      </w:r>
      <w:r w:rsidR="00E77D97">
        <w:rPr>
          <w:rFonts w:ascii="Times New Roman" w:eastAsia="Times New Roman" w:hAnsi="Times New Roman" w:cs="Times New Roman"/>
          <w:sz w:val="24"/>
          <w:szCs w:val="20"/>
        </w:rPr>
        <w:t>hall schedule</w:t>
      </w:r>
      <w:r>
        <w:rPr>
          <w:rFonts w:ascii="Times New Roman" w:eastAsia="Times New Roman" w:hAnsi="Times New Roman" w:cs="Times New Roman"/>
          <w:sz w:val="24"/>
          <w:szCs w:val="20"/>
        </w:rPr>
        <w:t xml:space="preserve"> a VE implementation meeting within </w:t>
      </w:r>
      <w:r w:rsidR="00817C9D">
        <w:rPr>
          <w:rFonts w:ascii="Times New Roman" w:eastAsia="Times New Roman" w:hAnsi="Times New Roman" w:cs="Times New Roman"/>
          <w:sz w:val="24"/>
          <w:szCs w:val="20"/>
          <w:highlight w:val="cyan"/>
        </w:rPr>
        <w:t>6</w:t>
      </w:r>
      <w:r>
        <w:rPr>
          <w:rFonts w:ascii="Times New Roman" w:eastAsia="Times New Roman" w:hAnsi="Times New Roman" w:cs="Times New Roman"/>
          <w:sz w:val="24"/>
          <w:szCs w:val="20"/>
        </w:rPr>
        <w:t xml:space="preserve"> weeks of submission of the final VE report. The meeting must include Agency VE/Project Risk Engineer, technical review staff and Consultant discipline leads. This meeting is to discuss and document the implementation disposition of VE recommendations identified in the </w:t>
      </w:r>
      <w:r w:rsidR="005D2B03">
        <w:rPr>
          <w:rFonts w:ascii="Times New Roman" w:eastAsia="Times New Roman" w:hAnsi="Times New Roman" w:cs="Times New Roman"/>
          <w:sz w:val="24"/>
          <w:szCs w:val="20"/>
        </w:rPr>
        <w:t xml:space="preserve">final </w:t>
      </w:r>
      <w:r>
        <w:rPr>
          <w:rFonts w:ascii="Times New Roman" w:eastAsia="Times New Roman" w:hAnsi="Times New Roman" w:cs="Times New Roman"/>
          <w:sz w:val="24"/>
          <w:szCs w:val="20"/>
        </w:rPr>
        <w:t xml:space="preserve">VE </w:t>
      </w:r>
      <w:r w:rsidR="005D2B03">
        <w:rPr>
          <w:rFonts w:ascii="Times New Roman" w:eastAsia="Times New Roman" w:hAnsi="Times New Roman" w:cs="Times New Roman"/>
          <w:sz w:val="24"/>
          <w:szCs w:val="20"/>
        </w:rPr>
        <w:t>report</w:t>
      </w:r>
      <w:r>
        <w:rPr>
          <w:rFonts w:ascii="Times New Roman" w:eastAsia="Times New Roman" w:hAnsi="Times New Roman" w:cs="Times New Roman"/>
          <w:sz w:val="24"/>
          <w:szCs w:val="20"/>
        </w:rPr>
        <w:t xml:space="preserve">. Following the conclusion of this meeting, </w:t>
      </w:r>
      <w:r w:rsidRPr="00890129">
        <w:rPr>
          <w:rFonts w:ascii="Times New Roman" w:eastAsia="Times New Roman" w:hAnsi="Times New Roman" w:cs="Times New Roman"/>
          <w:sz w:val="24"/>
          <w:szCs w:val="20"/>
        </w:rPr>
        <w:t xml:space="preserve">Consultant shall prepare a VE recommendation implementation plan that identifies the disposition of each VE recommendation as accepted, conditionally accepted, or rejected.  </w:t>
      </w:r>
    </w:p>
    <w:p w14:paraId="52D0078A" w14:textId="77777777" w:rsidR="00410B6F" w:rsidRDefault="00410B6F" w:rsidP="00410B6F">
      <w:pPr>
        <w:keepNext/>
        <w:spacing w:before="240" w:after="120" w:line="240" w:lineRule="auto"/>
        <w:outlineLvl w:val="2"/>
        <w:rPr>
          <w:rFonts w:ascii="Times New Roman" w:eastAsia="Times New Roman" w:hAnsi="Times New Roman" w:cs="Times New Roman"/>
          <w:sz w:val="24"/>
          <w:szCs w:val="20"/>
        </w:rPr>
      </w:pPr>
      <w:r w:rsidRPr="00DC1450">
        <w:rPr>
          <w:rFonts w:ascii="Times New Roman" w:eastAsia="Times New Roman" w:hAnsi="Times New Roman" w:cs="Times New Roman"/>
          <w:b/>
          <w:sz w:val="24"/>
          <w:szCs w:val="20"/>
        </w:rPr>
        <w:t>Deliverables</w:t>
      </w:r>
      <w:r>
        <w:rPr>
          <w:rFonts w:ascii="Times New Roman" w:eastAsia="Times New Roman" w:hAnsi="Times New Roman" w:cs="Times New Roman"/>
          <w:b/>
          <w:sz w:val="24"/>
          <w:szCs w:val="20"/>
        </w:rPr>
        <w:t xml:space="preserve"> and Schedule</w:t>
      </w:r>
      <w:r>
        <w:rPr>
          <w:rFonts w:ascii="Times New Roman" w:eastAsia="Times New Roman" w:hAnsi="Times New Roman" w:cs="Times New Roman"/>
          <w:sz w:val="24"/>
          <w:szCs w:val="20"/>
        </w:rPr>
        <w:t xml:space="preserve">: </w:t>
      </w:r>
    </w:p>
    <w:p w14:paraId="11BE185F" w14:textId="470DB027" w:rsidR="00410B6F" w:rsidRPr="00B16249" w:rsidRDefault="00410B6F" w:rsidP="00B16249">
      <w:pPr>
        <w:pStyle w:val="ListParagraph"/>
        <w:keepNext/>
        <w:numPr>
          <w:ilvl w:val="0"/>
          <w:numId w:val="2"/>
        </w:numPr>
        <w:spacing w:before="240" w:after="120" w:line="240" w:lineRule="auto"/>
        <w:outlineLvl w:val="2"/>
        <w:rPr>
          <w:rFonts w:ascii="Times New Roman" w:hAnsi="Times New Roman"/>
          <w:sz w:val="24"/>
        </w:rPr>
      </w:pPr>
      <w:r w:rsidRPr="00A91D5A">
        <w:rPr>
          <w:rFonts w:ascii="Times New Roman" w:eastAsia="Times New Roman" w:hAnsi="Times New Roman" w:cs="Times New Roman"/>
          <w:sz w:val="24"/>
        </w:rPr>
        <w:t>Implementation plan</w:t>
      </w:r>
      <w:r>
        <w:rPr>
          <w:rFonts w:ascii="Times New Roman" w:eastAsia="Times New Roman" w:hAnsi="Times New Roman" w:cs="Times New Roman"/>
          <w:sz w:val="24"/>
        </w:rPr>
        <w:t xml:space="preserve"> that includes disposition of the VE recommendations (electronic copy – PDF and 6 hard copies) delivered to the Agency </w:t>
      </w:r>
      <w:r w:rsidRPr="00B16249">
        <w:rPr>
          <w:rFonts w:ascii="Times New Roman" w:hAnsi="Times New Roman"/>
          <w:sz w:val="24"/>
          <w:highlight w:val="cyan"/>
        </w:rPr>
        <w:t>14</w:t>
      </w:r>
      <w:r>
        <w:rPr>
          <w:rFonts w:ascii="Times New Roman" w:eastAsia="Times New Roman" w:hAnsi="Times New Roman" w:cs="Times New Roman"/>
          <w:sz w:val="24"/>
        </w:rPr>
        <w:t xml:space="preserve"> days after the implementation meeting </w:t>
      </w:r>
      <w:bookmarkStart w:id="2" w:name="_Toc530305"/>
      <w:bookmarkStart w:id="3" w:name="_Toc2430120"/>
      <w:bookmarkEnd w:id="0"/>
      <w:bookmarkEnd w:id="2"/>
      <w:bookmarkEnd w:id="3"/>
    </w:p>
    <w:sectPr w:rsidR="00410B6F" w:rsidRPr="00B16249" w:rsidSect="00B162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DA341" w14:textId="77777777" w:rsidR="004B63A2" w:rsidRDefault="004B63A2" w:rsidP="004B63A2">
      <w:pPr>
        <w:spacing w:after="0" w:line="240" w:lineRule="auto"/>
      </w:pPr>
      <w:r>
        <w:separator/>
      </w:r>
    </w:p>
  </w:endnote>
  <w:endnote w:type="continuationSeparator" w:id="0">
    <w:p w14:paraId="453E020F" w14:textId="77777777" w:rsidR="004B63A2" w:rsidRDefault="004B63A2" w:rsidP="004B63A2">
      <w:pPr>
        <w:spacing w:after="0" w:line="240" w:lineRule="auto"/>
      </w:pPr>
      <w:r>
        <w:continuationSeparator/>
      </w:r>
    </w:p>
  </w:endnote>
  <w:endnote w:type="continuationNotice" w:id="1">
    <w:p w14:paraId="73B35FE8" w14:textId="77777777" w:rsidR="004B63A2" w:rsidRDefault="004B6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FA0" w14:textId="706707BF" w:rsidR="004B63A2" w:rsidRDefault="004B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BF942" w14:textId="77777777" w:rsidR="004B63A2" w:rsidRDefault="004B63A2" w:rsidP="004B63A2">
      <w:pPr>
        <w:spacing w:after="0" w:line="240" w:lineRule="auto"/>
      </w:pPr>
      <w:r>
        <w:separator/>
      </w:r>
    </w:p>
  </w:footnote>
  <w:footnote w:type="continuationSeparator" w:id="0">
    <w:p w14:paraId="30C5B9AA" w14:textId="77777777" w:rsidR="004B63A2" w:rsidRDefault="004B63A2" w:rsidP="004B63A2">
      <w:pPr>
        <w:spacing w:after="0" w:line="240" w:lineRule="auto"/>
      </w:pPr>
      <w:r>
        <w:continuationSeparator/>
      </w:r>
    </w:p>
  </w:footnote>
  <w:footnote w:type="continuationNotice" w:id="1">
    <w:p w14:paraId="508A8E85" w14:textId="77777777" w:rsidR="004B63A2" w:rsidRDefault="004B63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2CB"/>
    <w:multiLevelType w:val="hybridMultilevel"/>
    <w:tmpl w:val="70B4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C5E05"/>
    <w:multiLevelType w:val="hybridMultilevel"/>
    <w:tmpl w:val="632AAE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F85972"/>
    <w:multiLevelType w:val="hybridMultilevel"/>
    <w:tmpl w:val="5EB22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A92390"/>
    <w:multiLevelType w:val="hybridMultilevel"/>
    <w:tmpl w:val="FC364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B51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6D64FD3"/>
    <w:multiLevelType w:val="hybridMultilevel"/>
    <w:tmpl w:val="50C4E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6F"/>
    <w:rsid w:val="00003079"/>
    <w:rsid w:val="00007225"/>
    <w:rsid w:val="000260AA"/>
    <w:rsid w:val="00036FFA"/>
    <w:rsid w:val="00037417"/>
    <w:rsid w:val="00057D42"/>
    <w:rsid w:val="00065712"/>
    <w:rsid w:val="00095E9E"/>
    <w:rsid w:val="000A3E47"/>
    <w:rsid w:val="000C2096"/>
    <w:rsid w:val="000D14B8"/>
    <w:rsid w:val="000E0E89"/>
    <w:rsid w:val="00112502"/>
    <w:rsid w:val="001339D3"/>
    <w:rsid w:val="00153F3F"/>
    <w:rsid w:val="00164EE7"/>
    <w:rsid w:val="001705B7"/>
    <w:rsid w:val="001736AD"/>
    <w:rsid w:val="00191010"/>
    <w:rsid w:val="001A3FD0"/>
    <w:rsid w:val="001C37D6"/>
    <w:rsid w:val="001D3E41"/>
    <w:rsid w:val="00206FDE"/>
    <w:rsid w:val="0023221C"/>
    <w:rsid w:val="002514CA"/>
    <w:rsid w:val="00251E52"/>
    <w:rsid w:val="00256E10"/>
    <w:rsid w:val="002702A3"/>
    <w:rsid w:val="0027194F"/>
    <w:rsid w:val="00275EA8"/>
    <w:rsid w:val="00286B95"/>
    <w:rsid w:val="00294A0E"/>
    <w:rsid w:val="002B07A4"/>
    <w:rsid w:val="002B6B7C"/>
    <w:rsid w:val="002C466E"/>
    <w:rsid w:val="002D0248"/>
    <w:rsid w:val="002F5B44"/>
    <w:rsid w:val="003043C2"/>
    <w:rsid w:val="00306678"/>
    <w:rsid w:val="003077ED"/>
    <w:rsid w:val="003358B0"/>
    <w:rsid w:val="0034097B"/>
    <w:rsid w:val="003446EB"/>
    <w:rsid w:val="00346AB8"/>
    <w:rsid w:val="00372618"/>
    <w:rsid w:val="00373628"/>
    <w:rsid w:val="00376E31"/>
    <w:rsid w:val="00385419"/>
    <w:rsid w:val="00391D82"/>
    <w:rsid w:val="003C4017"/>
    <w:rsid w:val="003D0A18"/>
    <w:rsid w:val="003E75EB"/>
    <w:rsid w:val="0040564A"/>
    <w:rsid w:val="00410B6F"/>
    <w:rsid w:val="00423BFF"/>
    <w:rsid w:val="00432C55"/>
    <w:rsid w:val="004479C5"/>
    <w:rsid w:val="0048745A"/>
    <w:rsid w:val="00491A39"/>
    <w:rsid w:val="00491B2C"/>
    <w:rsid w:val="004944E6"/>
    <w:rsid w:val="004B3937"/>
    <w:rsid w:val="004B63A2"/>
    <w:rsid w:val="004B64DD"/>
    <w:rsid w:val="004C6842"/>
    <w:rsid w:val="004E2E1A"/>
    <w:rsid w:val="004E3EAB"/>
    <w:rsid w:val="00500B23"/>
    <w:rsid w:val="0055246F"/>
    <w:rsid w:val="005531F9"/>
    <w:rsid w:val="005A34BB"/>
    <w:rsid w:val="005B3705"/>
    <w:rsid w:val="005C324F"/>
    <w:rsid w:val="005D2B03"/>
    <w:rsid w:val="005F1CE4"/>
    <w:rsid w:val="005F7574"/>
    <w:rsid w:val="00607223"/>
    <w:rsid w:val="006348B9"/>
    <w:rsid w:val="00660E9F"/>
    <w:rsid w:val="0067481B"/>
    <w:rsid w:val="006C5430"/>
    <w:rsid w:val="006D43A9"/>
    <w:rsid w:val="00722A1F"/>
    <w:rsid w:val="007341A6"/>
    <w:rsid w:val="00757595"/>
    <w:rsid w:val="00761A32"/>
    <w:rsid w:val="007B3F3C"/>
    <w:rsid w:val="007C696E"/>
    <w:rsid w:val="007D6D24"/>
    <w:rsid w:val="007D7740"/>
    <w:rsid w:val="007E6201"/>
    <w:rsid w:val="00800EA2"/>
    <w:rsid w:val="00801444"/>
    <w:rsid w:val="00805AE0"/>
    <w:rsid w:val="00817C9D"/>
    <w:rsid w:val="00852658"/>
    <w:rsid w:val="00852952"/>
    <w:rsid w:val="008558F8"/>
    <w:rsid w:val="00895E87"/>
    <w:rsid w:val="008A5920"/>
    <w:rsid w:val="008B277A"/>
    <w:rsid w:val="009256B8"/>
    <w:rsid w:val="009416CF"/>
    <w:rsid w:val="009600FF"/>
    <w:rsid w:val="0096451D"/>
    <w:rsid w:val="009C37CB"/>
    <w:rsid w:val="009E4694"/>
    <w:rsid w:val="009F44CC"/>
    <w:rsid w:val="009F7F32"/>
    <w:rsid w:val="00A01DF0"/>
    <w:rsid w:val="00A66B68"/>
    <w:rsid w:val="00A7085A"/>
    <w:rsid w:val="00A91D5A"/>
    <w:rsid w:val="00AB46BF"/>
    <w:rsid w:val="00AE1C30"/>
    <w:rsid w:val="00AF1747"/>
    <w:rsid w:val="00AF3668"/>
    <w:rsid w:val="00B04911"/>
    <w:rsid w:val="00B16249"/>
    <w:rsid w:val="00B52FBC"/>
    <w:rsid w:val="00B71CF7"/>
    <w:rsid w:val="00B84034"/>
    <w:rsid w:val="00BD0C7A"/>
    <w:rsid w:val="00C404B7"/>
    <w:rsid w:val="00C4471C"/>
    <w:rsid w:val="00C45799"/>
    <w:rsid w:val="00C52938"/>
    <w:rsid w:val="00C54D23"/>
    <w:rsid w:val="00C66146"/>
    <w:rsid w:val="00C66A35"/>
    <w:rsid w:val="00CA2205"/>
    <w:rsid w:val="00CB3E71"/>
    <w:rsid w:val="00CD3413"/>
    <w:rsid w:val="00CE1B53"/>
    <w:rsid w:val="00CE4CEE"/>
    <w:rsid w:val="00D06B4D"/>
    <w:rsid w:val="00D111EA"/>
    <w:rsid w:val="00D24813"/>
    <w:rsid w:val="00D31098"/>
    <w:rsid w:val="00D32B16"/>
    <w:rsid w:val="00D40DF2"/>
    <w:rsid w:val="00D553E7"/>
    <w:rsid w:val="00D62AD6"/>
    <w:rsid w:val="00D83974"/>
    <w:rsid w:val="00D83F68"/>
    <w:rsid w:val="00DC1450"/>
    <w:rsid w:val="00DE556B"/>
    <w:rsid w:val="00DF324B"/>
    <w:rsid w:val="00E134FD"/>
    <w:rsid w:val="00E4684C"/>
    <w:rsid w:val="00E5001D"/>
    <w:rsid w:val="00E62625"/>
    <w:rsid w:val="00E67D5E"/>
    <w:rsid w:val="00E77D97"/>
    <w:rsid w:val="00EA7EC1"/>
    <w:rsid w:val="00EC08E4"/>
    <w:rsid w:val="00EC4DD4"/>
    <w:rsid w:val="00F33F66"/>
    <w:rsid w:val="00F41CDB"/>
    <w:rsid w:val="00FA0394"/>
    <w:rsid w:val="00FA1699"/>
    <w:rsid w:val="00FB76DD"/>
    <w:rsid w:val="00FC5D8F"/>
    <w:rsid w:val="00FD527C"/>
    <w:rsid w:val="00FE36E0"/>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F87F"/>
  <w15:chartTrackingRefBased/>
  <w15:docId w15:val="{57AA59DA-E596-4E79-88F9-1F039F10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3A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B6F"/>
    <w:pPr>
      <w:ind w:left="720"/>
      <w:contextualSpacing/>
    </w:pPr>
  </w:style>
  <w:style w:type="paragraph" w:styleId="CommentText">
    <w:name w:val="annotation text"/>
    <w:basedOn w:val="Normal"/>
    <w:link w:val="CommentTextChar"/>
    <w:uiPriority w:val="99"/>
    <w:rsid w:val="004B63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B63A2"/>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4B63A2"/>
    <w:rPr>
      <w:sz w:val="16"/>
      <w:szCs w:val="16"/>
    </w:rPr>
  </w:style>
  <w:style w:type="paragraph" w:styleId="BalloonText">
    <w:name w:val="Balloon Text"/>
    <w:basedOn w:val="Normal"/>
    <w:link w:val="BalloonTextChar"/>
    <w:uiPriority w:val="99"/>
    <w:semiHidden/>
    <w:unhideWhenUsed/>
    <w:rsid w:val="004B6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B63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63A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B6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A2"/>
  </w:style>
  <w:style w:type="paragraph" w:styleId="Footer">
    <w:name w:val="footer"/>
    <w:basedOn w:val="Normal"/>
    <w:link w:val="FooterChar"/>
    <w:uiPriority w:val="99"/>
    <w:unhideWhenUsed/>
    <w:rsid w:val="004B6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A2"/>
  </w:style>
  <w:style w:type="paragraph" w:styleId="Revision">
    <w:name w:val="Revision"/>
    <w:hidden/>
    <w:uiPriority w:val="99"/>
    <w:semiHidden/>
    <w:rsid w:val="004B6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CDB47EABFCB48AAFCC4B4FFFCE47D" ma:contentTypeVersion="7" ma:contentTypeDescription="Create a new document." ma:contentTypeScope="" ma:versionID="817c30a3d60d6683f67787e2100fb7fe">
  <xsd:schema xmlns:xsd="http://www.w3.org/2001/XMLSchema" xmlns:xs="http://www.w3.org/2001/XMLSchema" xmlns:p="http://schemas.microsoft.com/office/2006/metadata/properties" xmlns:ns2="6ec60af1-6d1e-4575-bf73-1b6e791fcd10" targetNamespace="http://schemas.microsoft.com/office/2006/metadata/properties" ma:root="true" ma:fieldsID="f0e0872bf105214639e5f81b0055e7f4"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465C-2646-429B-B32D-85F5F66F96A6}">
  <ds:schemaRefs>
    <ds:schemaRef ds:uri="http://schemas.microsoft.com/sharepoint/v3/contenttype/forms"/>
  </ds:schemaRefs>
</ds:datastoreItem>
</file>

<file path=customXml/itemProps2.xml><?xml version="1.0" encoding="utf-8"?>
<ds:datastoreItem xmlns:ds="http://schemas.openxmlformats.org/officeDocument/2006/customXml" ds:itemID="{7FFFB65D-17C8-4FCB-A8D9-B2191F83002C}">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A0A3E36-314D-42E2-A499-0020319EA635}"/>
</file>

<file path=customXml/itemProps4.xml><?xml version="1.0" encoding="utf-8"?>
<ds:datastoreItem xmlns:ds="http://schemas.openxmlformats.org/officeDocument/2006/customXml" ds:itemID="{3075EA50-3080-4C6D-8680-BD4471FD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Peter</dc:creator>
  <cp:keywords/>
  <dc:description/>
  <cp:lastModifiedBy>RICE Kim C</cp:lastModifiedBy>
  <cp:revision>3</cp:revision>
  <dcterms:created xsi:type="dcterms:W3CDTF">2020-08-12T16:27:00Z</dcterms:created>
  <dcterms:modified xsi:type="dcterms:W3CDTF">2020-08-12T17:01:00Z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0x0101000D4CDB47EABFCB48AAFCC4B4FFFCE47D</vt:lpwstr>
  </property>
</Properties>
</file>