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1AF8" w14:textId="0E9ED7C0" w:rsidR="00B07B05" w:rsidRPr="0061309E" w:rsidRDefault="00B07B05" w:rsidP="00B07B0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1309E">
        <w:rPr>
          <w:rFonts w:ascii="Times New Roman" w:hAnsi="Times New Roman"/>
          <w:b/>
          <w:sz w:val="24"/>
          <w:szCs w:val="24"/>
          <w:highlight w:val="yellow"/>
        </w:rPr>
        <w:t>Application:</w:t>
      </w:r>
      <w:r w:rsidRPr="0061309E">
        <w:rPr>
          <w:rFonts w:ascii="Times New Roman" w:hAnsi="Times New Roman"/>
          <w:sz w:val="24"/>
          <w:szCs w:val="24"/>
          <w:highlight w:val="yellow"/>
        </w:rPr>
        <w:t xml:space="preserve"> This template is used when the C</w:t>
      </w:r>
      <w:r w:rsidR="00CF2180" w:rsidRPr="0061309E">
        <w:rPr>
          <w:rFonts w:ascii="Times New Roman" w:hAnsi="Times New Roman"/>
          <w:sz w:val="24"/>
          <w:szCs w:val="24"/>
          <w:highlight w:val="yellow"/>
        </w:rPr>
        <w:t xml:space="preserve">ertified </w:t>
      </w:r>
      <w:r w:rsidRPr="0061309E">
        <w:rPr>
          <w:rFonts w:ascii="Times New Roman" w:hAnsi="Times New Roman"/>
          <w:sz w:val="24"/>
          <w:szCs w:val="24"/>
          <w:highlight w:val="yellow"/>
        </w:rPr>
        <w:t xml:space="preserve">LPA owns the </w:t>
      </w:r>
      <w:r w:rsidR="00D82B8B" w:rsidRPr="0061309E">
        <w:rPr>
          <w:rFonts w:ascii="Times New Roman" w:hAnsi="Times New Roman"/>
          <w:sz w:val="24"/>
          <w:szCs w:val="24"/>
          <w:highlight w:val="yellow"/>
        </w:rPr>
        <w:t>C</w:t>
      </w:r>
      <w:r w:rsidRPr="0061309E">
        <w:rPr>
          <w:rFonts w:ascii="Times New Roman" w:hAnsi="Times New Roman"/>
          <w:sz w:val="24"/>
          <w:szCs w:val="24"/>
          <w:highlight w:val="yellow"/>
        </w:rPr>
        <w:t>ontract on a federal funded project.</w:t>
      </w:r>
    </w:p>
    <w:p w14:paraId="61D5CF77" w14:textId="77777777" w:rsidR="00B07B05" w:rsidRPr="0061309E" w:rsidRDefault="00B07B05" w:rsidP="00B07B0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2569C5FB" w14:textId="36C71F63" w:rsidR="009F213D" w:rsidRPr="0061309E" w:rsidRDefault="009F213D" w:rsidP="00A126D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61309E">
        <w:rPr>
          <w:rFonts w:ascii="Times New Roman" w:hAnsi="Times New Roman"/>
          <w:b/>
          <w:sz w:val="24"/>
          <w:szCs w:val="24"/>
          <w:highlight w:val="yellow"/>
        </w:rPr>
        <w:t xml:space="preserve">Version Date: </w:t>
      </w:r>
      <w:r w:rsidR="00D82FD0" w:rsidRPr="0061309E">
        <w:rPr>
          <w:rFonts w:ascii="Times New Roman" w:hAnsi="Times New Roman"/>
          <w:b/>
          <w:sz w:val="24"/>
          <w:szCs w:val="24"/>
          <w:highlight w:val="yellow"/>
        </w:rPr>
        <w:t>3/</w:t>
      </w:r>
      <w:r w:rsidR="00DC785D" w:rsidRPr="0061309E">
        <w:rPr>
          <w:rFonts w:ascii="Times New Roman" w:hAnsi="Times New Roman"/>
          <w:b/>
          <w:sz w:val="24"/>
          <w:szCs w:val="24"/>
          <w:highlight w:val="yellow"/>
        </w:rPr>
        <w:t>24</w:t>
      </w:r>
      <w:r w:rsidR="00D82FD0" w:rsidRPr="0061309E">
        <w:rPr>
          <w:rFonts w:ascii="Times New Roman" w:hAnsi="Times New Roman"/>
          <w:b/>
          <w:sz w:val="24"/>
          <w:szCs w:val="24"/>
          <w:highlight w:val="yellow"/>
        </w:rPr>
        <w:t xml:space="preserve">/22 </w:t>
      </w:r>
    </w:p>
    <w:p w14:paraId="64D7CCB7" w14:textId="77777777" w:rsidR="00234297" w:rsidRPr="0061309E" w:rsidRDefault="00234297" w:rsidP="00A126D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1EF8E0D8" w14:textId="555727E0" w:rsidR="00D82FD0" w:rsidRPr="0061309E" w:rsidRDefault="00D82FD0" w:rsidP="00A126D0">
      <w:pPr>
        <w:pStyle w:val="Heading1"/>
        <w:spacing w:before="0" w:after="0"/>
        <w:rPr>
          <w:b w:val="0"/>
          <w:sz w:val="24"/>
          <w:szCs w:val="24"/>
        </w:rPr>
      </w:pPr>
    </w:p>
    <w:p w14:paraId="5ED0DBDD" w14:textId="77777777" w:rsidR="00D82FD0" w:rsidRPr="0061309E" w:rsidRDefault="00D82FD0" w:rsidP="00D82FD0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1309E">
        <w:rPr>
          <w:rFonts w:ascii="Times New Roman" w:hAnsi="Times New Roman"/>
          <w:b/>
          <w:sz w:val="24"/>
          <w:szCs w:val="24"/>
          <w:highlight w:val="yellow"/>
        </w:rPr>
        <w:t>GENERAL INSTRUCTIONS:</w:t>
      </w:r>
    </w:p>
    <w:p w14:paraId="0D8F863A" w14:textId="77777777" w:rsidR="00D82FD0" w:rsidRPr="0061309E" w:rsidRDefault="00D82FD0" w:rsidP="00D82FD0">
      <w:pPr>
        <w:numPr>
          <w:ilvl w:val="0"/>
          <w:numId w:val="25"/>
        </w:numPr>
        <w:tabs>
          <w:tab w:val="num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1309E">
        <w:rPr>
          <w:rFonts w:ascii="Times New Roman" w:hAnsi="Times New Roman"/>
          <w:sz w:val="24"/>
          <w:szCs w:val="24"/>
          <w:highlight w:val="yellow"/>
        </w:rPr>
        <w:t>Yellow highlighted areas include instructions that should be deleted prior to release.</w:t>
      </w:r>
    </w:p>
    <w:p w14:paraId="561D29D9" w14:textId="77777777" w:rsidR="00D82FD0" w:rsidRPr="0061309E" w:rsidRDefault="00D82FD0" w:rsidP="00D82FD0">
      <w:pPr>
        <w:numPr>
          <w:ilvl w:val="0"/>
          <w:numId w:val="25"/>
        </w:numPr>
        <w:tabs>
          <w:tab w:val="num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1309E">
        <w:rPr>
          <w:rFonts w:ascii="Times New Roman" w:hAnsi="Times New Roman"/>
          <w:sz w:val="24"/>
          <w:szCs w:val="24"/>
          <w:highlight w:val="cyan"/>
        </w:rPr>
        <w:t xml:space="preserve">Blue highlighted areas </w:t>
      </w:r>
      <w:r w:rsidRPr="0061309E">
        <w:rPr>
          <w:rFonts w:ascii="Times New Roman" w:hAnsi="Times New Roman"/>
          <w:sz w:val="24"/>
          <w:szCs w:val="24"/>
          <w:highlight w:val="yellow"/>
        </w:rPr>
        <w:t>indicate text or fields that need information provided or revised.</w:t>
      </w:r>
    </w:p>
    <w:p w14:paraId="37DB4E50" w14:textId="77777777" w:rsidR="00D82FD0" w:rsidRPr="0061309E" w:rsidRDefault="00D82FD0" w:rsidP="00D82FD0">
      <w:pPr>
        <w:numPr>
          <w:ilvl w:val="0"/>
          <w:numId w:val="25"/>
        </w:numPr>
        <w:tabs>
          <w:tab w:val="num" w:pos="1080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  <w:r w:rsidRPr="0061309E">
        <w:rPr>
          <w:rFonts w:ascii="Times New Roman" w:hAnsi="Times New Roman"/>
          <w:sz w:val="24"/>
          <w:szCs w:val="24"/>
          <w:highlight w:val="yellow"/>
        </w:rPr>
        <w:t>“Agency” means the Certified LPA as defined in the CLPA Contract.</w:t>
      </w:r>
    </w:p>
    <w:p w14:paraId="73581CCA" w14:textId="77777777" w:rsidR="00D82FD0" w:rsidRPr="0061309E" w:rsidRDefault="00D82FD0" w:rsidP="00D82FD0">
      <w:pPr>
        <w:numPr>
          <w:ilvl w:val="0"/>
          <w:numId w:val="25"/>
        </w:numPr>
        <w:tabs>
          <w:tab w:val="num" w:pos="1080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  <w:r w:rsidRPr="0061309E">
        <w:rPr>
          <w:rFonts w:ascii="Times New Roman" w:hAnsi="Times New Roman"/>
          <w:b/>
          <w:sz w:val="24"/>
          <w:szCs w:val="24"/>
          <w:highlight w:val="yellow"/>
        </w:rPr>
        <w:t>Delete instructions throughout the document before executing Contract or amendment. Deletions can be automated as follows:</w:t>
      </w:r>
    </w:p>
    <w:p w14:paraId="16556766" w14:textId="77777777" w:rsidR="00D82FD0" w:rsidRPr="0061309E" w:rsidRDefault="00D82FD0" w:rsidP="00D82FD0">
      <w:pPr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x-none" w:eastAsia="x-none"/>
        </w:rPr>
      </w:pPr>
      <w:r w:rsidRPr="0061309E">
        <w:rPr>
          <w:rFonts w:ascii="Times New Roman" w:hAnsi="Times New Roman"/>
          <w:sz w:val="24"/>
          <w:szCs w:val="24"/>
          <w:highlight w:val="yellow"/>
          <w:lang w:val="x-none" w:eastAsia="x-none"/>
        </w:rPr>
        <w:t>From the “Edit” menu (or “Editing” menu on the “Home” ribbon) select “Replace”;</w:t>
      </w:r>
    </w:p>
    <w:p w14:paraId="656C6AD3" w14:textId="77777777" w:rsidR="00D82FD0" w:rsidRPr="0061309E" w:rsidRDefault="00D82FD0" w:rsidP="00D82FD0">
      <w:pPr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x-none" w:eastAsia="x-none"/>
        </w:rPr>
      </w:pPr>
      <w:r w:rsidRPr="0061309E">
        <w:rPr>
          <w:rFonts w:ascii="Times New Roman" w:hAnsi="Times New Roman"/>
          <w:sz w:val="24"/>
          <w:szCs w:val="24"/>
          <w:highlight w:val="yellow"/>
          <w:lang w:val="x-none" w:eastAsia="x-none"/>
        </w:rPr>
        <w:t>With cursor in the “Find what” field, click “More” button, then “Format”</w:t>
      </w:r>
      <w:r w:rsidRPr="0061309E">
        <w:rPr>
          <w:rFonts w:ascii="Times New Roman" w:hAnsi="Times New Roman"/>
          <w:sz w:val="24"/>
          <w:szCs w:val="24"/>
          <w:highlight w:val="yellow"/>
          <w:lang w:eastAsia="x-none"/>
        </w:rPr>
        <w:t>,</w:t>
      </w:r>
      <w:r w:rsidRPr="0061309E">
        <w:rPr>
          <w:rFonts w:ascii="Times New Roman" w:hAnsi="Times New Roman"/>
          <w:sz w:val="24"/>
          <w:szCs w:val="24"/>
          <w:highlight w:val="yellow"/>
          <w:lang w:val="x-none" w:eastAsia="x-none"/>
        </w:rPr>
        <w:t xml:space="preserve"> then “Font”, then in the font field select “Times New Roman” text;</w:t>
      </w:r>
    </w:p>
    <w:p w14:paraId="0B4B1864" w14:textId="77777777" w:rsidR="00D82FD0" w:rsidRPr="0061309E" w:rsidRDefault="00D82FD0" w:rsidP="00D82FD0">
      <w:pPr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x-none" w:eastAsia="x-none"/>
        </w:rPr>
      </w:pPr>
      <w:r w:rsidRPr="0061309E">
        <w:rPr>
          <w:rFonts w:ascii="Times New Roman" w:hAnsi="Times New Roman"/>
          <w:sz w:val="24"/>
          <w:szCs w:val="24"/>
          <w:highlight w:val="yellow"/>
          <w:lang w:val="x-none" w:eastAsia="x-none"/>
        </w:rPr>
        <w:t xml:space="preserve">Leave the “Replace with” field blank; </w:t>
      </w:r>
    </w:p>
    <w:p w14:paraId="5AF371D8" w14:textId="77777777" w:rsidR="00D82FD0" w:rsidRPr="0061309E" w:rsidRDefault="00D82FD0" w:rsidP="00D82FD0">
      <w:pPr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1309E">
        <w:rPr>
          <w:rFonts w:ascii="Times New Roman" w:hAnsi="Times New Roman"/>
          <w:sz w:val="24"/>
          <w:szCs w:val="24"/>
          <w:highlight w:val="yellow"/>
          <w:lang w:val="x-none" w:eastAsia="x-none"/>
        </w:rPr>
        <w:t>Click “Replace All”. This will delete all yellow highlighted text.</w:t>
      </w:r>
    </w:p>
    <w:p w14:paraId="48634A2E" w14:textId="77777777" w:rsidR="00D82FD0" w:rsidRPr="0061309E" w:rsidRDefault="00D82FD0" w:rsidP="00D82FD0">
      <w:pPr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2190F8" w14:textId="77777777" w:rsidR="00D82FD0" w:rsidRPr="00416498" w:rsidRDefault="00D82FD0" w:rsidP="00D82FD0">
      <w:pPr>
        <w:jc w:val="both"/>
        <w:rPr>
          <w:b/>
          <w:color w:val="000000" w:themeColor="text1"/>
          <w:szCs w:val="24"/>
          <w:highlight w:val="yellow"/>
        </w:rPr>
      </w:pPr>
      <w:r w:rsidRPr="00416498">
        <w:rPr>
          <w:b/>
          <w:color w:val="000000" w:themeColor="text1"/>
          <w:szCs w:val="24"/>
          <w:highlight w:val="yellow"/>
        </w:rPr>
        <w:t>PROJECT-SPECFIC INSTRUCTIONS:</w:t>
      </w:r>
    </w:p>
    <w:p w14:paraId="36C32DCC" w14:textId="77777777" w:rsidR="00D82FD0" w:rsidRPr="00AD39F3" w:rsidRDefault="00D82FD0" w:rsidP="00D82FD0">
      <w:pPr>
        <w:pStyle w:val="ListParagraph"/>
        <w:numPr>
          <w:ilvl w:val="0"/>
          <w:numId w:val="40"/>
        </w:numPr>
        <w:ind w:left="990"/>
        <w:jc w:val="both"/>
        <w:rPr>
          <w:rFonts w:cs="Arial"/>
          <w:highlight w:val="yellow"/>
        </w:rPr>
      </w:pPr>
      <w:r w:rsidRPr="005D5C8E">
        <w:rPr>
          <w:rFonts w:cs="Arial"/>
          <w:color w:val="FF0000"/>
          <w:highlight w:val="yellow"/>
        </w:rPr>
        <w:t>The template language must be revised if needed for specifics applicable to the current project (including deletion of requirements that don’t apply to the current project).</w:t>
      </w:r>
    </w:p>
    <w:p w14:paraId="78C0AB52" w14:textId="77777777" w:rsidR="00D82FD0" w:rsidRPr="0090135C" w:rsidRDefault="00D82FD0" w:rsidP="00D82FD0">
      <w:pPr>
        <w:pStyle w:val="ListParagraph"/>
        <w:numPr>
          <w:ilvl w:val="0"/>
          <w:numId w:val="40"/>
        </w:numPr>
        <w:ind w:left="990"/>
        <w:jc w:val="both"/>
        <w:rPr>
          <w:b/>
          <w:sz w:val="22"/>
          <w:szCs w:val="22"/>
          <w:highlight w:val="yellow"/>
        </w:rPr>
      </w:pPr>
      <w:r w:rsidRPr="0090135C">
        <w:rPr>
          <w:bCs/>
          <w:color w:val="000000"/>
          <w:highlight w:val="yellow"/>
        </w:rPr>
        <w:t>Not all subtasks are needed for each project.  If an entire subtask is not needed, leave the task number, add “RESERVED” after the subtask title, and delete all subtask text.</w:t>
      </w:r>
      <w:r w:rsidRPr="0090135C">
        <w:rPr>
          <w:b/>
          <w:sz w:val="22"/>
          <w:szCs w:val="22"/>
          <w:highlight w:val="yellow"/>
        </w:rPr>
        <w:t xml:space="preserve">  </w:t>
      </w:r>
    </w:p>
    <w:p w14:paraId="4AF5B5F8" w14:textId="77777777" w:rsidR="00D82FD0" w:rsidRDefault="00D82FD0" w:rsidP="00A126D0">
      <w:pPr>
        <w:pStyle w:val="Heading1"/>
        <w:spacing w:before="0" w:after="0"/>
        <w:rPr>
          <w:rFonts w:ascii="Microsoft Sans Serif" w:hAnsi="Microsoft Sans Serif" w:cs="Microsoft Sans Serif"/>
          <w:b w:val="0"/>
          <w:sz w:val="23"/>
          <w:szCs w:val="23"/>
        </w:rPr>
      </w:pPr>
    </w:p>
    <w:p w14:paraId="4D2045BA" w14:textId="3A2C278A" w:rsidR="00F62B44" w:rsidRPr="008A6B90" w:rsidRDefault="00C305C4" w:rsidP="00A126D0">
      <w:pPr>
        <w:pStyle w:val="Heading1"/>
        <w:spacing w:before="0" w:after="0"/>
        <w:rPr>
          <w:rFonts w:ascii="Microsoft Sans Serif" w:hAnsi="Microsoft Sans Serif" w:cs="Microsoft Sans Serif"/>
          <w:b w:val="0"/>
          <w:sz w:val="23"/>
          <w:szCs w:val="23"/>
        </w:rPr>
      </w:pPr>
      <w:r w:rsidRPr="008A6B90">
        <w:rPr>
          <w:rFonts w:ascii="Microsoft Sans Serif" w:hAnsi="Microsoft Sans Serif" w:cs="Microsoft Sans Serif"/>
          <w:b w:val="0"/>
          <w:sz w:val="23"/>
          <w:szCs w:val="23"/>
        </w:rPr>
        <w:tab/>
      </w:r>
    </w:p>
    <w:p w14:paraId="6A1FBD12" w14:textId="77777777" w:rsidR="00C305C4" w:rsidRPr="008A6B90" w:rsidRDefault="00C305C4" w:rsidP="00A126D0">
      <w:pPr>
        <w:pStyle w:val="Heading1"/>
        <w:spacing w:before="0" w:after="0"/>
        <w:rPr>
          <w:rFonts w:ascii="Microsoft Sans Serif" w:hAnsi="Microsoft Sans Serif" w:cs="Microsoft Sans Serif"/>
          <w:sz w:val="23"/>
          <w:szCs w:val="23"/>
          <w:lang w:val="en-US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TASK 1 – PROJECT MANAGEMENT</w:t>
      </w:r>
    </w:p>
    <w:p w14:paraId="5EA546D6" w14:textId="77777777" w:rsidR="00EA63E3" w:rsidRPr="008A6B90" w:rsidRDefault="00EA63E3" w:rsidP="00A126D0">
      <w:p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Consultant shall provide management and coordination of Services under this SOW for delivery of Tasks and Deliverables according to the agreed upon delivery schedule.  </w:t>
      </w:r>
    </w:p>
    <w:p w14:paraId="059B5DC8" w14:textId="77777777" w:rsidR="005C3A33" w:rsidRPr="008A6B90" w:rsidRDefault="005C3A33" w:rsidP="00A126D0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  <w:b/>
          <w:sz w:val="23"/>
          <w:szCs w:val="23"/>
          <w:u w:val="single"/>
        </w:rPr>
      </w:pPr>
    </w:p>
    <w:p w14:paraId="3469738F" w14:textId="77777777" w:rsidR="00543318" w:rsidRPr="008A6B90" w:rsidRDefault="00543318" w:rsidP="00A126D0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>1.1</w:t>
      </w: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ab/>
        <w:t>Administration &amp; Record Keeping</w:t>
      </w:r>
    </w:p>
    <w:p w14:paraId="4C830DBD" w14:textId="77777777" w:rsidR="00721559" w:rsidRPr="008A6B90" w:rsidRDefault="006A42CD" w:rsidP="00A126D0">
      <w:p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Consultant shall: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</w:p>
    <w:p w14:paraId="5AB2EEDD" w14:textId="0BA19432" w:rsidR="003D7894" w:rsidRPr="002A1A0D" w:rsidRDefault="00721559" w:rsidP="00A126D0">
      <w:pPr>
        <w:numPr>
          <w:ilvl w:val="0"/>
          <w:numId w:val="17"/>
        </w:num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ascii="Times New Roman" w:hAnsi="Times New Roman" w:cs="Arial"/>
          <w:sz w:val="24"/>
          <w:highlight w:val="yellow"/>
        </w:rPr>
        <w:t>[</w:t>
      </w:r>
      <w:r w:rsidR="00883A06">
        <w:rPr>
          <w:rFonts w:ascii="Times New Roman" w:hAnsi="Times New Roman" w:cs="Arial"/>
          <w:sz w:val="24"/>
          <w:highlight w:val="yellow"/>
        </w:rPr>
        <w:t>I</w:t>
      </w:r>
      <w:r w:rsidRPr="005D6C20">
        <w:rPr>
          <w:rFonts w:ascii="Times New Roman" w:hAnsi="Times New Roman" w:cs="Arial"/>
          <w:sz w:val="24"/>
          <w:highlight w:val="yellow"/>
        </w:rPr>
        <w:t>f Consultant has QA/QC plan on file with ODOT</w:t>
      </w:r>
      <w:r w:rsidR="00883A06">
        <w:rPr>
          <w:rFonts w:ascii="Times New Roman" w:hAnsi="Times New Roman" w:cs="Arial"/>
          <w:sz w:val="24"/>
          <w:highlight w:val="yellow"/>
        </w:rPr>
        <w:t>, have consultant submit a copy to the Certified LPA with any modifications in track changes</w:t>
      </w:r>
      <w:r w:rsidR="00C72344" w:rsidRPr="005D6C20">
        <w:rPr>
          <w:rFonts w:ascii="Times New Roman" w:hAnsi="Times New Roman" w:cs="Arial"/>
          <w:sz w:val="24"/>
          <w:highlight w:val="yellow"/>
        </w:rPr>
        <w:t xml:space="preserve">. Email LAL to request </w:t>
      </w:r>
      <w:r w:rsidR="007357A5" w:rsidRPr="005D6C20">
        <w:rPr>
          <w:rFonts w:ascii="Times New Roman" w:hAnsi="Times New Roman" w:cs="Arial"/>
          <w:sz w:val="24"/>
          <w:highlight w:val="yellow"/>
        </w:rPr>
        <w:t>a</w:t>
      </w:r>
      <w:r w:rsidR="00C72344" w:rsidRPr="005D6C20">
        <w:rPr>
          <w:rFonts w:ascii="Times New Roman" w:hAnsi="Times New Roman" w:cs="Arial"/>
          <w:sz w:val="24"/>
          <w:highlight w:val="yellow"/>
        </w:rPr>
        <w:t xml:space="preserve">pproved QA/QC plan if one is available in </w:t>
      </w:r>
      <w:hyperlink r:id="rId11" w:history="1">
        <w:r w:rsidR="00C72344" w:rsidRPr="005D6C20">
          <w:rPr>
            <w:rStyle w:val="Hyperlink"/>
            <w:rFonts w:ascii="Times New Roman" w:hAnsi="Times New Roman" w:cs="Arial"/>
            <w:b/>
            <w:sz w:val="24"/>
            <w:highlight w:val="yellow"/>
          </w:rPr>
          <w:t>ODOT’s internal QA/QC Plan share folder</w:t>
        </w:r>
      </w:hyperlink>
      <w:r w:rsidR="00C72344" w:rsidRPr="005D6C20">
        <w:rPr>
          <w:rFonts w:ascii="Times New Roman" w:hAnsi="Times New Roman" w:cs="Arial"/>
          <w:b/>
          <w:sz w:val="24"/>
          <w:highlight w:val="yellow"/>
        </w:rPr>
        <w:t>.</w:t>
      </w:r>
      <w:r w:rsidRPr="005D6C20">
        <w:rPr>
          <w:rFonts w:ascii="Times New Roman" w:hAnsi="Times New Roman" w:cs="Arial"/>
          <w:sz w:val="24"/>
          <w:highlight w:val="yellow"/>
        </w:rPr>
        <w:t>]</w:t>
      </w:r>
      <w:r w:rsidR="00FA10AF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Pr="002A1A0D">
        <w:rPr>
          <w:rFonts w:ascii="Microsoft Sans Serif" w:hAnsi="Microsoft Sans Serif" w:cs="Microsoft Sans Serif"/>
          <w:sz w:val="23"/>
          <w:szCs w:val="23"/>
          <w:highlight w:val="cyan"/>
        </w:rPr>
        <w:t>Prepare</w:t>
      </w:r>
      <w:r w:rsidR="00883A06" w:rsidRPr="002A1A0D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or </w:t>
      </w:r>
      <w:r w:rsidR="00596FE9" w:rsidRPr="002A1A0D">
        <w:rPr>
          <w:rFonts w:ascii="Microsoft Sans Serif" w:hAnsi="Microsoft Sans Serif" w:cs="Microsoft Sans Serif"/>
          <w:sz w:val="23"/>
          <w:szCs w:val="23"/>
          <w:highlight w:val="cyan"/>
        </w:rPr>
        <w:t>S</w:t>
      </w:r>
      <w:r w:rsidR="00883A06" w:rsidRPr="002A1A0D">
        <w:rPr>
          <w:rFonts w:ascii="Microsoft Sans Serif" w:hAnsi="Microsoft Sans Serif" w:cs="Microsoft Sans Serif"/>
          <w:sz w:val="23"/>
          <w:szCs w:val="23"/>
          <w:highlight w:val="cyan"/>
        </w:rPr>
        <w:t>ubmit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a Quality Assurance/Quality Control (“QA/QC”) Plan for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 review and approval.  </w:t>
      </w:r>
      <w:r w:rsidR="003D7894" w:rsidRPr="008A6B90">
        <w:rPr>
          <w:rFonts w:ascii="Microsoft Sans Serif" w:hAnsi="Microsoft Sans Serif" w:cs="Microsoft Sans Serif"/>
          <w:spacing w:val="-5"/>
          <w:sz w:val="23"/>
          <w:szCs w:val="23"/>
        </w:rPr>
        <w:t xml:space="preserve">The QA/QC Plan must be developed consistent with requirements of </w:t>
      </w:r>
      <w:r w:rsidR="003E70B7">
        <w:rPr>
          <w:rFonts w:ascii="Microsoft Sans Serif" w:hAnsi="Microsoft Sans Serif" w:cs="Microsoft Sans Serif"/>
          <w:spacing w:val="-5"/>
          <w:sz w:val="23"/>
          <w:szCs w:val="23"/>
        </w:rPr>
        <w:t>ODOT’s</w:t>
      </w:r>
      <w:r w:rsidR="00B91C21">
        <w:rPr>
          <w:rFonts w:ascii="Microsoft Sans Serif" w:hAnsi="Microsoft Sans Serif" w:cs="Microsoft Sans Serif"/>
          <w:spacing w:val="-5"/>
          <w:sz w:val="23"/>
          <w:szCs w:val="23"/>
        </w:rPr>
        <w:t xml:space="preserve"> </w:t>
      </w:r>
      <w:r w:rsidR="003D7894" w:rsidRPr="008A6B90">
        <w:rPr>
          <w:rFonts w:ascii="Microsoft Sans Serif" w:hAnsi="Microsoft Sans Serif" w:cs="Microsoft Sans Serif"/>
          <w:spacing w:val="-5"/>
          <w:sz w:val="23"/>
          <w:szCs w:val="23"/>
        </w:rPr>
        <w:t>“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>Guidance/Template for Consultants”</w:t>
      </w:r>
      <w:r w:rsidR="003D7894" w:rsidRPr="008A6B90">
        <w:rPr>
          <w:rFonts w:ascii="Microsoft Sans Serif" w:hAnsi="Microsoft Sans Serif" w:cs="Microsoft Sans Serif"/>
          <w:spacing w:val="-5"/>
          <w:sz w:val="23"/>
          <w:szCs w:val="23"/>
        </w:rPr>
        <w:t xml:space="preserve"> available online at:  </w:t>
      </w:r>
      <w:hyperlink r:id="rId12" w:history="1">
        <w:r w:rsidR="003D7894" w:rsidRPr="008A6B90">
          <w:rPr>
            <w:rStyle w:val="Hyperlink"/>
            <w:rFonts w:ascii="Microsoft Sans Serif" w:hAnsi="Microsoft Sans Serif" w:cs="Microsoft Sans Serif"/>
            <w:b/>
            <w:bCs/>
            <w:spacing w:val="-5"/>
            <w:sz w:val="23"/>
            <w:szCs w:val="23"/>
          </w:rPr>
          <w:t>http://www.oregon.gov/ODOT/HWY/OPL/docs/SEOPL/Consultant_Quality_Plan_Model.doc</w:t>
        </w:r>
      </w:hyperlink>
      <w:r w:rsidR="00D665A0" w:rsidRPr="008A6B90">
        <w:rPr>
          <w:rFonts w:ascii="Microsoft Sans Serif" w:hAnsi="Microsoft Sans Serif" w:cs="Microsoft Sans Serif"/>
          <w:bCs/>
          <w:spacing w:val="-5"/>
          <w:sz w:val="23"/>
          <w:szCs w:val="23"/>
        </w:rPr>
        <w:t>;</w:t>
      </w:r>
    </w:p>
    <w:p w14:paraId="4919AAB9" w14:textId="5463A9A4" w:rsidR="007016E0" w:rsidRPr="008A6B90" w:rsidRDefault="007016E0" w:rsidP="002A1A0D">
      <w:pPr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2A1A0D">
        <w:rPr>
          <w:rFonts w:ascii="Microsoft Sans Serif" w:hAnsi="Microsoft Sans Serif" w:cs="Microsoft Sans Serif"/>
          <w:bCs/>
          <w:spacing w:val="-5"/>
          <w:sz w:val="23"/>
          <w:szCs w:val="23"/>
          <w:highlight w:val="cyan"/>
        </w:rPr>
        <w:t>----Local Agency should direct Consultant to Agency specific requirements, if any, in this space----</w:t>
      </w:r>
    </w:p>
    <w:p w14:paraId="1D828102" w14:textId="57F8AD33" w:rsidR="003D7894" w:rsidRPr="008A6B90" w:rsidRDefault="003D7894" w:rsidP="00A126D0">
      <w:pPr>
        <w:pStyle w:val="BodyText2"/>
        <w:numPr>
          <w:ilvl w:val="0"/>
          <w:numId w:val="17"/>
        </w:num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Prepare a Project</w:t>
      </w:r>
      <w:r w:rsidR="00C937BB" w:rsidRPr="008A6B90">
        <w:rPr>
          <w:rFonts w:ascii="Microsoft Sans Serif" w:hAnsi="Microsoft Sans Serif" w:cs="Microsoft Sans Serif"/>
          <w:sz w:val="23"/>
          <w:szCs w:val="23"/>
          <w:lang w:val="en-US"/>
        </w:rPr>
        <w:t xml:space="preserve"> design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schedule using the Critical Path Method</w:t>
      </w:r>
      <w:r w:rsidR="007016E0">
        <w:rPr>
          <w:rFonts w:ascii="Microsoft Sans Serif" w:hAnsi="Microsoft Sans Serif" w:cs="Microsoft Sans Serif"/>
          <w:sz w:val="23"/>
          <w:szCs w:val="23"/>
          <w:lang w:val="en-US"/>
        </w:rPr>
        <w:t xml:space="preserve">, prepared with </w:t>
      </w:r>
      <w:r w:rsidR="00A3586D">
        <w:rPr>
          <w:rFonts w:ascii="Microsoft Sans Serif" w:hAnsi="Microsoft Sans Serif" w:cs="Microsoft Sans Serif"/>
          <w:sz w:val="23"/>
          <w:szCs w:val="23"/>
          <w:lang w:val="en-US"/>
        </w:rPr>
        <w:t>MS</w:t>
      </w:r>
      <w:r w:rsidR="007016E0">
        <w:rPr>
          <w:rFonts w:ascii="Microsoft Sans Serif" w:hAnsi="Microsoft Sans Serif" w:cs="Microsoft Sans Serif"/>
          <w:sz w:val="23"/>
          <w:szCs w:val="23"/>
          <w:lang w:val="en-US"/>
        </w:rPr>
        <w:t xml:space="preserve"> Project</w:t>
      </w:r>
      <w:r w:rsidR="00EF7F77">
        <w:rPr>
          <w:rFonts w:ascii="Microsoft Sans Serif" w:hAnsi="Microsoft Sans Serif" w:cs="Microsoft Sans Serif"/>
          <w:sz w:val="23"/>
          <w:szCs w:val="23"/>
          <w:lang w:val="en-US"/>
        </w:rPr>
        <w:t xml:space="preserve"> software or approved equal</w:t>
      </w:r>
      <w:r w:rsidRPr="008A6B90">
        <w:rPr>
          <w:rFonts w:ascii="Microsoft Sans Serif" w:hAnsi="Microsoft Sans Serif" w:cs="Microsoft Sans Serif"/>
          <w:sz w:val="23"/>
          <w:szCs w:val="23"/>
        </w:rPr>
        <w:t>. The Project schedule must include, but is not limited to:</w:t>
      </w:r>
      <w:r w:rsidR="00B22B8B" w:rsidRPr="008A6B90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all major </w:t>
      </w:r>
      <w:r w:rsidR="001F2525" w:rsidRPr="008A6B90">
        <w:rPr>
          <w:rFonts w:ascii="Microsoft Sans Serif" w:hAnsi="Microsoft Sans Serif" w:cs="Microsoft Sans Serif"/>
          <w:sz w:val="23"/>
          <w:szCs w:val="23"/>
          <w:lang w:val="en-US"/>
        </w:rPr>
        <w:t>authorized</w:t>
      </w:r>
      <w:r w:rsidR="00B22B8B" w:rsidRPr="008A6B90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Pr="008A6B90">
        <w:rPr>
          <w:rFonts w:ascii="Microsoft Sans Serif" w:hAnsi="Microsoft Sans Serif" w:cs="Microsoft Sans Serif"/>
          <w:sz w:val="23"/>
          <w:szCs w:val="23"/>
        </w:rPr>
        <w:t>tasks</w:t>
      </w:r>
      <w:r w:rsidR="00B22B8B" w:rsidRPr="008A6B90">
        <w:rPr>
          <w:rFonts w:ascii="Microsoft Sans Serif" w:hAnsi="Microsoft Sans Serif" w:cs="Microsoft Sans Serif"/>
          <w:sz w:val="23"/>
          <w:szCs w:val="23"/>
          <w:lang w:val="en-US"/>
        </w:rPr>
        <w:t xml:space="preserve"> as agreed upon by the Parties</w:t>
      </w:r>
      <w:r w:rsidRPr="008A6B90">
        <w:rPr>
          <w:rFonts w:ascii="Microsoft Sans Serif" w:hAnsi="Microsoft Sans Serif" w:cs="Microsoft Sans Serif"/>
          <w:sz w:val="23"/>
          <w:szCs w:val="23"/>
        </w:rPr>
        <w:t>, Project design team meetings, and milestones (type and date) specified in th</w:t>
      </w:r>
      <w:r w:rsidR="00C5776D" w:rsidRPr="008A6B90">
        <w:rPr>
          <w:rFonts w:ascii="Microsoft Sans Serif" w:hAnsi="Microsoft Sans Serif" w:cs="Microsoft Sans Serif"/>
          <w:sz w:val="23"/>
          <w:szCs w:val="23"/>
        </w:rPr>
        <w:t>is SOW and required to complete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all Services under this </w:t>
      </w:r>
      <w:r w:rsidR="003C541E">
        <w:rPr>
          <w:rFonts w:ascii="Microsoft Sans Serif" w:hAnsi="Microsoft Sans Serif" w:cs="Microsoft Sans Serif"/>
          <w:sz w:val="23"/>
          <w:szCs w:val="23"/>
          <w:lang w:val="en-US"/>
        </w:rPr>
        <w:t>C</w:t>
      </w:r>
      <w:r w:rsidR="00E43E55">
        <w:rPr>
          <w:rFonts w:ascii="Microsoft Sans Serif" w:hAnsi="Microsoft Sans Serif" w:cs="Microsoft Sans Serif"/>
          <w:sz w:val="23"/>
          <w:szCs w:val="23"/>
          <w:lang w:val="en-US"/>
        </w:rPr>
        <w:t>ontract</w:t>
      </w:r>
      <w:r w:rsidR="00C5776D" w:rsidRPr="008A6B90">
        <w:rPr>
          <w:rFonts w:ascii="Microsoft Sans Serif" w:hAnsi="Microsoft Sans Serif" w:cs="Microsoft Sans Serif"/>
          <w:sz w:val="23"/>
          <w:szCs w:val="23"/>
        </w:rPr>
        <w:t xml:space="preserve">.  </w:t>
      </w:r>
      <w:r w:rsidR="001634D0">
        <w:rPr>
          <w:rFonts w:ascii="Microsoft Sans Serif" w:hAnsi="Microsoft Sans Serif" w:cs="Microsoft Sans Serif"/>
          <w:sz w:val="23"/>
          <w:szCs w:val="23"/>
          <w:lang w:val="en-US"/>
        </w:rPr>
        <w:t>Consultant shall update the</w:t>
      </w:r>
      <w:r w:rsidR="00C5776D" w:rsidRPr="008A6B90">
        <w:rPr>
          <w:rFonts w:ascii="Microsoft Sans Serif" w:hAnsi="Microsoft Sans Serif" w:cs="Microsoft Sans Serif"/>
          <w:sz w:val="23"/>
          <w:szCs w:val="23"/>
        </w:rPr>
        <w:t xml:space="preserve"> Project schedule during the Project if</w:t>
      </w:r>
      <w:r w:rsidR="00EF7F77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="00C5776D" w:rsidRPr="008A6B90">
        <w:rPr>
          <w:rFonts w:ascii="Microsoft Sans Serif" w:hAnsi="Microsoft Sans Serif" w:cs="Microsoft Sans Serif"/>
          <w:sz w:val="23"/>
          <w:szCs w:val="23"/>
        </w:rPr>
        <w:t xml:space="preserve">milestone </w:t>
      </w:r>
      <w:r w:rsidR="00E2632C">
        <w:rPr>
          <w:rFonts w:ascii="Microsoft Sans Serif" w:hAnsi="Microsoft Sans Serif" w:cs="Microsoft Sans Serif"/>
          <w:sz w:val="23"/>
          <w:szCs w:val="23"/>
          <w:lang w:val="en-US"/>
        </w:rPr>
        <w:t xml:space="preserve">or deliverable due </w:t>
      </w:r>
      <w:r w:rsidR="00C5776D" w:rsidRPr="008A6B90">
        <w:rPr>
          <w:rFonts w:ascii="Microsoft Sans Serif" w:hAnsi="Microsoft Sans Serif" w:cs="Microsoft Sans Serif"/>
          <w:sz w:val="23"/>
          <w:szCs w:val="23"/>
        </w:rPr>
        <w:t>dates are modified</w:t>
      </w:r>
      <w:r w:rsidR="00E92AB2" w:rsidRPr="008A6B90">
        <w:rPr>
          <w:rFonts w:ascii="Microsoft Sans Serif" w:hAnsi="Microsoft Sans Serif" w:cs="Microsoft Sans Serif"/>
          <w:sz w:val="23"/>
          <w:szCs w:val="23"/>
        </w:rPr>
        <w:t xml:space="preserve">.  For budgeting purposes, it is assumed that up to </w:t>
      </w:r>
      <w:r w:rsidR="00E92AB2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="00E92AB2" w:rsidRPr="008A6B90">
        <w:rPr>
          <w:rFonts w:ascii="Microsoft Sans Serif" w:hAnsi="Microsoft Sans Serif" w:cs="Microsoft Sans Serif"/>
          <w:sz w:val="23"/>
          <w:szCs w:val="23"/>
        </w:rPr>
        <w:t xml:space="preserve"> Project schedule updates</w:t>
      </w:r>
      <w:r w:rsidR="00C06178" w:rsidRPr="008A6B90">
        <w:rPr>
          <w:rFonts w:ascii="Microsoft Sans Serif" w:hAnsi="Microsoft Sans Serif" w:cs="Microsoft Sans Serif"/>
          <w:sz w:val="23"/>
          <w:szCs w:val="23"/>
        </w:rPr>
        <w:t xml:space="preserve"> will be necessary</w:t>
      </w:r>
      <w:r w:rsidR="00D665A0" w:rsidRPr="008A6B90">
        <w:rPr>
          <w:rFonts w:ascii="Microsoft Sans Serif" w:hAnsi="Microsoft Sans Serif" w:cs="Microsoft Sans Serif"/>
          <w:sz w:val="23"/>
          <w:szCs w:val="23"/>
        </w:rPr>
        <w:t>;</w:t>
      </w:r>
    </w:p>
    <w:p w14:paraId="329BF2B5" w14:textId="5876A317" w:rsidR="003D7894" w:rsidRPr="008A6B90" w:rsidRDefault="005C3A33" w:rsidP="00A126D0">
      <w:pPr>
        <w:pStyle w:val="BodyText"/>
        <w:numPr>
          <w:ilvl w:val="0"/>
          <w:numId w:val="17"/>
        </w:numPr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ascii="Times New Roman" w:hAnsi="Times New Roman" w:cs="Arial"/>
          <w:bCs/>
          <w:snapToGrid w:val="0"/>
          <w:color w:val="000000"/>
          <w:sz w:val="24"/>
          <w:highlight w:val="yellow"/>
        </w:rPr>
        <w:t>[Invoice Preparation</w:t>
      </w:r>
      <w:r w:rsidRPr="005D6C20">
        <w:rPr>
          <w:rFonts w:ascii="Times New Roman" w:hAnsi="Times New Roman" w:cs="Arial"/>
          <w:snapToGrid w:val="0"/>
          <w:color w:val="000000"/>
          <w:sz w:val="24"/>
          <w:highlight w:val="yellow"/>
        </w:rPr>
        <w:t xml:space="preserve"> -  shall not be listed as a task and/or deliverable (and shall not include costs in BOC) unless ODOT has on file a signed </w:t>
      </w:r>
      <w:hyperlink r:id="rId13" w:history="1">
        <w:r w:rsidRPr="005D6C20">
          <w:rPr>
            <w:rStyle w:val="Hyperlink"/>
            <w:rFonts w:ascii="Times New Roman" w:hAnsi="Times New Roman" w:cs="Arial"/>
            <w:snapToGrid w:val="0"/>
            <w:sz w:val="24"/>
            <w:highlight w:val="yellow"/>
          </w:rPr>
          <w:t xml:space="preserve">Certification of Invoicing and ODC Billing </w:t>
        </w:r>
        <w:r w:rsidRPr="005D6C20">
          <w:rPr>
            <w:rStyle w:val="Hyperlink"/>
            <w:rFonts w:ascii="Times New Roman" w:hAnsi="Times New Roman" w:cs="Arial"/>
            <w:snapToGrid w:val="0"/>
            <w:sz w:val="24"/>
            <w:highlight w:val="yellow"/>
          </w:rPr>
          <w:lastRenderedPageBreak/>
          <w:t>Practices</w:t>
        </w:r>
      </w:hyperlink>
      <w:r w:rsidRPr="005D6C20">
        <w:rPr>
          <w:rFonts w:ascii="Times New Roman" w:hAnsi="Times New Roman" w:cs="Arial"/>
          <w:snapToGrid w:val="0"/>
          <w:color w:val="000000"/>
          <w:sz w:val="24"/>
          <w:highlight w:val="yellow"/>
        </w:rPr>
        <w:t xml:space="preserve"> from the Consultant that indicates invoice preparation is charged to each project and is not included in the firm’s overhead.</w:t>
      </w:r>
      <w:r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</w:rPr>
        <w:t xml:space="preserve"> </w:t>
      </w:r>
      <w:r w:rsidR="00E2632C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  <w:lang w:val="en-US"/>
        </w:rPr>
        <w:t xml:space="preserve">To determine </w:t>
      </w:r>
      <w:r w:rsidR="0005347F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</w:rPr>
        <w:t>fir</w:t>
      </w:r>
      <w:r w:rsidR="0005347F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  <w:lang w:val="en-US"/>
        </w:rPr>
        <w:t>ms</w:t>
      </w:r>
      <w:r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</w:rPr>
        <w:t xml:space="preserve"> approved for invoice prep charges</w:t>
      </w:r>
      <w:r w:rsidR="00E2632C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  <w:lang w:val="en-US"/>
        </w:rPr>
        <w:t xml:space="preserve">, send a request </w:t>
      </w:r>
      <w:r w:rsidR="00C20F9F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  <w:lang w:val="en-US"/>
        </w:rPr>
        <w:t xml:space="preserve">to: </w:t>
      </w:r>
      <w:hyperlink r:id="rId14" w:history="1">
        <w:r w:rsidR="00C20F9F" w:rsidRPr="005D6C20">
          <w:rPr>
            <w:rStyle w:val="Hyperlink"/>
            <w:rFonts w:ascii="Times New Roman" w:hAnsi="Times New Roman" w:cs="Arial"/>
            <w:snapToGrid w:val="0"/>
            <w:sz w:val="24"/>
            <w:shd w:val="clear" w:color="auto" w:fill="FFFF00"/>
            <w:lang w:val="en-US"/>
          </w:rPr>
          <w:t>ODOTBillingRateUpdates@ODOT.state.or.us</w:t>
        </w:r>
      </w:hyperlink>
      <w:r w:rsidR="00C20F9F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  <w:lang w:val="en-US"/>
        </w:rPr>
        <w:t xml:space="preserve"> (include name of firm and request copy of signed certification of invoicing form. </w:t>
      </w:r>
      <w:r w:rsidR="0005347F"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  <w:lang w:val="en-US"/>
        </w:rPr>
        <w:t>T</w:t>
      </w:r>
      <w:r w:rsidRPr="005D6C20">
        <w:rPr>
          <w:rFonts w:ascii="Times New Roman" w:hAnsi="Times New Roman" w:cs="Arial"/>
          <w:snapToGrid w:val="0"/>
          <w:color w:val="000000"/>
          <w:sz w:val="24"/>
          <w:shd w:val="clear" w:color="auto" w:fill="FFFF00"/>
        </w:rPr>
        <w:t xml:space="preserve">he invoice limitation does not apply to project status reports, which are a required deliverable to be submitted with monthly invoices.] 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Prepare </w:t>
      </w:r>
      <w:r w:rsidR="00C06178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invoices and</w:t>
      </w:r>
      <w:r w:rsidR="00C06178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progress reports </w:t>
      </w:r>
      <w:r w:rsidR="003D7894" w:rsidRPr="008A6B90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according to the </w:t>
      </w:r>
      <w:r w:rsidR="009D5907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requirements</w:t>
      </w:r>
      <w:r w:rsidR="009D5907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 xml:space="preserve"> set forth</w:t>
      </w:r>
      <w:r w:rsidR="003D7894" w:rsidRPr="008A6B90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in the </w:t>
      </w:r>
      <w:r w:rsidR="007357A5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 xml:space="preserve">Compensation Exhibit of the </w:t>
      </w:r>
      <w:r w:rsidR="003C541E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>C</w:t>
      </w:r>
      <w:r w:rsidR="003D7894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ontract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.  Each 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progress 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>report must:</w:t>
      </w:r>
    </w:p>
    <w:p w14:paraId="23BAE073" w14:textId="77777777" w:rsidR="003D7894" w:rsidRPr="008A6B90" w:rsidRDefault="003D7894" w:rsidP="00A126D0">
      <w:pPr>
        <w:numPr>
          <w:ilvl w:val="1"/>
          <w:numId w:val="17"/>
        </w:num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Include a summary of previous </w:t>
      </w:r>
      <w:r w:rsidR="00640313" w:rsidRPr="008A6B90">
        <w:rPr>
          <w:rFonts w:ascii="Microsoft Sans Serif" w:hAnsi="Microsoft Sans Serif" w:cs="Microsoft Sans Serif"/>
          <w:sz w:val="23"/>
          <w:szCs w:val="23"/>
        </w:rPr>
        <w:t xml:space="preserve">period’s 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activities and the planned activities for the upcoming </w:t>
      </w:r>
      <w:r w:rsidR="00640313" w:rsidRPr="008A6B90">
        <w:rPr>
          <w:rFonts w:ascii="Microsoft Sans Serif" w:hAnsi="Microsoft Sans Serif" w:cs="Microsoft Sans Serif"/>
          <w:sz w:val="23"/>
          <w:szCs w:val="23"/>
        </w:rPr>
        <w:t>period</w:t>
      </w:r>
      <w:r w:rsidRPr="008A6B90">
        <w:rPr>
          <w:rFonts w:ascii="Microsoft Sans Serif" w:hAnsi="Microsoft Sans Serif" w:cs="Microsoft Sans Serif"/>
          <w:sz w:val="23"/>
          <w:szCs w:val="23"/>
        </w:rPr>
        <w:t>;</w:t>
      </w:r>
    </w:p>
    <w:p w14:paraId="53415552" w14:textId="77777777" w:rsidR="003D7894" w:rsidRPr="008A6B90" w:rsidRDefault="003D7894" w:rsidP="00A126D0">
      <w:pPr>
        <w:numPr>
          <w:ilvl w:val="1"/>
          <w:numId w:val="17"/>
        </w:num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Identify percentage completed of each Task/Deliverable;</w:t>
      </w:r>
    </w:p>
    <w:p w14:paraId="0C7317D0" w14:textId="77777777" w:rsidR="003D7894" w:rsidRPr="008A6B90" w:rsidRDefault="003D7894" w:rsidP="00A126D0">
      <w:pPr>
        <w:numPr>
          <w:ilvl w:val="1"/>
          <w:numId w:val="17"/>
        </w:num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Reconcile the budget with the actual amount billed to date;</w:t>
      </w:r>
    </w:p>
    <w:p w14:paraId="3665450E" w14:textId="77777777" w:rsidR="003D7894" w:rsidRPr="008A6B90" w:rsidRDefault="003D7894" w:rsidP="00A126D0">
      <w:pPr>
        <w:numPr>
          <w:ilvl w:val="1"/>
          <w:numId w:val="17"/>
        </w:num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Identify unresolved issues and concerns that may affect the SOW, schedule and/or budget for Services. </w:t>
      </w:r>
    </w:p>
    <w:p w14:paraId="6616F04B" w14:textId="77777777" w:rsidR="001F2525" w:rsidRPr="008A6B90" w:rsidRDefault="001F2525" w:rsidP="00A126D0">
      <w:pPr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For budgeting purposes, it is assumed that up to </w:t>
      </w:r>
      <w:r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progress reports will be necessary</w:t>
      </w:r>
    </w:p>
    <w:p w14:paraId="190D4EA8" w14:textId="66122EB0" w:rsidR="003D7894" w:rsidRPr="008A6B90" w:rsidRDefault="003D7894" w:rsidP="00A126D0">
      <w:pPr>
        <w:numPr>
          <w:ilvl w:val="0"/>
          <w:numId w:val="17"/>
        </w:numPr>
        <w:spacing w:after="0" w:line="240" w:lineRule="auto"/>
        <w:rPr>
          <w:rFonts w:ascii="Microsoft Sans Serif" w:hAnsi="Microsoft Sans Serif" w:cs="Microsoft Sans Serif"/>
          <w:i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Develop and maintain a Project file to include survey and engineering computations, assumptions, meeting agendas and minutes, working drawings, quality control and review documentation, correspondence, and memoranda.</w:t>
      </w:r>
      <w:r w:rsidR="00120DBB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464616" w:rsidRPr="008A6B90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(See </w:t>
      </w:r>
      <w:r w:rsidR="00852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Contract </w:t>
      </w:r>
      <w:r w:rsidR="00464616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Terms &amp; Conditions</w:t>
      </w:r>
      <w:r w:rsidR="008520C7">
        <w:rPr>
          <w:rFonts w:ascii="Microsoft Sans Serif" w:hAnsi="Microsoft Sans Serif" w:cs="Microsoft Sans Serif"/>
          <w:sz w:val="23"/>
          <w:szCs w:val="23"/>
          <w:highlight w:val="cyan"/>
        </w:rPr>
        <w:t>,</w:t>
      </w:r>
      <w:r w:rsidR="0005347F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</w:t>
      </w:r>
      <w:r w:rsidR="00464616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Records Maintenance; Access)</w:t>
      </w:r>
    </w:p>
    <w:p w14:paraId="2E8F3B9A" w14:textId="77777777" w:rsidR="007B323B" w:rsidRPr="008A6B90" w:rsidRDefault="007B323B" w:rsidP="00A126D0">
      <w:pPr>
        <w:pStyle w:val="BodyText"/>
        <w:spacing w:after="0"/>
        <w:ind w:left="720"/>
        <w:rPr>
          <w:rFonts w:ascii="Microsoft Sans Serif" w:hAnsi="Microsoft Sans Serif" w:cs="Microsoft Sans Serif"/>
          <w:b/>
          <w:sz w:val="23"/>
          <w:szCs w:val="23"/>
          <w:u w:val="single"/>
        </w:rPr>
      </w:pPr>
    </w:p>
    <w:p w14:paraId="47EE621B" w14:textId="77777777" w:rsidR="003D7894" w:rsidRPr="008A6B90" w:rsidRDefault="00CD3409" w:rsidP="00A126D0">
      <w:pPr>
        <w:tabs>
          <w:tab w:val="left" w:pos="720"/>
        </w:tabs>
        <w:spacing w:after="0" w:line="240" w:lineRule="auto"/>
        <w:ind w:left="720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 xml:space="preserve">1.1  </w:t>
      </w: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ab/>
      </w:r>
      <w:r w:rsidR="003D7894"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 xml:space="preserve">Consultant Deliverables and Schedule </w:t>
      </w:r>
    </w:p>
    <w:p w14:paraId="1F367383" w14:textId="77777777" w:rsidR="00C06178" w:rsidRPr="0061309E" w:rsidRDefault="00C06178" w:rsidP="00A126D0">
      <w:pPr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61309E">
        <w:rPr>
          <w:rFonts w:ascii="Microsoft Sans Serif" w:hAnsi="Microsoft Sans Serif" w:cs="Microsoft Sans Serif"/>
          <w:sz w:val="23"/>
          <w:szCs w:val="23"/>
        </w:rPr>
        <w:t>Consultant shall provide:</w:t>
      </w:r>
    </w:p>
    <w:p w14:paraId="06FA29EE" w14:textId="7C0A1F85" w:rsidR="003D7894" w:rsidRPr="0061309E" w:rsidRDefault="003D7894" w:rsidP="00A126D0">
      <w:pPr>
        <w:numPr>
          <w:ilvl w:val="0"/>
          <w:numId w:val="18"/>
        </w:numPr>
        <w:tabs>
          <w:tab w:val="clear" w:pos="0"/>
          <w:tab w:val="num" w:pos="72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61309E">
        <w:rPr>
          <w:rFonts w:ascii="Microsoft Sans Serif" w:hAnsi="Microsoft Sans Serif" w:cs="Microsoft Sans Serif"/>
          <w:sz w:val="23"/>
          <w:szCs w:val="23"/>
        </w:rPr>
        <w:t xml:space="preserve">QA/QC plan </w:t>
      </w:r>
      <w:r w:rsidR="00C06178" w:rsidRPr="0061309E">
        <w:rPr>
          <w:rFonts w:ascii="Microsoft Sans Serif" w:hAnsi="Microsoft Sans Serif" w:cs="Microsoft Sans Serif"/>
          <w:sz w:val="23"/>
          <w:szCs w:val="23"/>
        </w:rPr>
        <w:t xml:space="preserve">submitted electronically to </w:t>
      </w:r>
      <w:r w:rsidR="005501FD" w:rsidRPr="0061309E">
        <w:rPr>
          <w:rFonts w:ascii="Microsoft Sans Serif" w:hAnsi="Microsoft Sans Serif" w:cs="Microsoft Sans Serif"/>
          <w:sz w:val="23"/>
          <w:szCs w:val="23"/>
        </w:rPr>
        <w:t>APM</w:t>
      </w:r>
      <w:r w:rsidR="00C06178" w:rsidRPr="0061309E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Pr="0061309E">
        <w:rPr>
          <w:rFonts w:ascii="Microsoft Sans Serif" w:hAnsi="Microsoft Sans Serif" w:cs="Microsoft Sans Serif"/>
          <w:sz w:val="23"/>
          <w:szCs w:val="23"/>
        </w:rPr>
        <w:t xml:space="preserve">within </w:t>
      </w:r>
      <w:bookmarkStart w:id="0" w:name="_GoBack"/>
      <w:bookmarkEnd w:id="0"/>
      <w:r w:rsidR="005D3483" w:rsidRPr="0061309E">
        <w:rPr>
          <w:rFonts w:ascii="Microsoft Sans Serif" w:hAnsi="Microsoft Sans Serif" w:cs="Microsoft Sans Serif"/>
          <w:sz w:val="23"/>
          <w:szCs w:val="23"/>
          <w:highlight w:val="cyan"/>
        </w:rPr>
        <w:t>7</w:t>
      </w:r>
      <w:r w:rsidRPr="0061309E">
        <w:rPr>
          <w:rFonts w:ascii="Microsoft Sans Serif" w:hAnsi="Microsoft Sans Serif" w:cs="Microsoft Sans Serif"/>
          <w:sz w:val="23"/>
          <w:szCs w:val="23"/>
        </w:rPr>
        <w:t xml:space="preserve"> calendar days of Notice to Proceed (</w:t>
      </w:r>
      <w:r w:rsidR="00B366C1" w:rsidRPr="0061309E">
        <w:rPr>
          <w:rFonts w:ascii="Microsoft Sans Serif" w:hAnsi="Microsoft Sans Serif" w:cs="Microsoft Sans Serif"/>
          <w:sz w:val="23"/>
          <w:szCs w:val="23"/>
        </w:rPr>
        <w:t>“</w:t>
      </w:r>
      <w:r w:rsidRPr="0061309E">
        <w:rPr>
          <w:rFonts w:ascii="Microsoft Sans Serif" w:hAnsi="Microsoft Sans Serif" w:cs="Microsoft Sans Serif"/>
          <w:sz w:val="23"/>
          <w:szCs w:val="23"/>
        </w:rPr>
        <w:t>NTP</w:t>
      </w:r>
      <w:r w:rsidR="00B366C1" w:rsidRPr="0061309E">
        <w:rPr>
          <w:rFonts w:ascii="Microsoft Sans Serif" w:hAnsi="Microsoft Sans Serif" w:cs="Microsoft Sans Serif"/>
          <w:sz w:val="23"/>
          <w:szCs w:val="23"/>
        </w:rPr>
        <w:t>”</w:t>
      </w:r>
      <w:r w:rsidRPr="0061309E">
        <w:rPr>
          <w:rFonts w:ascii="Microsoft Sans Serif" w:hAnsi="Microsoft Sans Serif" w:cs="Microsoft Sans Serif"/>
          <w:sz w:val="23"/>
          <w:szCs w:val="23"/>
        </w:rPr>
        <w:t>).</w:t>
      </w:r>
    </w:p>
    <w:p w14:paraId="462751EC" w14:textId="6737DA3F" w:rsidR="003D7894" w:rsidRPr="005D6C20" w:rsidRDefault="003D7894" w:rsidP="00A126D0">
      <w:pPr>
        <w:numPr>
          <w:ilvl w:val="1"/>
          <w:numId w:val="18"/>
        </w:numPr>
        <w:tabs>
          <w:tab w:val="num" w:pos="144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ascii="Microsoft Sans Serif" w:hAnsi="Microsoft Sans Serif" w:cs="Microsoft Sans Serif"/>
          <w:sz w:val="23"/>
          <w:szCs w:val="23"/>
        </w:rPr>
        <w:t xml:space="preserve">Project </w:t>
      </w:r>
      <w:r w:rsidR="00A3586D">
        <w:rPr>
          <w:rFonts w:ascii="Microsoft Sans Serif" w:hAnsi="Microsoft Sans Serif" w:cs="Microsoft Sans Serif"/>
          <w:sz w:val="23"/>
          <w:szCs w:val="23"/>
        </w:rPr>
        <w:t xml:space="preserve">Draft </w:t>
      </w:r>
      <w:r w:rsidR="00CD6B30" w:rsidRPr="005D6C20">
        <w:rPr>
          <w:rFonts w:ascii="Microsoft Sans Serif" w:hAnsi="Microsoft Sans Serif" w:cs="Microsoft Sans Serif"/>
          <w:sz w:val="23"/>
          <w:szCs w:val="23"/>
        </w:rPr>
        <w:t xml:space="preserve">Design </w:t>
      </w:r>
      <w:r w:rsidRPr="005D6C20">
        <w:rPr>
          <w:rFonts w:ascii="Microsoft Sans Serif" w:hAnsi="Microsoft Sans Serif" w:cs="Microsoft Sans Serif"/>
          <w:sz w:val="23"/>
          <w:szCs w:val="23"/>
        </w:rPr>
        <w:t xml:space="preserve">Schedule submitted within </w:t>
      </w:r>
      <w:r w:rsidR="005D3483" w:rsidRPr="005D6C20">
        <w:rPr>
          <w:rFonts w:ascii="Microsoft Sans Serif" w:hAnsi="Microsoft Sans Serif" w:cs="Microsoft Sans Serif"/>
          <w:sz w:val="23"/>
          <w:szCs w:val="23"/>
        </w:rPr>
        <w:t>7</w:t>
      </w:r>
      <w:r w:rsidRPr="005D6C20">
        <w:rPr>
          <w:rFonts w:ascii="Microsoft Sans Serif" w:hAnsi="Microsoft Sans Serif" w:cs="Microsoft Sans Serif"/>
          <w:sz w:val="23"/>
          <w:szCs w:val="23"/>
        </w:rPr>
        <w:t xml:space="preserve"> calendar days of NTP. Submit an electronic file (MS Project</w:t>
      </w:r>
      <w:r w:rsidR="00C92DE0" w:rsidRPr="005D6C2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C92DE0" w:rsidRPr="005D6C20">
        <w:rPr>
          <w:rFonts w:ascii="Microsoft Sans Serif" w:hAnsi="Microsoft Sans Serif" w:cs="Microsoft Sans Serif"/>
          <w:sz w:val="23"/>
          <w:szCs w:val="23"/>
          <w:highlight w:val="cyan"/>
        </w:rPr>
        <w:t>or list other approved software</w:t>
      </w:r>
      <w:r w:rsidRPr="005D6C20">
        <w:rPr>
          <w:rFonts w:ascii="Microsoft Sans Serif" w:hAnsi="Microsoft Sans Serif" w:cs="Microsoft Sans Serif"/>
          <w:sz w:val="23"/>
          <w:szCs w:val="23"/>
        </w:rPr>
        <w:t xml:space="preserve">) format to the </w:t>
      </w:r>
      <w:r w:rsidR="005669C2" w:rsidRPr="005D6C20">
        <w:rPr>
          <w:rFonts w:ascii="Microsoft Sans Serif" w:hAnsi="Microsoft Sans Serif" w:cs="Microsoft Sans Serif"/>
          <w:sz w:val="23"/>
          <w:szCs w:val="23"/>
        </w:rPr>
        <w:t>APM</w:t>
      </w:r>
      <w:r w:rsidRPr="005D6C20">
        <w:rPr>
          <w:rFonts w:ascii="Microsoft Sans Serif" w:hAnsi="Microsoft Sans Serif" w:cs="Microsoft Sans Serif"/>
          <w:sz w:val="23"/>
          <w:szCs w:val="23"/>
        </w:rPr>
        <w:t xml:space="preserve">. </w:t>
      </w:r>
      <w:r w:rsidR="00740EEB" w:rsidRPr="005D6C20">
        <w:rPr>
          <w:rFonts w:ascii="Microsoft Sans Serif" w:hAnsi="Microsoft Sans Serif" w:cs="Microsoft Sans Serif"/>
          <w:sz w:val="23"/>
          <w:szCs w:val="23"/>
        </w:rPr>
        <w:t xml:space="preserve"> </w:t>
      </w:r>
    </w:p>
    <w:p w14:paraId="6D7EA8FE" w14:textId="5EBD7749" w:rsidR="00C5776D" w:rsidRPr="005D6C20" w:rsidRDefault="00C5776D" w:rsidP="00A126D0">
      <w:pPr>
        <w:numPr>
          <w:ilvl w:val="1"/>
          <w:numId w:val="18"/>
        </w:numPr>
        <w:tabs>
          <w:tab w:val="num" w:pos="144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ascii="Microsoft Sans Serif" w:hAnsi="Microsoft Sans Serif" w:cs="Microsoft Sans Serif"/>
          <w:sz w:val="23"/>
          <w:szCs w:val="23"/>
        </w:rPr>
        <w:t>Updat</w:t>
      </w:r>
      <w:r w:rsidR="00C06178" w:rsidRPr="005D6C20">
        <w:rPr>
          <w:rFonts w:ascii="Microsoft Sans Serif" w:hAnsi="Microsoft Sans Serif" w:cs="Microsoft Sans Serif"/>
          <w:sz w:val="23"/>
          <w:szCs w:val="23"/>
        </w:rPr>
        <w:t xml:space="preserve">ed Project </w:t>
      </w:r>
      <w:r w:rsidR="00CD6B30" w:rsidRPr="005D6C20">
        <w:rPr>
          <w:rFonts w:ascii="Microsoft Sans Serif" w:hAnsi="Microsoft Sans Serif" w:cs="Microsoft Sans Serif"/>
          <w:sz w:val="23"/>
          <w:szCs w:val="23"/>
        </w:rPr>
        <w:t xml:space="preserve">Design </w:t>
      </w:r>
      <w:r w:rsidR="00C06178" w:rsidRPr="005D6C20">
        <w:rPr>
          <w:rFonts w:ascii="Microsoft Sans Serif" w:hAnsi="Microsoft Sans Serif" w:cs="Microsoft Sans Serif"/>
          <w:sz w:val="23"/>
          <w:szCs w:val="23"/>
        </w:rPr>
        <w:t>Schedule</w:t>
      </w:r>
      <w:r w:rsidR="006A42CD" w:rsidRPr="005D6C20">
        <w:rPr>
          <w:rFonts w:ascii="Microsoft Sans Serif" w:hAnsi="Microsoft Sans Serif" w:cs="Microsoft Sans Serif"/>
          <w:sz w:val="23"/>
          <w:szCs w:val="23"/>
        </w:rPr>
        <w:t>, as necessary,</w:t>
      </w:r>
      <w:r w:rsidR="005B10D2" w:rsidRPr="005D6C20">
        <w:rPr>
          <w:rFonts w:ascii="Microsoft Sans Serif" w:hAnsi="Microsoft Sans Serif" w:cs="Microsoft Sans Serif"/>
          <w:sz w:val="23"/>
          <w:szCs w:val="23"/>
        </w:rPr>
        <w:t xml:space="preserve"> via timeline agreed </w:t>
      </w:r>
      <w:r w:rsidR="006A42CD" w:rsidRPr="005D6C20">
        <w:rPr>
          <w:rFonts w:ascii="Microsoft Sans Serif" w:hAnsi="Microsoft Sans Serif" w:cs="Microsoft Sans Serif"/>
          <w:sz w:val="23"/>
          <w:szCs w:val="23"/>
        </w:rPr>
        <w:t xml:space="preserve">to by </w:t>
      </w:r>
      <w:r w:rsidR="005669C2" w:rsidRPr="005D6C20">
        <w:rPr>
          <w:rFonts w:ascii="Microsoft Sans Serif" w:hAnsi="Microsoft Sans Serif" w:cs="Microsoft Sans Serif"/>
          <w:sz w:val="23"/>
          <w:szCs w:val="23"/>
        </w:rPr>
        <w:t>APM</w:t>
      </w:r>
      <w:r w:rsidR="00356CCC" w:rsidRPr="005D6C20">
        <w:rPr>
          <w:rFonts w:ascii="Microsoft Sans Serif" w:hAnsi="Microsoft Sans Serif" w:cs="Microsoft Sans Serif"/>
          <w:sz w:val="23"/>
          <w:szCs w:val="23"/>
        </w:rPr>
        <w:t>,</w:t>
      </w:r>
      <w:r w:rsidR="005B10D2" w:rsidRPr="005D6C20">
        <w:rPr>
          <w:rFonts w:ascii="Microsoft Sans Serif" w:hAnsi="Microsoft Sans Serif" w:cs="Microsoft Sans Serif"/>
          <w:sz w:val="23"/>
          <w:szCs w:val="23"/>
        </w:rPr>
        <w:t xml:space="preserve"> an electronic file (MS Project </w:t>
      </w:r>
      <w:r w:rsidR="005B10D2" w:rsidRPr="005D6C20">
        <w:rPr>
          <w:rFonts w:ascii="Microsoft Sans Serif" w:hAnsi="Microsoft Sans Serif" w:cs="Microsoft Sans Serif"/>
          <w:sz w:val="23"/>
          <w:szCs w:val="23"/>
          <w:highlight w:val="cyan"/>
        </w:rPr>
        <w:t>or list other approved software</w:t>
      </w:r>
      <w:r w:rsidR="005B10D2" w:rsidRPr="005D6C20">
        <w:rPr>
          <w:rFonts w:ascii="Microsoft Sans Serif" w:hAnsi="Microsoft Sans Serif" w:cs="Microsoft Sans Serif"/>
          <w:sz w:val="23"/>
          <w:szCs w:val="23"/>
        </w:rPr>
        <w:t xml:space="preserve">) format to the </w:t>
      </w:r>
      <w:r w:rsidR="005669C2" w:rsidRPr="005D6C20">
        <w:rPr>
          <w:rFonts w:ascii="Microsoft Sans Serif" w:hAnsi="Microsoft Sans Serif" w:cs="Microsoft Sans Serif"/>
          <w:sz w:val="23"/>
          <w:szCs w:val="23"/>
        </w:rPr>
        <w:t>APM</w:t>
      </w:r>
      <w:r w:rsidR="005B10D2" w:rsidRPr="005D6C20">
        <w:rPr>
          <w:rFonts w:ascii="Microsoft Sans Serif" w:hAnsi="Microsoft Sans Serif" w:cs="Microsoft Sans Serif"/>
          <w:sz w:val="23"/>
          <w:szCs w:val="23"/>
        </w:rPr>
        <w:t xml:space="preserve">. </w:t>
      </w:r>
    </w:p>
    <w:p w14:paraId="2F260572" w14:textId="07B18817" w:rsidR="003D7894" w:rsidRPr="008A6B90" w:rsidRDefault="00553FF6" w:rsidP="00A126D0">
      <w:pPr>
        <w:numPr>
          <w:ilvl w:val="1"/>
          <w:numId w:val="18"/>
        </w:numPr>
        <w:tabs>
          <w:tab w:val="num" w:pos="144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P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>ro</w:t>
      </w:r>
      <w:r w:rsidR="00C5776D" w:rsidRPr="008A6B90">
        <w:rPr>
          <w:rFonts w:ascii="Microsoft Sans Serif" w:hAnsi="Microsoft Sans Serif" w:cs="Microsoft Sans Serif"/>
          <w:sz w:val="23"/>
          <w:szCs w:val="23"/>
        </w:rPr>
        <w:t>gress reports</w:t>
      </w:r>
      <w:r w:rsidR="0046372D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46372D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and invoices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260A8" w:rsidRPr="008A6B90">
        <w:rPr>
          <w:rFonts w:ascii="Microsoft Sans Serif" w:hAnsi="Microsoft Sans Serif" w:cs="Microsoft Sans Serif"/>
          <w:sz w:val="23"/>
          <w:szCs w:val="23"/>
        </w:rPr>
        <w:t xml:space="preserve">submitted electronically to </w:t>
      </w:r>
      <w:r w:rsidR="005501FD">
        <w:rPr>
          <w:rFonts w:ascii="Microsoft Sans Serif" w:hAnsi="Microsoft Sans Serif" w:cs="Microsoft Sans Serif"/>
          <w:sz w:val="23"/>
          <w:szCs w:val="23"/>
        </w:rPr>
        <w:t>APM</w:t>
      </w:r>
      <w:r w:rsidR="000260A8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3D7894" w:rsidRPr="008A6B90">
        <w:rPr>
          <w:rFonts w:ascii="Microsoft Sans Serif" w:hAnsi="Microsoft Sans Serif" w:cs="Microsoft Sans Serif"/>
          <w:sz w:val="23"/>
          <w:szCs w:val="23"/>
        </w:rPr>
        <w:t xml:space="preserve">no later than the 20th calendar day of the month following the reporting period.  </w:t>
      </w:r>
    </w:p>
    <w:p w14:paraId="60ABB2EA" w14:textId="77777777" w:rsidR="00543318" w:rsidRPr="008A6B90" w:rsidRDefault="00543318" w:rsidP="00A126D0">
      <w:pPr>
        <w:pStyle w:val="BodyText2"/>
        <w:tabs>
          <w:tab w:val="left" w:pos="5760"/>
          <w:tab w:val="left" w:pos="7920"/>
          <w:tab w:val="left" w:pos="10170"/>
        </w:tabs>
        <w:spacing w:after="0" w:line="240" w:lineRule="auto"/>
        <w:ind w:left="1080"/>
        <w:rPr>
          <w:rFonts w:ascii="Microsoft Sans Serif" w:hAnsi="Microsoft Sans Serif" w:cs="Microsoft Sans Serif"/>
          <w:sz w:val="23"/>
          <w:szCs w:val="23"/>
        </w:rPr>
      </w:pPr>
    </w:p>
    <w:p w14:paraId="35FBA64E" w14:textId="77777777" w:rsidR="00543318" w:rsidRPr="008A6B90" w:rsidRDefault="00CD3409" w:rsidP="00A126D0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>1.2</w:t>
      </w: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ab/>
      </w:r>
      <w:r w:rsidR="00543318"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>Coordination</w:t>
      </w:r>
    </w:p>
    <w:p w14:paraId="1227DC60" w14:textId="77777777" w:rsidR="006A42CD" w:rsidRPr="008A6B90" w:rsidRDefault="00543318" w:rsidP="00A126D0">
      <w:p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Consultant shall</w:t>
      </w:r>
      <w:r w:rsidR="006A42CD" w:rsidRPr="008A6B90">
        <w:rPr>
          <w:rFonts w:ascii="Microsoft Sans Serif" w:hAnsi="Microsoft Sans Serif" w:cs="Microsoft Sans Serif"/>
          <w:sz w:val="23"/>
          <w:szCs w:val="23"/>
        </w:rPr>
        <w:t>:</w:t>
      </w:r>
    </w:p>
    <w:p w14:paraId="1E3E00C8" w14:textId="1A189547" w:rsidR="006A42CD" w:rsidRPr="008A6B90" w:rsidRDefault="006A42CD" w:rsidP="00A126D0">
      <w:pPr>
        <w:numPr>
          <w:ilvl w:val="0"/>
          <w:numId w:val="34"/>
        </w:numPr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Coordinate with the </w:t>
      </w:r>
      <w:r w:rsidR="001634D0">
        <w:rPr>
          <w:rFonts w:ascii="Microsoft Sans Serif" w:hAnsi="Microsoft Sans Serif" w:cs="Microsoft Sans Serif"/>
          <w:sz w:val="23"/>
          <w:szCs w:val="23"/>
        </w:rPr>
        <w:t>APM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as the main point of contact for coordination and management of Consultant Services under the </w:t>
      </w:r>
      <w:r w:rsidR="003C541E">
        <w:rPr>
          <w:rFonts w:ascii="Microsoft Sans Serif" w:hAnsi="Microsoft Sans Serif" w:cs="Microsoft Sans Serif"/>
          <w:sz w:val="23"/>
          <w:szCs w:val="23"/>
        </w:rPr>
        <w:t>C</w:t>
      </w:r>
      <w:r w:rsidR="00E43E55">
        <w:rPr>
          <w:rFonts w:ascii="Microsoft Sans Serif" w:hAnsi="Microsoft Sans Serif" w:cs="Microsoft Sans Serif"/>
          <w:sz w:val="23"/>
          <w:szCs w:val="23"/>
        </w:rPr>
        <w:t>ontract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; </w:t>
      </w:r>
    </w:p>
    <w:p w14:paraId="4BB0AB15" w14:textId="64F5D4A3" w:rsidR="006A42CD" w:rsidRPr="008A6B90" w:rsidRDefault="006A42CD" w:rsidP="00A126D0">
      <w:pPr>
        <w:numPr>
          <w:ilvl w:val="0"/>
          <w:numId w:val="34"/>
        </w:numPr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Contact other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E92AB2" w:rsidRPr="008A6B90">
        <w:rPr>
          <w:rFonts w:ascii="Microsoft Sans Serif" w:hAnsi="Microsoft Sans Serif" w:cs="Microsoft Sans Serif"/>
          <w:sz w:val="23"/>
          <w:szCs w:val="23"/>
        </w:rPr>
        <w:t xml:space="preserve"> staff 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and regulatory agency staff, if necessary throughout the </w:t>
      </w:r>
      <w:r w:rsidR="003C541E">
        <w:rPr>
          <w:rFonts w:ascii="Microsoft Sans Serif" w:hAnsi="Microsoft Sans Serif" w:cs="Microsoft Sans Serif"/>
          <w:sz w:val="23"/>
          <w:szCs w:val="23"/>
        </w:rPr>
        <w:t>C</w:t>
      </w:r>
      <w:r w:rsidR="00E43E55">
        <w:rPr>
          <w:rFonts w:ascii="Microsoft Sans Serif" w:hAnsi="Microsoft Sans Serif" w:cs="Microsoft Sans Serif"/>
          <w:sz w:val="23"/>
          <w:szCs w:val="23"/>
        </w:rPr>
        <w:t>ontract</w:t>
      </w:r>
      <w:r w:rsidRPr="008A6B90">
        <w:rPr>
          <w:rFonts w:ascii="Microsoft Sans Serif" w:hAnsi="Microsoft Sans Serif" w:cs="Microsoft Sans Serif"/>
          <w:sz w:val="23"/>
          <w:szCs w:val="23"/>
        </w:rPr>
        <w:t>, to gather any additional information needed for the Project, Project site, regulations and guidance;</w:t>
      </w:r>
    </w:p>
    <w:p w14:paraId="53A027D5" w14:textId="77777777" w:rsidR="00543318" w:rsidRPr="008A6B90" w:rsidRDefault="006A42CD" w:rsidP="00A126D0">
      <w:pPr>
        <w:pStyle w:val="BodyTextIndent"/>
        <w:numPr>
          <w:ilvl w:val="0"/>
          <w:numId w:val="34"/>
        </w:numPr>
        <w:spacing w:after="0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P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>rovide overall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management,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 direction and coordination of </w:t>
      </w:r>
      <w:r w:rsidR="00D665A0" w:rsidRPr="008A6B90">
        <w:rPr>
          <w:rFonts w:ascii="Microsoft Sans Serif" w:hAnsi="Microsoft Sans Serif" w:cs="Microsoft Sans Serif"/>
          <w:sz w:val="23"/>
          <w:szCs w:val="23"/>
        </w:rPr>
        <w:t>staff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Pr="008A6B90">
        <w:rPr>
          <w:rFonts w:ascii="Microsoft Sans Serif" w:hAnsi="Microsoft Sans Serif" w:cs="Microsoft Sans Serif"/>
          <w:sz w:val="23"/>
          <w:szCs w:val="23"/>
        </w:rPr>
        <w:t>(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>including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sub-consultants, if any)</w:t>
      </w:r>
      <w:r w:rsidR="00C937BB" w:rsidRPr="008A6B90">
        <w:rPr>
          <w:rFonts w:ascii="Microsoft Sans Serif" w:hAnsi="Microsoft Sans Serif" w:cs="Microsoft Sans Serif"/>
          <w:sz w:val="23"/>
          <w:szCs w:val="23"/>
          <w:lang w:val="en-US"/>
        </w:rPr>
        <w:t xml:space="preserve"> to include any necessary internal Consultant staff meetings</w:t>
      </w:r>
      <w:r w:rsidR="00D665A0" w:rsidRPr="008A6B90">
        <w:rPr>
          <w:rFonts w:ascii="Microsoft Sans Serif" w:hAnsi="Microsoft Sans Serif" w:cs="Microsoft Sans Serif"/>
          <w:sz w:val="23"/>
          <w:szCs w:val="23"/>
        </w:rPr>
        <w:t>;</w:t>
      </w:r>
    </w:p>
    <w:p w14:paraId="4225031A" w14:textId="462C9933" w:rsidR="00E92AB2" w:rsidRPr="008A6B90" w:rsidRDefault="00E92AB2" w:rsidP="00A126D0">
      <w:pPr>
        <w:pStyle w:val="BodyTextIndent"/>
        <w:numPr>
          <w:ilvl w:val="0"/>
          <w:numId w:val="34"/>
        </w:numPr>
        <w:spacing w:after="0"/>
        <w:ind w:left="720"/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cs="Arial"/>
          <w:szCs w:val="22"/>
          <w:highlight w:val="yellow"/>
        </w:rPr>
        <w:t xml:space="preserve">[Delete this bullet if </w:t>
      </w:r>
      <w:r w:rsidR="00C3438D" w:rsidRPr="005D6C20">
        <w:rPr>
          <w:rFonts w:cs="Arial"/>
          <w:szCs w:val="22"/>
          <w:highlight w:val="yellow"/>
        </w:rPr>
        <w:t xml:space="preserve">regular </w:t>
      </w:r>
      <w:r w:rsidRPr="005D6C20">
        <w:rPr>
          <w:rFonts w:cs="Arial"/>
          <w:szCs w:val="22"/>
          <w:highlight w:val="yellow"/>
        </w:rPr>
        <w:t>updates are not desired</w:t>
      </w:r>
      <w:r w:rsidR="00C3438D" w:rsidRPr="005D6C20">
        <w:rPr>
          <w:rFonts w:cs="Arial"/>
          <w:szCs w:val="22"/>
          <w:highlight w:val="yellow"/>
        </w:rPr>
        <w:t xml:space="preserve"> or necessary</w:t>
      </w:r>
      <w:r w:rsidRPr="005D6C20">
        <w:rPr>
          <w:rFonts w:cs="Arial"/>
          <w:szCs w:val="22"/>
          <w:highlight w:val="yellow"/>
        </w:rPr>
        <w:t>]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Contact </w:t>
      </w:r>
      <w:r w:rsidR="001634D0">
        <w:rPr>
          <w:rFonts w:ascii="Microsoft Sans Serif" w:hAnsi="Microsoft Sans Serif" w:cs="Microsoft Sans Serif"/>
          <w:sz w:val="23"/>
          <w:szCs w:val="23"/>
          <w:lang w:val="en-US"/>
        </w:rPr>
        <w:t>APM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via telephone </w:t>
      </w:r>
      <w:r w:rsidR="00A3586D">
        <w:rPr>
          <w:rFonts w:ascii="Microsoft Sans Serif" w:hAnsi="Microsoft Sans Serif" w:cs="Microsoft Sans Serif"/>
          <w:sz w:val="23"/>
          <w:szCs w:val="23"/>
          <w:lang w:val="en-US"/>
        </w:rPr>
        <w:t xml:space="preserve">or other agreed upon communication means 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on a </w:t>
      </w:r>
      <w:r w:rsidRPr="008A6B90">
        <w:rPr>
          <w:rFonts w:ascii="Microsoft Sans Serif" w:hAnsi="Microsoft Sans Serif" w:cs="Microsoft Sans Serif"/>
          <w:sz w:val="23"/>
          <w:szCs w:val="23"/>
          <w:highlight w:val="cyan"/>
        </w:rPr>
        <w:t>weekly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basis to provide Project status information</w:t>
      </w:r>
    </w:p>
    <w:p w14:paraId="20F4C56D" w14:textId="77777777" w:rsidR="001D2226" w:rsidRPr="008A6B90" w:rsidRDefault="001D2226" w:rsidP="00A126D0">
      <w:pPr>
        <w:spacing w:after="0" w:line="240" w:lineRule="auto"/>
        <w:rPr>
          <w:rFonts w:ascii="Microsoft Sans Serif" w:hAnsi="Microsoft Sans Serif" w:cs="Microsoft Sans Serif"/>
          <w:b/>
          <w:sz w:val="23"/>
          <w:szCs w:val="23"/>
        </w:rPr>
      </w:pPr>
    </w:p>
    <w:p w14:paraId="6946BD4A" w14:textId="77777777" w:rsidR="00E8449F" w:rsidRPr="008A6B90" w:rsidRDefault="00CD3409" w:rsidP="00A126D0">
      <w:pPr>
        <w:tabs>
          <w:tab w:val="left" w:pos="720"/>
        </w:tabs>
        <w:spacing w:after="0"/>
        <w:ind w:left="720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>1.2</w:t>
      </w: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ab/>
      </w:r>
      <w:r w:rsidR="000F3034"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 xml:space="preserve">Consultant Deliverables and Schedule </w:t>
      </w:r>
    </w:p>
    <w:p w14:paraId="59D89FCA" w14:textId="77777777" w:rsidR="00C3438D" w:rsidRPr="008A6B90" w:rsidRDefault="00C3438D" w:rsidP="00A126D0">
      <w:pPr>
        <w:tabs>
          <w:tab w:val="left" w:pos="720"/>
        </w:tabs>
        <w:ind w:left="720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Consultant shall provide:</w:t>
      </w:r>
    </w:p>
    <w:p w14:paraId="6676F567" w14:textId="1B31AA0D" w:rsidR="009632A8" w:rsidRDefault="009632A8" w:rsidP="00A126D0">
      <w:pPr>
        <w:pStyle w:val="BodyText"/>
        <w:numPr>
          <w:ilvl w:val="0"/>
          <w:numId w:val="35"/>
        </w:numPr>
        <w:tabs>
          <w:tab w:val="clear" w:pos="-1080"/>
          <w:tab w:val="num" w:pos="-36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On-going coordination and communication as needed to appropriately manage the Services</w:t>
      </w:r>
      <w:r w:rsidR="00F9262E" w:rsidRPr="008A6B90">
        <w:rPr>
          <w:rFonts w:ascii="Microsoft Sans Serif" w:hAnsi="Microsoft Sans Serif" w:cs="Microsoft Sans Serif"/>
          <w:sz w:val="23"/>
          <w:szCs w:val="23"/>
        </w:rPr>
        <w:t xml:space="preserve"> under this </w:t>
      </w:r>
      <w:r w:rsidR="003C541E">
        <w:rPr>
          <w:rFonts w:ascii="Microsoft Sans Serif" w:hAnsi="Microsoft Sans Serif" w:cs="Microsoft Sans Serif"/>
          <w:sz w:val="23"/>
          <w:szCs w:val="23"/>
          <w:lang w:val="en-US"/>
        </w:rPr>
        <w:t>C</w:t>
      </w:r>
      <w:r w:rsidR="00E43E55">
        <w:rPr>
          <w:rFonts w:ascii="Microsoft Sans Serif" w:hAnsi="Microsoft Sans Serif" w:cs="Microsoft Sans Serif"/>
          <w:sz w:val="23"/>
          <w:szCs w:val="23"/>
          <w:lang w:val="en-US"/>
        </w:rPr>
        <w:t>ontract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(no tangible deliverables for this task).</w:t>
      </w:r>
    </w:p>
    <w:p w14:paraId="5B55789B" w14:textId="27218C6D" w:rsidR="00A3586D" w:rsidRPr="008A6B90" w:rsidRDefault="00A3586D" w:rsidP="00A126D0">
      <w:pPr>
        <w:pStyle w:val="BodyText"/>
        <w:numPr>
          <w:ilvl w:val="0"/>
          <w:numId w:val="35"/>
        </w:numPr>
        <w:tabs>
          <w:tab w:val="clear" w:pos="-1080"/>
          <w:tab w:val="num" w:pos="-36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  <w:lang w:val="en-US"/>
        </w:rPr>
        <w:t>Meeting minutes and phone memoranda as agreed with the APM.</w:t>
      </w:r>
    </w:p>
    <w:p w14:paraId="7CB15545" w14:textId="77777777" w:rsidR="00543318" w:rsidRPr="008A6B90" w:rsidRDefault="00543318" w:rsidP="00A126D0">
      <w:p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</w:p>
    <w:p w14:paraId="3A2124A3" w14:textId="77777777" w:rsidR="00543318" w:rsidRPr="008A6B90" w:rsidRDefault="00543318" w:rsidP="00A126D0">
      <w:pPr>
        <w:spacing w:after="0" w:line="240" w:lineRule="auto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>1.3</w:t>
      </w: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ab/>
        <w:t>Project Meetings</w:t>
      </w:r>
    </w:p>
    <w:p w14:paraId="248762B3" w14:textId="77777777" w:rsidR="000968DC" w:rsidRPr="008A6B90" w:rsidRDefault="00F93CE5" w:rsidP="00A126D0">
      <w:pPr>
        <w:pStyle w:val="BodyText2"/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sz w:val="23"/>
          <w:szCs w:val="23"/>
          <w:u w:val="single"/>
        </w:rPr>
        <w:lastRenderedPageBreak/>
        <w:t>1.3.1</w:t>
      </w:r>
      <w:r w:rsidRPr="008A6B90">
        <w:rPr>
          <w:rFonts w:ascii="Microsoft Sans Serif" w:hAnsi="Microsoft Sans Serif" w:cs="Microsoft Sans Serif"/>
          <w:sz w:val="23"/>
          <w:szCs w:val="23"/>
          <w:u w:val="single"/>
        </w:rPr>
        <w:tab/>
        <w:t>Project Kickoff Meeting</w:t>
      </w:r>
    </w:p>
    <w:p w14:paraId="78E22C90" w14:textId="7276BE0B" w:rsidR="00543318" w:rsidRPr="008A6B90" w:rsidRDefault="00543318" w:rsidP="00A126D0">
      <w:pPr>
        <w:pStyle w:val="BodyText2"/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Consultant shall </w:t>
      </w:r>
      <w:r w:rsidR="00AA4D27" w:rsidRPr="008A6B90">
        <w:rPr>
          <w:rFonts w:ascii="Microsoft Sans Serif" w:hAnsi="Microsoft Sans Serif" w:cs="Microsoft Sans Serif"/>
          <w:sz w:val="23"/>
          <w:szCs w:val="23"/>
        </w:rPr>
        <w:t>organize,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AA4D27" w:rsidRPr="008A6B90">
        <w:rPr>
          <w:rFonts w:ascii="Microsoft Sans Serif" w:hAnsi="Microsoft Sans Serif" w:cs="Microsoft Sans Serif"/>
          <w:sz w:val="23"/>
          <w:szCs w:val="23"/>
        </w:rPr>
        <w:t>conduct, prepare for and attend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a </w:t>
      </w:r>
      <w:r w:rsidR="00A337F1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="00A337F1" w:rsidRPr="002A1A0D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>##</w:t>
      </w:r>
      <w:r w:rsidR="00A337F1">
        <w:rPr>
          <w:rFonts w:ascii="Microsoft Sans Serif" w:hAnsi="Microsoft Sans Serif" w:cs="Microsoft Sans Serif"/>
          <w:sz w:val="23"/>
          <w:szCs w:val="23"/>
          <w:lang w:val="en-US"/>
        </w:rPr>
        <w:t xml:space="preserve"> hour </w:t>
      </w:r>
      <w:r w:rsidRPr="008A6B90">
        <w:rPr>
          <w:rFonts w:ascii="Microsoft Sans Serif" w:hAnsi="Microsoft Sans Serif" w:cs="Microsoft Sans Serif"/>
          <w:sz w:val="23"/>
          <w:szCs w:val="23"/>
        </w:rPr>
        <w:t>Project kickoff meeting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. 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>The Project kickoff meeting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>will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 be held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at </w:t>
      </w:r>
      <w:r w:rsidR="00C50676" w:rsidRPr="00F37A64">
        <w:rPr>
          <w:rFonts w:ascii="Microsoft Sans Serif" w:hAnsi="Microsoft Sans Serif" w:cs="Microsoft Sans Serif"/>
          <w:sz w:val="23"/>
          <w:szCs w:val="23"/>
          <w:highlight w:val="cyan"/>
        </w:rPr>
        <w:t>_______</w:t>
      </w:r>
      <w:r w:rsidR="00C50676" w:rsidRPr="002A1A0D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</w:t>
      </w:r>
      <w:r w:rsidR="001F3EBC" w:rsidRPr="002A1A0D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>or virtually</w:t>
      </w:r>
      <w:r w:rsidR="001F3EBC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with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, 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Consultant’s PM </w:t>
      </w:r>
      <w:r w:rsidRPr="008A6B90">
        <w:rPr>
          <w:rFonts w:ascii="Microsoft Sans Serif" w:hAnsi="Microsoft Sans Serif" w:cs="Microsoft Sans Serif"/>
          <w:sz w:val="23"/>
          <w:szCs w:val="23"/>
        </w:rPr>
        <w:t>and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other necessary 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>Consultant staff in attendance.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Consultant shall prepare the meeting agenda with input from the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.  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The purpose of the Project kickoff meeting is </w:t>
      </w:r>
      <w:r w:rsidRPr="008A6B90">
        <w:rPr>
          <w:rFonts w:ascii="Microsoft Sans Serif" w:hAnsi="Microsoft Sans Serif" w:cs="Microsoft Sans Serif"/>
          <w:sz w:val="23"/>
          <w:szCs w:val="23"/>
        </w:rPr>
        <w:t>to review Project issues such as SOW; work products and deliverables; schedules; budgets; right of way; utility coordination/design; design criteria; guidance documents</w:t>
      </w:r>
      <w:r w:rsidR="008E36AA">
        <w:rPr>
          <w:rFonts w:ascii="Microsoft Sans Serif" w:hAnsi="Microsoft Sans Serif" w:cs="Microsoft Sans Serif"/>
          <w:sz w:val="23"/>
          <w:szCs w:val="23"/>
          <w:lang w:val="en-US"/>
        </w:rPr>
        <w:t>;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standards and quality control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>.  Consultant shall schedule Project kickoff meeting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within </w:t>
      </w:r>
      <w:r w:rsidR="005D3483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10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business days of Notice to Proceed (NTP).  </w:t>
      </w:r>
      <w:r w:rsidR="00993D91" w:rsidRPr="008A6B90">
        <w:rPr>
          <w:rFonts w:ascii="Microsoft Sans Serif" w:hAnsi="Microsoft Sans Serif" w:cs="Microsoft Sans Serif"/>
          <w:sz w:val="23"/>
          <w:szCs w:val="23"/>
        </w:rPr>
        <w:t>Consultant shall prepare draft meeting minutes for review</w:t>
      </w:r>
      <w:r w:rsidR="008E36AA">
        <w:rPr>
          <w:rFonts w:ascii="Microsoft Sans Serif" w:hAnsi="Microsoft Sans Serif" w:cs="Microsoft Sans Serif"/>
          <w:sz w:val="23"/>
          <w:szCs w:val="23"/>
          <w:lang w:val="en-US"/>
        </w:rPr>
        <w:t xml:space="preserve"> by Agency</w:t>
      </w:r>
      <w:r w:rsidR="00993D91" w:rsidRPr="008A6B90">
        <w:rPr>
          <w:rFonts w:ascii="Microsoft Sans Serif" w:hAnsi="Microsoft Sans Serif" w:cs="Microsoft Sans Serif"/>
          <w:sz w:val="23"/>
          <w:szCs w:val="23"/>
        </w:rPr>
        <w:t xml:space="preserve">. 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For budgeting purposes, it is assumed that up to </w:t>
      </w:r>
      <w:r w:rsidR="000968DC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Consultant staff shall attend the </w:t>
      </w:r>
      <w:r w:rsidR="000968DC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hour Project kickoff meeting.</w:t>
      </w:r>
    </w:p>
    <w:p w14:paraId="17D491B7" w14:textId="77777777" w:rsidR="00543318" w:rsidRPr="008A6B90" w:rsidRDefault="00543318" w:rsidP="00A126D0">
      <w:pPr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</w:p>
    <w:p w14:paraId="50E6E7A1" w14:textId="77777777" w:rsidR="000968DC" w:rsidRPr="008A6B90" w:rsidRDefault="00F93CE5" w:rsidP="00A126D0">
      <w:pPr>
        <w:pStyle w:val="BodyText2"/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sz w:val="23"/>
          <w:szCs w:val="23"/>
          <w:u w:val="single"/>
        </w:rPr>
        <w:t>1.3.2</w:t>
      </w:r>
      <w:r w:rsidRPr="008A6B90">
        <w:rPr>
          <w:rFonts w:ascii="Microsoft Sans Serif" w:hAnsi="Microsoft Sans Serif" w:cs="Microsoft Sans Serif"/>
          <w:sz w:val="23"/>
          <w:szCs w:val="23"/>
          <w:u w:val="single"/>
        </w:rPr>
        <w:tab/>
      </w:r>
      <w:r w:rsidR="000968DC" w:rsidRPr="008A6B90">
        <w:rPr>
          <w:rFonts w:ascii="Microsoft Sans Serif" w:hAnsi="Microsoft Sans Serif" w:cs="Microsoft Sans Serif"/>
          <w:sz w:val="23"/>
          <w:szCs w:val="23"/>
          <w:u w:val="single"/>
        </w:rPr>
        <w:t>Pr</w:t>
      </w:r>
      <w:r w:rsidRPr="008A6B90">
        <w:rPr>
          <w:rFonts w:ascii="Microsoft Sans Serif" w:hAnsi="Microsoft Sans Serif" w:cs="Microsoft Sans Serif"/>
          <w:sz w:val="23"/>
          <w:szCs w:val="23"/>
          <w:u w:val="single"/>
        </w:rPr>
        <w:t>oject Development Team Meetings</w:t>
      </w:r>
    </w:p>
    <w:p w14:paraId="4550F6A3" w14:textId="2ADF3476" w:rsidR="00E401B5" w:rsidRPr="008A6B90" w:rsidRDefault="00543318" w:rsidP="00A126D0">
      <w:pPr>
        <w:pStyle w:val="BodyText2"/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Consultant shall </w:t>
      </w:r>
      <w:r w:rsidR="00AA4D27" w:rsidRPr="008A6B90">
        <w:rPr>
          <w:rFonts w:ascii="Microsoft Sans Serif" w:hAnsi="Microsoft Sans Serif" w:cs="Microsoft Sans Serif"/>
          <w:sz w:val="23"/>
          <w:szCs w:val="23"/>
        </w:rPr>
        <w:t>organize, conduct</w:t>
      </w:r>
      <w:r w:rsidR="001D2226" w:rsidRPr="008A6B90">
        <w:rPr>
          <w:rFonts w:ascii="Microsoft Sans Serif" w:hAnsi="Microsoft Sans Serif" w:cs="Microsoft Sans Serif"/>
          <w:sz w:val="23"/>
          <w:szCs w:val="23"/>
        </w:rPr>
        <w:t>,</w:t>
      </w:r>
      <w:r w:rsidR="00AA4D27" w:rsidRPr="008A6B90">
        <w:rPr>
          <w:rFonts w:ascii="Microsoft Sans Serif" w:hAnsi="Microsoft Sans Serif" w:cs="Microsoft Sans Serif"/>
          <w:sz w:val="23"/>
          <w:szCs w:val="23"/>
        </w:rPr>
        <w:t xml:space="preserve"> prepare for and attend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up to </w:t>
      </w:r>
      <w:r w:rsidR="000968DC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Project Development Team (</w:t>
      </w:r>
      <w:r w:rsidR="00B366C1">
        <w:rPr>
          <w:rFonts w:ascii="Microsoft Sans Serif" w:hAnsi="Microsoft Sans Serif" w:cs="Microsoft Sans Serif"/>
          <w:sz w:val="23"/>
          <w:szCs w:val="23"/>
          <w:lang w:val="en-US"/>
        </w:rPr>
        <w:t>“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>PDT</w:t>
      </w:r>
      <w:r w:rsidR="00B366C1">
        <w:rPr>
          <w:rFonts w:ascii="Microsoft Sans Serif" w:hAnsi="Microsoft Sans Serif" w:cs="Microsoft Sans Serif"/>
          <w:sz w:val="23"/>
          <w:szCs w:val="23"/>
          <w:lang w:val="en-US"/>
        </w:rPr>
        <w:t>”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>)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Meetings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; </w:t>
      </w:r>
      <w:r w:rsidR="000968DC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v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>ia telephone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and </w:t>
      </w:r>
      <w:r w:rsidR="000968DC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in-person</w:t>
      </w:r>
      <w:r w:rsidR="008E36AA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="008E36AA" w:rsidRPr="002A1A0D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>or virtually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>.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Each in-person PDT meeting will be held at </w:t>
      </w:r>
      <w:r w:rsidR="000968DC" w:rsidRPr="002D06FF">
        <w:rPr>
          <w:rFonts w:ascii="Microsoft Sans Serif" w:hAnsi="Microsoft Sans Serif" w:cs="Microsoft Sans Serif"/>
          <w:sz w:val="23"/>
          <w:szCs w:val="23"/>
          <w:highlight w:val="cyan"/>
        </w:rPr>
        <w:t>______</w:t>
      </w:r>
      <w:r w:rsidR="000968DC" w:rsidRPr="002A1A0D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</w:t>
      </w:r>
      <w:r w:rsidR="008E36AA" w:rsidRPr="002A1A0D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>or virtually</w:t>
      </w:r>
      <w:r w:rsidR="008E36AA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with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, </w:t>
      </w:r>
      <w:r w:rsidR="00954307" w:rsidRPr="008A6B90">
        <w:rPr>
          <w:rFonts w:ascii="Microsoft Sans Serif" w:hAnsi="Microsoft Sans Serif" w:cs="Microsoft Sans Serif"/>
          <w:sz w:val="23"/>
          <w:szCs w:val="23"/>
        </w:rPr>
        <w:t>Consultant’s PM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and</w:t>
      </w:r>
      <w:r w:rsidR="00954307" w:rsidRPr="008A6B90">
        <w:rPr>
          <w:rFonts w:ascii="Microsoft Sans Serif" w:hAnsi="Microsoft Sans Serif" w:cs="Microsoft Sans Serif"/>
          <w:sz w:val="23"/>
          <w:szCs w:val="23"/>
        </w:rPr>
        <w:t xml:space="preserve"> other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necessary</w:t>
      </w:r>
      <w:r w:rsidR="00C50676" w:rsidRPr="008A6B90">
        <w:rPr>
          <w:rFonts w:ascii="Microsoft Sans Serif" w:hAnsi="Microsoft Sans Serif" w:cs="Microsoft Sans Serif"/>
          <w:sz w:val="23"/>
          <w:szCs w:val="23"/>
        </w:rPr>
        <w:t xml:space="preserve"> Consultant staff</w:t>
      </w:r>
      <w:r w:rsidR="000968DC" w:rsidRPr="008A6B90">
        <w:rPr>
          <w:rFonts w:ascii="Microsoft Sans Serif" w:hAnsi="Microsoft Sans Serif" w:cs="Microsoft Sans Serif"/>
          <w:sz w:val="23"/>
          <w:szCs w:val="23"/>
        </w:rPr>
        <w:t xml:space="preserve"> in attendance.  </w:t>
      </w:r>
      <w:r w:rsidR="00954307" w:rsidRPr="008A6B90">
        <w:rPr>
          <w:rFonts w:ascii="Microsoft Sans Serif" w:hAnsi="Microsoft Sans Serif" w:cs="Microsoft Sans Serif"/>
          <w:sz w:val="23"/>
          <w:szCs w:val="23"/>
        </w:rPr>
        <w:t xml:space="preserve">Consultant shall prepare the meeting agenda with input from the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954307" w:rsidRPr="00121E84">
        <w:rPr>
          <w:rFonts w:ascii="Microsoft Sans Serif" w:hAnsi="Microsoft Sans Serif" w:cs="Microsoft Sans Serif"/>
          <w:sz w:val="23"/>
          <w:szCs w:val="23"/>
        </w:rPr>
        <w:t>.</w:t>
      </w:r>
      <w:r w:rsidR="00993D91" w:rsidRPr="00121E84">
        <w:rPr>
          <w:rFonts w:ascii="Microsoft Sans Serif" w:hAnsi="Microsoft Sans Serif" w:cs="Microsoft Sans Serif"/>
          <w:sz w:val="23"/>
          <w:szCs w:val="23"/>
        </w:rPr>
        <w:t xml:space="preserve"> Consultant shall prepare draft and final meeting minutes to be dist</w:t>
      </w:r>
      <w:r w:rsidR="0001412B" w:rsidRPr="00121E84">
        <w:rPr>
          <w:rFonts w:ascii="Microsoft Sans Serif" w:hAnsi="Microsoft Sans Serif" w:cs="Microsoft Sans Serif"/>
          <w:sz w:val="23"/>
          <w:szCs w:val="23"/>
        </w:rPr>
        <w:t xml:space="preserve">ributed to </w:t>
      </w:r>
      <w:r w:rsidR="003C541E" w:rsidRPr="009D5907">
        <w:rPr>
          <w:rFonts w:ascii="Microsoft Sans Serif" w:hAnsi="Microsoft Sans Serif" w:cs="Microsoft Sans Serif"/>
          <w:sz w:val="23"/>
          <w:szCs w:val="23"/>
        </w:rPr>
        <w:t>Agency</w:t>
      </w:r>
      <w:r w:rsidR="0001412B" w:rsidRPr="008A6B90">
        <w:rPr>
          <w:rFonts w:ascii="Microsoft Sans Serif" w:hAnsi="Microsoft Sans Serif" w:cs="Microsoft Sans Serif"/>
          <w:sz w:val="23"/>
          <w:szCs w:val="23"/>
        </w:rPr>
        <w:t xml:space="preserve"> and all other meeting participants</w:t>
      </w:r>
      <w:r w:rsidR="00993D91" w:rsidRPr="008A6B90">
        <w:rPr>
          <w:rFonts w:ascii="Microsoft Sans Serif" w:hAnsi="Microsoft Sans Serif" w:cs="Microsoft Sans Serif"/>
          <w:sz w:val="23"/>
          <w:szCs w:val="23"/>
        </w:rPr>
        <w:t>.</w:t>
      </w:r>
      <w:r w:rsidR="00E401B5" w:rsidRPr="008A6B90">
        <w:rPr>
          <w:rFonts w:ascii="Microsoft Sans Serif" w:hAnsi="Microsoft Sans Serif" w:cs="Microsoft Sans Serif"/>
          <w:sz w:val="23"/>
          <w:szCs w:val="23"/>
        </w:rPr>
        <w:t xml:space="preserve">  For budgeting purposes, it is assumed that up to </w:t>
      </w:r>
      <w:r w:rsidR="00E401B5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(#)</w:t>
      </w:r>
      <w:r w:rsidR="00E401B5" w:rsidRPr="008A6B90">
        <w:rPr>
          <w:rFonts w:ascii="Microsoft Sans Serif" w:hAnsi="Microsoft Sans Serif" w:cs="Microsoft Sans Serif"/>
          <w:sz w:val="23"/>
          <w:szCs w:val="23"/>
        </w:rPr>
        <w:t xml:space="preserve"> Consultant staff shall attend each in-person PDT meeting.</w:t>
      </w:r>
    </w:p>
    <w:p w14:paraId="4E129B50" w14:textId="77777777" w:rsidR="00543318" w:rsidRPr="008A6B90" w:rsidRDefault="00543318" w:rsidP="00A126D0">
      <w:pPr>
        <w:pStyle w:val="BodyText2"/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</w:p>
    <w:p w14:paraId="3ADD2C92" w14:textId="77777777" w:rsidR="00F93CE5" w:rsidRPr="005D6C20" w:rsidRDefault="0016101D" w:rsidP="00A126D0">
      <w:pPr>
        <w:pStyle w:val="BodyText2"/>
        <w:spacing w:after="0" w:line="240" w:lineRule="auto"/>
        <w:ind w:left="720"/>
        <w:rPr>
          <w:rFonts w:ascii="Times New Roman" w:hAnsi="Times New Roman" w:cs="Arial"/>
          <w:sz w:val="24"/>
          <w:lang w:val="en-US"/>
        </w:rPr>
      </w:pPr>
      <w:r w:rsidRPr="005D6C20">
        <w:rPr>
          <w:rFonts w:ascii="Times New Roman" w:hAnsi="Times New Roman" w:cs="Arial"/>
          <w:sz w:val="24"/>
          <w:highlight w:val="yellow"/>
          <w:lang w:val="en-US"/>
        </w:rPr>
        <w:t>[</w:t>
      </w:r>
      <w:r w:rsidR="00CB7BC9" w:rsidRPr="005D6C20">
        <w:rPr>
          <w:rFonts w:ascii="Times New Roman" w:hAnsi="Times New Roman" w:cs="Arial"/>
          <w:sz w:val="24"/>
          <w:highlight w:val="yellow"/>
          <w:lang w:val="en-US"/>
        </w:rPr>
        <w:t xml:space="preserve">Include specific </w:t>
      </w:r>
      <w:r w:rsidR="00F93CE5" w:rsidRPr="005D6C20">
        <w:rPr>
          <w:rFonts w:ascii="Times New Roman" w:hAnsi="Times New Roman" w:cs="Arial"/>
          <w:sz w:val="24"/>
          <w:highlight w:val="yellow"/>
        </w:rPr>
        <w:t>Discipline Meetings</w:t>
      </w:r>
      <w:r w:rsidR="00CB7BC9" w:rsidRPr="005D6C20">
        <w:rPr>
          <w:rFonts w:ascii="Times New Roman" w:hAnsi="Times New Roman" w:cs="Arial"/>
          <w:sz w:val="24"/>
          <w:highlight w:val="yellow"/>
        </w:rPr>
        <w:t xml:space="preserve"> </w:t>
      </w:r>
      <w:r w:rsidR="00CB7BC9" w:rsidRPr="005D6C20">
        <w:rPr>
          <w:rFonts w:ascii="Times New Roman" w:hAnsi="Times New Roman" w:cs="Arial"/>
          <w:sz w:val="24"/>
          <w:highlight w:val="yellow"/>
          <w:lang w:val="en-US"/>
        </w:rPr>
        <w:t>with</w:t>
      </w:r>
      <w:r w:rsidR="0046485E" w:rsidRPr="005D6C20">
        <w:rPr>
          <w:rFonts w:ascii="Times New Roman" w:hAnsi="Times New Roman" w:cs="Arial"/>
          <w:sz w:val="24"/>
          <w:highlight w:val="yellow"/>
        </w:rPr>
        <w:t xml:space="preserve">in </w:t>
      </w:r>
      <w:r w:rsidR="00CB7BC9" w:rsidRPr="005D6C20">
        <w:rPr>
          <w:rFonts w:ascii="Times New Roman" w:hAnsi="Times New Roman" w:cs="Arial"/>
          <w:sz w:val="24"/>
          <w:highlight w:val="yellow"/>
          <w:lang w:val="en-US"/>
        </w:rPr>
        <w:t xml:space="preserve">those </w:t>
      </w:r>
      <w:r w:rsidR="0046485E" w:rsidRPr="005D6C20">
        <w:rPr>
          <w:rFonts w:ascii="Times New Roman" w:hAnsi="Times New Roman" w:cs="Arial"/>
          <w:sz w:val="24"/>
          <w:highlight w:val="yellow"/>
        </w:rPr>
        <w:t>specific tasks, where needed</w:t>
      </w:r>
      <w:r w:rsidRPr="005D6C20">
        <w:rPr>
          <w:rFonts w:ascii="Times New Roman" w:hAnsi="Times New Roman" w:cs="Arial"/>
          <w:sz w:val="24"/>
          <w:highlight w:val="yellow"/>
          <w:lang w:val="en-US"/>
        </w:rPr>
        <w:t>]</w:t>
      </w:r>
    </w:p>
    <w:p w14:paraId="5203B514" w14:textId="77777777" w:rsidR="00543318" w:rsidRPr="008A6B90" w:rsidRDefault="00543318" w:rsidP="00A126D0">
      <w:pPr>
        <w:pStyle w:val="BodyText2"/>
        <w:tabs>
          <w:tab w:val="left" w:pos="5760"/>
          <w:tab w:val="left" w:pos="7920"/>
          <w:tab w:val="left" w:pos="10170"/>
        </w:tabs>
        <w:spacing w:after="0" w:line="240" w:lineRule="auto"/>
        <w:rPr>
          <w:rFonts w:ascii="Microsoft Sans Serif" w:hAnsi="Microsoft Sans Serif" w:cs="Microsoft Sans Serif"/>
          <w:b/>
          <w:sz w:val="23"/>
          <w:szCs w:val="23"/>
          <w:u w:val="single"/>
        </w:rPr>
      </w:pPr>
    </w:p>
    <w:p w14:paraId="7346AA83" w14:textId="77777777" w:rsidR="00543318" w:rsidRPr="008A6B90" w:rsidRDefault="00543318" w:rsidP="00A126D0">
      <w:pPr>
        <w:pStyle w:val="BodyText2"/>
        <w:tabs>
          <w:tab w:val="left" w:pos="720"/>
        </w:tabs>
        <w:spacing w:after="0" w:line="240" w:lineRule="auto"/>
        <w:ind w:left="720"/>
        <w:rPr>
          <w:rFonts w:ascii="Microsoft Sans Serif" w:hAnsi="Microsoft Sans Serif" w:cs="Microsoft Sans Serif"/>
          <w:b/>
          <w:sz w:val="23"/>
          <w:szCs w:val="23"/>
          <w:u w:val="single"/>
        </w:rPr>
      </w:pPr>
      <w:r w:rsidRPr="008A6B90">
        <w:rPr>
          <w:rFonts w:ascii="Microsoft Sans Serif" w:hAnsi="Microsoft Sans Serif" w:cs="Microsoft Sans Serif"/>
          <w:b/>
          <w:sz w:val="23"/>
          <w:szCs w:val="23"/>
          <w:u w:val="single"/>
        </w:rPr>
        <w:t xml:space="preserve">1.3 </w:t>
      </w:r>
      <w:r w:rsidR="00CD3409" w:rsidRPr="008A6B90">
        <w:rPr>
          <w:rFonts w:ascii="Microsoft Sans Serif" w:hAnsi="Microsoft Sans Serif" w:cs="Microsoft Sans Serif"/>
          <w:b/>
          <w:sz w:val="23"/>
          <w:szCs w:val="23"/>
          <w:u w:val="single"/>
          <w:lang w:val="en-US"/>
        </w:rPr>
        <w:tab/>
      </w:r>
      <w:r w:rsidR="009B5461" w:rsidRPr="008A6B90">
        <w:rPr>
          <w:rFonts w:ascii="Microsoft Sans Serif" w:hAnsi="Microsoft Sans Serif" w:cs="Microsoft Sans Serif"/>
          <w:b/>
          <w:bCs/>
          <w:iCs/>
          <w:sz w:val="23"/>
          <w:szCs w:val="23"/>
          <w:u w:val="single"/>
        </w:rPr>
        <w:t>Consultant Deliverables and Schedule</w:t>
      </w:r>
    </w:p>
    <w:p w14:paraId="79085328" w14:textId="77777777" w:rsidR="00543318" w:rsidRPr="008A6B90" w:rsidRDefault="00C06178" w:rsidP="00A126D0">
      <w:pPr>
        <w:pStyle w:val="BodyText2"/>
        <w:spacing w:after="0" w:line="240" w:lineRule="auto"/>
        <w:ind w:left="72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 xml:space="preserve">For each meeting, 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>Consultant shall provide:</w:t>
      </w:r>
    </w:p>
    <w:p w14:paraId="4F6B1134" w14:textId="65B4877B" w:rsidR="001D5587" w:rsidRPr="008A6B90" w:rsidRDefault="001D5587" w:rsidP="00A126D0">
      <w:pPr>
        <w:pStyle w:val="BodyText2"/>
        <w:numPr>
          <w:ilvl w:val="2"/>
          <w:numId w:val="35"/>
        </w:numPr>
        <w:tabs>
          <w:tab w:val="clear" w:pos="720"/>
          <w:tab w:val="num" w:pos="1440"/>
          <w:tab w:val="left" w:pos="5760"/>
          <w:tab w:val="left" w:pos="7920"/>
          <w:tab w:val="left" w:pos="1017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8A6B90">
        <w:rPr>
          <w:rFonts w:ascii="Microsoft Sans Serif" w:hAnsi="Microsoft Sans Serif" w:cs="Microsoft Sans Serif"/>
          <w:sz w:val="23"/>
          <w:szCs w:val="23"/>
        </w:rPr>
        <w:t>Meeting agenda su</w:t>
      </w:r>
      <w:r w:rsidR="000260A8" w:rsidRPr="008A6B90">
        <w:rPr>
          <w:rFonts w:ascii="Microsoft Sans Serif" w:hAnsi="Microsoft Sans Serif" w:cs="Microsoft Sans Serif"/>
          <w:sz w:val="23"/>
          <w:szCs w:val="23"/>
        </w:rPr>
        <w:t xml:space="preserve">bmitted electronically to </w:t>
      </w:r>
      <w:r w:rsidR="005669C2">
        <w:rPr>
          <w:rFonts w:ascii="Microsoft Sans Serif" w:hAnsi="Microsoft Sans Serif" w:cs="Microsoft Sans Serif"/>
          <w:sz w:val="23"/>
          <w:szCs w:val="23"/>
          <w:lang w:val="en-US"/>
        </w:rPr>
        <w:t>APM</w:t>
      </w:r>
      <w:r w:rsidRPr="008A6B90">
        <w:rPr>
          <w:rFonts w:ascii="Microsoft Sans Serif" w:hAnsi="Microsoft Sans Serif" w:cs="Microsoft Sans Serif"/>
          <w:sz w:val="23"/>
          <w:szCs w:val="23"/>
        </w:rPr>
        <w:t xml:space="preserve"> and all other meeting participants </w:t>
      </w:r>
      <w:r w:rsidR="00A337F1" w:rsidRPr="002A1A0D">
        <w:rPr>
          <w:rFonts w:ascii="Microsoft Sans Serif" w:hAnsi="Microsoft Sans Serif" w:cs="Microsoft Sans Serif"/>
          <w:sz w:val="23"/>
          <w:szCs w:val="23"/>
          <w:highlight w:val="cyan"/>
          <w:lang w:val="en-US"/>
        </w:rPr>
        <w:t>#</w:t>
      </w:r>
      <w:r w:rsidR="00A337F1" w:rsidRPr="008A6B90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0260A8" w:rsidRPr="008A6B90">
        <w:rPr>
          <w:rFonts w:ascii="Microsoft Sans Serif" w:hAnsi="Microsoft Sans Serif" w:cs="Microsoft Sans Serif"/>
          <w:sz w:val="23"/>
          <w:szCs w:val="23"/>
        </w:rPr>
        <w:t xml:space="preserve">business days prior to </w:t>
      </w:r>
      <w:r w:rsidRPr="008A6B90">
        <w:rPr>
          <w:rFonts w:ascii="Microsoft Sans Serif" w:hAnsi="Microsoft Sans Serif" w:cs="Microsoft Sans Serif"/>
          <w:sz w:val="23"/>
          <w:szCs w:val="23"/>
        </w:rPr>
        <w:t>meeting.</w:t>
      </w:r>
    </w:p>
    <w:p w14:paraId="597FD27A" w14:textId="4C7F4BBF" w:rsidR="00543318" w:rsidRPr="008A6B90" w:rsidRDefault="00FF202C" w:rsidP="00A126D0">
      <w:pPr>
        <w:pStyle w:val="BodyText2"/>
        <w:numPr>
          <w:ilvl w:val="2"/>
          <w:numId w:val="35"/>
        </w:numPr>
        <w:tabs>
          <w:tab w:val="left" w:pos="5760"/>
          <w:tab w:val="left" w:pos="7920"/>
          <w:tab w:val="left" w:pos="1017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ascii="Times New Roman" w:hAnsi="Times New Roman" w:cs="Arial"/>
          <w:sz w:val="24"/>
          <w:highlight w:val="yellow"/>
          <w:lang w:val="en-US"/>
        </w:rPr>
        <w:t>[</w:t>
      </w:r>
      <w:r w:rsidR="00CB7BC9" w:rsidRPr="005D6C20">
        <w:rPr>
          <w:rFonts w:ascii="Times New Roman" w:hAnsi="Times New Roman" w:cs="Arial"/>
          <w:sz w:val="24"/>
          <w:highlight w:val="yellow"/>
          <w:lang w:val="en-US"/>
        </w:rPr>
        <w:t>Delete this bullet if draft meeting minutes are not necessary</w:t>
      </w:r>
      <w:r w:rsidRPr="005D6C20">
        <w:rPr>
          <w:rFonts w:ascii="Times New Roman" w:hAnsi="Times New Roman" w:cs="Arial"/>
          <w:sz w:val="24"/>
          <w:highlight w:val="yellow"/>
          <w:lang w:val="en-US"/>
        </w:rPr>
        <w:t>]</w:t>
      </w:r>
      <w:r w:rsidRPr="008A6B90">
        <w:rPr>
          <w:rFonts w:ascii="Microsoft Sans Serif" w:hAnsi="Microsoft Sans Serif" w:cs="Microsoft Sans Serif"/>
          <w:sz w:val="23"/>
          <w:szCs w:val="23"/>
          <w:lang w:val="en-US"/>
        </w:rPr>
        <w:t xml:space="preserve"> </w:t>
      </w:r>
      <w:r w:rsidR="005A379F" w:rsidRPr="008A6B90">
        <w:rPr>
          <w:rFonts w:ascii="Microsoft Sans Serif" w:hAnsi="Microsoft Sans Serif" w:cs="Microsoft Sans Serif"/>
          <w:sz w:val="23"/>
          <w:szCs w:val="23"/>
        </w:rPr>
        <w:t xml:space="preserve">Draft meeting minutes 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submitted </w:t>
      </w:r>
      <w:r w:rsidR="00212DF9" w:rsidRPr="008A6B90">
        <w:rPr>
          <w:rFonts w:ascii="Microsoft Sans Serif" w:hAnsi="Microsoft Sans Serif" w:cs="Microsoft Sans Serif"/>
          <w:sz w:val="23"/>
          <w:szCs w:val="23"/>
        </w:rPr>
        <w:t xml:space="preserve">electronically to </w:t>
      </w:r>
      <w:r w:rsidR="005669C2">
        <w:rPr>
          <w:rFonts w:ascii="Microsoft Sans Serif" w:hAnsi="Microsoft Sans Serif" w:cs="Microsoft Sans Serif"/>
          <w:sz w:val="23"/>
          <w:szCs w:val="23"/>
          <w:lang w:val="en-US"/>
        </w:rPr>
        <w:t>APM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 and</w:t>
      </w:r>
      <w:r w:rsidR="005A379F" w:rsidRPr="008A6B90">
        <w:rPr>
          <w:rFonts w:ascii="Microsoft Sans Serif" w:hAnsi="Microsoft Sans Serif" w:cs="Microsoft Sans Serif"/>
          <w:sz w:val="23"/>
          <w:szCs w:val="23"/>
        </w:rPr>
        <w:t xml:space="preserve"> all other meeting participants within </w:t>
      </w:r>
      <w:r w:rsidR="005D3483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2</w:t>
      </w:r>
      <w:r w:rsidR="005A379F" w:rsidRPr="008A6B90">
        <w:rPr>
          <w:rFonts w:ascii="Microsoft Sans Serif" w:hAnsi="Microsoft Sans Serif" w:cs="Microsoft Sans Serif"/>
          <w:sz w:val="23"/>
          <w:szCs w:val="23"/>
        </w:rPr>
        <w:t xml:space="preserve"> business days of meeting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. </w:t>
      </w:r>
    </w:p>
    <w:p w14:paraId="17BA8351" w14:textId="70ADD256" w:rsidR="00543318" w:rsidRPr="008A6B90" w:rsidRDefault="00FF202C" w:rsidP="00A126D0">
      <w:pPr>
        <w:pStyle w:val="BodyText2"/>
        <w:numPr>
          <w:ilvl w:val="2"/>
          <w:numId w:val="35"/>
        </w:numPr>
        <w:tabs>
          <w:tab w:val="left" w:pos="5760"/>
          <w:tab w:val="left" w:pos="7920"/>
          <w:tab w:val="left" w:pos="10170"/>
        </w:tabs>
        <w:spacing w:after="0" w:line="240" w:lineRule="auto"/>
        <w:ind w:left="1440"/>
        <w:rPr>
          <w:rFonts w:ascii="Microsoft Sans Serif" w:hAnsi="Microsoft Sans Serif" w:cs="Microsoft Sans Serif"/>
          <w:sz w:val="23"/>
          <w:szCs w:val="23"/>
        </w:rPr>
      </w:pPr>
      <w:r w:rsidRPr="005D6C20">
        <w:rPr>
          <w:rFonts w:ascii="Times New Roman" w:hAnsi="Times New Roman" w:cs="Arial"/>
          <w:sz w:val="24"/>
          <w:highlight w:val="yellow"/>
          <w:lang w:val="en-US"/>
        </w:rPr>
        <w:t>[</w:t>
      </w:r>
      <w:r w:rsidR="00CB7BC9" w:rsidRPr="005D6C20">
        <w:rPr>
          <w:rFonts w:ascii="Times New Roman" w:hAnsi="Times New Roman" w:cs="Arial"/>
          <w:sz w:val="24"/>
          <w:highlight w:val="yellow"/>
          <w:lang w:val="en-US"/>
        </w:rPr>
        <w:t>Delete “final” if draft meeting minutes were deleted</w:t>
      </w:r>
      <w:r w:rsidRPr="005D6C20">
        <w:rPr>
          <w:rFonts w:ascii="Times New Roman" w:hAnsi="Times New Roman" w:cs="Arial"/>
          <w:sz w:val="24"/>
          <w:highlight w:val="yellow"/>
          <w:lang w:val="en-US"/>
        </w:rPr>
        <w:t>]</w:t>
      </w:r>
      <w:r w:rsidRPr="008A6B90">
        <w:rPr>
          <w:rFonts w:ascii="Microsoft Sans Serif" w:hAnsi="Microsoft Sans Serif" w:cs="Microsoft Sans Serif"/>
          <w:sz w:val="23"/>
          <w:szCs w:val="23"/>
          <w:highlight w:val="yellow"/>
          <w:lang w:val="en-US"/>
        </w:rPr>
        <w:t xml:space="preserve"> </w:t>
      </w:r>
      <w:r w:rsidR="005A379F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Final</w:t>
      </w:r>
      <w:r w:rsidR="005A379F" w:rsidRPr="008A6B90">
        <w:rPr>
          <w:rFonts w:ascii="Microsoft Sans Serif" w:hAnsi="Microsoft Sans Serif" w:cs="Microsoft Sans Serif"/>
          <w:sz w:val="23"/>
          <w:szCs w:val="23"/>
        </w:rPr>
        <w:t xml:space="preserve"> meeting minutes 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submitted </w:t>
      </w:r>
      <w:r w:rsidR="00212DF9" w:rsidRPr="008A6B90">
        <w:rPr>
          <w:rFonts w:ascii="Microsoft Sans Serif" w:hAnsi="Microsoft Sans Serif" w:cs="Microsoft Sans Serif"/>
          <w:sz w:val="23"/>
          <w:szCs w:val="23"/>
        </w:rPr>
        <w:t xml:space="preserve">electronically to </w:t>
      </w:r>
      <w:r w:rsidR="005669C2">
        <w:rPr>
          <w:rFonts w:ascii="Microsoft Sans Serif" w:hAnsi="Microsoft Sans Serif" w:cs="Microsoft Sans Serif"/>
          <w:sz w:val="23"/>
          <w:szCs w:val="23"/>
          <w:lang w:val="en-US"/>
        </w:rPr>
        <w:t>APM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 and</w:t>
      </w:r>
      <w:r w:rsidR="005A379F" w:rsidRPr="008A6B90">
        <w:rPr>
          <w:rFonts w:ascii="Microsoft Sans Serif" w:hAnsi="Microsoft Sans Serif" w:cs="Microsoft Sans Serif"/>
          <w:sz w:val="23"/>
          <w:szCs w:val="23"/>
        </w:rPr>
        <w:t xml:space="preserve"> all other meeting participants</w:t>
      </w:r>
      <w:r w:rsidR="001D2226" w:rsidRPr="008A6B90">
        <w:rPr>
          <w:rFonts w:ascii="Microsoft Sans Serif" w:hAnsi="Microsoft Sans Serif" w:cs="Microsoft Sans Serif"/>
          <w:sz w:val="23"/>
          <w:szCs w:val="23"/>
        </w:rPr>
        <w:t xml:space="preserve"> within </w:t>
      </w:r>
      <w:r w:rsidR="001D2226" w:rsidRPr="008A6B90">
        <w:rPr>
          <w:rFonts w:ascii="Microsoft Sans Serif" w:hAnsi="Microsoft Sans Serif" w:cs="Microsoft Sans Serif"/>
          <w:sz w:val="23"/>
          <w:szCs w:val="23"/>
          <w:highlight w:val="cyan"/>
        </w:rPr>
        <w:t>7</w:t>
      </w:r>
      <w:r w:rsidR="005A379F" w:rsidRPr="008A6B90">
        <w:rPr>
          <w:rFonts w:ascii="Microsoft Sans Serif" w:hAnsi="Microsoft Sans Serif" w:cs="Microsoft Sans Serif"/>
          <w:sz w:val="23"/>
          <w:szCs w:val="23"/>
        </w:rPr>
        <w:t xml:space="preserve"> business days of meeting</w:t>
      </w:r>
      <w:r w:rsidR="00543318" w:rsidRPr="008A6B90">
        <w:rPr>
          <w:rFonts w:ascii="Microsoft Sans Serif" w:hAnsi="Microsoft Sans Serif" w:cs="Microsoft Sans Serif"/>
          <w:sz w:val="23"/>
          <w:szCs w:val="23"/>
        </w:rPr>
        <w:t xml:space="preserve">. </w:t>
      </w:r>
    </w:p>
    <w:p w14:paraId="694C6A9A" w14:textId="77777777" w:rsidR="00591C90" w:rsidRPr="008A6B90" w:rsidRDefault="00591C90" w:rsidP="00A126D0">
      <w:pPr>
        <w:spacing w:after="0" w:line="240" w:lineRule="auto"/>
        <w:rPr>
          <w:rFonts w:ascii="Microsoft Sans Serif" w:hAnsi="Microsoft Sans Serif" w:cs="Microsoft Sans Serif"/>
          <w:b/>
          <w:sz w:val="23"/>
          <w:szCs w:val="23"/>
          <w:u w:val="single"/>
        </w:rPr>
      </w:pPr>
    </w:p>
    <w:p w14:paraId="33A28E48" w14:textId="77777777" w:rsidR="00917EAF" w:rsidRPr="008A6B90" w:rsidRDefault="00917EAF" w:rsidP="00A126D0">
      <w:pPr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</w:p>
    <w:sectPr w:rsidR="00917EAF" w:rsidRPr="008A6B90" w:rsidSect="004758B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3C1B" w14:textId="77777777" w:rsidR="00AB02F4" w:rsidRDefault="00AB02F4" w:rsidP="00C305C4">
      <w:pPr>
        <w:spacing w:after="0" w:line="240" w:lineRule="auto"/>
      </w:pPr>
      <w:r>
        <w:separator/>
      </w:r>
    </w:p>
  </w:endnote>
  <w:endnote w:type="continuationSeparator" w:id="0">
    <w:p w14:paraId="7EF316C5" w14:textId="77777777" w:rsidR="00AB02F4" w:rsidRDefault="00AB02F4" w:rsidP="00C3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5E83" w14:textId="77777777" w:rsidR="00AB02F4" w:rsidRDefault="00AB02F4" w:rsidP="00C305C4">
      <w:pPr>
        <w:spacing w:after="0" w:line="240" w:lineRule="auto"/>
      </w:pPr>
      <w:r>
        <w:separator/>
      </w:r>
    </w:p>
  </w:footnote>
  <w:footnote w:type="continuationSeparator" w:id="0">
    <w:p w14:paraId="4689307E" w14:textId="77777777" w:rsidR="00AB02F4" w:rsidRDefault="00AB02F4" w:rsidP="00C3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20A07"/>
    <w:multiLevelType w:val="hybridMultilevel"/>
    <w:tmpl w:val="AF8C3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050"/>
    <w:multiLevelType w:val="hybridMultilevel"/>
    <w:tmpl w:val="0EEE13C8"/>
    <w:lvl w:ilvl="0" w:tplc="F8F68B38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005D"/>
    <w:multiLevelType w:val="hybridMultilevel"/>
    <w:tmpl w:val="21F4D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1C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A3552A"/>
    <w:multiLevelType w:val="hybridMultilevel"/>
    <w:tmpl w:val="D2F4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C1141"/>
    <w:multiLevelType w:val="hybridMultilevel"/>
    <w:tmpl w:val="3A88B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468B5"/>
    <w:multiLevelType w:val="hybridMultilevel"/>
    <w:tmpl w:val="72D28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418A"/>
    <w:multiLevelType w:val="multilevel"/>
    <w:tmpl w:val="F6B05C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87238"/>
    <w:multiLevelType w:val="hybridMultilevel"/>
    <w:tmpl w:val="514C2C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C4EF3"/>
    <w:multiLevelType w:val="hybridMultilevel"/>
    <w:tmpl w:val="E774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4719"/>
    <w:multiLevelType w:val="hybridMultilevel"/>
    <w:tmpl w:val="9B50E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14F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9E7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F955B2"/>
    <w:multiLevelType w:val="hybridMultilevel"/>
    <w:tmpl w:val="BE7E8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7F85"/>
    <w:multiLevelType w:val="hybridMultilevel"/>
    <w:tmpl w:val="10AE68F8"/>
    <w:lvl w:ilvl="0" w:tplc="0966F1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85451D"/>
    <w:multiLevelType w:val="hybridMultilevel"/>
    <w:tmpl w:val="429CBEB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3352755"/>
    <w:multiLevelType w:val="hybridMultilevel"/>
    <w:tmpl w:val="BB9E3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30F40"/>
    <w:multiLevelType w:val="hybridMultilevel"/>
    <w:tmpl w:val="7EE22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E41DE"/>
    <w:multiLevelType w:val="multilevel"/>
    <w:tmpl w:val="01DA50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044DDD"/>
    <w:multiLevelType w:val="hybridMultilevel"/>
    <w:tmpl w:val="57223EF4"/>
    <w:lvl w:ilvl="0" w:tplc="0966F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D28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4BD45208"/>
    <w:multiLevelType w:val="hybridMultilevel"/>
    <w:tmpl w:val="5C1E78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396833"/>
    <w:multiLevelType w:val="multilevel"/>
    <w:tmpl w:val="3648C5BE"/>
    <w:lvl w:ilvl="0">
      <w:start w:val="1"/>
      <w:numFmt w:val="decimal"/>
      <w:lvlText w:val="Tas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Task 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u w:val="none"/>
      </w:rPr>
    </w:lvl>
    <w:lvl w:ilvl="2">
      <w:start w:val="1"/>
      <w:numFmt w:val="decimal"/>
      <w:lvlText w:val="Task 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Task 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CA765C3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000000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000000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000000"/>
        <w:sz w:val="20"/>
        <w:szCs w:val="22"/>
      </w:rPr>
    </w:lvl>
  </w:abstractNum>
  <w:abstractNum w:abstractNumId="25" w15:restartNumberingAfterBreak="0">
    <w:nsid w:val="537E4368"/>
    <w:multiLevelType w:val="hybridMultilevel"/>
    <w:tmpl w:val="38FA3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F4607"/>
    <w:multiLevelType w:val="hybridMultilevel"/>
    <w:tmpl w:val="E9D42DD4"/>
    <w:lvl w:ilvl="0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591C4F3B"/>
    <w:multiLevelType w:val="hybridMultilevel"/>
    <w:tmpl w:val="A8AAE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F33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9DF793E"/>
    <w:multiLevelType w:val="hybridMultilevel"/>
    <w:tmpl w:val="B6E6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74FB2"/>
    <w:multiLevelType w:val="hybridMultilevel"/>
    <w:tmpl w:val="E1A87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E7808"/>
    <w:multiLevelType w:val="hybridMultilevel"/>
    <w:tmpl w:val="289A1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3687A"/>
    <w:multiLevelType w:val="hybridMultilevel"/>
    <w:tmpl w:val="C91E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E2569"/>
    <w:multiLevelType w:val="hybridMultilevel"/>
    <w:tmpl w:val="1A72FAE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1E22A1B"/>
    <w:multiLevelType w:val="singleLevel"/>
    <w:tmpl w:val="59D01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6D1FD4"/>
    <w:multiLevelType w:val="hybridMultilevel"/>
    <w:tmpl w:val="96386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519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CD3EB3"/>
    <w:multiLevelType w:val="hybridMultilevel"/>
    <w:tmpl w:val="5932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11A56"/>
    <w:multiLevelType w:val="hybridMultilevel"/>
    <w:tmpl w:val="05BA310E"/>
    <w:lvl w:ilvl="0" w:tplc="E05A68F4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F397B45"/>
    <w:multiLevelType w:val="hybridMultilevel"/>
    <w:tmpl w:val="790C6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0"/>
  </w:num>
  <w:num w:numId="5">
    <w:abstractNumId w:val="15"/>
  </w:num>
  <w:num w:numId="6">
    <w:abstractNumId w:val="29"/>
  </w:num>
  <w:num w:numId="7">
    <w:abstractNumId w:val="14"/>
  </w:num>
  <w:num w:numId="8">
    <w:abstractNumId w:val="27"/>
  </w:num>
  <w:num w:numId="9">
    <w:abstractNumId w:val="22"/>
  </w:num>
  <w:num w:numId="10">
    <w:abstractNumId w:val="23"/>
  </w:num>
  <w:num w:numId="11">
    <w:abstractNumId w:val="17"/>
  </w:num>
  <w:num w:numId="12">
    <w:abstractNumId w:val="30"/>
  </w:num>
  <w:num w:numId="13">
    <w:abstractNumId w:val="13"/>
  </w:num>
  <w:num w:numId="14">
    <w:abstractNumId w:val="3"/>
  </w:num>
  <w:num w:numId="15">
    <w:abstractNumId w:val="38"/>
  </w:num>
  <w:num w:numId="16">
    <w:abstractNumId w:val="28"/>
  </w:num>
  <w:num w:numId="17">
    <w:abstractNumId w:val="6"/>
  </w:num>
  <w:num w:numId="18">
    <w:abstractNumId w:val="33"/>
  </w:num>
  <w:num w:numId="19">
    <w:abstractNumId w:val="39"/>
  </w:num>
  <w:num w:numId="20">
    <w:abstractNumId w:val="35"/>
  </w:num>
  <w:num w:numId="21">
    <w:abstractNumId w:val="4"/>
  </w:num>
  <w:num w:numId="22">
    <w:abstractNumId w:val="12"/>
  </w:num>
  <w:num w:numId="23">
    <w:abstractNumId w:val="21"/>
  </w:num>
  <w:num w:numId="24">
    <w:abstractNumId w:val="34"/>
  </w:num>
  <w:num w:numId="25">
    <w:abstractNumId w:val="32"/>
  </w:num>
  <w:num w:numId="26">
    <w:abstractNumId w:val="1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2"/>
  </w:num>
  <w:num w:numId="30">
    <w:abstractNumId w:val="25"/>
  </w:num>
  <w:num w:numId="31">
    <w:abstractNumId w:val="31"/>
  </w:num>
  <w:num w:numId="32">
    <w:abstractNumId w:val="11"/>
  </w:num>
  <w:num w:numId="33">
    <w:abstractNumId w:val="36"/>
  </w:num>
  <w:num w:numId="34">
    <w:abstractNumId w:val="16"/>
  </w:num>
  <w:num w:numId="35">
    <w:abstractNumId w:val="26"/>
  </w:num>
  <w:num w:numId="36">
    <w:abstractNumId w:val="19"/>
  </w:num>
  <w:num w:numId="37">
    <w:abstractNumId w:val="37"/>
  </w:num>
  <w:num w:numId="38">
    <w:abstractNumId w:val="8"/>
  </w:num>
  <w:num w:numId="39">
    <w:abstractNumId w:val="2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8D"/>
    <w:rsid w:val="0001412B"/>
    <w:rsid w:val="000260A8"/>
    <w:rsid w:val="000272A0"/>
    <w:rsid w:val="00036398"/>
    <w:rsid w:val="0005347F"/>
    <w:rsid w:val="00072E64"/>
    <w:rsid w:val="00075997"/>
    <w:rsid w:val="000857F0"/>
    <w:rsid w:val="000968DC"/>
    <w:rsid w:val="000A50BD"/>
    <w:rsid w:val="000B3E0E"/>
    <w:rsid w:val="000B65F3"/>
    <w:rsid w:val="000C48E2"/>
    <w:rsid w:val="000F3034"/>
    <w:rsid w:val="00120DBB"/>
    <w:rsid w:val="00121E84"/>
    <w:rsid w:val="001501B3"/>
    <w:rsid w:val="00154B39"/>
    <w:rsid w:val="0016101D"/>
    <w:rsid w:val="001634D0"/>
    <w:rsid w:val="001675F6"/>
    <w:rsid w:val="0019469B"/>
    <w:rsid w:val="001A4D62"/>
    <w:rsid w:val="001A693F"/>
    <w:rsid w:val="001B0ACA"/>
    <w:rsid w:val="001C26EC"/>
    <w:rsid w:val="001C5D88"/>
    <w:rsid w:val="001D2226"/>
    <w:rsid w:val="001D5587"/>
    <w:rsid w:val="001E1C26"/>
    <w:rsid w:val="001F2525"/>
    <w:rsid w:val="001F3EBC"/>
    <w:rsid w:val="00212DF9"/>
    <w:rsid w:val="00222A87"/>
    <w:rsid w:val="00234297"/>
    <w:rsid w:val="00243864"/>
    <w:rsid w:val="00253785"/>
    <w:rsid w:val="00254AA8"/>
    <w:rsid w:val="00270333"/>
    <w:rsid w:val="00285C29"/>
    <w:rsid w:val="00285EBB"/>
    <w:rsid w:val="00286A8D"/>
    <w:rsid w:val="00291325"/>
    <w:rsid w:val="002A1A0D"/>
    <w:rsid w:val="002A6C2E"/>
    <w:rsid w:val="002B7A5F"/>
    <w:rsid w:val="002C4D7D"/>
    <w:rsid w:val="002D06FF"/>
    <w:rsid w:val="002D2BF1"/>
    <w:rsid w:val="002D6BFD"/>
    <w:rsid w:val="002D6FC0"/>
    <w:rsid w:val="002E01D1"/>
    <w:rsid w:val="002F7C9C"/>
    <w:rsid w:val="00317467"/>
    <w:rsid w:val="00356CCC"/>
    <w:rsid w:val="00396298"/>
    <w:rsid w:val="003C541E"/>
    <w:rsid w:val="003D279D"/>
    <w:rsid w:val="003D7894"/>
    <w:rsid w:val="003E70B7"/>
    <w:rsid w:val="00417EB4"/>
    <w:rsid w:val="00421C56"/>
    <w:rsid w:val="0045661A"/>
    <w:rsid w:val="0046372D"/>
    <w:rsid w:val="00464616"/>
    <w:rsid w:val="0046485E"/>
    <w:rsid w:val="00473595"/>
    <w:rsid w:val="004756C9"/>
    <w:rsid w:val="004758BC"/>
    <w:rsid w:val="0049359D"/>
    <w:rsid w:val="004D1993"/>
    <w:rsid w:val="004F2F80"/>
    <w:rsid w:val="00501414"/>
    <w:rsid w:val="00535B4A"/>
    <w:rsid w:val="00543318"/>
    <w:rsid w:val="005501FD"/>
    <w:rsid w:val="00553FF6"/>
    <w:rsid w:val="005669C2"/>
    <w:rsid w:val="00583A77"/>
    <w:rsid w:val="005914C5"/>
    <w:rsid w:val="00591C90"/>
    <w:rsid w:val="00596FE9"/>
    <w:rsid w:val="005A379F"/>
    <w:rsid w:val="005B10D2"/>
    <w:rsid w:val="005C3A33"/>
    <w:rsid w:val="005D3483"/>
    <w:rsid w:val="005D6C20"/>
    <w:rsid w:val="005E2A5C"/>
    <w:rsid w:val="005E3300"/>
    <w:rsid w:val="005F3A64"/>
    <w:rsid w:val="0061309E"/>
    <w:rsid w:val="00616918"/>
    <w:rsid w:val="00640313"/>
    <w:rsid w:val="00674B23"/>
    <w:rsid w:val="0068211A"/>
    <w:rsid w:val="00684A9A"/>
    <w:rsid w:val="006A42CD"/>
    <w:rsid w:val="006D2AFA"/>
    <w:rsid w:val="007016E0"/>
    <w:rsid w:val="00721559"/>
    <w:rsid w:val="0073224C"/>
    <w:rsid w:val="007357A5"/>
    <w:rsid w:val="00740EEB"/>
    <w:rsid w:val="007B2434"/>
    <w:rsid w:val="007B323B"/>
    <w:rsid w:val="007D3F63"/>
    <w:rsid w:val="007E2615"/>
    <w:rsid w:val="007F5D71"/>
    <w:rsid w:val="00814C60"/>
    <w:rsid w:val="00843317"/>
    <w:rsid w:val="008520C7"/>
    <w:rsid w:val="00874AA0"/>
    <w:rsid w:val="00883A06"/>
    <w:rsid w:val="00885C75"/>
    <w:rsid w:val="008A6B90"/>
    <w:rsid w:val="008E36AA"/>
    <w:rsid w:val="008E7949"/>
    <w:rsid w:val="00911A74"/>
    <w:rsid w:val="00911AEE"/>
    <w:rsid w:val="00917EAF"/>
    <w:rsid w:val="00920B27"/>
    <w:rsid w:val="0092251F"/>
    <w:rsid w:val="00933C4D"/>
    <w:rsid w:val="009343B4"/>
    <w:rsid w:val="00954307"/>
    <w:rsid w:val="009632A8"/>
    <w:rsid w:val="00976B61"/>
    <w:rsid w:val="00993D91"/>
    <w:rsid w:val="009B5461"/>
    <w:rsid w:val="009D5907"/>
    <w:rsid w:val="009F213D"/>
    <w:rsid w:val="00A115E2"/>
    <w:rsid w:val="00A126D0"/>
    <w:rsid w:val="00A205F1"/>
    <w:rsid w:val="00A337F1"/>
    <w:rsid w:val="00A3586D"/>
    <w:rsid w:val="00A53774"/>
    <w:rsid w:val="00AA4D27"/>
    <w:rsid w:val="00AA7BD6"/>
    <w:rsid w:val="00AB02F4"/>
    <w:rsid w:val="00AB41E0"/>
    <w:rsid w:val="00AC497B"/>
    <w:rsid w:val="00AD0C1D"/>
    <w:rsid w:val="00B07B05"/>
    <w:rsid w:val="00B22B8B"/>
    <w:rsid w:val="00B35BD7"/>
    <w:rsid w:val="00B366C1"/>
    <w:rsid w:val="00B42ADA"/>
    <w:rsid w:val="00B42B7B"/>
    <w:rsid w:val="00B64780"/>
    <w:rsid w:val="00B77410"/>
    <w:rsid w:val="00B91C21"/>
    <w:rsid w:val="00BB1294"/>
    <w:rsid w:val="00BF242D"/>
    <w:rsid w:val="00BF7DFD"/>
    <w:rsid w:val="00C06178"/>
    <w:rsid w:val="00C20F9F"/>
    <w:rsid w:val="00C305C4"/>
    <w:rsid w:val="00C3438D"/>
    <w:rsid w:val="00C50676"/>
    <w:rsid w:val="00C5776D"/>
    <w:rsid w:val="00C678AA"/>
    <w:rsid w:val="00C72344"/>
    <w:rsid w:val="00C92DE0"/>
    <w:rsid w:val="00C937BB"/>
    <w:rsid w:val="00CB7BC9"/>
    <w:rsid w:val="00CD14F7"/>
    <w:rsid w:val="00CD1CDC"/>
    <w:rsid w:val="00CD3409"/>
    <w:rsid w:val="00CD3B06"/>
    <w:rsid w:val="00CD4CE2"/>
    <w:rsid w:val="00CD6B30"/>
    <w:rsid w:val="00CF2180"/>
    <w:rsid w:val="00D5401D"/>
    <w:rsid w:val="00D665A0"/>
    <w:rsid w:val="00D75F05"/>
    <w:rsid w:val="00D82B8B"/>
    <w:rsid w:val="00D82FD0"/>
    <w:rsid w:val="00DB4A32"/>
    <w:rsid w:val="00DC785D"/>
    <w:rsid w:val="00E2632C"/>
    <w:rsid w:val="00E401B5"/>
    <w:rsid w:val="00E43E55"/>
    <w:rsid w:val="00E43FAE"/>
    <w:rsid w:val="00E54650"/>
    <w:rsid w:val="00E70F15"/>
    <w:rsid w:val="00E8449F"/>
    <w:rsid w:val="00E9022F"/>
    <w:rsid w:val="00E92AB2"/>
    <w:rsid w:val="00EA5DEF"/>
    <w:rsid w:val="00EA5E80"/>
    <w:rsid w:val="00EA63E3"/>
    <w:rsid w:val="00EB7D84"/>
    <w:rsid w:val="00ED06F3"/>
    <w:rsid w:val="00EE26B0"/>
    <w:rsid w:val="00EF7F77"/>
    <w:rsid w:val="00F24FA1"/>
    <w:rsid w:val="00F34B15"/>
    <w:rsid w:val="00F37A64"/>
    <w:rsid w:val="00F4221E"/>
    <w:rsid w:val="00F62B44"/>
    <w:rsid w:val="00F73DD8"/>
    <w:rsid w:val="00F90C9D"/>
    <w:rsid w:val="00F9262E"/>
    <w:rsid w:val="00F93CE5"/>
    <w:rsid w:val="00FA01B9"/>
    <w:rsid w:val="00FA10AF"/>
    <w:rsid w:val="00FA5841"/>
    <w:rsid w:val="00FD481D"/>
    <w:rsid w:val="00FE74BC"/>
    <w:rsid w:val="00FF0C17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661D6"/>
  <w15:docId w15:val="{8593E531-FF88-436A-92EA-02B2A17B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84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305C4"/>
    <w:pPr>
      <w:spacing w:before="120" w:after="60" w:line="240" w:lineRule="auto"/>
      <w:outlineLvl w:val="0"/>
    </w:pPr>
    <w:rPr>
      <w:rFonts w:ascii="Times New Roman" w:eastAsia="Times New Roman" w:hAnsi="Times New Roman"/>
      <w:b/>
      <w:spacing w:val="-3"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305C4"/>
    <w:p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05C4"/>
  </w:style>
  <w:style w:type="paragraph" w:styleId="Footer">
    <w:name w:val="footer"/>
    <w:basedOn w:val="Normal"/>
    <w:link w:val="FooterChar"/>
    <w:uiPriority w:val="99"/>
    <w:semiHidden/>
    <w:unhideWhenUsed/>
    <w:rsid w:val="00C3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5C4"/>
  </w:style>
  <w:style w:type="paragraph" w:styleId="Subtitle">
    <w:name w:val="Subtitle"/>
    <w:basedOn w:val="Normal"/>
    <w:link w:val="SubtitleChar"/>
    <w:qFormat/>
    <w:rsid w:val="00C305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305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rsid w:val="00C305C4"/>
    <w:rPr>
      <w:rFonts w:ascii="Times New Roman" w:eastAsia="Times New Roman" w:hAnsi="Times New Roman" w:cs="Times New Roman"/>
      <w:b/>
      <w:spacing w:val="-3"/>
      <w:sz w:val="28"/>
      <w:szCs w:val="20"/>
    </w:rPr>
  </w:style>
  <w:style w:type="character" w:customStyle="1" w:styleId="Heading3Char">
    <w:name w:val="Heading 3 Char"/>
    <w:link w:val="Heading3"/>
    <w:rsid w:val="00C305C4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aliases w:val="Bullet Text"/>
    <w:basedOn w:val="Normal"/>
    <w:link w:val="BodyTextIndentChar"/>
    <w:rsid w:val="00C305C4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Bullet Text Char"/>
    <w:link w:val="BodyTextIndent"/>
    <w:rsid w:val="00C305C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F7C9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2F7C9C"/>
    <w:rPr>
      <w:rFonts w:ascii="Times New Roman" w:eastAsia="Times New Roman" w:hAnsi="Times New Roman"/>
      <w:b/>
      <w:sz w:val="24"/>
    </w:rPr>
  </w:style>
  <w:style w:type="paragraph" w:customStyle="1" w:styleId="Ahead2">
    <w:name w:val="Ahead2"/>
    <w:basedOn w:val="Normal"/>
    <w:uiPriority w:val="99"/>
    <w:rsid w:val="002F7C9C"/>
    <w:pPr>
      <w:tabs>
        <w:tab w:val="left" w:pos="1152"/>
        <w:tab w:val="num" w:pos="1440"/>
        <w:tab w:val="left" w:pos="1872"/>
        <w:tab w:val="left" w:pos="2592"/>
      </w:tabs>
      <w:spacing w:before="240" w:after="180" w:line="240" w:lineRule="auto"/>
      <w:ind w:left="1440" w:hanging="360"/>
      <w:outlineLvl w:val="1"/>
    </w:pPr>
    <w:rPr>
      <w:rFonts w:ascii="Arial" w:eastAsia="Times New Roman" w:hAnsi="Arial"/>
    </w:rPr>
  </w:style>
  <w:style w:type="paragraph" w:styleId="BodyText">
    <w:name w:val="Body Text"/>
    <w:basedOn w:val="Normal"/>
    <w:link w:val="BodyTextChar"/>
    <w:uiPriority w:val="99"/>
    <w:unhideWhenUsed/>
    <w:rsid w:val="00FE74B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FE74BC"/>
    <w:rPr>
      <w:sz w:val="22"/>
      <w:szCs w:val="22"/>
    </w:rPr>
  </w:style>
  <w:style w:type="paragraph" w:customStyle="1" w:styleId="CharChar2Char2">
    <w:name w:val="Char Char2 Char2"/>
    <w:basedOn w:val="Normal"/>
    <w:semiHidden/>
    <w:rsid w:val="00FE74BC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FE74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E74BC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FE74BC"/>
    <w:rPr>
      <w:rFonts w:ascii="Times New Roman" w:eastAsia="Times New Roman" w:hAnsi="Times New Roman"/>
      <w:sz w:val="16"/>
      <w:szCs w:val="16"/>
    </w:rPr>
  </w:style>
  <w:style w:type="paragraph" w:styleId="BodyText3">
    <w:name w:val="Body Text 3"/>
    <w:basedOn w:val="Normal"/>
    <w:link w:val="BodyText3Char"/>
    <w:rsid w:val="00FE74BC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FE74BC"/>
    <w:rPr>
      <w:rFonts w:ascii="Times New Roman" w:eastAsia="Times New Roman" w:hAnsi="Times New Roman"/>
      <w:sz w:val="16"/>
      <w:szCs w:val="16"/>
    </w:rPr>
  </w:style>
  <w:style w:type="paragraph" w:customStyle="1" w:styleId="CharChar2Char2CharCharChar">
    <w:name w:val="Char Char2 Char2 Char Char Char"/>
    <w:basedOn w:val="Normal"/>
    <w:semiHidden/>
    <w:rsid w:val="00CD4CE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64780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B6478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D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7DFD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rsid w:val="00BF7DFD"/>
    <w:pPr>
      <w:spacing w:after="0" w:line="280" w:lineRule="exact"/>
    </w:pPr>
    <w:rPr>
      <w:rFonts w:ascii="Times" w:eastAsia="Times New Roman" w:hAnsi="Times"/>
      <w:lang w:val="x-none" w:eastAsia="x-none"/>
    </w:rPr>
  </w:style>
  <w:style w:type="character" w:styleId="Hyperlink">
    <w:name w:val="Hyperlink"/>
    <w:aliases w:val="Footnote Reference Number"/>
    <w:rsid w:val="00917EA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2D6B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Indent">
    <w:name w:val="Normal Indent"/>
    <w:basedOn w:val="Normal"/>
    <w:rsid w:val="002D6BFD"/>
    <w:pPr>
      <w:spacing w:after="24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Normal"/>
    <w:rsid w:val="002D6BFD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styleId="TOC4">
    <w:name w:val="toc 4"/>
    <w:basedOn w:val="Normal"/>
    <w:next w:val="Normal"/>
    <w:autoRedefine/>
    <w:uiPriority w:val="39"/>
    <w:rsid w:val="00AC497B"/>
    <w:pPr>
      <w:spacing w:after="0" w:line="240" w:lineRule="auto"/>
      <w:ind w:left="950"/>
      <w:outlineLvl w:val="3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Char">
    <w:name w:val="Body Char"/>
    <w:link w:val="Body"/>
    <w:rsid w:val="00154B39"/>
    <w:rPr>
      <w:rFonts w:ascii="Times" w:eastAsia="Times New Roman" w:hAnsi="Times" w:cs="Times"/>
      <w:sz w:val="22"/>
      <w:szCs w:val="22"/>
    </w:rPr>
  </w:style>
  <w:style w:type="character" w:customStyle="1" w:styleId="Style1Char">
    <w:name w:val="Style1 Char"/>
    <w:link w:val="Style1"/>
    <w:rsid w:val="007B2434"/>
    <w:rPr>
      <w:rFonts w:ascii="Tw Cen MT" w:hAnsi="Tw Cen MT"/>
      <w:sz w:val="24"/>
      <w:lang w:eastAsia="ar-SA"/>
    </w:rPr>
  </w:style>
  <w:style w:type="paragraph" w:customStyle="1" w:styleId="Style1">
    <w:name w:val="Style1"/>
    <w:basedOn w:val="Normal"/>
    <w:link w:val="Style1Char"/>
    <w:rsid w:val="007B2434"/>
    <w:pPr>
      <w:suppressAutoHyphens/>
      <w:spacing w:after="0" w:line="240" w:lineRule="auto"/>
      <w:ind w:left="360"/>
    </w:pPr>
    <w:rPr>
      <w:rFonts w:ascii="Tw Cen MT" w:hAnsi="Tw Cen MT"/>
      <w:sz w:val="24"/>
      <w:szCs w:val="20"/>
      <w:lang w:val="x-none" w:eastAsia="ar-SA"/>
    </w:rPr>
  </w:style>
  <w:style w:type="character" w:styleId="FollowedHyperlink">
    <w:name w:val="FollowedHyperlink"/>
    <w:uiPriority w:val="99"/>
    <w:semiHidden/>
    <w:unhideWhenUsed/>
    <w:rsid w:val="005C3A33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0B7"/>
    <w:rPr>
      <w:b/>
      <w:bCs/>
    </w:rPr>
  </w:style>
  <w:style w:type="paragraph" w:styleId="Revision">
    <w:name w:val="Revision"/>
    <w:hidden/>
    <w:uiPriority w:val="99"/>
    <w:semiHidden/>
    <w:rsid w:val="00D82F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ODOT/CS/OPO/docs/aepage/InvODCcert.d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regon.gov/ODOT/HWY/OPL/docs/SEOPL/Consultant_Quality_Plan_Model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scdata2/ADU_Regions_share/QAQC_Plans_A&amp;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DOTBillingRateUpdates@ODOT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94449-97CC-47C3-9385-7337E4395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ADCDE-CF48-439E-A02D-34F6993CA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78E95-3A41-44D0-BA19-D1E192C5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66982-23B5-4B60-BF87-E58AD355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8365</CharactersWithSpaces>
  <SharedDoc>false</SharedDoc>
  <HLinks>
    <vt:vector size="24" baseType="variant">
      <vt:variant>
        <vt:i4>1507440</vt:i4>
      </vt:variant>
      <vt:variant>
        <vt:i4>9</vt:i4>
      </vt:variant>
      <vt:variant>
        <vt:i4>0</vt:i4>
      </vt:variant>
      <vt:variant>
        <vt:i4>5</vt:i4>
      </vt:variant>
      <vt:variant>
        <vt:lpwstr>\\Scdata2\opobillingratedata</vt:lpwstr>
      </vt:variant>
      <vt:variant>
        <vt:lpwstr/>
      </vt:variant>
      <vt:variant>
        <vt:i4>1179652</vt:i4>
      </vt:variant>
      <vt:variant>
        <vt:i4>6</vt:i4>
      </vt:variant>
      <vt:variant>
        <vt:i4>0</vt:i4>
      </vt:variant>
      <vt:variant>
        <vt:i4>5</vt:i4>
      </vt:variant>
      <vt:variant>
        <vt:lpwstr>http://www.oregon.gov/ODOT/CS/OPO/docs/aepage/InvODCcert.doc</vt:lpwstr>
      </vt:variant>
      <vt:variant>
        <vt:lpwstr/>
      </vt:variant>
      <vt:variant>
        <vt:i4>5242994</vt:i4>
      </vt:variant>
      <vt:variant>
        <vt:i4>3</vt:i4>
      </vt:variant>
      <vt:variant>
        <vt:i4>0</vt:i4>
      </vt:variant>
      <vt:variant>
        <vt:i4>5</vt:i4>
      </vt:variant>
      <vt:variant>
        <vt:lpwstr>http://www.oregon.gov/ODOT/HWY/OPL/docs/SEOPL/Consultant_Quality_Plan_Model.doc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\\scdata2\ADU_Regions_share\QAQC_Plans_A&amp;E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ODOT User</dc:creator>
  <cp:lastModifiedBy>RICE Kim C</cp:lastModifiedBy>
  <cp:revision>5</cp:revision>
  <dcterms:created xsi:type="dcterms:W3CDTF">2022-03-24T17:04:00Z</dcterms:created>
  <dcterms:modified xsi:type="dcterms:W3CDTF">2022-04-27T18:54:00Z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