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8345E" w14:textId="77777777" w:rsidR="00AB2025" w:rsidRDefault="00AB2025" w:rsidP="0072639D">
      <w:pPr>
        <w:jc w:val="both"/>
        <w:rPr>
          <w:b/>
          <w:szCs w:val="24"/>
          <w:highlight w:val="yellow"/>
        </w:rPr>
      </w:pPr>
    </w:p>
    <w:p w14:paraId="66ADADB2" w14:textId="77777777" w:rsidR="00AB2025" w:rsidRPr="004F2F80" w:rsidRDefault="00AB2025" w:rsidP="00AB2025">
      <w:pPr>
        <w:rPr>
          <w:rFonts w:cs="Arial"/>
          <w:szCs w:val="24"/>
          <w:highlight w:val="yellow"/>
        </w:rPr>
      </w:pPr>
      <w:r w:rsidRPr="004F2F80">
        <w:rPr>
          <w:rFonts w:cs="Arial"/>
          <w:b/>
          <w:szCs w:val="24"/>
          <w:highlight w:val="yellow"/>
        </w:rPr>
        <w:t>Application:</w:t>
      </w:r>
      <w:r w:rsidRPr="004F2F80">
        <w:rPr>
          <w:rFonts w:cs="Arial"/>
          <w:szCs w:val="24"/>
          <w:highlight w:val="yellow"/>
        </w:rPr>
        <w:t xml:space="preserve"> This template is used when the C</w:t>
      </w:r>
      <w:r>
        <w:rPr>
          <w:rFonts w:cs="Arial"/>
          <w:szCs w:val="24"/>
          <w:highlight w:val="yellow"/>
        </w:rPr>
        <w:t xml:space="preserve">ertified </w:t>
      </w:r>
      <w:r w:rsidRPr="004F2F80">
        <w:rPr>
          <w:rFonts w:cs="Arial"/>
          <w:szCs w:val="24"/>
          <w:highlight w:val="yellow"/>
        </w:rPr>
        <w:t>LPA owns the contract on a federal funded project.</w:t>
      </w:r>
    </w:p>
    <w:p w14:paraId="2FED84AB" w14:textId="77777777" w:rsidR="00AB2025" w:rsidRDefault="00AB2025" w:rsidP="0072639D">
      <w:pPr>
        <w:jc w:val="both"/>
        <w:rPr>
          <w:b/>
          <w:szCs w:val="24"/>
          <w:highlight w:val="yellow"/>
        </w:rPr>
      </w:pPr>
    </w:p>
    <w:p w14:paraId="46076964" w14:textId="668450DF" w:rsidR="001552A3" w:rsidRPr="004055B8" w:rsidRDefault="0081319F" w:rsidP="0072639D">
      <w:pPr>
        <w:jc w:val="both"/>
        <w:rPr>
          <w:b/>
          <w:szCs w:val="24"/>
          <w:highlight w:val="yellow"/>
        </w:rPr>
      </w:pPr>
      <w:r w:rsidRPr="004055B8">
        <w:rPr>
          <w:b/>
          <w:szCs w:val="24"/>
          <w:highlight w:val="yellow"/>
        </w:rPr>
        <w:t>Version Date:</w:t>
      </w:r>
      <w:r w:rsidR="001A788D" w:rsidRPr="004055B8">
        <w:rPr>
          <w:b/>
          <w:szCs w:val="24"/>
          <w:highlight w:val="yellow"/>
        </w:rPr>
        <w:t xml:space="preserve"> </w:t>
      </w:r>
      <w:r w:rsidR="008C0E1C">
        <w:rPr>
          <w:b/>
          <w:szCs w:val="24"/>
          <w:highlight w:val="yellow"/>
        </w:rPr>
        <w:t>11/</w:t>
      </w:r>
      <w:r w:rsidR="007276CE">
        <w:rPr>
          <w:b/>
          <w:szCs w:val="24"/>
          <w:highlight w:val="yellow"/>
        </w:rPr>
        <w:t>24</w:t>
      </w:r>
      <w:r w:rsidR="004055B8">
        <w:rPr>
          <w:b/>
          <w:szCs w:val="24"/>
          <w:highlight w:val="yellow"/>
        </w:rPr>
        <w:t>/</w:t>
      </w:r>
      <w:r w:rsidR="00105960" w:rsidRPr="004055B8">
        <w:rPr>
          <w:b/>
          <w:szCs w:val="24"/>
          <w:highlight w:val="yellow"/>
        </w:rPr>
        <w:t>20</w:t>
      </w:r>
      <w:r w:rsidR="001552A3" w:rsidRPr="004055B8">
        <w:rPr>
          <w:b/>
          <w:szCs w:val="24"/>
          <w:highlight w:val="yellow"/>
        </w:rPr>
        <w:t xml:space="preserve"> </w:t>
      </w:r>
    </w:p>
    <w:p w14:paraId="6EEB4448" w14:textId="77777777" w:rsidR="00656F5E" w:rsidRDefault="00656F5E" w:rsidP="0072639D">
      <w:pPr>
        <w:jc w:val="both"/>
        <w:rPr>
          <w:b/>
          <w:szCs w:val="24"/>
          <w:highlight w:val="yellow"/>
        </w:rPr>
      </w:pPr>
    </w:p>
    <w:p w14:paraId="5F9B45B1" w14:textId="7DEC57A5" w:rsidR="0072639D" w:rsidRPr="004055B8" w:rsidRDefault="00AB2025" w:rsidP="0072639D">
      <w:pPr>
        <w:jc w:val="both"/>
        <w:rPr>
          <w:b/>
          <w:szCs w:val="24"/>
          <w:highlight w:val="yellow"/>
        </w:rPr>
      </w:pPr>
      <w:r w:rsidRPr="00AB2025" w:rsidDel="00AB2025">
        <w:rPr>
          <w:b/>
          <w:szCs w:val="24"/>
          <w:highlight w:val="yellow"/>
        </w:rPr>
        <w:t xml:space="preserve"> </w:t>
      </w:r>
      <w:r w:rsidR="0072639D" w:rsidRPr="004055B8">
        <w:rPr>
          <w:b/>
          <w:szCs w:val="24"/>
          <w:highlight w:val="yellow"/>
        </w:rPr>
        <w:t>[INSTRUCTIONS]:</w:t>
      </w:r>
    </w:p>
    <w:p w14:paraId="62CD7509" w14:textId="77777777" w:rsidR="0072639D" w:rsidRPr="004055B8" w:rsidRDefault="0072639D" w:rsidP="0072639D">
      <w:pPr>
        <w:numPr>
          <w:ilvl w:val="0"/>
          <w:numId w:val="3"/>
        </w:numPr>
        <w:tabs>
          <w:tab w:val="num" w:pos="1080"/>
        </w:tabs>
        <w:ind w:firstLine="0"/>
        <w:jc w:val="both"/>
        <w:rPr>
          <w:szCs w:val="24"/>
          <w:highlight w:val="yellow"/>
        </w:rPr>
      </w:pPr>
      <w:r w:rsidRPr="004055B8">
        <w:rPr>
          <w:szCs w:val="24"/>
          <w:highlight w:val="yellow"/>
        </w:rPr>
        <w:t>Yellow highlighted areas include instructions that should be deleted prior to release.</w:t>
      </w:r>
    </w:p>
    <w:p w14:paraId="7F0FBD06" w14:textId="77777777" w:rsidR="0072639D" w:rsidRPr="004055B8" w:rsidRDefault="0072639D" w:rsidP="0072639D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szCs w:val="24"/>
          <w:highlight w:val="cyan"/>
        </w:rPr>
      </w:pPr>
      <w:r w:rsidRPr="004055B8">
        <w:rPr>
          <w:szCs w:val="24"/>
          <w:highlight w:val="cyan"/>
        </w:rPr>
        <w:t xml:space="preserve">Blue highlighted areas </w:t>
      </w:r>
      <w:r w:rsidRPr="004055B8">
        <w:rPr>
          <w:szCs w:val="24"/>
          <w:highlight w:val="yellow"/>
        </w:rPr>
        <w:t>indicate text or fields that need information provided or revised.</w:t>
      </w:r>
    </w:p>
    <w:p w14:paraId="4362829D" w14:textId="638DA706" w:rsidR="004055B8" w:rsidRPr="0075272F" w:rsidRDefault="0075272F" w:rsidP="0075272F">
      <w:pPr>
        <w:numPr>
          <w:ilvl w:val="0"/>
          <w:numId w:val="3"/>
        </w:numPr>
        <w:tabs>
          <w:tab w:val="num" w:pos="1080"/>
        </w:tabs>
        <w:ind w:firstLine="0"/>
        <w:rPr>
          <w:rFonts w:cs="Arial"/>
          <w:szCs w:val="24"/>
          <w:highlight w:val="yellow"/>
        </w:rPr>
      </w:pPr>
      <w:r w:rsidRPr="002A6C2E">
        <w:rPr>
          <w:rFonts w:cs="Arial"/>
          <w:szCs w:val="24"/>
          <w:highlight w:val="yellow"/>
        </w:rPr>
        <w:t xml:space="preserve"> “Agency” means the Certified LPA as defined in the </w:t>
      </w:r>
      <w:r>
        <w:rPr>
          <w:rFonts w:cs="Arial"/>
          <w:szCs w:val="24"/>
          <w:highlight w:val="yellow"/>
        </w:rPr>
        <w:t xml:space="preserve">CLPA </w:t>
      </w:r>
      <w:r w:rsidRPr="002A6C2E">
        <w:rPr>
          <w:rFonts w:cs="Arial"/>
          <w:szCs w:val="24"/>
          <w:highlight w:val="yellow"/>
        </w:rPr>
        <w:t>Contract.</w:t>
      </w:r>
    </w:p>
    <w:p w14:paraId="2D5FAAB1" w14:textId="77777777" w:rsidR="0075272F" w:rsidRPr="0075272F" w:rsidRDefault="0075272F" w:rsidP="0075272F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cs="Arial"/>
          <w:b/>
          <w:szCs w:val="24"/>
          <w:highlight w:val="yellow"/>
        </w:rPr>
      </w:pPr>
      <w:r w:rsidRPr="004055B8">
        <w:rPr>
          <w:szCs w:val="24"/>
          <w:highlight w:val="yellow"/>
        </w:rPr>
        <w:t xml:space="preserve">Delete any items marked as “[Optional]” if they are not </w:t>
      </w:r>
      <w:r>
        <w:rPr>
          <w:szCs w:val="24"/>
          <w:highlight w:val="yellow"/>
        </w:rPr>
        <w:t>applicable to the Project</w:t>
      </w:r>
      <w:r w:rsidRPr="004055B8">
        <w:rPr>
          <w:szCs w:val="24"/>
          <w:highlight w:val="yellow"/>
        </w:rPr>
        <w:t>.</w:t>
      </w:r>
      <w:r>
        <w:rPr>
          <w:szCs w:val="24"/>
          <w:highlight w:val="yellow"/>
        </w:rPr>
        <w:t xml:space="preserve"> </w:t>
      </w:r>
    </w:p>
    <w:p w14:paraId="2A3F07C5" w14:textId="462FF70C" w:rsidR="0075272F" w:rsidRPr="00AB41E0" w:rsidRDefault="0075272F" w:rsidP="0075272F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cs="Arial"/>
          <w:b/>
          <w:szCs w:val="24"/>
          <w:highlight w:val="yellow"/>
        </w:rPr>
      </w:pPr>
      <w:r w:rsidRPr="00AB41E0">
        <w:rPr>
          <w:rFonts w:cs="Arial"/>
          <w:b/>
          <w:szCs w:val="24"/>
          <w:highlight w:val="yellow"/>
        </w:rPr>
        <w:t xml:space="preserve">If </w:t>
      </w:r>
      <w:r>
        <w:rPr>
          <w:rFonts w:cs="Arial"/>
          <w:b/>
          <w:szCs w:val="24"/>
          <w:highlight w:val="yellow"/>
        </w:rPr>
        <w:t xml:space="preserve">an </w:t>
      </w:r>
      <w:r w:rsidRPr="00AB41E0">
        <w:rPr>
          <w:rFonts w:cs="Arial"/>
          <w:b/>
          <w:szCs w:val="24"/>
          <w:highlight w:val="yellow"/>
        </w:rPr>
        <w:t>entire</w:t>
      </w:r>
      <w:r>
        <w:rPr>
          <w:rFonts w:cs="Arial"/>
          <w:b/>
          <w:szCs w:val="24"/>
          <w:highlight w:val="yellow"/>
        </w:rPr>
        <w:t xml:space="preserve"> subtask is</w:t>
      </w:r>
      <w:r w:rsidR="001B45F1">
        <w:rPr>
          <w:rFonts w:cs="Arial"/>
          <w:b/>
          <w:szCs w:val="24"/>
          <w:highlight w:val="yellow"/>
        </w:rPr>
        <w:t xml:space="preserve"> not needed, leave the </w:t>
      </w:r>
      <w:bookmarkStart w:id="0" w:name="_GoBack"/>
      <w:bookmarkEnd w:id="0"/>
      <w:r w:rsidRPr="00AB41E0">
        <w:rPr>
          <w:rFonts w:cs="Arial"/>
          <w:b/>
          <w:szCs w:val="24"/>
          <w:highlight w:val="yellow"/>
        </w:rPr>
        <w:t xml:space="preserve">task number, add “RESERVED” after the subtask title, and delete all subtask text. </w:t>
      </w:r>
    </w:p>
    <w:p w14:paraId="28064DA6" w14:textId="77777777" w:rsidR="000742A5" w:rsidRPr="0075272F" w:rsidRDefault="000742A5" w:rsidP="000742A5">
      <w:pPr>
        <w:pStyle w:val="ListParagraph"/>
        <w:numPr>
          <w:ilvl w:val="0"/>
          <w:numId w:val="3"/>
        </w:numPr>
        <w:tabs>
          <w:tab w:val="clear" w:pos="720"/>
          <w:tab w:val="left" w:pos="1080"/>
        </w:tabs>
        <w:ind w:firstLine="0"/>
        <w:rPr>
          <w:rFonts w:ascii="Times New Roman" w:hAnsi="Times New Roman"/>
          <w:szCs w:val="24"/>
          <w:highlight w:val="yellow"/>
        </w:rPr>
      </w:pPr>
      <w:r w:rsidRPr="00D540AD">
        <w:rPr>
          <w:rFonts w:ascii="Times New Roman" w:hAnsi="Times New Roman"/>
          <w:b/>
          <w:szCs w:val="24"/>
          <w:highlight w:val="yellow"/>
        </w:rPr>
        <w:t xml:space="preserve">Delete instructions </w:t>
      </w:r>
      <w:r w:rsidRPr="0075272F">
        <w:rPr>
          <w:rFonts w:ascii="Times New Roman" w:hAnsi="Times New Roman"/>
          <w:szCs w:val="24"/>
          <w:highlight w:val="yellow"/>
        </w:rPr>
        <w:t>throughout the document before executing Contract or amendment. This can be automated as follows:</w:t>
      </w:r>
    </w:p>
    <w:p w14:paraId="14DD9720" w14:textId="77777777" w:rsidR="000742A5" w:rsidRPr="00D540AD" w:rsidRDefault="000742A5" w:rsidP="000742A5">
      <w:pPr>
        <w:numPr>
          <w:ilvl w:val="0"/>
          <w:numId w:val="9"/>
        </w:numPr>
        <w:suppressAutoHyphens/>
        <w:ind w:left="1440"/>
        <w:rPr>
          <w:szCs w:val="24"/>
          <w:highlight w:val="yellow"/>
          <w:lang w:val="x-none" w:eastAsia="x-none"/>
        </w:rPr>
      </w:pPr>
      <w:r w:rsidRPr="00D540AD">
        <w:rPr>
          <w:szCs w:val="24"/>
          <w:highlight w:val="yellow"/>
          <w:lang w:val="x-none" w:eastAsia="x-none"/>
        </w:rPr>
        <w:t>From the “Edit” menu (or “Editing” menu on the “Home” ribbon) select “Replace”;</w:t>
      </w:r>
    </w:p>
    <w:p w14:paraId="13FB547C" w14:textId="77777777" w:rsidR="000742A5" w:rsidRPr="00D540AD" w:rsidRDefault="000742A5" w:rsidP="000742A5">
      <w:pPr>
        <w:numPr>
          <w:ilvl w:val="0"/>
          <w:numId w:val="9"/>
        </w:numPr>
        <w:suppressAutoHyphens/>
        <w:ind w:left="1440"/>
        <w:rPr>
          <w:szCs w:val="24"/>
          <w:highlight w:val="yellow"/>
          <w:lang w:val="x-none" w:eastAsia="x-none"/>
        </w:rPr>
      </w:pPr>
      <w:r w:rsidRPr="00D540AD">
        <w:rPr>
          <w:szCs w:val="24"/>
          <w:highlight w:val="yellow"/>
          <w:lang w:val="x-none" w:eastAsia="x-none"/>
        </w:rPr>
        <w:t>With cursor in the “Find what” field, click “More” button, then “Format” then “Font” , then in the font field select “Times New Roman” text ;</w:t>
      </w:r>
    </w:p>
    <w:p w14:paraId="2BE4D2D1" w14:textId="77777777" w:rsidR="000742A5" w:rsidRPr="00D540AD" w:rsidRDefault="000742A5" w:rsidP="000742A5">
      <w:pPr>
        <w:numPr>
          <w:ilvl w:val="0"/>
          <w:numId w:val="9"/>
        </w:numPr>
        <w:suppressAutoHyphens/>
        <w:ind w:left="1440"/>
        <w:rPr>
          <w:szCs w:val="24"/>
          <w:highlight w:val="yellow"/>
          <w:lang w:val="x-none" w:eastAsia="x-none"/>
        </w:rPr>
      </w:pPr>
      <w:r w:rsidRPr="00D540AD">
        <w:rPr>
          <w:szCs w:val="24"/>
          <w:highlight w:val="yellow"/>
          <w:lang w:val="x-none" w:eastAsia="x-none"/>
        </w:rPr>
        <w:t xml:space="preserve">Leave the “Replace with” field blank; </w:t>
      </w:r>
    </w:p>
    <w:p w14:paraId="433A20BA" w14:textId="0478777E" w:rsidR="000742A5" w:rsidRPr="004055B8" w:rsidRDefault="000742A5" w:rsidP="000742A5">
      <w:pPr>
        <w:numPr>
          <w:ilvl w:val="0"/>
          <w:numId w:val="9"/>
        </w:numPr>
        <w:suppressAutoHyphens/>
        <w:ind w:left="1440"/>
        <w:rPr>
          <w:szCs w:val="24"/>
          <w:highlight w:val="yellow"/>
        </w:rPr>
      </w:pPr>
      <w:r w:rsidRPr="00D540AD">
        <w:rPr>
          <w:szCs w:val="24"/>
          <w:highlight w:val="yellow"/>
          <w:lang w:val="x-none" w:eastAsia="x-none"/>
        </w:rPr>
        <w:t>Click “Replace All”. This will delete all yellow highlighted text.]</w:t>
      </w:r>
    </w:p>
    <w:p w14:paraId="66E23C21" w14:textId="77777777" w:rsidR="0072639D" w:rsidRPr="00384072" w:rsidRDefault="0072639D" w:rsidP="007C3EDC">
      <w:pPr>
        <w:tabs>
          <w:tab w:val="left" w:pos="1080"/>
        </w:tabs>
        <w:rPr>
          <w:rFonts w:ascii="Microsoft Sans Serif" w:hAnsi="Microsoft Sans Serif" w:cs="Microsoft Sans Serif"/>
          <w:b/>
          <w:sz w:val="23"/>
          <w:szCs w:val="23"/>
        </w:rPr>
      </w:pPr>
    </w:p>
    <w:p w14:paraId="10299FD9" w14:textId="7D1F5CF1" w:rsidR="007C3EDC" w:rsidRPr="004055B8" w:rsidRDefault="007C3EDC" w:rsidP="007C3EDC">
      <w:pPr>
        <w:tabs>
          <w:tab w:val="left" w:pos="1080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4055B8">
        <w:rPr>
          <w:rFonts w:ascii="Microsoft Sans Serif" w:hAnsi="Microsoft Sans Serif" w:cs="Microsoft Sans Serif"/>
          <w:b/>
          <w:sz w:val="22"/>
          <w:szCs w:val="22"/>
        </w:rPr>
        <w:t xml:space="preserve">TASK 16 </w:t>
      </w:r>
      <w:r w:rsidRPr="004055B8">
        <w:rPr>
          <w:rFonts w:ascii="Microsoft Sans Serif" w:hAnsi="Microsoft Sans Serif" w:cs="Microsoft Sans Serif"/>
          <w:b/>
          <w:sz w:val="22"/>
          <w:szCs w:val="22"/>
        </w:rPr>
        <w:tab/>
      </w:r>
      <w:r w:rsidR="006704FF">
        <w:rPr>
          <w:rFonts w:ascii="Microsoft Sans Serif" w:hAnsi="Microsoft Sans Serif" w:cs="Microsoft Sans Serif"/>
          <w:b/>
          <w:sz w:val="22"/>
          <w:szCs w:val="22"/>
        </w:rPr>
        <w:t>ADVERTISE</w:t>
      </w:r>
      <w:r w:rsidRPr="004055B8">
        <w:rPr>
          <w:rFonts w:ascii="Microsoft Sans Serif" w:hAnsi="Microsoft Sans Serif" w:cs="Microsoft Sans Serif"/>
          <w:b/>
          <w:sz w:val="22"/>
          <w:szCs w:val="22"/>
        </w:rPr>
        <w:t xml:space="preserve"> AND AWARD ASSISTANCE </w:t>
      </w:r>
    </w:p>
    <w:p w14:paraId="6A3C2051" w14:textId="525F8CC2" w:rsidR="001469E3" w:rsidRDefault="00FC03F3" w:rsidP="00FC03F3">
      <w:pPr>
        <w:rPr>
          <w:rFonts w:ascii="Microsoft Sans Serif" w:hAnsi="Microsoft Sans Serif" w:cs="Microsoft Sans Serif"/>
          <w:sz w:val="22"/>
          <w:szCs w:val="22"/>
        </w:rPr>
      </w:pPr>
      <w:bookmarkStart w:id="1" w:name="_Toc62010774"/>
      <w:r w:rsidRPr="004055B8">
        <w:rPr>
          <w:rFonts w:ascii="Microsoft Sans Serif" w:hAnsi="Microsoft Sans Serif" w:cs="Microsoft Sans Serif"/>
          <w:sz w:val="22"/>
          <w:szCs w:val="22"/>
        </w:rPr>
        <w:t>This task includes the preparation of addenda, as needed, and responding to questions during the</w:t>
      </w:r>
      <w:r w:rsidR="001469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469E3" w:rsidRPr="001469E3">
        <w:rPr>
          <w:rFonts w:ascii="Arial" w:eastAsia="MS Mincho" w:hAnsi="Arial" w:cs="Arial"/>
          <w:color w:val="000000"/>
          <w:sz w:val="23"/>
          <w:szCs w:val="23"/>
        </w:rPr>
        <w:t>Advertisement</w:t>
      </w:r>
      <w:r w:rsidR="001469E3">
        <w:rPr>
          <w:rFonts w:ascii="Arial" w:eastAsia="MS Mincho" w:hAnsi="Arial" w:cs="Arial"/>
          <w:color w:val="000000"/>
          <w:sz w:val="23"/>
          <w:szCs w:val="23"/>
        </w:rPr>
        <w:t xml:space="preserve"> or A</w:t>
      </w:r>
      <w:r w:rsidR="009F78A6">
        <w:rPr>
          <w:rFonts w:ascii="Arial" w:eastAsia="MS Mincho" w:hAnsi="Arial" w:cs="Arial"/>
          <w:color w:val="000000"/>
          <w:sz w:val="23"/>
          <w:szCs w:val="23"/>
        </w:rPr>
        <w:t>d</w:t>
      </w:r>
      <w:r w:rsidR="001469E3" w:rsidRPr="001469E3">
        <w:rPr>
          <w:rFonts w:ascii="Arial" w:eastAsia="MS Mincho" w:hAnsi="Arial" w:cs="Arial"/>
          <w:color w:val="000000"/>
          <w:sz w:val="23"/>
          <w:szCs w:val="23"/>
        </w:rPr>
        <w:t xml:space="preserve"> phase of the project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.  Consultant shall respond to questions from Agency and </w:t>
      </w:r>
      <w:r w:rsidR="00060342">
        <w:rPr>
          <w:rFonts w:ascii="Microsoft Sans Serif" w:hAnsi="Microsoft Sans Serif" w:cs="Microsoft Sans Serif"/>
          <w:sz w:val="22"/>
          <w:szCs w:val="22"/>
        </w:rPr>
        <w:t>prospective bidders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about the plans and specifications during the</w:t>
      </w:r>
      <w:r w:rsidR="00B86F09">
        <w:rPr>
          <w:rFonts w:ascii="Microsoft Sans Serif" w:hAnsi="Microsoft Sans Serif" w:cs="Microsoft Sans Serif"/>
          <w:sz w:val="22"/>
          <w:szCs w:val="22"/>
        </w:rPr>
        <w:t xml:space="preserve"> advertisement </w:t>
      </w:r>
      <w:r w:rsidR="006704FF">
        <w:rPr>
          <w:rFonts w:ascii="Microsoft Sans Serif" w:hAnsi="Microsoft Sans Serif" w:cs="Microsoft Sans Serif"/>
          <w:sz w:val="22"/>
          <w:szCs w:val="22"/>
        </w:rPr>
        <w:t>for bids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704FF">
        <w:rPr>
          <w:rFonts w:ascii="Microsoft Sans Serif" w:hAnsi="Microsoft Sans Serif" w:cs="Microsoft Sans Serif"/>
          <w:sz w:val="22"/>
          <w:szCs w:val="22"/>
        </w:rPr>
        <w:t xml:space="preserve">and award </w:t>
      </w:r>
      <w:r w:rsidRPr="004055B8">
        <w:rPr>
          <w:rFonts w:ascii="Microsoft Sans Serif" w:hAnsi="Microsoft Sans Serif" w:cs="Microsoft Sans Serif"/>
          <w:sz w:val="22"/>
          <w:szCs w:val="22"/>
        </w:rPr>
        <w:t>process.</w:t>
      </w:r>
      <w:r w:rsidR="009F0B03" w:rsidRPr="004055B8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14:paraId="34517B85" w14:textId="77777777" w:rsidR="008C1E1B" w:rsidRDefault="008C1E1B" w:rsidP="00FC03F3">
      <w:pPr>
        <w:rPr>
          <w:rFonts w:ascii="Microsoft Sans Serif" w:hAnsi="Microsoft Sans Serif" w:cs="Microsoft Sans Serif"/>
          <w:sz w:val="22"/>
          <w:szCs w:val="22"/>
        </w:rPr>
      </w:pPr>
    </w:p>
    <w:p w14:paraId="34FC70DD" w14:textId="5E441E2E" w:rsidR="008C1E1B" w:rsidRPr="00BC7A77" w:rsidRDefault="008C1E1B" w:rsidP="008C1E1B">
      <w:pPr>
        <w:rPr>
          <w:szCs w:val="24"/>
          <w:lang w:val="x-none" w:eastAsia="x-none"/>
        </w:rPr>
      </w:pPr>
      <w:r w:rsidRPr="00BC7A77">
        <w:rPr>
          <w:szCs w:val="24"/>
          <w:highlight w:val="yellow"/>
          <w:lang w:val="x-none" w:eastAsia="x-none"/>
        </w:rPr>
        <w:t>[Choose to include in task</w:t>
      </w:r>
      <w:r>
        <w:rPr>
          <w:szCs w:val="24"/>
          <w:highlight w:val="yellow"/>
          <w:lang w:eastAsia="x-none"/>
        </w:rPr>
        <w:t xml:space="preserve"> for option 1 below</w:t>
      </w:r>
      <w:r w:rsidRPr="00BC7A77">
        <w:rPr>
          <w:szCs w:val="24"/>
          <w:highlight w:val="yellow"/>
          <w:lang w:val="x-none" w:eastAsia="x-none"/>
        </w:rPr>
        <w:t xml:space="preserve"> or remove and use as contingency.]</w:t>
      </w:r>
      <w:r w:rsidRPr="00BC7A77">
        <w:rPr>
          <w:szCs w:val="24"/>
          <w:lang w:val="x-none" w:eastAsia="x-none"/>
        </w:rPr>
        <w:t xml:space="preserve"> </w:t>
      </w:r>
    </w:p>
    <w:p w14:paraId="0EE7258C" w14:textId="7F0C2284" w:rsidR="001469E3" w:rsidRPr="00656F5E" w:rsidRDefault="007276CE" w:rsidP="00656F5E">
      <w:pPr>
        <w:pStyle w:val="Default"/>
        <w:rPr>
          <w:rFonts w:ascii="Microsoft Sans Serif" w:hAnsi="Microsoft Sans Serif" w:cs="Microsoft Sans Serif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sz w:val="22"/>
          <w:szCs w:val="22"/>
          <w:highlight w:val="cyan"/>
        </w:rPr>
        <w:t>C</w:t>
      </w:r>
      <w:r w:rsidR="001469E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>onsultant is the Agency’s point of contact</w:t>
      </w:r>
      <w:r w:rsidR="009F78A6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for 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>P</w:t>
      </w:r>
      <w:r w:rsidR="009F78A6">
        <w:rPr>
          <w:rFonts w:ascii="Microsoft Sans Serif" w:hAnsi="Microsoft Sans Serif" w:cs="Microsoft Sans Serif"/>
          <w:sz w:val="22"/>
          <w:szCs w:val="22"/>
          <w:highlight w:val="cyan"/>
        </w:rPr>
        <w:t>roject information</w:t>
      </w:r>
      <w:r w:rsidR="001469E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during the solicitation (Advertisement) phase of the 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>P</w:t>
      </w:r>
      <w:r w:rsidR="001469E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roject. 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>C</w:t>
      </w:r>
      <w:r w:rsidR="001469E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onsultant is also the subject matter expert for constructability issues. </w:t>
      </w:r>
    </w:p>
    <w:p w14:paraId="43AB7F15" w14:textId="77777777" w:rsidR="0087727F" w:rsidRDefault="0087727F" w:rsidP="00656F5E">
      <w:pPr>
        <w:pStyle w:val="Default"/>
        <w:rPr>
          <w:rFonts w:ascii="Microsoft Sans Serif" w:hAnsi="Microsoft Sans Serif" w:cs="Microsoft Sans Serif"/>
          <w:sz w:val="22"/>
          <w:szCs w:val="22"/>
          <w:highlight w:val="cyan"/>
        </w:rPr>
      </w:pPr>
    </w:p>
    <w:p w14:paraId="54981A77" w14:textId="686E7D24" w:rsidR="001469E3" w:rsidRPr="00656F5E" w:rsidRDefault="0087727F" w:rsidP="00656F5E">
      <w:pPr>
        <w:pStyle w:val="Default"/>
        <w:rPr>
          <w:rFonts w:ascii="Microsoft Sans Serif" w:hAnsi="Microsoft Sans Serif" w:cs="Microsoft Sans Serif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sz w:val="22"/>
          <w:szCs w:val="22"/>
          <w:highlight w:val="cyan"/>
        </w:rPr>
        <w:t>C</w:t>
      </w:r>
      <w:r w:rsidR="00027578" w:rsidRPr="00A47D70">
        <w:rPr>
          <w:rFonts w:ascii="Microsoft Sans Serif" w:hAnsi="Microsoft Sans Serif" w:cs="Microsoft Sans Serif"/>
          <w:sz w:val="22"/>
          <w:szCs w:val="22"/>
          <w:highlight w:val="cyan"/>
        </w:rPr>
        <w:t>onsultant’s name, address</w:t>
      </w:r>
      <w:r w:rsidR="001469E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and e-mail address will be printed on the Bid Booklet with the instruction to Bidders: “All requests for information must be in writing with reference to the Project name.”  </w:t>
      </w:r>
    </w:p>
    <w:p w14:paraId="7C249817" w14:textId="77777777" w:rsidR="00DD6D8C" w:rsidRPr="00656F5E" w:rsidRDefault="00DD6D8C" w:rsidP="00656F5E">
      <w:pPr>
        <w:pStyle w:val="Default"/>
        <w:rPr>
          <w:rFonts w:ascii="Microsoft Sans Serif" w:hAnsi="Microsoft Sans Serif" w:cs="Microsoft Sans Serif"/>
          <w:sz w:val="22"/>
          <w:szCs w:val="22"/>
          <w:highlight w:val="cyan"/>
        </w:rPr>
      </w:pPr>
    </w:p>
    <w:p w14:paraId="22EBAEE8" w14:textId="3F0D3988" w:rsidR="00DD6D8C" w:rsidRPr="00656F5E" w:rsidRDefault="00DD6D8C" w:rsidP="00656F5E">
      <w:pPr>
        <w:pStyle w:val="Default"/>
        <w:rPr>
          <w:rFonts w:ascii="Microsoft Sans Serif" w:hAnsi="Microsoft Sans Serif" w:cs="Microsoft Sans Serif"/>
          <w:sz w:val="22"/>
          <w:szCs w:val="22"/>
          <w:highlight w:val="cyan"/>
        </w:rPr>
      </w:pPr>
      <w:r w:rsidRPr="00656F5E">
        <w:rPr>
          <w:rFonts w:ascii="Microsoft Sans Serif" w:hAnsi="Microsoft Sans Serif" w:cs="Microsoft Sans Serif"/>
          <w:sz w:val="22"/>
          <w:szCs w:val="22"/>
          <w:highlight w:val="cyan"/>
        </w:rPr>
        <w:t>The PM may not discuss possible or probable changes to the Project unless the changes have been formalized by issuance of an Addendum.</w:t>
      </w:r>
      <w:r w:rsidRPr="00DD6D8C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>C</w:t>
      </w:r>
      <w:r w:rsidRPr="00A1457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onsultant 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>shall</w:t>
      </w:r>
      <w:r w:rsidRPr="00A1457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alert </w:t>
      </w:r>
      <w:r>
        <w:rPr>
          <w:rFonts w:ascii="Microsoft Sans Serif" w:hAnsi="Microsoft Sans Serif" w:cs="Microsoft Sans Serif"/>
          <w:sz w:val="22"/>
          <w:szCs w:val="22"/>
          <w:highlight w:val="cyan"/>
        </w:rPr>
        <w:t>the APM</w:t>
      </w:r>
      <w:r w:rsidRPr="00A1457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  <w:highlight w:val="cyan"/>
        </w:rPr>
        <w:t>i</w:t>
      </w:r>
      <w:r w:rsidRPr="00A14570">
        <w:rPr>
          <w:rFonts w:ascii="Microsoft Sans Serif" w:hAnsi="Microsoft Sans Serif" w:cs="Microsoft Sans Serif"/>
          <w:sz w:val="22"/>
          <w:szCs w:val="22"/>
          <w:highlight w:val="cyan"/>
        </w:rPr>
        <w:t>f the</w:t>
      </w:r>
      <w:r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potential</w:t>
      </w:r>
      <w:r w:rsidRPr="00A1457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response to a Bidder’s question conflicts with the Bid Documents, and</w:t>
      </w:r>
      <w:r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then</w:t>
      </w:r>
      <w:r w:rsidRPr="00A1457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an Addendum will be issued</w:t>
      </w:r>
      <w:r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by Agency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if determined appropriate in Agency’s discretion</w:t>
      </w:r>
      <w:r w:rsidRPr="00A14570">
        <w:rPr>
          <w:rFonts w:ascii="Microsoft Sans Serif" w:hAnsi="Microsoft Sans Serif" w:cs="Microsoft Sans Serif"/>
          <w:sz w:val="22"/>
          <w:szCs w:val="22"/>
          <w:highlight w:val="cyan"/>
        </w:rPr>
        <w:t>.</w:t>
      </w:r>
    </w:p>
    <w:p w14:paraId="3E2E88A1" w14:textId="77777777" w:rsidR="0060740A" w:rsidRPr="00656F5E" w:rsidRDefault="0060740A" w:rsidP="00656F5E">
      <w:pPr>
        <w:pStyle w:val="Default"/>
        <w:rPr>
          <w:rFonts w:ascii="Microsoft Sans Serif" w:hAnsi="Microsoft Sans Serif" w:cs="Microsoft Sans Serif"/>
          <w:sz w:val="22"/>
          <w:szCs w:val="22"/>
          <w:highlight w:val="cyan"/>
        </w:rPr>
      </w:pPr>
    </w:p>
    <w:p w14:paraId="2E5C76C2" w14:textId="31784604" w:rsidR="001469E3" w:rsidRPr="001469E3" w:rsidRDefault="00FC03F3" w:rsidP="001469E3">
      <w:pPr>
        <w:pStyle w:val="Default"/>
      </w:pPr>
      <w:r w:rsidRPr="008C1E1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Consultant shall prepare all required Contract addenda.  Consultant shall </w:t>
      </w:r>
      <w:bookmarkStart w:id="2" w:name="OLE_LINK4"/>
      <w:r w:rsidRPr="008C1E1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submit the addenda to 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>APM</w:t>
      </w:r>
      <w:r w:rsidR="0087727F" w:rsidRPr="008C1E1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 w:rsidRPr="008C1E1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for </w:t>
      </w:r>
      <w:r w:rsidR="004C53C4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review, acceptance and </w:t>
      </w:r>
      <w:r w:rsidRPr="008C1E1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distribution to </w:t>
      </w:r>
      <w:r w:rsidR="0087727F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prospective </w:t>
      </w:r>
      <w:r w:rsidRPr="008C1E1B">
        <w:rPr>
          <w:rFonts w:ascii="Microsoft Sans Serif" w:hAnsi="Microsoft Sans Serif" w:cs="Microsoft Sans Serif"/>
          <w:sz w:val="22"/>
          <w:szCs w:val="22"/>
          <w:highlight w:val="cyan"/>
        </w:rPr>
        <w:t>bidders.</w:t>
      </w:r>
      <w:bookmarkEnd w:id="2"/>
      <w:r w:rsidR="001469E3" w:rsidRPr="001469E3">
        <w:t xml:space="preserve"> </w:t>
      </w:r>
    </w:p>
    <w:p w14:paraId="18199343" w14:textId="77777777" w:rsidR="00FC03F3" w:rsidRPr="004055B8" w:rsidRDefault="00FC03F3" w:rsidP="00FC03F3">
      <w:pPr>
        <w:rPr>
          <w:rFonts w:ascii="Microsoft Sans Serif" w:hAnsi="Microsoft Sans Serif" w:cs="Microsoft Sans Serif"/>
          <w:sz w:val="22"/>
          <w:szCs w:val="22"/>
        </w:rPr>
      </w:pPr>
    </w:p>
    <w:p w14:paraId="4E0F6C7A" w14:textId="6E22D0CE" w:rsidR="007C3EDC" w:rsidRPr="004055B8" w:rsidRDefault="007C3EDC" w:rsidP="00394911">
      <w:pPr>
        <w:tabs>
          <w:tab w:val="left" w:pos="720"/>
          <w:tab w:val="left" w:pos="1080"/>
        </w:tabs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>16.1</w:t>
      </w:r>
      <w:r w:rsidR="00394911"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Questions </w:t>
      </w:r>
      <w:proofErr w:type="gramStart"/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>During</w:t>
      </w:r>
      <w:proofErr w:type="gramEnd"/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bookmarkEnd w:id="1"/>
      <w:r w:rsidR="00027578">
        <w:rPr>
          <w:rFonts w:ascii="Microsoft Sans Serif" w:hAnsi="Microsoft Sans Serif" w:cs="Microsoft Sans Serif"/>
          <w:b/>
          <w:sz w:val="22"/>
          <w:szCs w:val="22"/>
          <w:u w:val="single"/>
        </w:rPr>
        <w:t>Advertisement</w:t>
      </w:r>
    </w:p>
    <w:p w14:paraId="40C15492" w14:textId="23475A3E" w:rsidR="00F62F06" w:rsidRPr="004055B8" w:rsidRDefault="00F62F06" w:rsidP="00384072">
      <w:pPr>
        <w:rPr>
          <w:szCs w:val="24"/>
          <w:highlight w:val="yellow"/>
          <w:lang w:val="x-none" w:eastAsia="x-none"/>
        </w:rPr>
      </w:pPr>
      <w:r w:rsidRPr="004055B8">
        <w:rPr>
          <w:szCs w:val="24"/>
          <w:highlight w:val="yellow"/>
          <w:lang w:val="x-none" w:eastAsia="x-none"/>
        </w:rPr>
        <w:t xml:space="preserve">[Choose the option that best fits your </w:t>
      </w:r>
      <w:r w:rsidR="00402ACA">
        <w:rPr>
          <w:szCs w:val="24"/>
          <w:highlight w:val="yellow"/>
          <w:lang w:eastAsia="x-none"/>
        </w:rPr>
        <w:t>P</w:t>
      </w:r>
      <w:r w:rsidRPr="004055B8">
        <w:rPr>
          <w:szCs w:val="24"/>
          <w:highlight w:val="yellow"/>
          <w:lang w:val="x-none" w:eastAsia="x-none"/>
        </w:rPr>
        <w:t>roject, delete the option you do not select.]</w:t>
      </w:r>
    </w:p>
    <w:p w14:paraId="53D62D1F" w14:textId="2142C79A" w:rsidR="00BB5132" w:rsidRPr="004055B8" w:rsidRDefault="00B82E04" w:rsidP="00384072">
      <w:pPr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szCs w:val="24"/>
          <w:highlight w:val="yellow"/>
          <w:lang w:val="x-none" w:eastAsia="x-none"/>
        </w:rPr>
        <w:t>[OPTION 1]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Consultant’s Project Manager, or Consultant’s designee(s) approved by Agency, shall serve as the point of contact for </w:t>
      </w:r>
      <w:r w:rsidR="00060342">
        <w:rPr>
          <w:rFonts w:ascii="Microsoft Sans Serif" w:hAnsi="Microsoft Sans Serif" w:cs="Microsoft Sans Serif"/>
          <w:sz w:val="22"/>
          <w:szCs w:val="22"/>
        </w:rPr>
        <w:t>prospective bidders</w:t>
      </w:r>
      <w:r w:rsidR="00060342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and suppliers with questions regarding the bid documents and bid process. </w:t>
      </w:r>
      <w:r w:rsidR="007B4F4B">
        <w:rPr>
          <w:rFonts w:ascii="Microsoft Sans Serif" w:hAnsi="Microsoft Sans Serif" w:cs="Microsoft Sans Serif"/>
          <w:sz w:val="22"/>
          <w:szCs w:val="22"/>
        </w:rPr>
        <w:t>Consultant’s staff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B4F4B">
        <w:rPr>
          <w:rFonts w:ascii="Microsoft Sans Serif" w:hAnsi="Microsoft Sans Serif" w:cs="Microsoft Sans Serif"/>
          <w:sz w:val="22"/>
          <w:szCs w:val="22"/>
        </w:rPr>
        <w:t>approved</w:t>
      </w:r>
      <w:r w:rsidR="007B4F4B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as point of contact shall respond to questions from </w:t>
      </w:r>
      <w:r w:rsidR="000742A5">
        <w:rPr>
          <w:rFonts w:ascii="Microsoft Sans Serif" w:hAnsi="Microsoft Sans Serif" w:cs="Microsoft Sans Serif"/>
          <w:sz w:val="22"/>
          <w:szCs w:val="22"/>
        </w:rPr>
        <w:t>c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onstruction </w:t>
      </w:r>
      <w:r w:rsidR="000742A5">
        <w:rPr>
          <w:rFonts w:ascii="Microsoft Sans Serif" w:hAnsi="Microsoft Sans Serif" w:cs="Microsoft Sans Serif"/>
          <w:sz w:val="22"/>
          <w:szCs w:val="22"/>
        </w:rPr>
        <w:t>c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>ontractor and suppliers</w:t>
      </w:r>
      <w:r w:rsidR="00DD1815" w:rsidRPr="004055B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C3EDC" w:rsidRPr="00797B0F">
        <w:rPr>
          <w:rFonts w:ascii="Microsoft Sans Serif" w:hAnsi="Microsoft Sans Serif" w:cs="Microsoft Sans Serif"/>
          <w:sz w:val="22"/>
          <w:szCs w:val="22"/>
        </w:rPr>
        <w:t xml:space="preserve">Consultant shall record all questions and responses in writing </w:t>
      </w:r>
      <w:r w:rsidR="0086271F" w:rsidRPr="004055B8">
        <w:rPr>
          <w:rFonts w:ascii="Microsoft Sans Serif" w:hAnsi="Microsoft Sans Serif" w:cs="Microsoft Sans Serif"/>
          <w:sz w:val="22"/>
          <w:szCs w:val="22"/>
          <w:highlight w:val="cyan"/>
        </w:rPr>
        <w:t>within X</w:t>
      </w:r>
      <w:r w:rsidR="007C3EDC" w:rsidRPr="004055B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day</w:t>
      </w:r>
      <w:r w:rsidR="0086271F" w:rsidRPr="004055B8">
        <w:rPr>
          <w:rFonts w:ascii="Microsoft Sans Serif" w:hAnsi="Microsoft Sans Serif" w:cs="Microsoft Sans Serif"/>
          <w:sz w:val="22"/>
          <w:szCs w:val="22"/>
          <w:highlight w:val="cyan"/>
        </w:rPr>
        <w:t>(s)</w:t>
      </w:r>
      <w:r w:rsidR="007C3EDC" w:rsidRPr="004055B8">
        <w:rPr>
          <w:rFonts w:ascii="Microsoft Sans Serif" w:hAnsi="Microsoft Sans Serif" w:cs="Microsoft Sans Serif"/>
          <w:sz w:val="22"/>
          <w:szCs w:val="22"/>
          <w:highlight w:val="cyan"/>
        </w:rPr>
        <w:t>,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6271F" w:rsidRPr="004055B8">
        <w:rPr>
          <w:rFonts w:ascii="Microsoft Sans Serif" w:hAnsi="Microsoft Sans Serif" w:cs="Microsoft Sans Serif"/>
          <w:sz w:val="22"/>
          <w:szCs w:val="22"/>
        </w:rPr>
        <w:t xml:space="preserve">and 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deliver the resulting written document to </w:t>
      </w:r>
      <w:r w:rsidR="00C22AB3" w:rsidRPr="004055B8">
        <w:rPr>
          <w:rFonts w:ascii="Microsoft Sans Serif" w:hAnsi="Microsoft Sans Serif" w:cs="Microsoft Sans Serif"/>
          <w:sz w:val="22"/>
          <w:szCs w:val="22"/>
        </w:rPr>
        <w:t>APM</w:t>
      </w:r>
      <w:r w:rsidR="007C3EDC" w:rsidRPr="004055B8">
        <w:rPr>
          <w:rFonts w:ascii="Microsoft Sans Serif" w:hAnsi="Microsoft Sans Serif" w:cs="Microsoft Sans Serif"/>
          <w:sz w:val="22"/>
          <w:szCs w:val="22"/>
        </w:rPr>
        <w:t xml:space="preserve">.  </w:t>
      </w:r>
      <w:r w:rsidR="00060342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5A8DCE0F" w14:textId="77777777" w:rsidR="00BB5132" w:rsidRPr="004055B8" w:rsidRDefault="00BB5132" w:rsidP="007C3EDC">
      <w:pPr>
        <w:tabs>
          <w:tab w:val="left" w:pos="7110"/>
        </w:tabs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0D270073" w14:textId="1E2409C0" w:rsidR="00BB5132" w:rsidRPr="004055B8" w:rsidRDefault="00BB5132" w:rsidP="00BB5132">
      <w:pPr>
        <w:tabs>
          <w:tab w:val="left" w:pos="-720"/>
          <w:tab w:val="left" w:pos="7110"/>
        </w:tabs>
        <w:suppressAutoHyphens/>
        <w:jc w:val="both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 xml:space="preserve">Consultant shall, during the bidding process, manage the communications with </w:t>
      </w:r>
      <w:r w:rsidR="00060342">
        <w:rPr>
          <w:rFonts w:ascii="Microsoft Sans Serif" w:hAnsi="Microsoft Sans Serif" w:cs="Microsoft Sans Serif"/>
          <w:sz w:val="22"/>
          <w:szCs w:val="22"/>
        </w:rPr>
        <w:t>prospective bidders</w:t>
      </w:r>
      <w:r w:rsidR="00060342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and suppliers in a manner that assures that no </w:t>
      </w:r>
      <w:r w:rsidR="00060342">
        <w:rPr>
          <w:rFonts w:ascii="Microsoft Sans Serif" w:hAnsi="Microsoft Sans Serif" w:cs="Microsoft Sans Serif"/>
          <w:sz w:val="22"/>
          <w:szCs w:val="22"/>
        </w:rPr>
        <w:t>prospective bidder</w:t>
      </w:r>
      <w:r w:rsidR="00060342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or supplier is provided with information </w:t>
      </w:r>
      <w:r w:rsidRPr="004055B8">
        <w:rPr>
          <w:rFonts w:ascii="Microsoft Sans Serif" w:hAnsi="Microsoft Sans Serif" w:cs="Microsoft Sans Serif"/>
          <w:sz w:val="22"/>
          <w:szCs w:val="22"/>
        </w:rPr>
        <w:lastRenderedPageBreak/>
        <w:t xml:space="preserve">not in the bidding documents </w:t>
      </w:r>
      <w:r w:rsidR="00060342">
        <w:rPr>
          <w:rFonts w:ascii="Microsoft Sans Serif" w:hAnsi="Microsoft Sans Serif" w:cs="Microsoft Sans Serif"/>
          <w:sz w:val="22"/>
          <w:szCs w:val="22"/>
        </w:rPr>
        <w:t>or</w:t>
      </w:r>
      <w:r w:rsidR="00060342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that could provide a bidding advantage or disadvantage. Consultant shall prepare a written log to document conversations and questions asked by </w:t>
      </w:r>
      <w:r w:rsidR="00060342">
        <w:rPr>
          <w:rFonts w:ascii="Microsoft Sans Serif" w:hAnsi="Microsoft Sans Serif" w:cs="Microsoft Sans Serif"/>
          <w:sz w:val="22"/>
          <w:szCs w:val="22"/>
        </w:rPr>
        <w:t>prospective bidders</w:t>
      </w:r>
      <w:r w:rsidR="00060342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or suppliers and the answers provided to the contractors or suppliers. Consultant shall </w:t>
      </w:r>
      <w:r w:rsidR="0086271F" w:rsidRPr="004055B8">
        <w:rPr>
          <w:rFonts w:ascii="Microsoft Sans Serif" w:hAnsi="Microsoft Sans Serif" w:cs="Microsoft Sans Serif"/>
          <w:sz w:val="22"/>
          <w:szCs w:val="22"/>
        </w:rPr>
        <w:t xml:space="preserve">maintain the written log in the </w:t>
      </w:r>
      <w:r w:rsidR="00402ACA">
        <w:rPr>
          <w:rFonts w:ascii="Microsoft Sans Serif" w:hAnsi="Microsoft Sans Serif" w:cs="Microsoft Sans Serif"/>
          <w:sz w:val="22"/>
          <w:szCs w:val="22"/>
        </w:rPr>
        <w:t>P</w:t>
      </w:r>
      <w:r w:rsidR="0086271F" w:rsidRPr="004055B8">
        <w:rPr>
          <w:rFonts w:ascii="Microsoft Sans Serif" w:hAnsi="Microsoft Sans Serif" w:cs="Microsoft Sans Serif"/>
          <w:sz w:val="22"/>
          <w:szCs w:val="22"/>
        </w:rPr>
        <w:t>roject file and provide upon request by APM.</w:t>
      </w:r>
    </w:p>
    <w:p w14:paraId="0742C8F1" w14:textId="77777777" w:rsidR="00B82E04" w:rsidRPr="004055B8" w:rsidRDefault="00B82E04" w:rsidP="007C3EDC">
      <w:pPr>
        <w:tabs>
          <w:tab w:val="left" w:pos="7110"/>
        </w:tabs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2823767B" w14:textId="0DA202DB" w:rsidR="00F62F06" w:rsidRPr="004055B8" w:rsidRDefault="00B82E04" w:rsidP="00CA1CEF">
      <w:pPr>
        <w:tabs>
          <w:tab w:val="left" w:pos="7110"/>
        </w:tabs>
        <w:jc w:val="both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szCs w:val="24"/>
          <w:highlight w:val="yellow"/>
          <w:lang w:val="x-none" w:eastAsia="x-none"/>
        </w:rPr>
        <w:t>[OPTION 2]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62F06" w:rsidRPr="004055B8">
        <w:rPr>
          <w:rFonts w:ascii="Microsoft Sans Serif" w:hAnsi="Microsoft Sans Serif" w:cs="Microsoft Sans Serif"/>
          <w:sz w:val="22"/>
          <w:szCs w:val="22"/>
        </w:rPr>
        <w:t xml:space="preserve">Consultant’s Project Manager, or Consultant’s designee(s) approved by Agency, shall assist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Agency </w:t>
      </w:r>
      <w:r w:rsidR="00F62F06" w:rsidRPr="004055B8">
        <w:rPr>
          <w:rFonts w:ascii="Microsoft Sans Serif" w:hAnsi="Microsoft Sans Serif" w:cs="Microsoft Sans Serif"/>
          <w:sz w:val="22"/>
          <w:szCs w:val="22"/>
        </w:rPr>
        <w:t xml:space="preserve">with questions regarding the bid documents and bid process. Consultant </w:t>
      </w:r>
      <w:r w:rsidR="00F62F06" w:rsidRPr="00656F5E">
        <w:rPr>
          <w:rFonts w:ascii="Microsoft Sans Serif" w:hAnsi="Microsoft Sans Serif" w:cs="Microsoft Sans Serif"/>
          <w:sz w:val="22"/>
          <w:szCs w:val="22"/>
        </w:rPr>
        <w:t xml:space="preserve">shall 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respond to </w:t>
      </w:r>
      <w:r w:rsidR="00F62F06" w:rsidRPr="00656F5E">
        <w:rPr>
          <w:rFonts w:ascii="Microsoft Sans Serif" w:hAnsi="Microsoft Sans Serif" w:cs="Microsoft Sans Serif"/>
          <w:sz w:val="22"/>
          <w:szCs w:val="22"/>
        </w:rPr>
        <w:t xml:space="preserve">all questions in writing </w:t>
      </w:r>
      <w:r w:rsidR="0086271F" w:rsidRPr="004055B8">
        <w:rPr>
          <w:rFonts w:ascii="Microsoft Sans Serif" w:hAnsi="Microsoft Sans Serif" w:cs="Microsoft Sans Serif"/>
          <w:sz w:val="22"/>
          <w:szCs w:val="22"/>
        </w:rPr>
        <w:t xml:space="preserve">within </w:t>
      </w:r>
      <w:r w:rsidR="0086271F" w:rsidRPr="00797B0F">
        <w:rPr>
          <w:rFonts w:ascii="Microsoft Sans Serif" w:hAnsi="Microsoft Sans Serif" w:cs="Microsoft Sans Serif"/>
          <w:sz w:val="22"/>
          <w:szCs w:val="22"/>
          <w:highlight w:val="cyan"/>
        </w:rPr>
        <w:t>X</w:t>
      </w:r>
      <w:r w:rsidR="00845E09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calendar</w:t>
      </w:r>
      <w:r w:rsidR="0086271F" w:rsidRPr="00797B0F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day(s)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62F06" w:rsidRPr="004055B8">
        <w:rPr>
          <w:rFonts w:ascii="Microsoft Sans Serif" w:hAnsi="Microsoft Sans Serif" w:cs="Microsoft Sans Serif"/>
          <w:sz w:val="22"/>
          <w:szCs w:val="22"/>
        </w:rPr>
        <w:t>to A</w:t>
      </w:r>
      <w:r w:rsidR="00C22AB3" w:rsidRPr="004055B8">
        <w:rPr>
          <w:rFonts w:ascii="Microsoft Sans Serif" w:hAnsi="Microsoft Sans Serif" w:cs="Microsoft Sans Serif"/>
          <w:sz w:val="22"/>
          <w:szCs w:val="22"/>
        </w:rPr>
        <w:t>PM</w:t>
      </w:r>
      <w:r w:rsidR="00F62F06" w:rsidRPr="004055B8">
        <w:rPr>
          <w:rFonts w:ascii="Microsoft Sans Serif" w:hAnsi="Microsoft Sans Serif" w:cs="Microsoft Sans Serif"/>
          <w:sz w:val="22"/>
          <w:szCs w:val="22"/>
        </w:rPr>
        <w:t>.</w:t>
      </w:r>
    </w:p>
    <w:p w14:paraId="7385179C" w14:textId="77777777" w:rsidR="00F62F06" w:rsidRPr="004055B8" w:rsidRDefault="00F62F06" w:rsidP="007C3EDC">
      <w:pPr>
        <w:tabs>
          <w:tab w:val="left" w:pos="-720"/>
          <w:tab w:val="left" w:pos="7110"/>
        </w:tabs>
        <w:suppressAutoHyphens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53E7AE16" w14:textId="55899D39" w:rsidR="007C3EDC" w:rsidRPr="00656F5E" w:rsidRDefault="007C3EDC" w:rsidP="007C3EDC">
      <w:pPr>
        <w:tabs>
          <w:tab w:val="left" w:pos="-720"/>
          <w:tab w:val="left" w:pos="7110"/>
        </w:tabs>
        <w:suppressAutoHyphens/>
        <w:jc w:val="both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 xml:space="preserve">Consultant shall, during the bidding process, </w:t>
      </w:r>
      <w:r w:rsidR="00BB5132" w:rsidRPr="004055B8">
        <w:rPr>
          <w:rFonts w:ascii="Microsoft Sans Serif" w:hAnsi="Microsoft Sans Serif" w:cs="Microsoft Sans Serif"/>
          <w:sz w:val="22"/>
          <w:szCs w:val="22"/>
        </w:rPr>
        <w:t xml:space="preserve">assist </w:t>
      </w:r>
      <w:r w:rsidR="00CA1CEF" w:rsidRPr="004055B8">
        <w:rPr>
          <w:rFonts w:ascii="Microsoft Sans Serif" w:hAnsi="Microsoft Sans Serif" w:cs="Microsoft Sans Serif"/>
          <w:sz w:val="22"/>
          <w:szCs w:val="22"/>
        </w:rPr>
        <w:t xml:space="preserve">the Agency </w:t>
      </w:r>
      <w:r w:rsidR="00BB5132" w:rsidRPr="004055B8">
        <w:rPr>
          <w:rFonts w:ascii="Microsoft Sans Serif" w:hAnsi="Microsoft Sans Serif" w:cs="Microsoft Sans Serif"/>
          <w:sz w:val="22"/>
          <w:szCs w:val="22"/>
        </w:rPr>
        <w:t xml:space="preserve">with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the communications with </w:t>
      </w:r>
      <w:r w:rsidR="00B5472A">
        <w:rPr>
          <w:rFonts w:ascii="Microsoft Sans Serif" w:hAnsi="Microsoft Sans Serif" w:cs="Microsoft Sans Serif"/>
          <w:sz w:val="22"/>
          <w:szCs w:val="22"/>
        </w:rPr>
        <w:t>prospective bidders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and suppliers in a manner that assures that no </w:t>
      </w:r>
      <w:r w:rsidR="00B5472A">
        <w:rPr>
          <w:rFonts w:ascii="Microsoft Sans Serif" w:hAnsi="Microsoft Sans Serif" w:cs="Microsoft Sans Serif"/>
          <w:sz w:val="22"/>
          <w:szCs w:val="22"/>
        </w:rPr>
        <w:t>prospective bidder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or supplier is provided with information not in the bidding documents and that could provide a bidding advantage or disadvantage. Consultant shall prepare a written log to document conversations and questions asked by </w:t>
      </w:r>
      <w:r w:rsidR="00B5472A">
        <w:rPr>
          <w:rFonts w:ascii="Microsoft Sans Serif" w:hAnsi="Microsoft Sans Serif" w:cs="Microsoft Sans Serif"/>
          <w:sz w:val="22"/>
          <w:szCs w:val="22"/>
        </w:rPr>
        <w:t>prospective bidders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or suppliers and the answers provided to the </w:t>
      </w:r>
      <w:r w:rsidR="00BB5132" w:rsidRPr="004055B8">
        <w:rPr>
          <w:rFonts w:ascii="Microsoft Sans Serif" w:hAnsi="Microsoft Sans Serif" w:cs="Microsoft Sans Serif"/>
          <w:sz w:val="22"/>
          <w:szCs w:val="22"/>
        </w:rPr>
        <w:t>Agency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. Consultant shall </w:t>
      </w:r>
      <w:r w:rsidR="0086271F" w:rsidRPr="004055B8">
        <w:rPr>
          <w:rFonts w:ascii="Microsoft Sans Serif" w:hAnsi="Microsoft Sans Serif" w:cs="Microsoft Sans Serif"/>
          <w:sz w:val="22"/>
          <w:szCs w:val="22"/>
        </w:rPr>
        <w:t xml:space="preserve">maintain </w:t>
      </w:r>
      <w:r w:rsidR="0086271F" w:rsidRPr="00656F5E">
        <w:rPr>
          <w:rFonts w:ascii="Microsoft Sans Serif" w:hAnsi="Microsoft Sans Serif" w:cs="Microsoft Sans Serif"/>
          <w:sz w:val="22"/>
          <w:szCs w:val="22"/>
        </w:rPr>
        <w:t xml:space="preserve">the written log in the </w:t>
      </w:r>
      <w:r w:rsidR="00402ACA" w:rsidRPr="00656F5E">
        <w:rPr>
          <w:rFonts w:ascii="Microsoft Sans Serif" w:hAnsi="Microsoft Sans Serif" w:cs="Microsoft Sans Serif"/>
          <w:sz w:val="22"/>
          <w:szCs w:val="22"/>
        </w:rPr>
        <w:t>P</w:t>
      </w:r>
      <w:r w:rsidR="0086271F" w:rsidRPr="00656F5E">
        <w:rPr>
          <w:rFonts w:ascii="Microsoft Sans Serif" w:hAnsi="Microsoft Sans Serif" w:cs="Microsoft Sans Serif"/>
          <w:sz w:val="22"/>
          <w:szCs w:val="22"/>
        </w:rPr>
        <w:t>roject file and provide upon request of the APM</w:t>
      </w:r>
      <w:r w:rsidRPr="00656F5E">
        <w:rPr>
          <w:rFonts w:ascii="Microsoft Sans Serif" w:hAnsi="Microsoft Sans Serif" w:cs="Microsoft Sans Serif"/>
          <w:sz w:val="22"/>
          <w:szCs w:val="22"/>
        </w:rPr>
        <w:t>.</w:t>
      </w:r>
    </w:p>
    <w:p w14:paraId="7A0E69EA" w14:textId="77777777" w:rsidR="007C3EDC" w:rsidRPr="00656F5E" w:rsidRDefault="007C3EDC" w:rsidP="007C3EDC">
      <w:pPr>
        <w:numPr>
          <w:ilvl w:val="12"/>
          <w:numId w:val="0"/>
        </w:numPr>
        <w:tabs>
          <w:tab w:val="left" w:pos="7110"/>
        </w:tabs>
        <w:ind w:left="360"/>
        <w:rPr>
          <w:rFonts w:ascii="Microsoft Sans Serif" w:hAnsi="Microsoft Sans Serif" w:cs="Microsoft Sans Serif"/>
          <w:b/>
          <w:sz w:val="22"/>
          <w:szCs w:val="22"/>
        </w:rPr>
      </w:pPr>
    </w:p>
    <w:p w14:paraId="160233BE" w14:textId="77777777" w:rsidR="007C3EDC" w:rsidRPr="004055B8" w:rsidRDefault="008636C8" w:rsidP="00797787">
      <w:pPr>
        <w:numPr>
          <w:ilvl w:val="12"/>
          <w:numId w:val="0"/>
        </w:numPr>
        <w:tabs>
          <w:tab w:val="left" w:pos="720"/>
          <w:tab w:val="left" w:pos="1440"/>
        </w:tabs>
        <w:ind w:left="720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>16.1</w:t>
      </w: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="007B0DF6" w:rsidRPr="004055B8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Consultant Deliverables and Schedule</w:t>
      </w:r>
    </w:p>
    <w:p w14:paraId="6D87ABB4" w14:textId="28CF3895" w:rsidR="007C3EDC" w:rsidRPr="004055B8" w:rsidRDefault="007C3EDC" w:rsidP="00797787">
      <w:pPr>
        <w:numPr>
          <w:ilvl w:val="0"/>
          <w:numId w:val="1"/>
        </w:numPr>
        <w:tabs>
          <w:tab w:val="clear" w:pos="360"/>
          <w:tab w:val="left" w:pos="1440"/>
        </w:tabs>
        <w:ind w:left="144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Written log of conversations, questions and answers</w:t>
      </w:r>
      <w:r w:rsidR="00186423">
        <w:rPr>
          <w:rFonts w:ascii="Microsoft Sans Serif" w:hAnsi="Microsoft Sans Serif" w:cs="Microsoft Sans Serif"/>
          <w:sz w:val="22"/>
          <w:szCs w:val="22"/>
        </w:rPr>
        <w:t>.</w:t>
      </w:r>
      <w:r w:rsidR="00EF4515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86423">
        <w:rPr>
          <w:rFonts w:ascii="Microsoft Sans Serif" w:hAnsi="Microsoft Sans Serif" w:cs="Microsoft Sans Serif"/>
          <w:sz w:val="22"/>
          <w:szCs w:val="22"/>
        </w:rPr>
        <w:t>P</w:t>
      </w:r>
      <w:r w:rsidR="00EF4515" w:rsidRPr="004055B8">
        <w:rPr>
          <w:rFonts w:ascii="Microsoft Sans Serif" w:hAnsi="Microsoft Sans Serif" w:cs="Microsoft Sans Serif"/>
          <w:sz w:val="22"/>
          <w:szCs w:val="22"/>
        </w:rPr>
        <w:t xml:space="preserve">rovided to </w:t>
      </w:r>
      <w:r w:rsidR="0086271F" w:rsidRPr="004055B8">
        <w:rPr>
          <w:rFonts w:ascii="Microsoft Sans Serif" w:hAnsi="Microsoft Sans Serif" w:cs="Microsoft Sans Serif"/>
          <w:sz w:val="22"/>
          <w:szCs w:val="22"/>
        </w:rPr>
        <w:t>APM upon request</w:t>
      </w:r>
      <w:r w:rsidR="00186423">
        <w:rPr>
          <w:rFonts w:ascii="Microsoft Sans Serif" w:hAnsi="Microsoft Sans Serif" w:cs="Microsoft Sans Serif"/>
          <w:sz w:val="22"/>
          <w:szCs w:val="22"/>
        </w:rPr>
        <w:t xml:space="preserve"> and no later than </w:t>
      </w:r>
      <w:r w:rsidR="0018642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>5 calendar</w:t>
      </w:r>
      <w:r w:rsidR="00186423">
        <w:rPr>
          <w:rFonts w:ascii="Microsoft Sans Serif" w:hAnsi="Microsoft Sans Serif" w:cs="Microsoft Sans Serif"/>
          <w:sz w:val="22"/>
          <w:szCs w:val="22"/>
        </w:rPr>
        <w:t xml:space="preserve"> days prior to bid closing date</w:t>
      </w:r>
      <w:r w:rsidR="0086271F" w:rsidRPr="004055B8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08D314A0" w14:textId="77777777" w:rsidR="007C3EDC" w:rsidRPr="004055B8" w:rsidRDefault="007C3EDC" w:rsidP="0086271F">
      <w:pPr>
        <w:tabs>
          <w:tab w:val="left" w:pos="7110"/>
        </w:tabs>
        <w:ind w:left="720"/>
        <w:rPr>
          <w:rFonts w:ascii="Microsoft Sans Serif" w:hAnsi="Microsoft Sans Serif" w:cs="Microsoft Sans Serif"/>
          <w:sz w:val="22"/>
          <w:szCs w:val="22"/>
        </w:rPr>
      </w:pPr>
    </w:p>
    <w:p w14:paraId="24CAF7E6" w14:textId="76A536A0" w:rsidR="007C3EDC" w:rsidRPr="004055B8" w:rsidRDefault="007C3EDC" w:rsidP="008636C8">
      <w:pPr>
        <w:tabs>
          <w:tab w:val="left" w:pos="720"/>
        </w:tabs>
        <w:rPr>
          <w:rFonts w:ascii="Microsoft Sans Serif" w:hAnsi="Microsoft Sans Serif" w:cs="Microsoft Sans Serif"/>
          <w:b/>
          <w:iCs/>
          <w:sz w:val="22"/>
          <w:szCs w:val="22"/>
          <w:u w:val="single"/>
        </w:rPr>
      </w:pPr>
      <w:bookmarkStart w:id="3" w:name="_Toc62010775"/>
      <w:bookmarkStart w:id="4" w:name="_Hlt41993099"/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>16.2</w:t>
      </w:r>
      <w:r w:rsidR="008636C8"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Addenda to the Bid </w:t>
      </w:r>
      <w:bookmarkEnd w:id="3"/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Documents </w:t>
      </w:r>
      <w:bookmarkEnd w:id="4"/>
      <w:r w:rsidR="0075272F" w:rsidRPr="0075272F" w:rsidDel="00441444">
        <w:rPr>
          <w:rFonts w:ascii="Microsoft Sans Serif" w:hAnsi="Microsoft Sans Serif" w:cs="Microsoft Sans Serif"/>
          <w:sz w:val="22"/>
          <w:szCs w:val="22"/>
          <w:u w:val="single"/>
        </w:rPr>
        <w:t>(</w:t>
      </w:r>
      <w:r w:rsidR="0075272F" w:rsidRP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>CONTINGENCY TASK</w:t>
      </w:r>
      <w:proofErr w:type="gramStart"/>
      <w:r w:rsidR="0075272F" w:rsidRP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>;</w:t>
      </w:r>
      <w:r w:rsid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 Requires</w:t>
      </w:r>
      <w:proofErr w:type="gramEnd"/>
      <w:r w:rsid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separate NTP</w:t>
      </w:r>
      <w:r w:rsidR="0075272F"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>)</w:t>
      </w:r>
      <w:r w:rsidRPr="004055B8">
        <w:rPr>
          <w:rFonts w:ascii="Microsoft Sans Serif" w:hAnsi="Microsoft Sans Serif" w:cs="Microsoft Sans Serif"/>
          <w:b/>
          <w:iCs/>
          <w:sz w:val="22"/>
          <w:szCs w:val="22"/>
          <w:u w:val="single"/>
        </w:rPr>
        <w:t xml:space="preserve"> </w:t>
      </w:r>
    </w:p>
    <w:p w14:paraId="1994E7C2" w14:textId="1B6F769D" w:rsidR="007C3EDC" w:rsidRPr="00656F5E" w:rsidRDefault="007C3EDC" w:rsidP="007C3EDC">
      <w:pPr>
        <w:rPr>
          <w:rFonts w:ascii="Microsoft Sans Serif" w:hAnsi="Microsoft Sans Serif" w:cs="Microsoft Sans Serif"/>
          <w:bCs/>
          <w:iCs/>
          <w:color w:val="800000"/>
          <w:sz w:val="22"/>
          <w:szCs w:val="22"/>
        </w:rPr>
      </w:pPr>
      <w:r w:rsidRPr="004055B8">
        <w:rPr>
          <w:rFonts w:ascii="Microsoft Sans Serif" w:hAnsi="Microsoft Sans Serif" w:cs="Microsoft Sans Serif"/>
          <w:iCs/>
          <w:sz w:val="22"/>
          <w:szCs w:val="22"/>
        </w:rPr>
        <w:t xml:space="preserve">This task identifies specific deliverables that the Agency at its discretion may elect to authorize </w:t>
      </w:r>
      <w:r w:rsidRPr="00656F5E">
        <w:rPr>
          <w:rFonts w:ascii="Microsoft Sans Serif" w:hAnsi="Microsoft Sans Serif" w:cs="Microsoft Sans Serif"/>
          <w:iCs/>
          <w:sz w:val="22"/>
          <w:szCs w:val="22"/>
        </w:rPr>
        <w:t xml:space="preserve">Consultant to produce. Consultant shall only complete this Task 16.2 and the identified deliverables if written (email acceptable) NTP is issued by the Agency. </w:t>
      </w:r>
    </w:p>
    <w:p w14:paraId="008BAF9C" w14:textId="77777777" w:rsidR="007C3EDC" w:rsidRPr="00656F5E" w:rsidRDefault="007C3EDC" w:rsidP="007C3EDC">
      <w:pPr>
        <w:tabs>
          <w:tab w:val="left" w:pos="7110"/>
        </w:tabs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</w:p>
    <w:p w14:paraId="09DC94A5" w14:textId="77777777" w:rsidR="007C3EDC" w:rsidRPr="00656F5E" w:rsidRDefault="007C3EDC" w:rsidP="007C3EDC">
      <w:pPr>
        <w:tabs>
          <w:tab w:val="left" w:pos="7110"/>
        </w:tabs>
        <w:rPr>
          <w:rFonts w:ascii="Microsoft Sans Serif" w:hAnsi="Microsoft Sans Serif" w:cs="Microsoft Sans Serif"/>
          <w:sz w:val="22"/>
          <w:szCs w:val="22"/>
        </w:rPr>
      </w:pPr>
      <w:r w:rsidRPr="00656F5E">
        <w:rPr>
          <w:rFonts w:ascii="Microsoft Sans Serif" w:hAnsi="Microsoft Sans Serif" w:cs="Microsoft Sans Serif"/>
          <w:sz w:val="22"/>
          <w:szCs w:val="22"/>
        </w:rPr>
        <w:t xml:space="preserve">Consultant shall prepare up to </w:t>
      </w:r>
      <w:r w:rsidR="002F056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>2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 bid addenda to provide interpretation of construction documents.  </w:t>
      </w:r>
    </w:p>
    <w:p w14:paraId="6E3F2E6B" w14:textId="77777777" w:rsidR="007C3EDC" w:rsidRPr="00656F5E" w:rsidRDefault="007C3EDC" w:rsidP="007C3EDC">
      <w:pPr>
        <w:tabs>
          <w:tab w:val="left" w:pos="7110"/>
        </w:tabs>
        <w:rPr>
          <w:rFonts w:ascii="Microsoft Sans Serif" w:hAnsi="Microsoft Sans Serif" w:cs="Microsoft Sans Serif"/>
          <w:sz w:val="22"/>
          <w:szCs w:val="22"/>
        </w:rPr>
      </w:pPr>
    </w:p>
    <w:p w14:paraId="08E4B839" w14:textId="1E2633A3" w:rsidR="007C3EDC" w:rsidRPr="00656F5E" w:rsidRDefault="007C3EDC" w:rsidP="007C3EDC">
      <w:pPr>
        <w:tabs>
          <w:tab w:val="left" w:pos="7110"/>
        </w:tabs>
        <w:rPr>
          <w:rFonts w:ascii="Microsoft Sans Serif" w:hAnsi="Microsoft Sans Serif" w:cs="Microsoft Sans Serif"/>
          <w:sz w:val="22"/>
          <w:szCs w:val="22"/>
        </w:rPr>
      </w:pPr>
      <w:r w:rsidRPr="00656F5E">
        <w:rPr>
          <w:rFonts w:ascii="Microsoft Sans Serif" w:hAnsi="Microsoft Sans Serif" w:cs="Microsoft Sans Serif"/>
          <w:sz w:val="22"/>
          <w:szCs w:val="22"/>
        </w:rPr>
        <w:t xml:space="preserve">If Agency chooses to authorize this work, Consultant shall </w:t>
      </w:r>
      <w:r w:rsidR="00C33B3A" w:rsidRPr="00656F5E">
        <w:rPr>
          <w:rFonts w:ascii="Microsoft Sans Serif" w:hAnsi="Microsoft Sans Serif" w:cs="Microsoft Sans Serif"/>
          <w:sz w:val="22"/>
          <w:szCs w:val="22"/>
        </w:rPr>
        <w:t>submit Addendum documents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 within </w:t>
      </w:r>
      <w:r w:rsidR="002F056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>5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 calendar days from NTP unless a different timeframe is agreed to and stated in the NTP (prior to expiration of </w:t>
      </w:r>
      <w:r w:rsidR="00A30E43" w:rsidRPr="00656F5E">
        <w:rPr>
          <w:rFonts w:ascii="Microsoft Sans Serif" w:hAnsi="Microsoft Sans Serif" w:cs="Microsoft Sans Serif"/>
          <w:sz w:val="22"/>
          <w:szCs w:val="22"/>
        </w:rPr>
        <w:t>contract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).  </w:t>
      </w:r>
    </w:p>
    <w:p w14:paraId="497C0972" w14:textId="77777777" w:rsidR="00C33B3A" w:rsidRPr="00656F5E" w:rsidRDefault="00C33B3A" w:rsidP="007C3EDC">
      <w:pPr>
        <w:tabs>
          <w:tab w:val="left" w:pos="7110"/>
        </w:tabs>
        <w:rPr>
          <w:rFonts w:ascii="Microsoft Sans Serif" w:hAnsi="Microsoft Sans Serif" w:cs="Microsoft Sans Serif"/>
          <w:sz w:val="22"/>
          <w:szCs w:val="22"/>
        </w:rPr>
      </w:pPr>
      <w:bookmarkStart w:id="5" w:name="_Hlt41992877"/>
    </w:p>
    <w:p w14:paraId="368330BB" w14:textId="30BA6CB8" w:rsidR="007C3EDC" w:rsidRPr="00656F5E" w:rsidRDefault="007C3EDC" w:rsidP="007C3EDC">
      <w:pPr>
        <w:tabs>
          <w:tab w:val="left" w:pos="7110"/>
        </w:tabs>
        <w:rPr>
          <w:rFonts w:ascii="Microsoft Sans Serif" w:hAnsi="Microsoft Sans Serif" w:cs="Microsoft Sans Serif"/>
          <w:sz w:val="22"/>
          <w:szCs w:val="22"/>
          <w:u w:val="single"/>
        </w:rPr>
      </w:pPr>
      <w:r w:rsidRPr="00656F5E">
        <w:rPr>
          <w:rFonts w:ascii="Microsoft Sans Serif" w:hAnsi="Microsoft Sans Serif" w:cs="Microsoft Sans Serif"/>
          <w:sz w:val="22"/>
          <w:szCs w:val="22"/>
        </w:rPr>
        <w:t>Consultant shall prepare and deliver</w:t>
      </w:r>
      <w:r w:rsidR="00175BB1" w:rsidRPr="00656F5E">
        <w:rPr>
          <w:rFonts w:ascii="Microsoft Sans Serif" w:hAnsi="Microsoft Sans Serif" w:cs="Microsoft Sans Serif"/>
          <w:sz w:val="22"/>
          <w:szCs w:val="22"/>
        </w:rPr>
        <w:t xml:space="preserve"> to Agency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 the addenda text in a </w:t>
      </w:r>
      <w:r w:rsidR="00175BB1" w:rsidRPr="00656F5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PDF and </w:t>
      </w:r>
      <w:r w:rsidRPr="00656F5E">
        <w:rPr>
          <w:rFonts w:ascii="Microsoft Sans Serif" w:hAnsi="Microsoft Sans Serif" w:cs="Microsoft Sans Serif"/>
          <w:sz w:val="22"/>
          <w:szCs w:val="22"/>
          <w:highlight w:val="cyan"/>
        </w:rPr>
        <w:t>Microsoft Word file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.  Consultant shall prepare and deliver </w:t>
      </w:r>
      <w:r w:rsidR="00175BB1" w:rsidRPr="00656F5E">
        <w:rPr>
          <w:rFonts w:ascii="Microsoft Sans Serif" w:hAnsi="Microsoft Sans Serif" w:cs="Microsoft Sans Serif"/>
          <w:sz w:val="22"/>
          <w:szCs w:val="22"/>
        </w:rPr>
        <w:t xml:space="preserve">to Agency </w:t>
      </w:r>
      <w:r w:rsidR="00665175" w:rsidRPr="00656F5E">
        <w:rPr>
          <w:rFonts w:ascii="Microsoft Sans Serif" w:hAnsi="Microsoft Sans Serif" w:cs="Microsoft Sans Serif"/>
          <w:sz w:val="22"/>
          <w:szCs w:val="22"/>
        </w:rPr>
        <w:t xml:space="preserve">stamped 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drawings </w:t>
      </w:r>
      <w:r w:rsidR="00665175" w:rsidRPr="00656F5E">
        <w:rPr>
          <w:rFonts w:ascii="Microsoft Sans Serif" w:hAnsi="Microsoft Sans Serif" w:cs="Microsoft Sans Serif"/>
          <w:sz w:val="22"/>
          <w:szCs w:val="22"/>
        </w:rPr>
        <w:t xml:space="preserve">in </w:t>
      </w:r>
      <w:r w:rsidR="00665175" w:rsidRPr="00656F5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PDF and </w:t>
      </w:r>
      <w:r w:rsidRPr="00656F5E">
        <w:rPr>
          <w:rFonts w:ascii="Microsoft Sans Serif" w:hAnsi="Microsoft Sans Serif" w:cs="Microsoft Sans Serif"/>
          <w:sz w:val="22"/>
          <w:szCs w:val="22"/>
          <w:highlight w:val="cyan"/>
        </w:rPr>
        <w:t>11” x 17” Mylar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.  Consultant shall coordinate reviews of addenda by </w:t>
      </w:r>
      <w:r w:rsidR="00665175" w:rsidRPr="00656F5E">
        <w:rPr>
          <w:rFonts w:ascii="Microsoft Sans Serif" w:hAnsi="Microsoft Sans Serif" w:cs="Microsoft Sans Serif"/>
          <w:sz w:val="22"/>
          <w:szCs w:val="22"/>
        </w:rPr>
        <w:t xml:space="preserve">APM </w:t>
      </w:r>
      <w:r w:rsidRPr="00656F5E">
        <w:rPr>
          <w:rFonts w:ascii="Microsoft Sans Serif" w:hAnsi="Microsoft Sans Serif" w:cs="Microsoft Sans Serif"/>
          <w:sz w:val="22"/>
          <w:szCs w:val="22"/>
        </w:rPr>
        <w:t>prior to submittal</w:t>
      </w:r>
      <w:r w:rsidR="00665175" w:rsidRPr="00656F5E">
        <w:rPr>
          <w:rFonts w:ascii="Microsoft Sans Serif" w:hAnsi="Microsoft Sans Serif" w:cs="Microsoft Sans Serif"/>
          <w:sz w:val="22"/>
          <w:szCs w:val="22"/>
        </w:rPr>
        <w:t>.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 Consultant shall not be responsible for distributing addenda to bidders.  Agency will issue and distribute all addenda.</w:t>
      </w:r>
      <w:bookmarkEnd w:id="5"/>
    </w:p>
    <w:p w14:paraId="61F1595D" w14:textId="77777777" w:rsidR="007C3EDC" w:rsidRPr="00656F5E" w:rsidRDefault="007C3EDC" w:rsidP="007C3EDC">
      <w:pPr>
        <w:numPr>
          <w:ilvl w:val="12"/>
          <w:numId w:val="0"/>
        </w:numPr>
        <w:tabs>
          <w:tab w:val="left" w:pos="7110"/>
        </w:tabs>
        <w:ind w:left="360"/>
        <w:rPr>
          <w:rFonts w:ascii="Microsoft Sans Serif" w:hAnsi="Microsoft Sans Serif" w:cs="Microsoft Sans Serif"/>
          <w:b/>
          <w:sz w:val="22"/>
          <w:szCs w:val="22"/>
        </w:rPr>
      </w:pPr>
    </w:p>
    <w:p w14:paraId="02FE200D" w14:textId="77777777" w:rsidR="007C3EDC" w:rsidRPr="004055B8" w:rsidRDefault="007B0DF6" w:rsidP="00797787">
      <w:pPr>
        <w:numPr>
          <w:ilvl w:val="12"/>
          <w:numId w:val="0"/>
        </w:numPr>
        <w:tabs>
          <w:tab w:val="left" w:pos="720"/>
          <w:tab w:val="left" w:pos="1440"/>
        </w:tabs>
        <w:ind w:left="72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b/>
          <w:sz w:val="22"/>
          <w:szCs w:val="22"/>
        </w:rPr>
        <w:t>16.2</w:t>
      </w:r>
      <w:r w:rsidRPr="004055B8">
        <w:rPr>
          <w:rFonts w:ascii="Microsoft Sans Serif" w:hAnsi="Microsoft Sans Serif" w:cs="Microsoft Sans Serif"/>
          <w:b/>
          <w:sz w:val="22"/>
          <w:szCs w:val="22"/>
        </w:rPr>
        <w:tab/>
      </w:r>
      <w:r w:rsidRPr="004055B8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Consultant Deliverables and Schedule</w:t>
      </w:r>
    </w:p>
    <w:p w14:paraId="6A204F56" w14:textId="77777777" w:rsidR="007C3EDC" w:rsidRPr="004055B8" w:rsidRDefault="007C3EDC" w:rsidP="00797787">
      <w:pPr>
        <w:numPr>
          <w:ilvl w:val="0"/>
          <w:numId w:val="2"/>
        </w:numPr>
        <w:tabs>
          <w:tab w:val="clear" w:pos="360"/>
          <w:tab w:val="num" w:pos="1440"/>
          <w:tab w:val="left" w:pos="7110"/>
        </w:tabs>
        <w:ind w:left="144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Bid document addenda;</w:t>
      </w:r>
      <w:r w:rsidR="00D157DA" w:rsidRPr="004055B8">
        <w:rPr>
          <w:rFonts w:ascii="Microsoft Sans Serif" w:hAnsi="Microsoft Sans Serif" w:cs="Microsoft Sans Serif"/>
          <w:sz w:val="22"/>
          <w:szCs w:val="22"/>
        </w:rPr>
        <w:t xml:space="preserve"> stamped </w:t>
      </w:r>
      <w:r w:rsidR="00D157DA" w:rsidRPr="004055B8">
        <w:rPr>
          <w:rFonts w:ascii="Microsoft Sans Serif" w:hAnsi="Microsoft Sans Serif" w:cs="Microsoft Sans Serif"/>
          <w:sz w:val="22"/>
          <w:szCs w:val="22"/>
          <w:highlight w:val="cyan"/>
        </w:rPr>
        <w:t>PDF and</w:t>
      </w:r>
      <w:r w:rsidRPr="004055B8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Mylar drawings</w:t>
      </w:r>
      <w:r w:rsidRPr="004055B8">
        <w:rPr>
          <w:rFonts w:ascii="Microsoft Sans Serif" w:hAnsi="Microsoft Sans Serif" w:cs="Microsoft Sans Serif"/>
          <w:sz w:val="22"/>
          <w:szCs w:val="22"/>
        </w:rPr>
        <w:t>; or special provision revisions</w:t>
      </w:r>
    </w:p>
    <w:p w14:paraId="7490946C" w14:textId="77777777" w:rsidR="00B52A75" w:rsidRPr="004055B8" w:rsidRDefault="00B52A75">
      <w:pPr>
        <w:rPr>
          <w:rFonts w:ascii="Microsoft Sans Serif" w:hAnsi="Microsoft Sans Serif" w:cs="Microsoft Sans Serif"/>
          <w:sz w:val="22"/>
          <w:szCs w:val="22"/>
        </w:rPr>
      </w:pPr>
    </w:p>
    <w:p w14:paraId="4EABF6DB" w14:textId="2BB7200E" w:rsidR="00081E9A" w:rsidRPr="00B9259D" w:rsidRDefault="009976B3" w:rsidP="00081E9A">
      <w:pPr>
        <w:pStyle w:val="CommentText"/>
        <w:rPr>
          <w:sz w:val="24"/>
          <w:szCs w:val="24"/>
          <w:highlight w:val="yellow"/>
          <w:lang w:val="x-none" w:eastAsia="x-none"/>
        </w:rPr>
      </w:pPr>
      <w:r w:rsidRPr="00B9259D">
        <w:rPr>
          <w:sz w:val="24"/>
          <w:szCs w:val="24"/>
          <w:highlight w:val="yellow"/>
          <w:lang w:val="x-none" w:eastAsia="x-none"/>
        </w:rPr>
        <w:t xml:space="preserve">[If a pre-bid meeting is desired for this </w:t>
      </w:r>
      <w:r w:rsidR="00402ACA" w:rsidRPr="00B9259D">
        <w:rPr>
          <w:sz w:val="24"/>
          <w:szCs w:val="24"/>
          <w:highlight w:val="yellow"/>
          <w:lang w:eastAsia="x-none"/>
        </w:rPr>
        <w:t>P</w:t>
      </w:r>
      <w:proofErr w:type="spellStart"/>
      <w:r w:rsidRPr="00B9259D">
        <w:rPr>
          <w:sz w:val="24"/>
          <w:szCs w:val="24"/>
          <w:highlight w:val="yellow"/>
          <w:lang w:val="x-none" w:eastAsia="x-none"/>
        </w:rPr>
        <w:t>roject</w:t>
      </w:r>
      <w:proofErr w:type="spellEnd"/>
      <w:r w:rsidRPr="00B9259D">
        <w:rPr>
          <w:sz w:val="24"/>
          <w:szCs w:val="24"/>
          <w:highlight w:val="yellow"/>
          <w:lang w:val="x-none" w:eastAsia="x-none"/>
        </w:rPr>
        <w:t xml:space="preserve"> use this language.</w:t>
      </w:r>
      <w:r w:rsidR="00081E9A" w:rsidRPr="00B9259D">
        <w:rPr>
          <w:sz w:val="24"/>
          <w:szCs w:val="24"/>
          <w:highlight w:val="yellow"/>
          <w:lang w:val="x-none" w:eastAsia="x-none"/>
        </w:rPr>
        <w:t xml:space="preserve">  FHWA</w:t>
      </w:r>
      <w:r w:rsidR="00081E9A" w:rsidRPr="00B9259D">
        <w:rPr>
          <w:sz w:val="24"/>
          <w:szCs w:val="24"/>
          <w:highlight w:val="yellow"/>
          <w:lang w:eastAsia="x-none"/>
        </w:rPr>
        <w:t xml:space="preserve"> </w:t>
      </w:r>
      <w:r w:rsidR="00081E9A" w:rsidRPr="00B9259D">
        <w:rPr>
          <w:sz w:val="24"/>
          <w:szCs w:val="24"/>
          <w:highlight w:val="yellow"/>
          <w:lang w:val="x-none" w:eastAsia="x-none"/>
        </w:rPr>
        <w:t xml:space="preserve">says: </w:t>
      </w:r>
    </w:p>
    <w:p w14:paraId="699ADF94" w14:textId="01EB7F8A" w:rsidR="009976B3" w:rsidRPr="00B9259D" w:rsidRDefault="00081E9A" w:rsidP="00656F5E">
      <w:pPr>
        <w:pStyle w:val="CommentText"/>
        <w:rPr>
          <w:sz w:val="24"/>
          <w:szCs w:val="24"/>
          <w:highlight w:val="yellow"/>
          <w:lang w:val="x-none" w:eastAsia="x-none"/>
        </w:rPr>
      </w:pPr>
      <w:r w:rsidRPr="00B9259D">
        <w:rPr>
          <w:sz w:val="24"/>
          <w:szCs w:val="24"/>
          <w:highlight w:val="yellow"/>
          <w:lang w:val="x-none" w:eastAsia="x-none"/>
        </w:rPr>
        <w:t xml:space="preserve">For complex projects, the </w:t>
      </w:r>
      <w:r w:rsidRPr="00B9259D">
        <w:rPr>
          <w:sz w:val="24"/>
          <w:szCs w:val="24"/>
          <w:highlight w:val="yellow"/>
          <w:lang w:eastAsia="x-none"/>
        </w:rPr>
        <w:t>Agency</w:t>
      </w:r>
      <w:r w:rsidRPr="00B9259D">
        <w:rPr>
          <w:sz w:val="24"/>
          <w:szCs w:val="24"/>
          <w:highlight w:val="yellow"/>
          <w:lang w:val="x-none" w:eastAsia="x-none"/>
        </w:rPr>
        <w:t xml:space="preserve"> may consider a pre-bid meeting to address</w:t>
      </w:r>
      <w:r w:rsidRPr="00B9259D">
        <w:rPr>
          <w:sz w:val="24"/>
          <w:szCs w:val="24"/>
          <w:highlight w:val="yellow"/>
          <w:lang w:eastAsia="x-none"/>
        </w:rPr>
        <w:t xml:space="preserve"> </w:t>
      </w:r>
      <w:r w:rsidRPr="00B9259D">
        <w:rPr>
          <w:sz w:val="24"/>
          <w:szCs w:val="24"/>
          <w:highlight w:val="yellow"/>
          <w:lang w:val="x-none" w:eastAsia="x-none"/>
        </w:rPr>
        <w:t xml:space="preserve">concerns and questions posed by prospective bidders. If attendance of the pre- bid meeting is mandatory for a bid to be considered responsive, FHWA requires that the project advertisement and all bidding documents reflect this requirement. In addition, the </w:t>
      </w:r>
      <w:r w:rsidRPr="00B9259D">
        <w:rPr>
          <w:sz w:val="24"/>
          <w:szCs w:val="24"/>
          <w:highlight w:val="yellow"/>
          <w:lang w:eastAsia="x-none"/>
        </w:rPr>
        <w:t>Agency</w:t>
      </w:r>
      <w:r w:rsidRPr="00B9259D">
        <w:rPr>
          <w:sz w:val="24"/>
          <w:szCs w:val="24"/>
          <w:highlight w:val="yellow"/>
          <w:lang w:val="x-none" w:eastAsia="x-none"/>
        </w:rPr>
        <w:t xml:space="preserve"> must assure that prospective bidders have</w:t>
      </w:r>
      <w:r w:rsidRPr="00B9259D">
        <w:rPr>
          <w:sz w:val="24"/>
          <w:szCs w:val="24"/>
          <w:highlight w:val="yellow"/>
          <w:lang w:eastAsia="x-none"/>
        </w:rPr>
        <w:t xml:space="preserve"> </w:t>
      </w:r>
      <w:r w:rsidRPr="00B9259D">
        <w:rPr>
          <w:sz w:val="24"/>
          <w:szCs w:val="24"/>
          <w:highlight w:val="yellow"/>
          <w:lang w:val="x-none" w:eastAsia="x-none"/>
        </w:rPr>
        <w:t>adequate notice of the requirement in order to comply.</w:t>
      </w:r>
      <w:r w:rsidR="009976B3" w:rsidRPr="00B9259D">
        <w:rPr>
          <w:sz w:val="24"/>
          <w:szCs w:val="24"/>
          <w:highlight w:val="yellow"/>
          <w:lang w:val="x-none" w:eastAsia="x-none"/>
        </w:rPr>
        <w:t>]</w:t>
      </w:r>
    </w:p>
    <w:p w14:paraId="758023C7" w14:textId="77C4F0A2" w:rsidR="009976B3" w:rsidRPr="004055B8" w:rsidRDefault="009976B3" w:rsidP="007B0DF6">
      <w:pPr>
        <w:tabs>
          <w:tab w:val="left" w:pos="720"/>
        </w:tabs>
        <w:rPr>
          <w:rFonts w:ascii="Microsoft Sans Serif" w:hAnsi="Microsoft Sans Serif" w:cs="Microsoft Sans Serif"/>
          <w:b/>
          <w:iCs/>
          <w:sz w:val="22"/>
          <w:szCs w:val="22"/>
          <w:u w:val="single"/>
        </w:rPr>
      </w:pP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>16.3</w:t>
      </w:r>
      <w:r w:rsidR="007B0DF6"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</w: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Pre-Bid Meeting </w:t>
      </w:r>
      <w:r w:rsidRPr="0075272F" w:rsidDel="00441444">
        <w:rPr>
          <w:rFonts w:ascii="Microsoft Sans Serif" w:hAnsi="Microsoft Sans Serif" w:cs="Microsoft Sans Serif"/>
          <w:sz w:val="22"/>
          <w:szCs w:val="22"/>
          <w:u w:val="single"/>
        </w:rPr>
        <w:t>(</w:t>
      </w:r>
      <w:r w:rsidRP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>CONTINGENCY TASK</w:t>
      </w:r>
      <w:proofErr w:type="gramStart"/>
      <w:r w:rsidR="0075272F" w:rsidRP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>;</w:t>
      </w:r>
      <w:r w:rsid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 Requires</w:t>
      </w:r>
      <w:proofErr w:type="gramEnd"/>
      <w:r w:rsid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separate NTP</w:t>
      </w:r>
      <w:r w:rsidRPr="004055B8">
        <w:rPr>
          <w:rFonts w:ascii="Microsoft Sans Serif" w:hAnsi="Microsoft Sans Serif" w:cs="Microsoft Sans Serif"/>
          <w:b/>
          <w:sz w:val="22"/>
          <w:szCs w:val="22"/>
          <w:u w:val="single"/>
        </w:rPr>
        <w:t>)</w:t>
      </w:r>
      <w:r w:rsidRPr="004055B8">
        <w:rPr>
          <w:rFonts w:ascii="Microsoft Sans Serif" w:hAnsi="Microsoft Sans Serif" w:cs="Microsoft Sans Serif"/>
          <w:b/>
          <w:iCs/>
          <w:sz w:val="22"/>
          <w:szCs w:val="22"/>
          <w:u w:val="single"/>
        </w:rPr>
        <w:t xml:space="preserve"> </w:t>
      </w:r>
    </w:p>
    <w:p w14:paraId="4FE98287" w14:textId="07976848" w:rsidR="000C7AA7" w:rsidRPr="004055B8" w:rsidRDefault="000C7AA7" w:rsidP="000C7AA7">
      <w:pPr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 xml:space="preserve">Consultant shall assist </w:t>
      </w:r>
      <w:r w:rsidR="00A53F89">
        <w:rPr>
          <w:rFonts w:ascii="Microsoft Sans Serif" w:hAnsi="Microsoft Sans Serif" w:cs="Microsoft Sans Serif"/>
          <w:sz w:val="22"/>
          <w:szCs w:val="22"/>
        </w:rPr>
        <w:t xml:space="preserve">APM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in drafting </w:t>
      </w:r>
      <w:r w:rsidR="006B4965">
        <w:rPr>
          <w:rFonts w:ascii="Microsoft Sans Serif" w:hAnsi="Microsoft Sans Serif" w:cs="Microsoft Sans Serif"/>
          <w:sz w:val="22"/>
          <w:szCs w:val="22"/>
        </w:rPr>
        <w:t>the</w:t>
      </w:r>
      <w:r w:rsidR="00A53F8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justification </w:t>
      </w:r>
      <w:r w:rsidR="00A53F89">
        <w:rPr>
          <w:rFonts w:ascii="Microsoft Sans Serif" w:hAnsi="Microsoft Sans Serif" w:cs="Microsoft Sans Serif"/>
          <w:sz w:val="22"/>
          <w:szCs w:val="22"/>
        </w:rPr>
        <w:t>memo</w:t>
      </w:r>
      <w:r w:rsidR="00A53F89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055B8">
        <w:rPr>
          <w:rFonts w:ascii="Microsoft Sans Serif" w:hAnsi="Microsoft Sans Serif" w:cs="Microsoft Sans Serif"/>
          <w:sz w:val="22"/>
          <w:szCs w:val="22"/>
        </w:rPr>
        <w:t>required for approval of a pre-bid meeting. </w:t>
      </w:r>
      <w:r w:rsidR="00A53F89">
        <w:rPr>
          <w:rFonts w:ascii="Microsoft Sans Serif" w:hAnsi="Microsoft Sans Serif" w:cs="Microsoft Sans Serif"/>
          <w:sz w:val="22"/>
          <w:szCs w:val="22"/>
        </w:rPr>
        <w:t>The justification memo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53F89" w:rsidRPr="004055B8">
        <w:rPr>
          <w:rFonts w:ascii="Microsoft Sans Serif" w:hAnsi="Microsoft Sans Serif" w:cs="Microsoft Sans Serif"/>
          <w:sz w:val="22"/>
          <w:szCs w:val="22"/>
        </w:rPr>
        <w:t>must clearly indicate the features or issues of the Project that require a meeting and a list of the expected outcomes.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  Consultant shall draft a pre-bid meeting agenda which will be attached to the justification memo.  The draft justification documents </w:t>
      </w:r>
      <w:r w:rsidR="00F92FAF">
        <w:rPr>
          <w:rFonts w:ascii="Microsoft Sans Serif" w:hAnsi="Microsoft Sans Serif" w:cs="Microsoft Sans Serif"/>
          <w:sz w:val="22"/>
          <w:szCs w:val="22"/>
        </w:rPr>
        <w:t xml:space="preserve">must 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be submitted to the </w:t>
      </w:r>
      <w:r w:rsidR="00536F69" w:rsidRPr="004055B8">
        <w:rPr>
          <w:rFonts w:ascii="Microsoft Sans Serif" w:hAnsi="Microsoft Sans Serif" w:cs="Microsoft Sans Serif"/>
          <w:sz w:val="22"/>
          <w:szCs w:val="22"/>
        </w:rPr>
        <w:t>APM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for approval.</w:t>
      </w:r>
      <w:r w:rsidR="006B4965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4C414AFC" w14:textId="77777777" w:rsidR="000C7AA7" w:rsidRPr="004055B8" w:rsidRDefault="000C7AA7" w:rsidP="000C7AA7">
      <w:pPr>
        <w:rPr>
          <w:rFonts w:ascii="Microsoft Sans Serif" w:hAnsi="Microsoft Sans Serif" w:cs="Microsoft Sans Serif"/>
          <w:sz w:val="22"/>
          <w:szCs w:val="22"/>
        </w:rPr>
      </w:pPr>
    </w:p>
    <w:p w14:paraId="7FE68C7F" w14:textId="77777777" w:rsidR="000C7AA7" w:rsidRPr="004055B8" w:rsidRDefault="000C7AA7" w:rsidP="000C7AA7">
      <w:pPr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lastRenderedPageBreak/>
        <w:t>Consultant shall include information on when the mandatory pre-bid meeting is to be held on the cover of the Special Provisions.  Consultant shall ensure that Unique Special Provision 00120.15 is included in the Project special provisions.</w:t>
      </w:r>
    </w:p>
    <w:p w14:paraId="4AA8D401" w14:textId="77777777" w:rsidR="000C7AA7" w:rsidRPr="004055B8" w:rsidRDefault="000C7AA7" w:rsidP="000C7AA7">
      <w:pPr>
        <w:rPr>
          <w:rFonts w:ascii="Microsoft Sans Serif" w:hAnsi="Microsoft Sans Serif" w:cs="Microsoft Sans Serif"/>
          <w:sz w:val="22"/>
          <w:szCs w:val="22"/>
        </w:rPr>
      </w:pPr>
    </w:p>
    <w:p w14:paraId="49DA0B8C" w14:textId="4464617B" w:rsidR="000C7AA7" w:rsidRPr="004055B8" w:rsidRDefault="000C7AA7" w:rsidP="000C7AA7">
      <w:pPr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Consultant shall conduct the pre-bid meeting with the prospective</w:t>
      </w:r>
      <w:r w:rsidR="00B5472A">
        <w:rPr>
          <w:rFonts w:ascii="Microsoft Sans Serif" w:hAnsi="Microsoft Sans Serif" w:cs="Microsoft Sans Serif"/>
          <w:sz w:val="22"/>
          <w:szCs w:val="22"/>
        </w:rPr>
        <w:t xml:space="preserve"> bidders and suppliers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, providing the appropriate information related to the </w:t>
      </w:r>
      <w:r w:rsidR="00402ACA">
        <w:rPr>
          <w:rFonts w:ascii="Microsoft Sans Serif" w:hAnsi="Microsoft Sans Serif" w:cs="Microsoft Sans Serif"/>
          <w:sz w:val="22"/>
          <w:szCs w:val="22"/>
        </w:rPr>
        <w:t>P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roject specifics and address any questions and concerns that are brought up during the meeting.  Consultant shall </w:t>
      </w:r>
      <w:r w:rsidR="00A53F89">
        <w:rPr>
          <w:rFonts w:ascii="Microsoft Sans Serif" w:hAnsi="Microsoft Sans Serif" w:cs="Microsoft Sans Serif"/>
          <w:sz w:val="22"/>
          <w:szCs w:val="22"/>
        </w:rPr>
        <w:t>prepare</w:t>
      </w:r>
      <w:r w:rsidR="00A53F89" w:rsidRPr="004055B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055B8">
        <w:rPr>
          <w:rFonts w:ascii="Microsoft Sans Serif" w:hAnsi="Microsoft Sans Serif" w:cs="Microsoft Sans Serif"/>
          <w:sz w:val="22"/>
          <w:szCs w:val="22"/>
        </w:rPr>
        <w:t>a meeting summary which must include:</w:t>
      </w:r>
    </w:p>
    <w:p w14:paraId="4CF9C3E3" w14:textId="77777777" w:rsidR="000C7AA7" w:rsidRPr="004055B8" w:rsidRDefault="000C7AA7" w:rsidP="000C7AA7">
      <w:pPr>
        <w:rPr>
          <w:rFonts w:ascii="Microsoft Sans Serif" w:hAnsi="Microsoft Sans Serif" w:cs="Microsoft Sans Serif"/>
          <w:sz w:val="22"/>
          <w:szCs w:val="22"/>
        </w:rPr>
      </w:pPr>
    </w:p>
    <w:p w14:paraId="24DCC6FD" w14:textId="77777777" w:rsidR="000C7AA7" w:rsidRPr="004055B8" w:rsidRDefault="000C7AA7" w:rsidP="000C7AA7">
      <w:pPr>
        <w:numPr>
          <w:ilvl w:val="0"/>
          <w:numId w:val="5"/>
        </w:numPr>
        <w:autoSpaceDE w:val="0"/>
        <w:autoSpaceDN w:val="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Names of the attendees and the organization they represent</w:t>
      </w:r>
    </w:p>
    <w:p w14:paraId="44CAA47D" w14:textId="77777777" w:rsidR="000C7AA7" w:rsidRPr="004055B8" w:rsidRDefault="000C7AA7" w:rsidP="000C7AA7">
      <w:pPr>
        <w:numPr>
          <w:ilvl w:val="0"/>
          <w:numId w:val="6"/>
        </w:numPr>
        <w:autoSpaceDE w:val="0"/>
        <w:autoSpaceDN w:val="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Meeting agenda</w:t>
      </w:r>
    </w:p>
    <w:p w14:paraId="2D151B50" w14:textId="77777777" w:rsidR="000C7AA7" w:rsidRPr="004055B8" w:rsidRDefault="000C7AA7" w:rsidP="000C7AA7">
      <w:pPr>
        <w:numPr>
          <w:ilvl w:val="0"/>
          <w:numId w:val="6"/>
        </w:numPr>
        <w:autoSpaceDE w:val="0"/>
        <w:autoSpaceDN w:val="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Meeting minutes</w:t>
      </w:r>
    </w:p>
    <w:p w14:paraId="1DC5A5FB" w14:textId="77777777" w:rsidR="000C7AA7" w:rsidRPr="004055B8" w:rsidRDefault="000C7AA7" w:rsidP="000C7AA7">
      <w:pPr>
        <w:numPr>
          <w:ilvl w:val="0"/>
          <w:numId w:val="6"/>
        </w:numPr>
        <w:autoSpaceDE w:val="0"/>
        <w:autoSpaceDN w:val="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 xml:space="preserve">Response to items or issues that could not be completely addressed at the mandatory pre-bid meeting or require follow-up by the Agency.  If there are issues that will require more than </w:t>
      </w:r>
      <w:r w:rsidR="002F0563" w:rsidRPr="004055B8">
        <w:rPr>
          <w:rFonts w:ascii="Microsoft Sans Serif" w:hAnsi="Microsoft Sans Serif" w:cs="Microsoft Sans Serif"/>
          <w:sz w:val="22"/>
          <w:szCs w:val="22"/>
        </w:rPr>
        <w:t>2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days to respond, those issues must be described in the summary and a forecast given for when and how the issue will be resolved.</w:t>
      </w:r>
    </w:p>
    <w:p w14:paraId="427D4076" w14:textId="77777777" w:rsidR="000C7AA7" w:rsidRPr="004055B8" w:rsidRDefault="000C7AA7" w:rsidP="000C7AA7">
      <w:pPr>
        <w:numPr>
          <w:ilvl w:val="0"/>
          <w:numId w:val="7"/>
        </w:numPr>
        <w:autoSpaceDE w:val="0"/>
        <w:autoSpaceDN w:val="0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Issues requiring changes to plans, special provisions, or bid items; which will require an addendum to be produced.</w:t>
      </w:r>
    </w:p>
    <w:p w14:paraId="5A1EC422" w14:textId="77777777" w:rsidR="000C7AA7" w:rsidRPr="004055B8" w:rsidRDefault="000C7AA7" w:rsidP="000C7AA7">
      <w:pPr>
        <w:autoSpaceDE w:val="0"/>
        <w:autoSpaceDN w:val="0"/>
        <w:ind w:left="720"/>
        <w:rPr>
          <w:rFonts w:ascii="Microsoft Sans Serif" w:hAnsi="Microsoft Sans Serif" w:cs="Microsoft Sans Serif"/>
          <w:sz w:val="22"/>
          <w:szCs w:val="22"/>
        </w:rPr>
      </w:pPr>
    </w:p>
    <w:p w14:paraId="69574150" w14:textId="77777777" w:rsidR="000C7AA7" w:rsidRPr="004055B8" w:rsidRDefault="00797787" w:rsidP="00797787">
      <w:pPr>
        <w:tabs>
          <w:tab w:val="left" w:pos="720"/>
          <w:tab w:val="left" w:pos="1440"/>
        </w:tabs>
        <w:ind w:left="720"/>
        <w:jc w:val="both"/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</w:pPr>
      <w:r w:rsidRPr="004055B8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16.3</w:t>
      </w:r>
      <w:r w:rsidRPr="004055B8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ab/>
      </w:r>
      <w:r w:rsidR="000C7AA7" w:rsidRPr="004055B8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Consultant Deliverables and Schedule</w:t>
      </w:r>
    </w:p>
    <w:p w14:paraId="537188A8" w14:textId="77777777" w:rsidR="000C7AA7" w:rsidRPr="004055B8" w:rsidRDefault="000C7AA7" w:rsidP="00797787">
      <w:pPr>
        <w:ind w:left="720"/>
        <w:jc w:val="both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4055B8">
        <w:rPr>
          <w:rFonts w:ascii="Microsoft Sans Serif" w:hAnsi="Microsoft Sans Serif" w:cs="Microsoft Sans Serif"/>
          <w:b/>
          <w:bCs/>
          <w:sz w:val="22"/>
          <w:szCs w:val="22"/>
        </w:rPr>
        <w:t>Consultant shall provide:</w:t>
      </w:r>
    </w:p>
    <w:p w14:paraId="75CE6678" w14:textId="0DFB3AA9" w:rsidR="00A53F89" w:rsidRDefault="00A53F89" w:rsidP="00797787">
      <w:pPr>
        <w:numPr>
          <w:ilvl w:val="0"/>
          <w:numId w:val="7"/>
        </w:numPr>
        <w:tabs>
          <w:tab w:val="clear" w:pos="1440"/>
          <w:tab w:val="num" w:pos="2160"/>
        </w:tabs>
        <w:ind w:left="2160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Assistance with preparation of pre-bid meeting justification memo</w:t>
      </w:r>
    </w:p>
    <w:p w14:paraId="459472C4" w14:textId="5CA25F65" w:rsidR="000C7AA7" w:rsidRPr="004055B8" w:rsidRDefault="000C7AA7" w:rsidP="00797787">
      <w:pPr>
        <w:numPr>
          <w:ilvl w:val="0"/>
          <w:numId w:val="7"/>
        </w:numPr>
        <w:tabs>
          <w:tab w:val="clear" w:pos="1440"/>
          <w:tab w:val="num" w:pos="2160"/>
        </w:tabs>
        <w:ind w:left="2160"/>
        <w:jc w:val="both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 xml:space="preserve">Draft pre-bid meeting agenda to APM electronically within </w:t>
      </w:r>
      <w:r w:rsidRPr="00656F5E">
        <w:rPr>
          <w:rFonts w:ascii="Microsoft Sans Serif" w:hAnsi="Microsoft Sans Serif" w:cs="Microsoft Sans Serif"/>
          <w:sz w:val="22"/>
          <w:szCs w:val="22"/>
          <w:highlight w:val="cyan"/>
        </w:rPr>
        <w:t>1 week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of receiving NTP.</w:t>
      </w:r>
      <w:r w:rsidR="006B4965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B03ABF5" w14:textId="59FC970E" w:rsidR="000C7AA7" w:rsidRPr="004055B8" w:rsidRDefault="000C7AA7" w:rsidP="00797787">
      <w:pPr>
        <w:numPr>
          <w:ilvl w:val="0"/>
          <w:numId w:val="7"/>
        </w:numPr>
        <w:tabs>
          <w:tab w:val="clear" w:pos="1440"/>
          <w:tab w:val="num" w:pos="2160"/>
        </w:tabs>
        <w:ind w:left="2160"/>
        <w:jc w:val="both"/>
        <w:rPr>
          <w:rFonts w:ascii="Microsoft Sans Serif" w:hAnsi="Microsoft Sans Serif" w:cs="Microsoft Sans Serif"/>
          <w:sz w:val="22"/>
          <w:szCs w:val="22"/>
        </w:rPr>
      </w:pPr>
      <w:r w:rsidRPr="004055B8">
        <w:rPr>
          <w:rFonts w:ascii="Microsoft Sans Serif" w:hAnsi="Microsoft Sans Serif" w:cs="Microsoft Sans Serif"/>
          <w:sz w:val="22"/>
          <w:szCs w:val="22"/>
        </w:rPr>
        <w:t>Pre-</w:t>
      </w:r>
      <w:r w:rsidR="00A53F89">
        <w:rPr>
          <w:rFonts w:ascii="Microsoft Sans Serif" w:hAnsi="Microsoft Sans Serif" w:cs="Microsoft Sans Serif"/>
          <w:sz w:val="22"/>
          <w:szCs w:val="22"/>
        </w:rPr>
        <w:t>b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id meeting summary to APM electronically within </w:t>
      </w:r>
      <w:r w:rsidR="002F0563" w:rsidRPr="00656F5E">
        <w:rPr>
          <w:rFonts w:ascii="Microsoft Sans Serif" w:hAnsi="Microsoft Sans Serif" w:cs="Microsoft Sans Serif"/>
          <w:sz w:val="22"/>
          <w:szCs w:val="22"/>
          <w:highlight w:val="cyan"/>
        </w:rPr>
        <w:t>2</w:t>
      </w:r>
      <w:r w:rsidR="00D418BF" w:rsidRPr="00656F5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 w:rsidRPr="00656F5E">
        <w:rPr>
          <w:rFonts w:ascii="Microsoft Sans Serif" w:hAnsi="Microsoft Sans Serif" w:cs="Microsoft Sans Serif"/>
          <w:sz w:val="22"/>
          <w:szCs w:val="22"/>
          <w:highlight w:val="cyan"/>
        </w:rPr>
        <w:t>business days</w:t>
      </w:r>
      <w:r w:rsidRPr="004055B8">
        <w:rPr>
          <w:rFonts w:ascii="Microsoft Sans Serif" w:hAnsi="Microsoft Sans Serif" w:cs="Microsoft Sans Serif"/>
          <w:sz w:val="22"/>
          <w:szCs w:val="22"/>
        </w:rPr>
        <w:t xml:space="preserve"> of the pre-bid meeting</w:t>
      </w:r>
    </w:p>
    <w:p w14:paraId="06E8BF48" w14:textId="77777777" w:rsidR="009976B3" w:rsidRDefault="009976B3">
      <w:pPr>
        <w:rPr>
          <w:rFonts w:ascii="Microsoft Sans Serif" w:hAnsi="Microsoft Sans Serif" w:cs="Microsoft Sans Serif"/>
          <w:sz w:val="22"/>
          <w:szCs w:val="22"/>
        </w:rPr>
      </w:pPr>
    </w:p>
    <w:p w14:paraId="5B6D9973" w14:textId="77777777" w:rsidR="00A47D70" w:rsidRPr="00B9259D" w:rsidRDefault="00A47D70" w:rsidP="00A47D70">
      <w:pPr>
        <w:pStyle w:val="CommentText"/>
        <w:rPr>
          <w:sz w:val="24"/>
          <w:szCs w:val="24"/>
          <w:highlight w:val="yellow"/>
          <w:lang w:val="x-none" w:eastAsia="x-none"/>
        </w:rPr>
      </w:pPr>
      <w:r w:rsidRPr="00B9259D">
        <w:rPr>
          <w:sz w:val="24"/>
          <w:szCs w:val="24"/>
          <w:highlight w:val="yellow"/>
          <w:lang w:val="x-none" w:eastAsia="x-none"/>
        </w:rPr>
        <w:t>[A contingency task on Bid analysis assistance may be helpful to the CLPA; depending on the size of the project, and the workforce of the Agency. For example a bid analysis for a large bridge replacement or if the Agency is a small shop that is not familiar with FHWA’s bid analysis guidelines. The Agency would want to right size this Task to fit with their processes, and available work force.]</w:t>
      </w:r>
    </w:p>
    <w:p w14:paraId="28718949" w14:textId="44384248" w:rsidR="00160FA3" w:rsidRPr="00656F5E" w:rsidRDefault="00160FA3" w:rsidP="00656F5E">
      <w:pPr>
        <w:tabs>
          <w:tab w:val="left" w:pos="720"/>
        </w:tabs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656F5E">
        <w:rPr>
          <w:rFonts w:ascii="Microsoft Sans Serif" w:hAnsi="Microsoft Sans Serif" w:cs="Microsoft Sans Serif"/>
          <w:b/>
          <w:sz w:val="22"/>
          <w:szCs w:val="22"/>
          <w:u w:val="single"/>
        </w:rPr>
        <w:t>16.4 BID ANALYSIS ASSISTANCE (CONTINGENCY TASK</w:t>
      </w:r>
      <w:r w:rsid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;   </w:t>
      </w:r>
      <w:proofErr w:type="gramStart"/>
      <w:r w:rsid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>Requires</w:t>
      </w:r>
      <w:proofErr w:type="gramEnd"/>
      <w:r w:rsidR="0075272F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separate NTP</w:t>
      </w:r>
      <w:r w:rsidRPr="00656F5E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) </w:t>
      </w:r>
    </w:p>
    <w:p w14:paraId="26AC73B6" w14:textId="0B9D5017" w:rsidR="00160FA3" w:rsidRPr="00656F5E" w:rsidRDefault="00160FA3" w:rsidP="00656F5E">
      <w:pPr>
        <w:rPr>
          <w:rFonts w:ascii="Microsoft Sans Serif" w:hAnsi="Microsoft Sans Serif" w:cs="Microsoft Sans Serif"/>
          <w:sz w:val="22"/>
          <w:szCs w:val="22"/>
        </w:rPr>
      </w:pPr>
      <w:r w:rsidRPr="00656F5E">
        <w:rPr>
          <w:rFonts w:ascii="Microsoft Sans Serif" w:hAnsi="Microsoft Sans Serif" w:cs="Microsoft Sans Serif"/>
          <w:sz w:val="22"/>
          <w:szCs w:val="22"/>
        </w:rPr>
        <w:t xml:space="preserve">Consultant shall assist APM </w:t>
      </w:r>
      <w:r w:rsidR="00445D10">
        <w:rPr>
          <w:rFonts w:ascii="Microsoft Sans Serif" w:hAnsi="Microsoft Sans Serif" w:cs="Microsoft Sans Serif"/>
          <w:sz w:val="22"/>
          <w:szCs w:val="22"/>
        </w:rPr>
        <w:t>as needed</w:t>
      </w:r>
      <w:r w:rsidR="00445D10" w:rsidRPr="00445D1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in drafting or reviewing </w:t>
      </w:r>
      <w:r w:rsidR="00445D10">
        <w:rPr>
          <w:rFonts w:ascii="Microsoft Sans Serif" w:hAnsi="Microsoft Sans Serif" w:cs="Microsoft Sans Serif"/>
          <w:sz w:val="22"/>
          <w:szCs w:val="22"/>
        </w:rPr>
        <w:t xml:space="preserve">(or both) 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the Agency’s bid analysis, including Bid Responsiveness, Bid Price Analysis, and an Engineers Recommendation of Award. The bid analysis </w:t>
      </w:r>
      <w:r w:rsidR="002144C3">
        <w:rPr>
          <w:rFonts w:ascii="Microsoft Sans Serif" w:hAnsi="Microsoft Sans Serif" w:cs="Microsoft Sans Serif"/>
          <w:sz w:val="22"/>
          <w:szCs w:val="22"/>
        </w:rPr>
        <w:t>must</w:t>
      </w:r>
      <w:r w:rsidRPr="00656F5E">
        <w:rPr>
          <w:rFonts w:ascii="Microsoft Sans Serif" w:hAnsi="Microsoft Sans Serif" w:cs="Microsoft Sans Serif"/>
          <w:sz w:val="22"/>
          <w:szCs w:val="22"/>
        </w:rPr>
        <w:t xml:space="preserve"> follow FHWA’s guidelines (</w:t>
      </w:r>
      <w:hyperlink r:id="rId9" w:anchor="s5" w:history="1">
        <w:r w:rsidR="00656F5E" w:rsidRPr="00E67854">
          <w:rPr>
            <w:rStyle w:val="Hyperlink"/>
            <w:rFonts w:ascii="Microsoft Sans Serif" w:hAnsi="Microsoft Sans Serif" w:cs="Microsoft Sans Serif"/>
            <w:sz w:val="22"/>
            <w:szCs w:val="22"/>
          </w:rPr>
          <w:t>https://www.fhwa.dot.gov/programadmin/contracts/ta508046.cfm#s5</w:t>
        </w:r>
      </w:hyperlink>
      <w:r w:rsidRPr="00656F5E">
        <w:rPr>
          <w:rFonts w:ascii="Microsoft Sans Serif" w:hAnsi="Microsoft Sans Serif" w:cs="Microsoft Sans Serif"/>
          <w:sz w:val="22"/>
          <w:szCs w:val="22"/>
        </w:rPr>
        <w:t>).</w:t>
      </w:r>
      <w:r w:rsidR="001B7204" w:rsidRPr="00656F5E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23333E32" w14:textId="77777777" w:rsidR="00160FA3" w:rsidRDefault="00160FA3" w:rsidP="00656F5E">
      <w:pPr>
        <w:tabs>
          <w:tab w:val="left" w:pos="720"/>
          <w:tab w:val="left" w:pos="1440"/>
        </w:tabs>
        <w:ind w:left="720"/>
        <w:jc w:val="both"/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</w:pPr>
    </w:p>
    <w:p w14:paraId="40DFDDD1" w14:textId="2B97AA78" w:rsidR="00160FA3" w:rsidRPr="00656F5E" w:rsidRDefault="00160FA3" w:rsidP="00656F5E">
      <w:pPr>
        <w:tabs>
          <w:tab w:val="left" w:pos="720"/>
          <w:tab w:val="left" w:pos="1440"/>
        </w:tabs>
        <w:ind w:left="720"/>
        <w:jc w:val="both"/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</w:pPr>
      <w:r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16.4</w:t>
      </w:r>
      <w:r w:rsidRPr="00656F5E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 xml:space="preserve"> Consultant Deliverables and Schedule</w:t>
      </w:r>
    </w:p>
    <w:p w14:paraId="674D6674" w14:textId="77777777" w:rsidR="00160FA3" w:rsidRPr="00656F5E" w:rsidRDefault="00160FA3" w:rsidP="00656F5E">
      <w:pPr>
        <w:tabs>
          <w:tab w:val="left" w:pos="720"/>
          <w:tab w:val="left" w:pos="1440"/>
        </w:tabs>
        <w:ind w:left="720"/>
        <w:jc w:val="both"/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</w:pPr>
      <w:r w:rsidRPr="00656F5E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Consultant shall provide:</w:t>
      </w:r>
    </w:p>
    <w:p w14:paraId="1F604D94" w14:textId="0DC53A32" w:rsidR="00160FA3" w:rsidRPr="00656F5E" w:rsidRDefault="00160FA3" w:rsidP="00656F5E">
      <w:pPr>
        <w:numPr>
          <w:ilvl w:val="0"/>
          <w:numId w:val="7"/>
        </w:numPr>
        <w:tabs>
          <w:tab w:val="clear" w:pos="1440"/>
          <w:tab w:val="num" w:pos="2160"/>
        </w:tabs>
        <w:ind w:left="2160"/>
        <w:jc w:val="both"/>
        <w:rPr>
          <w:rFonts w:ascii="Microsoft Sans Serif" w:hAnsi="Microsoft Sans Serif" w:cs="Microsoft Sans Serif"/>
          <w:sz w:val="22"/>
          <w:szCs w:val="22"/>
        </w:rPr>
      </w:pPr>
      <w:r w:rsidRPr="00656F5E">
        <w:rPr>
          <w:rFonts w:ascii="Microsoft Sans Serif" w:hAnsi="Microsoft Sans Serif" w:cs="Microsoft Sans Serif"/>
          <w:sz w:val="22"/>
          <w:szCs w:val="22"/>
        </w:rPr>
        <w:t>Assistance with the Agency’s bid analysis memo</w:t>
      </w:r>
    </w:p>
    <w:p w14:paraId="4C8CEDA6" w14:textId="22075EDD" w:rsidR="00160FA3" w:rsidRPr="00656F5E" w:rsidRDefault="00160FA3" w:rsidP="00656F5E">
      <w:pPr>
        <w:numPr>
          <w:ilvl w:val="0"/>
          <w:numId w:val="7"/>
        </w:numPr>
        <w:tabs>
          <w:tab w:val="clear" w:pos="1440"/>
          <w:tab w:val="num" w:pos="2160"/>
        </w:tabs>
        <w:ind w:left="2160"/>
        <w:jc w:val="both"/>
        <w:rPr>
          <w:rFonts w:ascii="Microsoft Sans Serif" w:hAnsi="Microsoft Sans Serif" w:cs="Microsoft Sans Serif"/>
          <w:sz w:val="22"/>
          <w:szCs w:val="22"/>
        </w:rPr>
      </w:pPr>
      <w:r w:rsidRPr="00656F5E">
        <w:rPr>
          <w:rFonts w:ascii="Microsoft Sans Serif" w:hAnsi="Microsoft Sans Serif" w:cs="Microsoft Sans Serif"/>
          <w:sz w:val="22"/>
          <w:szCs w:val="22"/>
        </w:rPr>
        <w:t xml:space="preserve">Prepare the bid analysis within 5 </w:t>
      </w:r>
      <w:r w:rsidR="002643B7">
        <w:rPr>
          <w:rFonts w:ascii="Microsoft Sans Serif" w:hAnsi="Microsoft Sans Serif" w:cs="Microsoft Sans Serif"/>
          <w:sz w:val="22"/>
          <w:szCs w:val="22"/>
        </w:rPr>
        <w:t xml:space="preserve">calendar </w:t>
      </w:r>
      <w:r w:rsidRPr="00656F5E">
        <w:rPr>
          <w:rFonts w:ascii="Microsoft Sans Serif" w:hAnsi="Microsoft Sans Serif" w:cs="Microsoft Sans Serif"/>
          <w:sz w:val="22"/>
          <w:szCs w:val="22"/>
        </w:rPr>
        <w:t>days of bid closing.</w:t>
      </w:r>
    </w:p>
    <w:p w14:paraId="5585CCB3" w14:textId="369B6004" w:rsidR="00160FA3" w:rsidRPr="00656F5E" w:rsidRDefault="00160FA3" w:rsidP="00656F5E">
      <w:pPr>
        <w:numPr>
          <w:ilvl w:val="0"/>
          <w:numId w:val="7"/>
        </w:numPr>
        <w:tabs>
          <w:tab w:val="clear" w:pos="1440"/>
          <w:tab w:val="num" w:pos="2160"/>
        </w:tabs>
        <w:ind w:left="2160"/>
        <w:jc w:val="both"/>
        <w:rPr>
          <w:rFonts w:ascii="Microsoft Sans Serif" w:hAnsi="Microsoft Sans Serif" w:cs="Microsoft Sans Serif"/>
          <w:sz w:val="22"/>
          <w:szCs w:val="22"/>
        </w:rPr>
      </w:pPr>
      <w:r w:rsidRPr="00656F5E">
        <w:rPr>
          <w:rFonts w:ascii="Microsoft Sans Serif" w:hAnsi="Microsoft Sans Serif" w:cs="Microsoft Sans Serif"/>
          <w:sz w:val="22"/>
          <w:szCs w:val="22"/>
        </w:rPr>
        <w:t xml:space="preserve">Provide comments to the Agency on their bid analysis memo and supporting documentation within 2 business days or receiving the draft bid analysis memo and supporting documentation. </w:t>
      </w:r>
    </w:p>
    <w:sectPr w:rsidR="00160FA3" w:rsidRPr="00656F5E" w:rsidSect="00656F5E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FD2"/>
    <w:multiLevelType w:val="hybridMultilevel"/>
    <w:tmpl w:val="5A20F9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123E4"/>
    <w:multiLevelType w:val="hybridMultilevel"/>
    <w:tmpl w:val="3B42DFE4"/>
    <w:lvl w:ilvl="0" w:tplc="3EBAE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7B4D"/>
    <w:multiLevelType w:val="hybridMultilevel"/>
    <w:tmpl w:val="3B5EDA0C"/>
    <w:lvl w:ilvl="0" w:tplc="3EBAE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D25D4"/>
    <w:multiLevelType w:val="hybridMultilevel"/>
    <w:tmpl w:val="90A205D6"/>
    <w:lvl w:ilvl="0" w:tplc="AF024BF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DA1601"/>
    <w:multiLevelType w:val="hybridMultilevel"/>
    <w:tmpl w:val="D04EDE8E"/>
    <w:lvl w:ilvl="0" w:tplc="AF024BF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2E0398"/>
    <w:multiLevelType w:val="hybridMultilevel"/>
    <w:tmpl w:val="7B94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687A"/>
    <w:multiLevelType w:val="hybridMultilevel"/>
    <w:tmpl w:val="C91E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1754B"/>
    <w:multiLevelType w:val="hybridMultilevel"/>
    <w:tmpl w:val="2EC817D0"/>
    <w:lvl w:ilvl="0" w:tplc="AF024BF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B519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DC"/>
    <w:rsid w:val="00027578"/>
    <w:rsid w:val="00060342"/>
    <w:rsid w:val="000742A5"/>
    <w:rsid w:val="00081E9A"/>
    <w:rsid w:val="000942A4"/>
    <w:rsid w:val="000C7AA7"/>
    <w:rsid w:val="00105960"/>
    <w:rsid w:val="001469E3"/>
    <w:rsid w:val="001552A3"/>
    <w:rsid w:val="00160FA3"/>
    <w:rsid w:val="00175BB1"/>
    <w:rsid w:val="00186423"/>
    <w:rsid w:val="001A788D"/>
    <w:rsid w:val="001B45F1"/>
    <w:rsid w:val="001B7204"/>
    <w:rsid w:val="002144C3"/>
    <w:rsid w:val="00237338"/>
    <w:rsid w:val="002643B7"/>
    <w:rsid w:val="002D2CB5"/>
    <w:rsid w:val="002E1F22"/>
    <w:rsid w:val="002F0563"/>
    <w:rsid w:val="00320873"/>
    <w:rsid w:val="00384072"/>
    <w:rsid w:val="00387D50"/>
    <w:rsid w:val="00394911"/>
    <w:rsid w:val="00402ACA"/>
    <w:rsid w:val="004055B8"/>
    <w:rsid w:val="00422885"/>
    <w:rsid w:val="00445D10"/>
    <w:rsid w:val="004465F2"/>
    <w:rsid w:val="004A7BE4"/>
    <w:rsid w:val="004C53C4"/>
    <w:rsid w:val="004E01DD"/>
    <w:rsid w:val="00500446"/>
    <w:rsid w:val="00536F69"/>
    <w:rsid w:val="0060740A"/>
    <w:rsid w:val="00645E1E"/>
    <w:rsid w:val="00656F5E"/>
    <w:rsid w:val="00665175"/>
    <w:rsid w:val="006704FF"/>
    <w:rsid w:val="006B3126"/>
    <w:rsid w:val="006B4965"/>
    <w:rsid w:val="0072639D"/>
    <w:rsid w:val="007276CE"/>
    <w:rsid w:val="0075272F"/>
    <w:rsid w:val="00797787"/>
    <w:rsid w:val="00797B0F"/>
    <w:rsid w:val="007B0DF6"/>
    <w:rsid w:val="007B4F4B"/>
    <w:rsid w:val="007C3EDC"/>
    <w:rsid w:val="0081319F"/>
    <w:rsid w:val="00845E09"/>
    <w:rsid w:val="0086271F"/>
    <w:rsid w:val="008636C8"/>
    <w:rsid w:val="0087727F"/>
    <w:rsid w:val="0089262E"/>
    <w:rsid w:val="008A095C"/>
    <w:rsid w:val="008B6BD5"/>
    <w:rsid w:val="008C0E1C"/>
    <w:rsid w:val="008C1E1B"/>
    <w:rsid w:val="009976B3"/>
    <w:rsid w:val="009A3677"/>
    <w:rsid w:val="009B7170"/>
    <w:rsid w:val="009F0B03"/>
    <w:rsid w:val="009F78A6"/>
    <w:rsid w:val="00A03470"/>
    <w:rsid w:val="00A12A99"/>
    <w:rsid w:val="00A30E43"/>
    <w:rsid w:val="00A41D73"/>
    <w:rsid w:val="00A47D70"/>
    <w:rsid w:val="00A53F89"/>
    <w:rsid w:val="00A84D5F"/>
    <w:rsid w:val="00A9531A"/>
    <w:rsid w:val="00AB2025"/>
    <w:rsid w:val="00AC4DA6"/>
    <w:rsid w:val="00B0335F"/>
    <w:rsid w:val="00B52A75"/>
    <w:rsid w:val="00B5472A"/>
    <w:rsid w:val="00B82E04"/>
    <w:rsid w:val="00B85D35"/>
    <w:rsid w:val="00B86F09"/>
    <w:rsid w:val="00B9259D"/>
    <w:rsid w:val="00BB5132"/>
    <w:rsid w:val="00BF64AC"/>
    <w:rsid w:val="00C11388"/>
    <w:rsid w:val="00C22AB3"/>
    <w:rsid w:val="00C33B3A"/>
    <w:rsid w:val="00C4733F"/>
    <w:rsid w:val="00C50521"/>
    <w:rsid w:val="00C86C86"/>
    <w:rsid w:val="00CA1CEF"/>
    <w:rsid w:val="00CA4FE6"/>
    <w:rsid w:val="00CE7D7A"/>
    <w:rsid w:val="00D00A10"/>
    <w:rsid w:val="00D157DA"/>
    <w:rsid w:val="00D418BF"/>
    <w:rsid w:val="00D5629A"/>
    <w:rsid w:val="00D80309"/>
    <w:rsid w:val="00DD1815"/>
    <w:rsid w:val="00DD6D8C"/>
    <w:rsid w:val="00E06AEB"/>
    <w:rsid w:val="00E07F7C"/>
    <w:rsid w:val="00E20462"/>
    <w:rsid w:val="00E63ADD"/>
    <w:rsid w:val="00E7639B"/>
    <w:rsid w:val="00E767E9"/>
    <w:rsid w:val="00E775A2"/>
    <w:rsid w:val="00EB46EA"/>
    <w:rsid w:val="00EC788F"/>
    <w:rsid w:val="00EF4515"/>
    <w:rsid w:val="00F2605D"/>
    <w:rsid w:val="00F62F06"/>
    <w:rsid w:val="00F70296"/>
    <w:rsid w:val="00F92FAF"/>
    <w:rsid w:val="00FB095B"/>
    <w:rsid w:val="00FC03F3"/>
    <w:rsid w:val="00FD2621"/>
    <w:rsid w:val="00FE3589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56E2E"/>
  <w14:defaultImageDpi w14:val="300"/>
  <w15:docId w15:val="{EE8D6AD8-AC8A-4125-B69D-7C5E43B8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ED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F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1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F45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45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451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2639D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72639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Hyperlink">
    <w:name w:val="Hyperlink"/>
    <w:uiPriority w:val="99"/>
    <w:unhideWhenUsed/>
    <w:rsid w:val="0060740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0740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742A5"/>
    <w:pPr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9A36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85D35"/>
    <w:pPr>
      <w:autoSpaceDE w:val="0"/>
      <w:autoSpaceDN w:val="0"/>
      <w:adjustRightInd w:val="0"/>
      <w:ind w:left="40"/>
    </w:pPr>
    <w:rPr>
      <w:rFonts w:ascii="Book Antiqua" w:eastAsia="MS Mincho" w:hAnsi="Book Antiqua" w:cs="Book Antiqua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5D35"/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206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105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4062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5671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937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3218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72550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48565">
                          <w:marLeft w:val="2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fhwa.dot.gov/programadmin/contracts/ta508046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9A1B-E8A2-4556-B01A-40132B256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20605-07CF-48EC-8EBA-5095FBBDB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57149-3DBB-42B7-812D-FB2000199197}">
  <ds:schemaRefs>
    <ds:schemaRef ds:uri="http://schemas.microsoft.com/office/2006/metadata/properties"/>
    <ds:schemaRef ds:uri="6ec60af1-6d1e-4575-bf73-1b6e791fcd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271A0F-1C50-461A-89DB-EEB9B9B1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9357</CharactersWithSpaces>
  <SharedDoc>false</SharedDoc>
  <HLinks>
    <vt:vector size="6" baseType="variant"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http://www.oregon.gov/ODOT/HWY/CONSTRUCTION/Pages/CAIndex.aspx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RICE Kim C</cp:lastModifiedBy>
  <cp:revision>8</cp:revision>
  <dcterms:created xsi:type="dcterms:W3CDTF">2020-11-24T22:19:00Z</dcterms:created>
  <dcterms:modified xsi:type="dcterms:W3CDTF">2020-12-09T23:45:00Z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