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6B58" w14:textId="77777777" w:rsidR="003C19C6" w:rsidRPr="005F3B14" w:rsidRDefault="00A332F5" w:rsidP="003C19C6">
      <w:pPr>
        <w:jc w:val="center"/>
        <w:rPr>
          <w:rFonts w:ascii="Calibri" w:hAnsi="Calibri" w:cs="Calibri"/>
          <w:b/>
          <w:sz w:val="36"/>
          <w:szCs w:val="36"/>
        </w:rPr>
      </w:pPr>
      <w:r w:rsidRPr="005F3B14">
        <w:rPr>
          <w:rFonts w:ascii="Calibri" w:hAnsi="Calibri" w:cs="Calibri"/>
          <w:b/>
          <w:sz w:val="36"/>
          <w:szCs w:val="36"/>
        </w:rPr>
        <w:t>Full-Service A&amp;E WOC User-</w:t>
      </w:r>
      <w:r w:rsidR="003C19C6" w:rsidRPr="005F3B14">
        <w:rPr>
          <w:rFonts w:ascii="Calibri" w:hAnsi="Calibri" w:cs="Calibri"/>
          <w:b/>
          <w:sz w:val="36"/>
          <w:szCs w:val="36"/>
        </w:rPr>
        <w:t xml:space="preserve">Guide for LPA Projects </w:t>
      </w:r>
      <w:r w:rsidR="0010093D" w:rsidRPr="006B151B">
        <w:rPr>
          <w:rFonts w:ascii="Calibri" w:hAnsi="Calibri" w:cs="Calibri"/>
          <w:b/>
          <w:sz w:val="36"/>
          <w:szCs w:val="36"/>
        </w:rPr>
        <w:t>(2022-2027)</w:t>
      </w:r>
    </w:p>
    <w:p w14:paraId="578FCBF6" w14:textId="77777777" w:rsidR="0010093D" w:rsidRPr="006B151B" w:rsidRDefault="0010093D" w:rsidP="0010093D">
      <w:pPr>
        <w:jc w:val="center"/>
        <w:rPr>
          <w:rFonts w:ascii="Calibri" w:hAnsi="Calibri" w:cs="Calibri"/>
          <w:b/>
          <w:sz w:val="36"/>
          <w:szCs w:val="36"/>
        </w:rPr>
      </w:pPr>
      <w:r>
        <w:rPr>
          <w:rFonts w:ascii="Calibri" w:hAnsi="Calibri"/>
        </w:rPr>
        <w:t xml:space="preserve">Resulting from </w:t>
      </w:r>
      <w:r w:rsidRPr="00A2335A">
        <w:rPr>
          <w:rFonts w:ascii="Calibri" w:hAnsi="Calibri"/>
        </w:rPr>
        <w:t xml:space="preserve">RFP </w:t>
      </w:r>
      <w:r w:rsidRPr="00067D0A">
        <w:rPr>
          <w:rFonts w:ascii="Calibri" w:hAnsi="Calibri"/>
        </w:rPr>
        <w:t>73000-00002899</w:t>
      </w:r>
      <w:r>
        <w:t xml:space="preserve"> (</w:t>
      </w:r>
      <w:r w:rsidRPr="00A2335A">
        <w:rPr>
          <w:rFonts w:ascii="Calibri" w:hAnsi="Calibri"/>
        </w:rPr>
        <w:t>34537</w:t>
      </w:r>
      <w:r>
        <w:rPr>
          <w:rFonts w:ascii="Calibri" w:hAnsi="Calibri"/>
        </w:rPr>
        <w:t>)</w:t>
      </w:r>
    </w:p>
    <w:p w14:paraId="429070A9" w14:textId="6A52A9CD" w:rsidR="003C19C6" w:rsidRPr="005F3B14" w:rsidRDefault="00066D41" w:rsidP="003C19C6">
      <w:pPr>
        <w:jc w:val="center"/>
        <w:rPr>
          <w:rFonts w:ascii="Calibri" w:hAnsi="Calibri" w:cs="Calibri"/>
          <w:sz w:val="28"/>
          <w:szCs w:val="28"/>
        </w:rPr>
      </w:pPr>
      <w:r>
        <w:rPr>
          <w:rFonts w:ascii="Calibri" w:hAnsi="Calibri" w:cs="Calibri"/>
          <w:b/>
          <w:sz w:val="28"/>
          <w:szCs w:val="28"/>
        </w:rPr>
        <w:t>Two-</w:t>
      </w:r>
      <w:r w:rsidR="003C19C6" w:rsidRPr="005F3B14">
        <w:rPr>
          <w:rFonts w:ascii="Calibri" w:hAnsi="Calibri" w:cs="Calibri"/>
          <w:b/>
          <w:sz w:val="28"/>
          <w:szCs w:val="28"/>
        </w:rPr>
        <w:t xml:space="preserve">Tier </w:t>
      </w:r>
      <w:r w:rsidR="002D3922" w:rsidRPr="005F3B14">
        <w:rPr>
          <w:rFonts w:ascii="Calibri" w:hAnsi="Calibri" w:cs="Calibri"/>
          <w:b/>
          <w:sz w:val="28"/>
          <w:szCs w:val="28"/>
        </w:rPr>
        <w:t>Forms and Procedures for LPAs</w:t>
      </w:r>
      <w:r w:rsidR="003C19C6" w:rsidRPr="005F3B14">
        <w:rPr>
          <w:rFonts w:ascii="Calibri" w:hAnsi="Calibri" w:cs="Calibri"/>
          <w:b/>
          <w:sz w:val="28"/>
          <w:szCs w:val="28"/>
        </w:rPr>
        <w:t xml:space="preserve"> and </w:t>
      </w:r>
      <w:r w:rsidR="00133BF0">
        <w:rPr>
          <w:rFonts w:ascii="Calibri" w:hAnsi="Calibri" w:cs="Calibri"/>
          <w:b/>
          <w:sz w:val="28"/>
          <w:szCs w:val="28"/>
        </w:rPr>
        <w:t>APM/</w:t>
      </w:r>
      <w:r w:rsidR="00E67C25" w:rsidRPr="005F3B14">
        <w:rPr>
          <w:rFonts w:ascii="Calibri" w:hAnsi="Calibri" w:cs="Calibri"/>
          <w:b/>
          <w:sz w:val="28"/>
          <w:szCs w:val="28"/>
        </w:rPr>
        <w:t>LAL</w:t>
      </w:r>
      <w:r w:rsidR="003C19C6" w:rsidRPr="005F3B14">
        <w:rPr>
          <w:rFonts w:ascii="Calibri" w:hAnsi="Calibri" w:cs="Calibri"/>
          <w:b/>
          <w:sz w:val="28"/>
          <w:szCs w:val="28"/>
        </w:rPr>
        <w:t xml:space="preserve">s </w:t>
      </w:r>
    </w:p>
    <w:p w14:paraId="3A3EEA7F" w14:textId="77777777" w:rsidR="003C19C6" w:rsidRPr="005F3B14" w:rsidRDefault="003C19C6" w:rsidP="003C19C6">
      <w:pPr>
        <w:jc w:val="both"/>
        <w:rPr>
          <w:rFonts w:ascii="Calibri" w:hAnsi="Calibri" w:cs="Calibri"/>
          <w:sz w:val="10"/>
          <w:szCs w:val="10"/>
        </w:rPr>
      </w:pPr>
    </w:p>
    <w:p w14:paraId="1AB6E195" w14:textId="5741D5D8" w:rsidR="003C19C6" w:rsidRPr="00D646BA" w:rsidRDefault="003C19C6" w:rsidP="007A4478">
      <w:pPr>
        <w:spacing w:after="120"/>
        <w:jc w:val="both"/>
        <w:rPr>
          <w:rFonts w:ascii="Calibri" w:hAnsi="Calibri" w:cs="Calibri"/>
          <w:sz w:val="22"/>
          <w:szCs w:val="22"/>
        </w:rPr>
      </w:pPr>
      <w:r w:rsidRPr="00D646BA">
        <w:rPr>
          <w:rFonts w:ascii="Calibri" w:hAnsi="Calibri" w:cs="Calibri"/>
          <w:sz w:val="22"/>
          <w:szCs w:val="22"/>
        </w:rPr>
        <w:t xml:space="preserve">This document is a guide </w:t>
      </w:r>
      <w:r w:rsidR="00F80D0C" w:rsidRPr="00D646BA">
        <w:rPr>
          <w:rFonts w:ascii="Calibri" w:hAnsi="Calibri" w:cs="Calibri"/>
          <w:sz w:val="22"/>
          <w:szCs w:val="22"/>
        </w:rPr>
        <w:t>using Tier A and Tier B Full-Service A&amp;E</w:t>
      </w:r>
      <w:r w:rsidR="007227BB" w:rsidRPr="006B151B">
        <w:rPr>
          <w:rFonts w:ascii="Calibri" w:hAnsi="Calibri" w:cs="Calibri"/>
          <w:sz w:val="22"/>
          <w:szCs w:val="22"/>
        </w:rPr>
        <w:t xml:space="preserve">, Land Surveying and Related Professional Services price agreements (PAs) </w:t>
      </w:r>
      <w:r w:rsidR="00066D41">
        <w:rPr>
          <w:rFonts w:ascii="Calibri" w:hAnsi="Calibri" w:cs="Calibri"/>
          <w:sz w:val="22"/>
          <w:szCs w:val="22"/>
        </w:rPr>
        <w:t xml:space="preserve">for Two-Tier Local Public Agency (LPA) full-service design projects </w:t>
      </w:r>
      <w:r w:rsidRPr="00D646BA">
        <w:rPr>
          <w:rFonts w:ascii="Calibri" w:hAnsi="Calibri" w:cs="Calibri"/>
          <w:sz w:val="22"/>
          <w:szCs w:val="22"/>
        </w:rPr>
        <w:t xml:space="preserve">where ODOT procures </w:t>
      </w:r>
      <w:r w:rsidR="00066D41">
        <w:rPr>
          <w:rFonts w:ascii="Calibri" w:hAnsi="Calibri" w:cs="Calibri"/>
          <w:sz w:val="22"/>
          <w:szCs w:val="22"/>
        </w:rPr>
        <w:t xml:space="preserve">the necessary Full-Services </w:t>
      </w:r>
      <w:r w:rsidRPr="00D646BA">
        <w:rPr>
          <w:rFonts w:ascii="Calibri" w:hAnsi="Calibri" w:cs="Calibri"/>
          <w:sz w:val="22"/>
          <w:szCs w:val="22"/>
        </w:rPr>
        <w:t xml:space="preserve">on behalf of </w:t>
      </w:r>
      <w:r w:rsidR="00066D41">
        <w:rPr>
          <w:rFonts w:ascii="Calibri" w:hAnsi="Calibri" w:cs="Calibri"/>
          <w:sz w:val="22"/>
          <w:szCs w:val="22"/>
        </w:rPr>
        <w:t xml:space="preserve">the </w:t>
      </w:r>
      <w:r w:rsidR="00EC79E4" w:rsidRPr="00D646BA">
        <w:rPr>
          <w:rFonts w:ascii="Calibri" w:hAnsi="Calibri" w:cs="Calibri"/>
          <w:sz w:val="22"/>
          <w:szCs w:val="22"/>
        </w:rPr>
        <w:t>LPAs</w:t>
      </w:r>
      <w:r w:rsidRPr="00D646BA">
        <w:rPr>
          <w:rFonts w:ascii="Calibri" w:hAnsi="Calibri" w:cs="Calibri"/>
          <w:sz w:val="22"/>
          <w:szCs w:val="22"/>
        </w:rPr>
        <w:t xml:space="preserve">, pursuant to Oregon Revised Statute (ORS) 279C.125, and Oregon Administrative Rule (OAR) </w:t>
      </w:r>
      <w:r w:rsidR="00AC3FDF" w:rsidRPr="00D646BA">
        <w:rPr>
          <w:rFonts w:ascii="Calibri" w:hAnsi="Calibri" w:cs="Calibri"/>
          <w:sz w:val="22"/>
          <w:szCs w:val="22"/>
        </w:rPr>
        <w:t>731</w:t>
      </w:r>
      <w:r w:rsidRPr="00D646BA">
        <w:rPr>
          <w:rFonts w:ascii="Calibri" w:hAnsi="Calibri" w:cs="Calibri"/>
          <w:sz w:val="22"/>
          <w:szCs w:val="22"/>
        </w:rPr>
        <w:t>-</w:t>
      </w:r>
      <w:r w:rsidR="00AC3FDF" w:rsidRPr="00D646BA">
        <w:rPr>
          <w:rFonts w:ascii="Calibri" w:hAnsi="Calibri" w:cs="Calibri"/>
          <w:sz w:val="22"/>
          <w:szCs w:val="22"/>
        </w:rPr>
        <w:t>148</w:t>
      </w:r>
      <w:r w:rsidRPr="00D646BA">
        <w:rPr>
          <w:rFonts w:ascii="Calibri" w:hAnsi="Calibri" w:cs="Calibri"/>
          <w:sz w:val="22"/>
          <w:szCs w:val="22"/>
        </w:rPr>
        <w:t xml:space="preserve">-0260. </w:t>
      </w:r>
    </w:p>
    <w:p w14:paraId="74F8C3A1" w14:textId="77777777" w:rsidR="003C19C6" w:rsidRPr="00D646BA" w:rsidRDefault="003C19C6" w:rsidP="003C19C6">
      <w:pPr>
        <w:numPr>
          <w:ilvl w:val="0"/>
          <w:numId w:val="9"/>
        </w:numPr>
        <w:rPr>
          <w:rFonts w:ascii="Calibri" w:hAnsi="Calibri" w:cs="Calibri"/>
          <w:sz w:val="22"/>
          <w:szCs w:val="22"/>
        </w:rPr>
      </w:pPr>
      <w:r w:rsidRPr="00D646BA">
        <w:rPr>
          <w:rFonts w:ascii="Calibri" w:hAnsi="Calibri" w:cs="Calibri"/>
          <w:b/>
          <w:sz w:val="22"/>
          <w:szCs w:val="22"/>
        </w:rPr>
        <w:t>Forms and documents</w:t>
      </w:r>
      <w:r w:rsidR="00004C41" w:rsidRPr="00D646BA">
        <w:rPr>
          <w:rFonts w:ascii="Calibri" w:hAnsi="Calibri" w:cs="Calibri"/>
          <w:b/>
          <w:sz w:val="22"/>
          <w:szCs w:val="22"/>
        </w:rPr>
        <w:t xml:space="preserve"> referenced in this guide</w:t>
      </w:r>
      <w:r w:rsidRPr="00D646BA">
        <w:rPr>
          <w:rFonts w:ascii="Calibri" w:hAnsi="Calibri" w:cs="Calibri"/>
          <w:b/>
          <w:sz w:val="22"/>
          <w:szCs w:val="22"/>
        </w:rPr>
        <w:t xml:space="preserve"> are available at:</w:t>
      </w:r>
      <w:r w:rsidRPr="00D646BA">
        <w:rPr>
          <w:rFonts w:ascii="Calibri" w:hAnsi="Calibri" w:cs="Calibri"/>
          <w:sz w:val="22"/>
          <w:szCs w:val="22"/>
        </w:rPr>
        <w:t xml:space="preserve">  </w:t>
      </w:r>
    </w:p>
    <w:p w14:paraId="0675E1AA" w14:textId="77777777" w:rsidR="00BE3ABD" w:rsidRPr="00D646BA" w:rsidRDefault="008B3799" w:rsidP="00336234">
      <w:pPr>
        <w:numPr>
          <w:ilvl w:val="1"/>
          <w:numId w:val="31"/>
        </w:numPr>
        <w:rPr>
          <w:rFonts w:ascii="Calibri" w:hAnsi="Calibri" w:cs="Calibri"/>
          <w:sz w:val="22"/>
          <w:szCs w:val="22"/>
        </w:rPr>
      </w:pPr>
      <w:r w:rsidRPr="00D646BA" w:rsidDel="008B3799">
        <w:rPr>
          <w:rFonts w:ascii="Calibri" w:hAnsi="Calibri" w:cs="Calibri"/>
          <w:b/>
          <w:sz w:val="22"/>
          <w:szCs w:val="22"/>
        </w:rPr>
        <w:t xml:space="preserve"> </w:t>
      </w:r>
      <w:r w:rsidR="00237536" w:rsidRPr="00B539AF">
        <w:rPr>
          <w:sz w:val="22"/>
          <w:szCs w:val="22"/>
        </w:rPr>
        <w:fldChar w:fldCharType="begin"/>
      </w:r>
      <w:r w:rsidR="00237536" w:rsidRPr="00B539AF">
        <w:rPr>
          <w:sz w:val="22"/>
          <w:szCs w:val="22"/>
        </w:rPr>
        <w:instrText>HYPERLINK "http://www.oregon.gov/ODOT/Business/Procurement/Pages/FS.aspx"</w:instrText>
      </w:r>
      <w:r w:rsidR="00237536" w:rsidRPr="000E6C85">
        <w:rPr>
          <w:sz w:val="22"/>
          <w:szCs w:val="22"/>
        </w:rPr>
      </w:r>
      <w:r w:rsidR="00237536" w:rsidRPr="00B539AF">
        <w:rPr>
          <w:sz w:val="22"/>
          <w:szCs w:val="22"/>
        </w:rPr>
        <w:fldChar w:fldCharType="separate"/>
      </w:r>
      <w:r w:rsidR="00BE3ABD" w:rsidRPr="00D646BA">
        <w:rPr>
          <w:rStyle w:val="Hyperlink"/>
          <w:rFonts w:ascii="Calibri" w:hAnsi="Calibri" w:cs="Calibri"/>
          <w:sz w:val="22"/>
          <w:szCs w:val="22"/>
        </w:rPr>
        <w:t>http://www.oregon.gov/ODOT/Business/Procurement/Pages/FS.aspx</w:t>
      </w:r>
      <w:r w:rsidR="00237536" w:rsidRPr="00D646BA">
        <w:rPr>
          <w:rStyle w:val="Hyperlink"/>
          <w:rFonts w:ascii="Calibri" w:hAnsi="Calibri" w:cs="Calibri"/>
          <w:sz w:val="22"/>
          <w:szCs w:val="22"/>
        </w:rPr>
        <w:fldChar w:fldCharType="end"/>
      </w:r>
    </w:p>
    <w:p w14:paraId="735EF911" w14:textId="77777777" w:rsidR="003C19C6" w:rsidRPr="00D646BA" w:rsidRDefault="003C19C6" w:rsidP="003C19C6">
      <w:pPr>
        <w:numPr>
          <w:ilvl w:val="0"/>
          <w:numId w:val="9"/>
        </w:numPr>
        <w:rPr>
          <w:rFonts w:ascii="Calibri" w:hAnsi="Calibri" w:cs="Calibri"/>
          <w:sz w:val="22"/>
          <w:szCs w:val="22"/>
        </w:rPr>
      </w:pPr>
      <w:r w:rsidRPr="00D646BA">
        <w:rPr>
          <w:rFonts w:ascii="Calibri" w:hAnsi="Calibri" w:cs="Calibri"/>
          <w:sz w:val="22"/>
          <w:szCs w:val="22"/>
        </w:rPr>
        <w:t>A checklist of required forms and documentation is available as Attachment A to this guide.</w:t>
      </w:r>
    </w:p>
    <w:p w14:paraId="1D85F7DD" w14:textId="77777777" w:rsidR="00856075" w:rsidRPr="00D646BA" w:rsidRDefault="00856075" w:rsidP="007A4478">
      <w:pPr>
        <w:numPr>
          <w:ilvl w:val="0"/>
          <w:numId w:val="9"/>
        </w:numPr>
        <w:spacing w:after="120"/>
        <w:rPr>
          <w:rFonts w:ascii="Calibri" w:hAnsi="Calibri" w:cs="Calibri"/>
          <w:sz w:val="22"/>
          <w:szCs w:val="22"/>
        </w:rPr>
      </w:pPr>
      <w:r w:rsidRPr="00D646BA">
        <w:rPr>
          <w:rFonts w:ascii="Calibri" w:hAnsi="Calibri" w:cs="Calibri"/>
          <w:sz w:val="22"/>
          <w:szCs w:val="22"/>
        </w:rPr>
        <w:t xml:space="preserve">Many documents and forms referenced in this document are on internal ODOT websites and hyperlinks will not work for LPA staff. Documents will be provided by ODOT to LPA as needed. </w:t>
      </w:r>
    </w:p>
    <w:p w14:paraId="3782A856" w14:textId="77777777" w:rsidR="003C19C6" w:rsidRPr="00B539AF" w:rsidRDefault="007B57BC" w:rsidP="00042A84">
      <w:pPr>
        <w:jc w:val="center"/>
        <w:rPr>
          <w:rFonts w:ascii="Calibri" w:hAnsi="Calibri" w:cs="Calibri"/>
          <w:b/>
          <w:sz w:val="22"/>
          <w:szCs w:val="22"/>
        </w:rPr>
      </w:pPr>
      <w:r w:rsidRPr="00B539AF">
        <w:rPr>
          <w:rFonts w:ascii="Calibri" w:hAnsi="Calibri" w:cs="Calibri"/>
          <w:b/>
          <w:sz w:val="22"/>
          <w:szCs w:val="22"/>
        </w:rPr>
        <w:t>Definitions</w:t>
      </w:r>
    </w:p>
    <w:p w14:paraId="2A80B6EC" w14:textId="77777777" w:rsidR="001C5D9A" w:rsidRPr="00D646BA" w:rsidRDefault="001C5D9A" w:rsidP="001C5D9A">
      <w:pPr>
        <w:numPr>
          <w:ilvl w:val="0"/>
          <w:numId w:val="9"/>
        </w:numPr>
        <w:rPr>
          <w:rFonts w:ascii="Calibri" w:hAnsi="Calibri" w:cs="Calibri"/>
          <w:b/>
          <w:sz w:val="22"/>
          <w:szCs w:val="22"/>
        </w:rPr>
      </w:pPr>
      <w:r w:rsidRPr="00D646BA">
        <w:rPr>
          <w:rFonts w:ascii="Calibri" w:hAnsi="Calibri" w:cs="Calibri"/>
          <w:sz w:val="22"/>
          <w:szCs w:val="22"/>
        </w:rPr>
        <w:t>“A&amp;E” means Architectural and Engineering Services</w:t>
      </w:r>
    </w:p>
    <w:p w14:paraId="26F640BF" w14:textId="77777777" w:rsidR="0028754F" w:rsidRPr="00D646BA" w:rsidRDefault="0028754F" w:rsidP="003F3873">
      <w:pPr>
        <w:numPr>
          <w:ilvl w:val="0"/>
          <w:numId w:val="9"/>
        </w:numPr>
        <w:rPr>
          <w:rFonts w:ascii="Calibri" w:hAnsi="Calibri" w:cs="Calibri"/>
          <w:sz w:val="22"/>
          <w:szCs w:val="22"/>
        </w:rPr>
      </w:pPr>
      <w:r w:rsidRPr="00D646BA">
        <w:rPr>
          <w:rFonts w:ascii="Calibri" w:hAnsi="Calibri" w:cs="Calibri"/>
          <w:sz w:val="22"/>
          <w:szCs w:val="22"/>
        </w:rPr>
        <w:t xml:space="preserve">“APM” means </w:t>
      </w:r>
      <w:r w:rsidR="00A81C11" w:rsidRPr="00D646BA">
        <w:rPr>
          <w:rFonts w:ascii="Calibri" w:hAnsi="Calibri" w:cs="Calibri"/>
          <w:sz w:val="22"/>
          <w:szCs w:val="22"/>
        </w:rPr>
        <w:t xml:space="preserve">the ODOT employee serving as </w:t>
      </w:r>
      <w:r w:rsidR="0084465F" w:rsidRPr="00D646BA">
        <w:rPr>
          <w:rFonts w:ascii="Calibri" w:hAnsi="Calibri" w:cs="Calibri"/>
          <w:sz w:val="22"/>
          <w:szCs w:val="22"/>
        </w:rPr>
        <w:t>“</w:t>
      </w:r>
      <w:r w:rsidRPr="00D646BA">
        <w:rPr>
          <w:rFonts w:ascii="Calibri" w:hAnsi="Calibri" w:cs="Calibri"/>
          <w:sz w:val="22"/>
          <w:szCs w:val="22"/>
        </w:rPr>
        <w:t>Agency’s Project Manager</w:t>
      </w:r>
      <w:r w:rsidR="0084465F" w:rsidRPr="00D646BA">
        <w:rPr>
          <w:rFonts w:ascii="Calibri" w:hAnsi="Calibri" w:cs="Calibri"/>
          <w:sz w:val="22"/>
          <w:szCs w:val="22"/>
        </w:rPr>
        <w:t>”</w:t>
      </w:r>
      <w:r w:rsidR="006A5251" w:rsidRPr="00D646BA">
        <w:rPr>
          <w:rFonts w:ascii="Calibri" w:hAnsi="Calibri" w:cs="Calibri"/>
          <w:sz w:val="22"/>
          <w:szCs w:val="22"/>
        </w:rPr>
        <w:t xml:space="preserve"> for outsourced design </w:t>
      </w:r>
      <w:r w:rsidR="001C5D9A" w:rsidRPr="00D646BA">
        <w:rPr>
          <w:rFonts w:ascii="Calibri" w:hAnsi="Calibri" w:cs="Calibri"/>
          <w:sz w:val="22"/>
          <w:szCs w:val="22"/>
        </w:rPr>
        <w:t xml:space="preserve">and/or construction </w:t>
      </w:r>
      <w:r w:rsidR="006A5251" w:rsidRPr="00D646BA">
        <w:rPr>
          <w:rFonts w:ascii="Calibri" w:hAnsi="Calibri" w:cs="Calibri"/>
          <w:sz w:val="22"/>
          <w:szCs w:val="22"/>
        </w:rPr>
        <w:t>projects</w:t>
      </w:r>
      <w:r w:rsidR="00746BD8" w:rsidRPr="00D646BA">
        <w:rPr>
          <w:rFonts w:ascii="Calibri" w:hAnsi="Calibri" w:cs="Calibri"/>
          <w:sz w:val="22"/>
          <w:szCs w:val="22"/>
        </w:rPr>
        <w:t>. APM</w:t>
      </w:r>
      <w:r w:rsidRPr="00D646BA">
        <w:rPr>
          <w:rFonts w:ascii="Calibri" w:hAnsi="Calibri" w:cs="Calibri"/>
          <w:sz w:val="22"/>
          <w:szCs w:val="22"/>
        </w:rPr>
        <w:t xml:space="preserve"> is used generically to </w:t>
      </w:r>
      <w:r w:rsidR="00746BD8" w:rsidRPr="00D646BA">
        <w:rPr>
          <w:rFonts w:ascii="Calibri" w:hAnsi="Calibri" w:cs="Calibri"/>
          <w:sz w:val="22"/>
          <w:szCs w:val="22"/>
        </w:rPr>
        <w:t xml:space="preserve">refer to </w:t>
      </w:r>
      <w:r w:rsidR="00BF2343" w:rsidRPr="00D646BA">
        <w:rPr>
          <w:rFonts w:ascii="Calibri" w:hAnsi="Calibri" w:cs="Calibri"/>
          <w:sz w:val="22"/>
          <w:szCs w:val="22"/>
        </w:rPr>
        <w:t>Local Agency Liaison</w:t>
      </w:r>
      <w:r w:rsidR="0084465F" w:rsidRPr="00D646BA">
        <w:rPr>
          <w:rFonts w:ascii="Calibri" w:hAnsi="Calibri" w:cs="Calibri"/>
          <w:sz w:val="22"/>
          <w:szCs w:val="22"/>
        </w:rPr>
        <w:t>s</w:t>
      </w:r>
      <w:r w:rsidR="00BF2343" w:rsidRPr="00D646BA">
        <w:rPr>
          <w:rFonts w:ascii="Calibri" w:hAnsi="Calibri" w:cs="Calibri"/>
          <w:sz w:val="22"/>
          <w:szCs w:val="22"/>
        </w:rPr>
        <w:t xml:space="preserve"> (LAL</w:t>
      </w:r>
      <w:r w:rsidR="0084465F" w:rsidRPr="00D646BA">
        <w:rPr>
          <w:rFonts w:ascii="Calibri" w:hAnsi="Calibri" w:cs="Calibri"/>
          <w:sz w:val="22"/>
          <w:szCs w:val="22"/>
        </w:rPr>
        <w:t>s</w:t>
      </w:r>
      <w:r w:rsidR="00BF2343" w:rsidRPr="00D646BA">
        <w:rPr>
          <w:rFonts w:ascii="Calibri" w:hAnsi="Calibri" w:cs="Calibri"/>
          <w:sz w:val="22"/>
          <w:szCs w:val="22"/>
        </w:rPr>
        <w:t>)</w:t>
      </w:r>
      <w:r w:rsidR="00746BD8" w:rsidRPr="00D646BA">
        <w:rPr>
          <w:rFonts w:ascii="Calibri" w:hAnsi="Calibri" w:cs="Calibri"/>
          <w:sz w:val="22"/>
          <w:szCs w:val="22"/>
        </w:rPr>
        <w:t>, Consultant Project Managers (CPMs), or any other title acting as the WOC Administrator.</w:t>
      </w:r>
    </w:p>
    <w:p w14:paraId="501E9E07" w14:textId="77777777" w:rsidR="00BD2C5A" w:rsidRPr="00D646BA" w:rsidRDefault="00BD2C5A" w:rsidP="003F3873">
      <w:pPr>
        <w:numPr>
          <w:ilvl w:val="0"/>
          <w:numId w:val="9"/>
        </w:numPr>
        <w:rPr>
          <w:rFonts w:ascii="Calibri" w:hAnsi="Calibri" w:cs="Calibri"/>
          <w:sz w:val="22"/>
          <w:szCs w:val="22"/>
        </w:rPr>
      </w:pPr>
      <w:r w:rsidRPr="00D646BA">
        <w:rPr>
          <w:rFonts w:ascii="Calibri" w:hAnsi="Calibri" w:cs="Calibri"/>
          <w:sz w:val="22"/>
          <w:szCs w:val="22"/>
        </w:rPr>
        <w:t>“BOC” means breakdown of cost</w:t>
      </w:r>
    </w:p>
    <w:p w14:paraId="41A146B0" w14:textId="77777777" w:rsidR="001C5D9A" w:rsidRPr="00D646BA" w:rsidRDefault="001C5D9A" w:rsidP="001C5D9A">
      <w:pPr>
        <w:numPr>
          <w:ilvl w:val="0"/>
          <w:numId w:val="9"/>
        </w:numPr>
        <w:rPr>
          <w:rFonts w:ascii="Calibri" w:hAnsi="Calibri" w:cs="Calibri"/>
          <w:sz w:val="22"/>
          <w:szCs w:val="22"/>
        </w:rPr>
      </w:pPr>
      <w:r w:rsidRPr="00D646BA">
        <w:rPr>
          <w:rFonts w:ascii="Calibri" w:hAnsi="Calibri" w:cs="Calibri"/>
          <w:sz w:val="22"/>
          <w:szCs w:val="22"/>
        </w:rPr>
        <w:t>“CA/CEI” means Construction Contract Administration and Construction Engineering and Inspection Services</w:t>
      </w:r>
    </w:p>
    <w:p w14:paraId="6321A71A"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“CE” means Construction Engineering</w:t>
      </w:r>
    </w:p>
    <w:p w14:paraId="1D147022" w14:textId="77777777" w:rsidR="00066F86" w:rsidRPr="00D646BA" w:rsidRDefault="00066F86" w:rsidP="00066F86">
      <w:pPr>
        <w:numPr>
          <w:ilvl w:val="0"/>
          <w:numId w:val="9"/>
        </w:numPr>
        <w:rPr>
          <w:rFonts w:ascii="Calibri" w:hAnsi="Calibri" w:cs="Calibri"/>
          <w:sz w:val="22"/>
          <w:szCs w:val="22"/>
        </w:rPr>
      </w:pPr>
      <w:r w:rsidRPr="00D646BA">
        <w:rPr>
          <w:rFonts w:ascii="Calibri" w:hAnsi="Calibri" w:cs="Calibri"/>
          <w:sz w:val="22"/>
          <w:szCs w:val="22"/>
        </w:rPr>
        <w:t>“Design Acceptance Phase (DAP) to PS&amp;E Project” means the consultant delivers the project from DAP to final PS&amp;E.  Under this project type the Agency delivers the project elements through DAP.</w:t>
      </w:r>
    </w:p>
    <w:p w14:paraId="341E7A1B" w14:textId="77777777" w:rsidR="003C19C6" w:rsidRPr="00D646BA" w:rsidRDefault="003C19C6" w:rsidP="003F3873">
      <w:pPr>
        <w:numPr>
          <w:ilvl w:val="0"/>
          <w:numId w:val="9"/>
        </w:numPr>
        <w:rPr>
          <w:rFonts w:ascii="Calibri" w:hAnsi="Calibri" w:cs="Calibri"/>
          <w:sz w:val="22"/>
          <w:szCs w:val="22"/>
        </w:rPr>
      </w:pPr>
      <w:r w:rsidRPr="00D646BA">
        <w:rPr>
          <w:rFonts w:ascii="Calibri" w:hAnsi="Calibri" w:cs="Calibri"/>
          <w:sz w:val="22"/>
          <w:szCs w:val="22"/>
        </w:rPr>
        <w:t xml:space="preserve">“DBE” means Disadvantaged Business Enterprise </w:t>
      </w:r>
    </w:p>
    <w:p w14:paraId="103F28AA" w14:textId="77777777" w:rsidR="001C5D9A" w:rsidRPr="00D646BA" w:rsidRDefault="001C5D9A" w:rsidP="001C5D9A">
      <w:pPr>
        <w:numPr>
          <w:ilvl w:val="0"/>
          <w:numId w:val="9"/>
        </w:numPr>
        <w:rPr>
          <w:rFonts w:ascii="Calibri" w:hAnsi="Calibri" w:cs="Calibri"/>
          <w:sz w:val="22"/>
          <w:szCs w:val="22"/>
        </w:rPr>
      </w:pPr>
      <w:r w:rsidRPr="00D646BA">
        <w:rPr>
          <w:rFonts w:ascii="Calibri" w:hAnsi="Calibri" w:cs="Calibri"/>
          <w:sz w:val="22"/>
          <w:szCs w:val="22"/>
        </w:rPr>
        <w:t>“EA” mean ODOT expenditure accounts established with budgets</w:t>
      </w:r>
    </w:p>
    <w:p w14:paraId="6207C6D7" w14:textId="77777777" w:rsidR="00BD2C5A" w:rsidRPr="00D646BA" w:rsidRDefault="00BD2C5A" w:rsidP="001C5D9A">
      <w:pPr>
        <w:numPr>
          <w:ilvl w:val="0"/>
          <w:numId w:val="9"/>
        </w:numPr>
        <w:rPr>
          <w:rFonts w:ascii="Calibri" w:hAnsi="Calibri" w:cs="Calibri"/>
          <w:sz w:val="22"/>
          <w:szCs w:val="22"/>
        </w:rPr>
      </w:pPr>
      <w:r w:rsidRPr="00D646BA">
        <w:rPr>
          <w:rFonts w:ascii="Calibri" w:hAnsi="Calibri" w:cs="Calibri"/>
          <w:sz w:val="22"/>
          <w:szCs w:val="22"/>
        </w:rPr>
        <w:t>“ER” means emergency relief</w:t>
      </w:r>
    </w:p>
    <w:p w14:paraId="5F641213"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“Full-Service” means the ability to deliver a multi-discipline transportation-related project from project initiation to final PS&amp;E delivery up to bid (Preliminary Engineering Phase) and Consultant is solely responsible for delivery of the final project package.  The Agency reserves the right to maintain certain disciplines in-house that will contribute to the delivery of the final project package.</w:t>
      </w:r>
    </w:p>
    <w:p w14:paraId="1D16594B" w14:textId="77777777" w:rsidR="003C19C6" w:rsidRPr="00D646BA" w:rsidRDefault="003C19C6" w:rsidP="003F3873">
      <w:pPr>
        <w:numPr>
          <w:ilvl w:val="0"/>
          <w:numId w:val="9"/>
        </w:numPr>
        <w:rPr>
          <w:rFonts w:ascii="Calibri" w:hAnsi="Calibri" w:cs="Calibri"/>
          <w:sz w:val="22"/>
          <w:szCs w:val="22"/>
        </w:rPr>
      </w:pPr>
      <w:r w:rsidRPr="00D646BA">
        <w:rPr>
          <w:rFonts w:ascii="Calibri" w:hAnsi="Calibri" w:cs="Calibri"/>
          <w:sz w:val="22"/>
          <w:szCs w:val="22"/>
        </w:rPr>
        <w:t xml:space="preserve">“LPA” means local public agency </w:t>
      </w:r>
    </w:p>
    <w:p w14:paraId="7D6C456B"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“Multi-discipline” means two (2) or more disciplines</w:t>
      </w:r>
    </w:p>
    <w:p w14:paraId="3DB01C66" w14:textId="77777777" w:rsidR="008D4201" w:rsidRPr="00D646BA" w:rsidRDefault="008D4201" w:rsidP="00BD2C5A">
      <w:pPr>
        <w:pStyle w:val="BodyText2"/>
        <w:numPr>
          <w:ilvl w:val="0"/>
          <w:numId w:val="9"/>
        </w:numPr>
        <w:spacing w:after="100" w:afterAutospacing="1" w:line="240" w:lineRule="auto"/>
        <w:rPr>
          <w:rFonts w:ascii="Calibri" w:hAnsi="Calibri" w:cs="Calibri"/>
          <w:sz w:val="22"/>
          <w:szCs w:val="22"/>
        </w:rPr>
      </w:pPr>
      <w:r w:rsidRPr="00D646BA">
        <w:rPr>
          <w:rFonts w:ascii="Calibri" w:hAnsi="Calibri" w:cs="Calibri"/>
          <w:sz w:val="22"/>
          <w:szCs w:val="22"/>
        </w:rPr>
        <w:t>“NTP” means Notice to proceed</w:t>
      </w:r>
    </w:p>
    <w:p w14:paraId="283E38B7" w14:textId="77777777" w:rsidR="00BD2C5A" w:rsidRPr="00D646BA" w:rsidRDefault="00BD2C5A" w:rsidP="00777476">
      <w:pPr>
        <w:pStyle w:val="BodyText2"/>
        <w:numPr>
          <w:ilvl w:val="0"/>
          <w:numId w:val="9"/>
        </w:numPr>
        <w:spacing w:after="100" w:afterAutospacing="1" w:line="240" w:lineRule="auto"/>
        <w:rPr>
          <w:rFonts w:ascii="Calibri" w:hAnsi="Calibri" w:cs="Calibri"/>
          <w:sz w:val="22"/>
          <w:szCs w:val="22"/>
        </w:rPr>
      </w:pPr>
      <w:r w:rsidRPr="00D646BA">
        <w:rPr>
          <w:rFonts w:ascii="Calibri" w:hAnsi="Calibri" w:cs="Calibri"/>
          <w:sz w:val="22"/>
          <w:szCs w:val="22"/>
        </w:rPr>
        <w:t>“OAR” means Oregon Administrative Rules</w:t>
      </w:r>
    </w:p>
    <w:p w14:paraId="76129F24" w14:textId="77777777" w:rsidR="001C5D9A" w:rsidRPr="00D646BA" w:rsidRDefault="001C5D9A" w:rsidP="001C5D9A">
      <w:pPr>
        <w:pStyle w:val="BodyText2"/>
        <w:numPr>
          <w:ilvl w:val="0"/>
          <w:numId w:val="9"/>
        </w:numPr>
        <w:spacing w:after="100" w:afterAutospacing="1" w:line="240" w:lineRule="auto"/>
        <w:rPr>
          <w:rFonts w:ascii="Calibri" w:hAnsi="Calibri" w:cs="Calibri"/>
          <w:sz w:val="22"/>
          <w:szCs w:val="22"/>
        </w:rPr>
      </w:pPr>
      <w:r w:rsidRPr="00D646BA">
        <w:rPr>
          <w:rFonts w:ascii="Calibri" w:hAnsi="Calibri" w:cs="Calibri"/>
          <w:sz w:val="22"/>
          <w:szCs w:val="22"/>
        </w:rPr>
        <w:t>“OCR” means ODOT Office of Civil Rights</w:t>
      </w:r>
    </w:p>
    <w:p w14:paraId="4370200A" w14:textId="77777777" w:rsidR="003C19C6" w:rsidRPr="00D646BA" w:rsidRDefault="003C19C6" w:rsidP="003F3873">
      <w:pPr>
        <w:numPr>
          <w:ilvl w:val="0"/>
          <w:numId w:val="9"/>
        </w:numPr>
        <w:rPr>
          <w:rFonts w:ascii="Calibri" w:hAnsi="Calibri" w:cs="Calibri"/>
          <w:sz w:val="22"/>
          <w:szCs w:val="22"/>
        </w:rPr>
      </w:pPr>
      <w:r w:rsidRPr="00D646BA">
        <w:rPr>
          <w:rFonts w:ascii="Calibri" w:hAnsi="Calibri" w:cs="Calibri"/>
          <w:sz w:val="22"/>
          <w:szCs w:val="22"/>
        </w:rPr>
        <w:t>“OPO” means ODOT Procurement Office</w:t>
      </w:r>
    </w:p>
    <w:p w14:paraId="3F89F221" w14:textId="77777777" w:rsidR="00BD2C5A" w:rsidRPr="00D646BA" w:rsidRDefault="00BD2C5A" w:rsidP="003F3873">
      <w:pPr>
        <w:numPr>
          <w:ilvl w:val="0"/>
          <w:numId w:val="9"/>
        </w:numPr>
        <w:rPr>
          <w:rFonts w:ascii="Calibri" w:hAnsi="Calibri" w:cs="Calibri"/>
          <w:sz w:val="22"/>
          <w:szCs w:val="22"/>
        </w:rPr>
      </w:pPr>
      <w:r w:rsidRPr="00D646BA">
        <w:rPr>
          <w:rFonts w:ascii="Calibri" w:hAnsi="Calibri" w:cs="Calibri"/>
          <w:sz w:val="22"/>
          <w:szCs w:val="22"/>
        </w:rPr>
        <w:t>“ORS” means Oregon Revised Statutes</w:t>
      </w:r>
    </w:p>
    <w:p w14:paraId="2A1AB54E" w14:textId="77777777" w:rsidR="005F3B14" w:rsidRPr="00D646BA" w:rsidRDefault="005F3B14" w:rsidP="00BD2C5A">
      <w:pPr>
        <w:pStyle w:val="BodyText2"/>
        <w:numPr>
          <w:ilvl w:val="0"/>
          <w:numId w:val="9"/>
        </w:numPr>
        <w:spacing w:after="100" w:afterAutospacing="1" w:line="240" w:lineRule="auto"/>
        <w:rPr>
          <w:rFonts w:ascii="Calibri" w:hAnsi="Calibri" w:cs="Calibri"/>
          <w:sz w:val="22"/>
          <w:szCs w:val="22"/>
        </w:rPr>
      </w:pPr>
      <w:r w:rsidRPr="00D646BA">
        <w:rPr>
          <w:rFonts w:ascii="Calibri" w:hAnsi="Calibri" w:cs="Calibri"/>
          <w:sz w:val="22"/>
          <w:szCs w:val="22"/>
        </w:rPr>
        <w:t>“Overlap Range”</w:t>
      </w:r>
      <w:r w:rsidRPr="00B539AF">
        <w:rPr>
          <w:spacing w:val="-2"/>
          <w:sz w:val="22"/>
          <w:szCs w:val="22"/>
        </w:rPr>
        <w:t xml:space="preserve"> </w:t>
      </w:r>
      <w:r w:rsidRPr="00D646BA">
        <w:rPr>
          <w:rFonts w:ascii="Calibri" w:hAnsi="Calibri" w:cs="Calibri"/>
          <w:sz w:val="22"/>
          <w:szCs w:val="22"/>
        </w:rPr>
        <w:t>means both Tier A PA and Tier B PA Consultants are eligible to compete for WOCs/Project $750,000-$1.5 million.</w:t>
      </w:r>
    </w:p>
    <w:p w14:paraId="5DAA3897" w14:textId="77777777" w:rsidR="00BD2C5A" w:rsidRPr="00D646BA" w:rsidRDefault="00BD2C5A" w:rsidP="00777476">
      <w:pPr>
        <w:pStyle w:val="BodyText2"/>
        <w:numPr>
          <w:ilvl w:val="0"/>
          <w:numId w:val="9"/>
        </w:numPr>
        <w:spacing w:after="100" w:afterAutospacing="1" w:line="240" w:lineRule="auto"/>
        <w:rPr>
          <w:rFonts w:ascii="Calibri" w:hAnsi="Calibri" w:cs="Calibri"/>
          <w:sz w:val="22"/>
          <w:szCs w:val="22"/>
        </w:rPr>
      </w:pPr>
      <w:r w:rsidRPr="00D646BA">
        <w:rPr>
          <w:rFonts w:ascii="Calibri" w:hAnsi="Calibri" w:cs="Calibri"/>
          <w:sz w:val="22"/>
          <w:szCs w:val="22"/>
        </w:rPr>
        <w:t>“PA” means Price Agreement</w:t>
      </w:r>
    </w:p>
    <w:p w14:paraId="6649EF17" w14:textId="77777777" w:rsidR="00621AEE" w:rsidRPr="00D646BA" w:rsidRDefault="00621AEE" w:rsidP="003F3873">
      <w:pPr>
        <w:numPr>
          <w:ilvl w:val="0"/>
          <w:numId w:val="9"/>
        </w:numPr>
        <w:rPr>
          <w:rFonts w:ascii="Calibri" w:hAnsi="Calibri" w:cs="Calibri"/>
          <w:sz w:val="22"/>
          <w:szCs w:val="22"/>
        </w:rPr>
      </w:pPr>
      <w:r w:rsidRPr="00D646BA">
        <w:rPr>
          <w:rFonts w:ascii="Calibri" w:hAnsi="Calibri" w:cs="Calibri"/>
          <w:sz w:val="22"/>
          <w:szCs w:val="22"/>
        </w:rPr>
        <w:t>“PCS” means ODOT P</w:t>
      </w:r>
      <w:r w:rsidR="004711BB" w:rsidRPr="00D646BA">
        <w:rPr>
          <w:rFonts w:ascii="Calibri" w:hAnsi="Calibri" w:cs="Calibri"/>
          <w:sz w:val="22"/>
          <w:szCs w:val="22"/>
        </w:rPr>
        <w:t>rocurement</w:t>
      </w:r>
      <w:r w:rsidRPr="00D646BA">
        <w:rPr>
          <w:rFonts w:ascii="Calibri" w:hAnsi="Calibri" w:cs="Calibri"/>
          <w:sz w:val="22"/>
          <w:szCs w:val="22"/>
        </w:rPr>
        <w:t xml:space="preserve"> &amp; Contract Specialist</w:t>
      </w:r>
    </w:p>
    <w:p w14:paraId="3D663752"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“PE” means Preliminary Engineering</w:t>
      </w:r>
    </w:p>
    <w:p w14:paraId="15652932" w14:textId="77777777" w:rsidR="00BD2C5A" w:rsidRPr="00D646BA" w:rsidRDefault="00BD2C5A" w:rsidP="003F3873">
      <w:pPr>
        <w:numPr>
          <w:ilvl w:val="0"/>
          <w:numId w:val="9"/>
        </w:numPr>
        <w:rPr>
          <w:rFonts w:ascii="Calibri" w:hAnsi="Calibri" w:cs="Calibri"/>
          <w:sz w:val="22"/>
          <w:szCs w:val="22"/>
        </w:rPr>
      </w:pPr>
      <w:r w:rsidRPr="00D646BA">
        <w:rPr>
          <w:rFonts w:ascii="Calibri" w:hAnsi="Calibri" w:cs="Calibri"/>
          <w:sz w:val="22"/>
          <w:szCs w:val="22"/>
        </w:rPr>
        <w:t>“PNP” means Pre-Negotiation Plan</w:t>
      </w:r>
    </w:p>
    <w:p w14:paraId="64EA25EC" w14:textId="77777777" w:rsidR="001C5D9A" w:rsidRPr="00D646BA" w:rsidRDefault="001C5D9A" w:rsidP="001C5D9A">
      <w:pPr>
        <w:numPr>
          <w:ilvl w:val="0"/>
          <w:numId w:val="9"/>
        </w:numPr>
        <w:rPr>
          <w:rFonts w:ascii="Calibri" w:hAnsi="Calibri" w:cs="Calibri"/>
          <w:sz w:val="22"/>
          <w:szCs w:val="22"/>
        </w:rPr>
      </w:pPr>
      <w:r w:rsidRPr="00D646BA">
        <w:rPr>
          <w:rFonts w:ascii="Calibri" w:hAnsi="Calibri" w:cs="Calibri"/>
          <w:sz w:val="22"/>
          <w:szCs w:val="22"/>
        </w:rPr>
        <w:t>“PSK” means Personal Services Contract</w:t>
      </w:r>
    </w:p>
    <w:p w14:paraId="05BDC8DF"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“PS&amp;E” means Plans, Specifications and Estimates</w:t>
      </w:r>
    </w:p>
    <w:p w14:paraId="5CCFC955" w14:textId="77777777" w:rsidR="001C5D9A" w:rsidRPr="00D646BA" w:rsidRDefault="001C5D9A" w:rsidP="001C5D9A">
      <w:pPr>
        <w:numPr>
          <w:ilvl w:val="0"/>
          <w:numId w:val="9"/>
        </w:numPr>
        <w:rPr>
          <w:rFonts w:ascii="Calibri" w:hAnsi="Calibri" w:cs="Calibri"/>
          <w:sz w:val="22"/>
          <w:szCs w:val="22"/>
        </w:rPr>
      </w:pPr>
      <w:r w:rsidRPr="00D646BA">
        <w:rPr>
          <w:rFonts w:ascii="Calibri" w:hAnsi="Calibri" w:cs="Calibri"/>
          <w:sz w:val="22"/>
          <w:szCs w:val="22"/>
        </w:rPr>
        <w:t>“QBS” means Qualifications-Based Selection</w:t>
      </w:r>
    </w:p>
    <w:p w14:paraId="2A6BB62B" w14:textId="77777777" w:rsidR="00BD2C5A" w:rsidRPr="00D646BA" w:rsidRDefault="00BD2C5A" w:rsidP="001C5D9A">
      <w:pPr>
        <w:numPr>
          <w:ilvl w:val="0"/>
          <w:numId w:val="9"/>
        </w:numPr>
        <w:rPr>
          <w:rFonts w:ascii="Calibri" w:hAnsi="Calibri" w:cs="Calibri"/>
          <w:sz w:val="22"/>
          <w:szCs w:val="22"/>
        </w:rPr>
      </w:pPr>
      <w:r w:rsidRPr="00D646BA">
        <w:rPr>
          <w:rFonts w:ascii="Calibri" w:hAnsi="Calibri" w:cs="Calibri"/>
          <w:sz w:val="22"/>
          <w:szCs w:val="22"/>
        </w:rPr>
        <w:t>“RON” means Record of Negotiation</w:t>
      </w:r>
    </w:p>
    <w:p w14:paraId="013865DE" w14:textId="77777777" w:rsidR="003C19C6" w:rsidRPr="00D646BA" w:rsidRDefault="003C19C6" w:rsidP="003F3873">
      <w:pPr>
        <w:numPr>
          <w:ilvl w:val="0"/>
          <w:numId w:val="9"/>
        </w:numPr>
        <w:rPr>
          <w:rFonts w:ascii="Calibri" w:hAnsi="Calibri" w:cs="Calibri"/>
          <w:sz w:val="22"/>
          <w:szCs w:val="22"/>
        </w:rPr>
      </w:pPr>
      <w:r w:rsidRPr="00D646BA">
        <w:rPr>
          <w:rFonts w:ascii="Calibri" w:hAnsi="Calibri" w:cs="Calibri"/>
          <w:sz w:val="22"/>
          <w:szCs w:val="22"/>
        </w:rPr>
        <w:t>“SCM” means Selection Committee Members</w:t>
      </w:r>
    </w:p>
    <w:p w14:paraId="6BA8ABBF" w14:textId="77777777" w:rsidR="00066F86" w:rsidRPr="00D646BA" w:rsidRDefault="00066F86" w:rsidP="00066F86">
      <w:pPr>
        <w:numPr>
          <w:ilvl w:val="0"/>
          <w:numId w:val="9"/>
        </w:numPr>
        <w:rPr>
          <w:rFonts w:ascii="Calibri" w:hAnsi="Calibri" w:cs="Calibri"/>
          <w:sz w:val="22"/>
          <w:szCs w:val="22"/>
        </w:rPr>
      </w:pPr>
      <w:r w:rsidRPr="00D646BA">
        <w:rPr>
          <w:rFonts w:ascii="Calibri" w:hAnsi="Calibri" w:cs="Calibri"/>
          <w:sz w:val="22"/>
          <w:szCs w:val="22"/>
        </w:rPr>
        <w:t>“Shelf Project” (delayed delivery) means a project that may not have construction funding at the time of consultant selection.  Consultant designs project to an interim project milestone and then the project pauses until the construction funds are secured at which time the consultant may complete the final PS&amp;E package.  Need to add phased language into the Mini-Solicitation and subsequent WOC if applicable.</w:t>
      </w:r>
    </w:p>
    <w:p w14:paraId="40D19DC6" w14:textId="77777777" w:rsidR="00BD2C5A" w:rsidRPr="00D646BA" w:rsidRDefault="00BD2C5A" w:rsidP="003F3873">
      <w:pPr>
        <w:numPr>
          <w:ilvl w:val="0"/>
          <w:numId w:val="9"/>
        </w:numPr>
        <w:rPr>
          <w:rFonts w:ascii="Calibri" w:hAnsi="Calibri" w:cs="Calibri"/>
          <w:sz w:val="22"/>
          <w:szCs w:val="22"/>
        </w:rPr>
      </w:pPr>
      <w:r w:rsidRPr="00D646BA">
        <w:rPr>
          <w:rFonts w:ascii="Calibri" w:hAnsi="Calibri" w:cs="Calibri"/>
          <w:sz w:val="22"/>
          <w:szCs w:val="22"/>
        </w:rPr>
        <w:lastRenderedPageBreak/>
        <w:t>“STIP” means Statewide Transportation Improvement Program</w:t>
      </w:r>
    </w:p>
    <w:p w14:paraId="449E7CC9" w14:textId="77777777" w:rsidR="00BD2C5A" w:rsidRPr="00D646BA" w:rsidRDefault="00BD2C5A" w:rsidP="003F3873">
      <w:pPr>
        <w:numPr>
          <w:ilvl w:val="0"/>
          <w:numId w:val="9"/>
        </w:numPr>
        <w:rPr>
          <w:rFonts w:ascii="Calibri" w:hAnsi="Calibri" w:cs="Calibri"/>
          <w:sz w:val="22"/>
          <w:szCs w:val="22"/>
        </w:rPr>
      </w:pPr>
      <w:r w:rsidRPr="00D646BA">
        <w:rPr>
          <w:rFonts w:ascii="Calibri" w:hAnsi="Calibri" w:cs="Calibri"/>
          <w:sz w:val="22"/>
          <w:szCs w:val="22"/>
        </w:rPr>
        <w:t>“SOW” means Statement of Work</w:t>
      </w:r>
    </w:p>
    <w:p w14:paraId="0F260C48" w14:textId="77777777" w:rsidR="00BD2C5A" w:rsidRPr="00D646BA" w:rsidRDefault="00BD2C5A" w:rsidP="003F3873">
      <w:pPr>
        <w:numPr>
          <w:ilvl w:val="0"/>
          <w:numId w:val="9"/>
        </w:numPr>
        <w:rPr>
          <w:rFonts w:ascii="Calibri" w:hAnsi="Calibri" w:cs="Calibri"/>
          <w:sz w:val="22"/>
          <w:szCs w:val="22"/>
        </w:rPr>
      </w:pPr>
      <w:r w:rsidRPr="00D646BA">
        <w:rPr>
          <w:rFonts w:ascii="Calibri" w:hAnsi="Calibri" w:cs="Calibri"/>
          <w:sz w:val="22"/>
          <w:szCs w:val="22"/>
        </w:rPr>
        <w:t xml:space="preserve">“SSOW” means Standardized Statement of Work </w:t>
      </w:r>
    </w:p>
    <w:p w14:paraId="41B1D0CA"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“Tier A” means PAs for WOCs (including as may be amended) $</w:t>
      </w:r>
      <w:r w:rsidR="007A4478" w:rsidRPr="00D646BA">
        <w:rPr>
          <w:rFonts w:ascii="Calibri" w:hAnsi="Calibri" w:cs="Calibri"/>
          <w:sz w:val="22"/>
          <w:szCs w:val="22"/>
        </w:rPr>
        <w:t>2</w:t>
      </w:r>
      <w:r w:rsidRPr="00D646BA">
        <w:rPr>
          <w:rFonts w:ascii="Calibri" w:hAnsi="Calibri" w:cs="Calibri"/>
          <w:sz w:val="22"/>
          <w:szCs w:val="22"/>
        </w:rPr>
        <w:t>50,000 - $</w:t>
      </w:r>
      <w:r w:rsidR="007A4478" w:rsidRPr="00D646BA">
        <w:rPr>
          <w:rFonts w:ascii="Calibri" w:hAnsi="Calibri" w:cs="Calibri"/>
          <w:sz w:val="22"/>
          <w:szCs w:val="22"/>
        </w:rPr>
        <w:t>1.5 Million</w:t>
      </w:r>
    </w:p>
    <w:p w14:paraId="5DA3BCC8" w14:textId="77777777" w:rsidR="00D777C1" w:rsidRPr="00D646BA" w:rsidRDefault="00D777C1" w:rsidP="003F3873">
      <w:pPr>
        <w:numPr>
          <w:ilvl w:val="0"/>
          <w:numId w:val="9"/>
        </w:numPr>
        <w:rPr>
          <w:rFonts w:ascii="Calibri" w:hAnsi="Calibri" w:cs="Calibri"/>
          <w:sz w:val="22"/>
          <w:szCs w:val="22"/>
        </w:rPr>
      </w:pPr>
      <w:r w:rsidRPr="00D646BA">
        <w:rPr>
          <w:rFonts w:ascii="Calibri" w:hAnsi="Calibri" w:cs="Calibri"/>
          <w:sz w:val="22"/>
          <w:szCs w:val="22"/>
        </w:rPr>
        <w:t>“Tier B” means PAs for WOCs (including as may be amended) $</w:t>
      </w:r>
      <w:r w:rsidR="007A4478" w:rsidRPr="00D646BA">
        <w:rPr>
          <w:rFonts w:ascii="Calibri" w:hAnsi="Calibri" w:cs="Calibri"/>
          <w:sz w:val="22"/>
          <w:szCs w:val="22"/>
        </w:rPr>
        <w:t>7</w:t>
      </w:r>
      <w:r w:rsidRPr="00D646BA">
        <w:rPr>
          <w:rFonts w:ascii="Calibri" w:hAnsi="Calibri" w:cs="Calibri"/>
          <w:sz w:val="22"/>
          <w:szCs w:val="22"/>
        </w:rPr>
        <w:t>50,000 and above</w:t>
      </w:r>
    </w:p>
    <w:p w14:paraId="65A66A8D" w14:textId="77777777" w:rsidR="0025032F" w:rsidRPr="00D646BA" w:rsidRDefault="00D777C1" w:rsidP="0025032F">
      <w:pPr>
        <w:ind w:left="720"/>
        <w:rPr>
          <w:rFonts w:ascii="Calibri" w:hAnsi="Calibri" w:cs="Calibri"/>
          <w:sz w:val="22"/>
          <w:szCs w:val="22"/>
        </w:rPr>
      </w:pPr>
      <w:r w:rsidRPr="00D646BA">
        <w:rPr>
          <w:rFonts w:ascii="Calibri" w:hAnsi="Calibri" w:cs="Calibri"/>
          <w:sz w:val="22"/>
          <w:szCs w:val="22"/>
        </w:rPr>
        <w:t xml:space="preserve">“Work Order Contract” or “WOC” means the contract formed between Consultant and Agency by an executed work order. The executed WOC includes the SOW for a specific project, method of compensation, not-to-exceed dollar amount, and incorporates required and applicable provisions of the PA. A sample WOC form (as may be revised from time to time by Agency) is available at the following link:  </w:t>
      </w:r>
      <w:r w:rsidR="0025032F" w:rsidRPr="00D646BA">
        <w:rPr>
          <w:rFonts w:ascii="Calibri" w:hAnsi="Calibri" w:cs="Calibri"/>
          <w:sz w:val="22"/>
          <w:szCs w:val="22"/>
        </w:rPr>
        <w:fldChar w:fldCharType="begin"/>
      </w:r>
      <w:r w:rsidR="0025032F" w:rsidRPr="00D646BA">
        <w:rPr>
          <w:rFonts w:ascii="Calibri" w:hAnsi="Calibri" w:cs="Calibri"/>
          <w:sz w:val="22"/>
          <w:szCs w:val="22"/>
        </w:rPr>
        <w:instrText>HYPERLINK "https://ordot.sharepoint.com/:w:/r/teams/OPOStaff/Forms_AE/WOC.docm?d=w3dc9ca84ba734d4b9f25335a3b4124be&amp;csf=1&amp;web=1&amp;e=0zuk6Y"</w:instrText>
      </w:r>
      <w:r w:rsidR="0025032F" w:rsidRPr="00D646BA">
        <w:rPr>
          <w:rFonts w:ascii="Calibri" w:hAnsi="Calibri" w:cs="Calibri"/>
          <w:sz w:val="22"/>
          <w:szCs w:val="22"/>
        </w:rPr>
      </w:r>
      <w:r w:rsidR="0025032F" w:rsidRPr="00D646BA">
        <w:rPr>
          <w:rFonts w:ascii="Calibri" w:hAnsi="Calibri" w:cs="Calibri"/>
          <w:sz w:val="22"/>
          <w:szCs w:val="22"/>
        </w:rPr>
        <w:fldChar w:fldCharType="separate"/>
      </w:r>
      <w:r w:rsidR="0025032F" w:rsidRPr="00D646BA">
        <w:rPr>
          <w:rStyle w:val="Hyperlink"/>
          <w:rFonts w:ascii="Calibri" w:hAnsi="Calibri" w:cs="Calibri"/>
          <w:sz w:val="22"/>
          <w:szCs w:val="22"/>
        </w:rPr>
        <w:t>https://ordot.sharepoint.com/:w:/r/teams/OPOStaff/Forms_AE/WOC.docm?d=w3dc9ca84ba734d4b9f25335a3b4124be&amp;csf=1&amp;web=1&amp;e=0zuk6Y</w:t>
      </w:r>
      <w:r w:rsidR="0025032F" w:rsidRPr="00D646BA">
        <w:rPr>
          <w:rFonts w:ascii="Calibri" w:hAnsi="Calibri" w:cs="Calibri"/>
          <w:sz w:val="22"/>
          <w:szCs w:val="22"/>
        </w:rPr>
        <w:fldChar w:fldCharType="end"/>
      </w:r>
    </w:p>
    <w:p w14:paraId="6D8E37F8" w14:textId="32D1C00C" w:rsidR="007A4478" w:rsidRPr="00D646BA" w:rsidRDefault="007A4478" w:rsidP="00B539AF">
      <w:pPr>
        <w:ind w:left="720"/>
        <w:rPr>
          <w:rFonts w:ascii="Calibri" w:hAnsi="Calibri" w:cs="Calibri"/>
          <w:sz w:val="22"/>
          <w:szCs w:val="22"/>
        </w:rPr>
      </w:pPr>
    </w:p>
    <w:p w14:paraId="040613D7" w14:textId="77777777" w:rsidR="005F0D6B" w:rsidRPr="00B539AF" w:rsidRDefault="005F0D6B" w:rsidP="00FA52BE">
      <w:pPr>
        <w:ind w:left="720"/>
        <w:rPr>
          <w:rFonts w:ascii="Calibri" w:hAnsi="Calibri" w:cs="Calibri"/>
          <w:b/>
          <w:sz w:val="22"/>
          <w:szCs w:val="22"/>
        </w:rPr>
      </w:pPr>
    </w:p>
    <w:p w14:paraId="7833E490" w14:textId="77777777" w:rsidR="003C19C6" w:rsidRPr="00B539AF" w:rsidRDefault="005F0D6B" w:rsidP="00042A84">
      <w:pPr>
        <w:jc w:val="center"/>
        <w:rPr>
          <w:rFonts w:ascii="Calibri" w:hAnsi="Calibri" w:cs="Calibri"/>
          <w:b/>
          <w:sz w:val="22"/>
          <w:szCs w:val="22"/>
        </w:rPr>
      </w:pPr>
      <w:r w:rsidRPr="00B539AF">
        <w:rPr>
          <w:rFonts w:ascii="Calibri" w:hAnsi="Calibri" w:cs="Calibri"/>
          <w:b/>
          <w:sz w:val="22"/>
          <w:szCs w:val="22"/>
        </w:rPr>
        <w:t>Table of Contents</w:t>
      </w:r>
    </w:p>
    <w:p w14:paraId="4F7A53F6" w14:textId="345A56E6" w:rsidR="000E6C85" w:rsidRDefault="005F0D6B">
      <w:pPr>
        <w:pStyle w:val="TOC1"/>
        <w:tabs>
          <w:tab w:val="left" w:pos="480"/>
          <w:tab w:val="right" w:leader="dot" w:pos="11078"/>
        </w:tabs>
        <w:rPr>
          <w:rFonts w:asciiTheme="minorHAnsi" w:eastAsiaTheme="minorEastAsia" w:hAnsiTheme="minorHAnsi" w:cstheme="minorBidi"/>
          <w:noProof/>
          <w:kern w:val="2"/>
          <w14:ligatures w14:val="standardContextual"/>
        </w:rPr>
      </w:pPr>
      <w:r w:rsidRPr="00B539AF">
        <w:rPr>
          <w:rFonts w:ascii="Calibri" w:hAnsi="Calibri" w:cs="Calibri"/>
          <w:b/>
          <w:sz w:val="22"/>
          <w:szCs w:val="22"/>
        </w:rPr>
        <w:fldChar w:fldCharType="begin"/>
      </w:r>
      <w:r w:rsidRPr="00B539AF">
        <w:rPr>
          <w:rFonts w:ascii="Calibri" w:hAnsi="Calibri" w:cs="Calibri"/>
          <w:b/>
          <w:sz w:val="22"/>
          <w:szCs w:val="22"/>
        </w:rPr>
        <w:instrText xml:space="preserve"> TOC \o "1-3" \h \z \u </w:instrText>
      </w:r>
      <w:r w:rsidRPr="00B539AF">
        <w:rPr>
          <w:rFonts w:ascii="Calibri" w:hAnsi="Calibri" w:cs="Calibri"/>
          <w:b/>
          <w:sz w:val="22"/>
          <w:szCs w:val="22"/>
        </w:rPr>
        <w:fldChar w:fldCharType="separate"/>
      </w:r>
      <w:hyperlink w:anchor="_Toc170120224" w:history="1">
        <w:r w:rsidR="000E6C85" w:rsidRPr="00EB2CBF">
          <w:rPr>
            <w:rStyle w:val="Hyperlink"/>
            <w:rFonts w:ascii="Calibri" w:hAnsi="Calibri" w:cs="Calibri"/>
            <w:noProof/>
          </w:rPr>
          <w:t>A.</w:t>
        </w:r>
        <w:r w:rsidR="000E6C85">
          <w:rPr>
            <w:rFonts w:asciiTheme="minorHAnsi" w:eastAsiaTheme="minorEastAsia" w:hAnsiTheme="minorHAnsi" w:cstheme="minorBidi"/>
            <w:noProof/>
            <w:kern w:val="2"/>
            <w14:ligatures w14:val="standardContextual"/>
          </w:rPr>
          <w:tab/>
        </w:r>
        <w:r w:rsidR="000E6C85" w:rsidRPr="00EB2CBF">
          <w:rPr>
            <w:rStyle w:val="Hyperlink"/>
            <w:rFonts w:ascii="Calibri" w:hAnsi="Calibri" w:cs="Calibri"/>
            <w:noProof/>
          </w:rPr>
          <w:t>Mini-Solicitation</w:t>
        </w:r>
        <w:r w:rsidR="000E6C85">
          <w:rPr>
            <w:noProof/>
            <w:webHidden/>
          </w:rPr>
          <w:tab/>
        </w:r>
        <w:r w:rsidR="000E6C85">
          <w:rPr>
            <w:noProof/>
            <w:webHidden/>
          </w:rPr>
          <w:fldChar w:fldCharType="begin"/>
        </w:r>
        <w:r w:rsidR="000E6C85">
          <w:rPr>
            <w:noProof/>
            <w:webHidden/>
          </w:rPr>
          <w:instrText xml:space="preserve"> PAGEREF _Toc170120224 \h </w:instrText>
        </w:r>
        <w:r w:rsidR="000E6C85">
          <w:rPr>
            <w:noProof/>
            <w:webHidden/>
          </w:rPr>
        </w:r>
        <w:r w:rsidR="000E6C85">
          <w:rPr>
            <w:noProof/>
            <w:webHidden/>
          </w:rPr>
          <w:fldChar w:fldCharType="separate"/>
        </w:r>
        <w:r w:rsidR="000E6C85">
          <w:rPr>
            <w:noProof/>
            <w:webHidden/>
          </w:rPr>
          <w:t>2</w:t>
        </w:r>
        <w:r w:rsidR="000E6C85">
          <w:rPr>
            <w:noProof/>
            <w:webHidden/>
          </w:rPr>
          <w:fldChar w:fldCharType="end"/>
        </w:r>
      </w:hyperlink>
    </w:p>
    <w:p w14:paraId="22F3DF55" w14:textId="66BCDBB5" w:rsidR="000E6C85" w:rsidRDefault="000E6C85">
      <w:pPr>
        <w:pStyle w:val="TOC1"/>
        <w:tabs>
          <w:tab w:val="left" w:pos="480"/>
          <w:tab w:val="right" w:leader="dot" w:pos="11078"/>
        </w:tabs>
        <w:rPr>
          <w:rFonts w:asciiTheme="minorHAnsi" w:eastAsiaTheme="minorEastAsia" w:hAnsiTheme="minorHAnsi" w:cstheme="minorBidi"/>
          <w:noProof/>
          <w:kern w:val="2"/>
          <w14:ligatures w14:val="standardContextual"/>
        </w:rPr>
      </w:pPr>
      <w:hyperlink w:anchor="_Toc170120225" w:history="1">
        <w:r w:rsidRPr="00EB2CBF">
          <w:rPr>
            <w:rStyle w:val="Hyperlink"/>
            <w:rFonts w:ascii="Calibri" w:hAnsi="Calibri" w:cs="Calibri"/>
            <w:noProof/>
          </w:rPr>
          <w:t>B.</w:t>
        </w:r>
        <w:r>
          <w:rPr>
            <w:rFonts w:asciiTheme="minorHAnsi" w:eastAsiaTheme="minorEastAsia" w:hAnsiTheme="minorHAnsi" w:cstheme="minorBidi"/>
            <w:noProof/>
            <w:kern w:val="2"/>
            <w14:ligatures w14:val="standardContextual"/>
          </w:rPr>
          <w:tab/>
        </w:r>
        <w:r w:rsidRPr="00EB2CBF">
          <w:rPr>
            <w:rStyle w:val="Hyperlink"/>
            <w:rFonts w:ascii="Calibri" w:hAnsi="Calibri" w:cs="Calibri"/>
            <w:noProof/>
          </w:rPr>
          <w:t>Negotiations</w:t>
        </w:r>
        <w:r>
          <w:rPr>
            <w:noProof/>
            <w:webHidden/>
          </w:rPr>
          <w:tab/>
        </w:r>
        <w:r>
          <w:rPr>
            <w:noProof/>
            <w:webHidden/>
          </w:rPr>
          <w:fldChar w:fldCharType="begin"/>
        </w:r>
        <w:r>
          <w:rPr>
            <w:noProof/>
            <w:webHidden/>
          </w:rPr>
          <w:instrText xml:space="preserve"> PAGEREF _Toc170120225 \h </w:instrText>
        </w:r>
        <w:r>
          <w:rPr>
            <w:noProof/>
            <w:webHidden/>
          </w:rPr>
        </w:r>
        <w:r>
          <w:rPr>
            <w:noProof/>
            <w:webHidden/>
          </w:rPr>
          <w:fldChar w:fldCharType="separate"/>
        </w:r>
        <w:r>
          <w:rPr>
            <w:noProof/>
            <w:webHidden/>
          </w:rPr>
          <w:t>5</w:t>
        </w:r>
        <w:r>
          <w:rPr>
            <w:noProof/>
            <w:webHidden/>
          </w:rPr>
          <w:fldChar w:fldCharType="end"/>
        </w:r>
      </w:hyperlink>
    </w:p>
    <w:p w14:paraId="00CB86FD" w14:textId="1C1916E3" w:rsidR="000E6C85" w:rsidRDefault="000E6C85">
      <w:pPr>
        <w:pStyle w:val="TOC1"/>
        <w:tabs>
          <w:tab w:val="left" w:pos="480"/>
          <w:tab w:val="right" w:leader="dot" w:pos="11078"/>
        </w:tabs>
        <w:rPr>
          <w:rFonts w:asciiTheme="minorHAnsi" w:eastAsiaTheme="minorEastAsia" w:hAnsiTheme="minorHAnsi" w:cstheme="minorBidi"/>
          <w:noProof/>
          <w:kern w:val="2"/>
          <w14:ligatures w14:val="standardContextual"/>
        </w:rPr>
      </w:pPr>
      <w:hyperlink w:anchor="_Toc170120226" w:history="1">
        <w:r w:rsidRPr="00EB2CBF">
          <w:rPr>
            <w:rStyle w:val="Hyperlink"/>
            <w:rFonts w:ascii="Calibri" w:hAnsi="Calibri" w:cs="Calibri"/>
            <w:noProof/>
          </w:rPr>
          <w:t>C.</w:t>
        </w:r>
        <w:r>
          <w:rPr>
            <w:rFonts w:asciiTheme="minorHAnsi" w:eastAsiaTheme="minorEastAsia" w:hAnsiTheme="minorHAnsi" w:cstheme="minorBidi"/>
            <w:noProof/>
            <w:kern w:val="2"/>
            <w14:ligatures w14:val="standardContextual"/>
          </w:rPr>
          <w:tab/>
        </w:r>
        <w:r w:rsidRPr="00EB2CBF">
          <w:rPr>
            <w:rStyle w:val="Hyperlink"/>
            <w:rFonts w:ascii="Calibri" w:hAnsi="Calibri" w:cs="Calibri"/>
            <w:noProof/>
          </w:rPr>
          <w:t>WOC Administration Requirements</w:t>
        </w:r>
        <w:r>
          <w:rPr>
            <w:noProof/>
            <w:webHidden/>
          </w:rPr>
          <w:tab/>
        </w:r>
        <w:r>
          <w:rPr>
            <w:noProof/>
            <w:webHidden/>
          </w:rPr>
          <w:fldChar w:fldCharType="begin"/>
        </w:r>
        <w:r>
          <w:rPr>
            <w:noProof/>
            <w:webHidden/>
          </w:rPr>
          <w:instrText xml:space="preserve"> PAGEREF _Toc170120226 \h </w:instrText>
        </w:r>
        <w:r>
          <w:rPr>
            <w:noProof/>
            <w:webHidden/>
          </w:rPr>
        </w:r>
        <w:r>
          <w:rPr>
            <w:noProof/>
            <w:webHidden/>
          </w:rPr>
          <w:fldChar w:fldCharType="separate"/>
        </w:r>
        <w:r>
          <w:rPr>
            <w:noProof/>
            <w:webHidden/>
          </w:rPr>
          <w:t>6</w:t>
        </w:r>
        <w:r>
          <w:rPr>
            <w:noProof/>
            <w:webHidden/>
          </w:rPr>
          <w:fldChar w:fldCharType="end"/>
        </w:r>
      </w:hyperlink>
    </w:p>
    <w:p w14:paraId="1B0659DA" w14:textId="08206336" w:rsidR="000E6C85" w:rsidRDefault="000E6C85">
      <w:pPr>
        <w:pStyle w:val="TOC1"/>
        <w:tabs>
          <w:tab w:val="right" w:leader="dot" w:pos="11078"/>
        </w:tabs>
        <w:rPr>
          <w:rFonts w:asciiTheme="minorHAnsi" w:eastAsiaTheme="minorEastAsia" w:hAnsiTheme="minorHAnsi" w:cstheme="minorBidi"/>
          <w:noProof/>
          <w:kern w:val="2"/>
          <w14:ligatures w14:val="standardContextual"/>
        </w:rPr>
      </w:pPr>
      <w:hyperlink w:anchor="_Toc170120227" w:history="1">
        <w:r w:rsidRPr="00EB2CBF">
          <w:rPr>
            <w:rStyle w:val="Hyperlink"/>
            <w:rFonts w:ascii="Calibri" w:hAnsi="Calibri" w:cs="Calibri"/>
            <w:noProof/>
          </w:rPr>
          <w:t>Attachment A – Checklist of Documentation for Two-Tier WOC Assignments</w:t>
        </w:r>
        <w:r>
          <w:rPr>
            <w:noProof/>
            <w:webHidden/>
          </w:rPr>
          <w:tab/>
        </w:r>
        <w:r>
          <w:rPr>
            <w:noProof/>
            <w:webHidden/>
          </w:rPr>
          <w:fldChar w:fldCharType="begin"/>
        </w:r>
        <w:r>
          <w:rPr>
            <w:noProof/>
            <w:webHidden/>
          </w:rPr>
          <w:instrText xml:space="preserve"> PAGEREF _Toc170120227 \h </w:instrText>
        </w:r>
        <w:r>
          <w:rPr>
            <w:noProof/>
            <w:webHidden/>
          </w:rPr>
        </w:r>
        <w:r>
          <w:rPr>
            <w:noProof/>
            <w:webHidden/>
          </w:rPr>
          <w:fldChar w:fldCharType="separate"/>
        </w:r>
        <w:r>
          <w:rPr>
            <w:noProof/>
            <w:webHidden/>
          </w:rPr>
          <w:t>6</w:t>
        </w:r>
        <w:r>
          <w:rPr>
            <w:noProof/>
            <w:webHidden/>
          </w:rPr>
          <w:fldChar w:fldCharType="end"/>
        </w:r>
      </w:hyperlink>
    </w:p>
    <w:p w14:paraId="1B66CCCF" w14:textId="77777777" w:rsidR="00066F86" w:rsidRPr="00B539AF" w:rsidRDefault="005F0D6B" w:rsidP="00066F86">
      <w:pPr>
        <w:rPr>
          <w:rFonts w:ascii="Calibri" w:hAnsi="Calibri" w:cs="Calibri"/>
          <w:b/>
          <w:sz w:val="22"/>
          <w:szCs w:val="22"/>
        </w:rPr>
      </w:pPr>
      <w:r w:rsidRPr="00B539AF">
        <w:rPr>
          <w:rFonts w:ascii="Calibri" w:hAnsi="Calibri" w:cs="Calibri"/>
          <w:b/>
          <w:sz w:val="22"/>
          <w:szCs w:val="22"/>
        </w:rPr>
        <w:fldChar w:fldCharType="end"/>
      </w:r>
    </w:p>
    <w:p w14:paraId="51CBE95B" w14:textId="77777777" w:rsidR="00066F86" w:rsidRPr="00B539AF" w:rsidRDefault="00066F86" w:rsidP="00066F86">
      <w:pPr>
        <w:rPr>
          <w:rFonts w:ascii="Calibri" w:hAnsi="Calibri" w:cs="Calibri"/>
          <w:sz w:val="22"/>
          <w:szCs w:val="22"/>
        </w:rPr>
      </w:pPr>
      <w:r w:rsidRPr="00B539AF">
        <w:rPr>
          <w:rFonts w:ascii="Calibri" w:hAnsi="Calibri" w:cs="Calibri"/>
          <w:b/>
          <w:sz w:val="22"/>
          <w:szCs w:val="22"/>
        </w:rPr>
        <w:t>***DAP to PS&amp;E Projects and Shelf Projects are delivered by the consultant through PS&amp;E and are therefore consistent with the definition of a Full-Service Project.***</w:t>
      </w:r>
    </w:p>
    <w:p w14:paraId="16C41ED4" w14:textId="77777777" w:rsidR="003C19C6" w:rsidRPr="00B539AF" w:rsidRDefault="003C19C6" w:rsidP="003C19C6">
      <w:pPr>
        <w:rPr>
          <w:rFonts w:ascii="Calibri" w:hAnsi="Calibri" w:cs="Calibri"/>
          <w:sz w:val="22"/>
          <w:szCs w:val="22"/>
        </w:rPr>
      </w:pPr>
    </w:p>
    <w:p w14:paraId="30956DB6" w14:textId="77777777" w:rsidR="00F027CA" w:rsidRPr="006B151B" w:rsidRDefault="00F027CA" w:rsidP="00F027CA">
      <w:pPr>
        <w:pStyle w:val="Heading1"/>
        <w:rPr>
          <w:rFonts w:ascii="Calibri" w:hAnsi="Calibri" w:cs="Calibri"/>
        </w:rPr>
      </w:pPr>
      <w:bookmarkStart w:id="0" w:name="_Toc170119508"/>
      <w:bookmarkStart w:id="1" w:name="_Toc170120224"/>
      <w:r w:rsidRPr="006B151B">
        <w:rPr>
          <w:rFonts w:ascii="Calibri" w:hAnsi="Calibri" w:cs="Calibri"/>
        </w:rPr>
        <w:t>A.</w:t>
      </w:r>
      <w:r w:rsidRPr="006B151B">
        <w:rPr>
          <w:rFonts w:ascii="Calibri" w:hAnsi="Calibri" w:cs="Calibri"/>
        </w:rPr>
        <w:tab/>
        <w:t>Mini-Solicitation</w:t>
      </w:r>
      <w:bookmarkEnd w:id="0"/>
      <w:bookmarkEnd w:id="1"/>
      <w:r w:rsidRPr="006B151B">
        <w:rPr>
          <w:rFonts w:ascii="Calibri" w:hAnsi="Calibri" w:cs="Calibri"/>
        </w:rPr>
        <w:t xml:space="preserve"> </w:t>
      </w:r>
    </w:p>
    <w:p w14:paraId="222D02F2" w14:textId="77777777" w:rsidR="003C19C6" w:rsidRPr="00D646BA" w:rsidRDefault="003C19C6" w:rsidP="00962ED3">
      <w:pPr>
        <w:rPr>
          <w:rFonts w:ascii="Calibri" w:hAnsi="Calibri" w:cs="Calibri"/>
          <w:b/>
          <w:sz w:val="22"/>
          <w:szCs w:val="22"/>
          <w:u w:val="single"/>
        </w:rPr>
      </w:pPr>
      <w:r w:rsidRPr="00D646BA">
        <w:rPr>
          <w:rFonts w:ascii="Calibri" w:hAnsi="Calibri" w:cs="Calibri"/>
          <w:b/>
          <w:sz w:val="22"/>
          <w:szCs w:val="22"/>
          <w:u w:val="single"/>
        </w:rPr>
        <w:t>Overview</w:t>
      </w:r>
    </w:p>
    <w:p w14:paraId="69AD22F5" w14:textId="77777777" w:rsidR="00727114" w:rsidRPr="00D646BA" w:rsidRDefault="00A81C11" w:rsidP="003C19C6">
      <w:pPr>
        <w:rPr>
          <w:rFonts w:ascii="Calibri" w:hAnsi="Calibri" w:cs="Calibri"/>
          <w:sz w:val="22"/>
          <w:szCs w:val="22"/>
        </w:rPr>
      </w:pPr>
      <w:r w:rsidRPr="00D646BA">
        <w:rPr>
          <w:rFonts w:ascii="Calibri" w:hAnsi="Calibri" w:cs="Calibri"/>
          <w:sz w:val="22"/>
          <w:szCs w:val="22"/>
        </w:rPr>
        <w:t>Local public agency (</w:t>
      </w:r>
      <w:r w:rsidR="003203C6" w:rsidRPr="00D646BA">
        <w:rPr>
          <w:rFonts w:ascii="Calibri" w:hAnsi="Calibri" w:cs="Calibri"/>
          <w:sz w:val="22"/>
          <w:szCs w:val="22"/>
        </w:rPr>
        <w:t>LPA</w:t>
      </w:r>
      <w:r w:rsidRPr="00D646BA">
        <w:rPr>
          <w:rFonts w:ascii="Calibri" w:hAnsi="Calibri" w:cs="Calibri"/>
          <w:sz w:val="22"/>
          <w:szCs w:val="22"/>
        </w:rPr>
        <w:t>)</w:t>
      </w:r>
      <w:r w:rsidR="003203C6" w:rsidRPr="00D646BA">
        <w:rPr>
          <w:rFonts w:ascii="Calibri" w:hAnsi="Calibri" w:cs="Calibri"/>
          <w:sz w:val="22"/>
          <w:szCs w:val="22"/>
        </w:rPr>
        <w:t xml:space="preserve"> identifies project from STIP</w:t>
      </w:r>
      <w:r w:rsidR="003203C6" w:rsidRPr="00D646BA">
        <w:rPr>
          <w:rFonts w:ascii="Calibri" w:hAnsi="Calibri" w:cs="Calibri"/>
          <w:b/>
          <w:sz w:val="22"/>
          <w:szCs w:val="22"/>
        </w:rPr>
        <w:t>.</w:t>
      </w:r>
      <w:r w:rsidRPr="00D646BA">
        <w:rPr>
          <w:rFonts w:ascii="Calibri" w:hAnsi="Calibri" w:cs="Calibri"/>
          <w:b/>
          <w:sz w:val="22"/>
          <w:szCs w:val="22"/>
        </w:rPr>
        <w:t xml:space="preserve"> </w:t>
      </w:r>
      <w:r w:rsidRPr="00D646BA">
        <w:rPr>
          <w:rFonts w:ascii="Calibri" w:hAnsi="Calibri" w:cs="Calibri"/>
          <w:sz w:val="22"/>
          <w:szCs w:val="22"/>
        </w:rPr>
        <w:t>Agency’s Project Manager (APM)</w:t>
      </w:r>
      <w:r w:rsidR="003C19C6" w:rsidRPr="00D646BA">
        <w:rPr>
          <w:rFonts w:ascii="Calibri" w:hAnsi="Calibri" w:cs="Calibri"/>
          <w:sz w:val="22"/>
          <w:szCs w:val="22"/>
        </w:rPr>
        <w:t xml:space="preserve"> collaborate</w:t>
      </w:r>
      <w:r w:rsidR="008D4201" w:rsidRPr="00D646BA">
        <w:rPr>
          <w:rFonts w:ascii="Calibri" w:hAnsi="Calibri" w:cs="Calibri"/>
          <w:sz w:val="22"/>
          <w:szCs w:val="22"/>
        </w:rPr>
        <w:t>s</w:t>
      </w:r>
      <w:r w:rsidR="003C19C6" w:rsidRPr="00D646BA">
        <w:rPr>
          <w:rFonts w:ascii="Calibri" w:hAnsi="Calibri" w:cs="Calibri"/>
          <w:sz w:val="22"/>
          <w:szCs w:val="22"/>
        </w:rPr>
        <w:t xml:space="preserve"> with LPAs and OPO as necessary to prepare scope of work, Mini-</w:t>
      </w:r>
      <w:r w:rsidR="00FF3753" w:rsidRPr="00D646BA">
        <w:rPr>
          <w:rFonts w:ascii="Calibri" w:hAnsi="Calibri" w:cs="Calibri"/>
          <w:sz w:val="22"/>
          <w:szCs w:val="22"/>
        </w:rPr>
        <w:t xml:space="preserve">Solicitation </w:t>
      </w:r>
      <w:proofErr w:type="gramStart"/>
      <w:r w:rsidR="003C19C6" w:rsidRPr="00D646BA">
        <w:rPr>
          <w:rFonts w:ascii="Calibri" w:hAnsi="Calibri" w:cs="Calibri"/>
          <w:sz w:val="22"/>
          <w:szCs w:val="22"/>
        </w:rPr>
        <w:t>documents</w:t>
      </w:r>
      <w:proofErr w:type="gramEnd"/>
      <w:r w:rsidR="003C19C6" w:rsidRPr="00D646BA">
        <w:rPr>
          <w:rFonts w:ascii="Calibri" w:hAnsi="Calibri" w:cs="Calibri"/>
          <w:sz w:val="22"/>
          <w:szCs w:val="22"/>
        </w:rPr>
        <w:t xml:space="preserve"> and</w:t>
      </w:r>
      <w:r w:rsidR="00962ED3" w:rsidRPr="00D646BA">
        <w:rPr>
          <w:rFonts w:ascii="Calibri" w:hAnsi="Calibri" w:cs="Calibri"/>
          <w:sz w:val="22"/>
          <w:szCs w:val="22"/>
        </w:rPr>
        <w:t xml:space="preserve"> internal estimate</w:t>
      </w:r>
      <w:r w:rsidR="003C19C6" w:rsidRPr="00D646BA">
        <w:rPr>
          <w:rFonts w:ascii="Calibri" w:hAnsi="Calibri" w:cs="Calibri"/>
          <w:sz w:val="22"/>
          <w:szCs w:val="22"/>
        </w:rPr>
        <w:t xml:space="preserve"> for A&amp;E consultant services.</w:t>
      </w:r>
      <w:r w:rsidR="003203C6" w:rsidRPr="00D646BA">
        <w:rPr>
          <w:rFonts w:ascii="Calibri" w:hAnsi="Calibri" w:cs="Calibri"/>
          <w:sz w:val="22"/>
          <w:szCs w:val="22"/>
        </w:rPr>
        <w:t xml:space="preserve"> </w:t>
      </w:r>
    </w:p>
    <w:p w14:paraId="789798B4" w14:textId="77777777" w:rsidR="00727114" w:rsidRPr="00D646BA" w:rsidRDefault="00727114" w:rsidP="003C19C6">
      <w:pPr>
        <w:rPr>
          <w:rFonts w:ascii="Calibri" w:hAnsi="Calibri" w:cs="Calibri"/>
          <w:sz w:val="22"/>
          <w:szCs w:val="22"/>
        </w:rPr>
      </w:pPr>
    </w:p>
    <w:p w14:paraId="33D6BCC8" w14:textId="4F61DB96" w:rsidR="003C19C6" w:rsidRPr="00D646BA" w:rsidRDefault="00727114" w:rsidP="003C19C6">
      <w:pPr>
        <w:rPr>
          <w:rFonts w:ascii="Calibri" w:hAnsi="Calibri" w:cs="Calibri"/>
          <w:sz w:val="22"/>
          <w:szCs w:val="22"/>
        </w:rPr>
      </w:pPr>
      <w:r w:rsidRPr="00D646BA">
        <w:rPr>
          <w:rFonts w:ascii="Calibri" w:hAnsi="Calibri" w:cs="Calibri"/>
          <w:b/>
          <w:bCs/>
          <w:sz w:val="22"/>
          <w:szCs w:val="22"/>
          <w:u w:val="single"/>
        </w:rPr>
        <w:t>Option 1:  If local agency will be making the final selection of the consultant</w:t>
      </w:r>
      <w:r w:rsidRPr="00B539AF">
        <w:rPr>
          <w:rFonts w:ascii="Calibri" w:hAnsi="Calibri" w:cs="Calibri"/>
          <w:b/>
          <w:bCs/>
          <w:sz w:val="22"/>
          <w:szCs w:val="22"/>
          <w:u w:val="single"/>
        </w:rPr>
        <w:t>:</w:t>
      </w:r>
      <w:r w:rsidRPr="00D646BA">
        <w:rPr>
          <w:rFonts w:ascii="Calibri" w:hAnsi="Calibri" w:cs="Calibri"/>
          <w:sz w:val="22"/>
          <w:szCs w:val="22"/>
        </w:rPr>
        <w:t xml:space="preserve">  </w:t>
      </w:r>
      <w:r w:rsidR="003203C6" w:rsidRPr="00D646BA">
        <w:rPr>
          <w:rFonts w:ascii="Calibri" w:hAnsi="Calibri" w:cs="Calibri"/>
          <w:sz w:val="22"/>
          <w:szCs w:val="22"/>
        </w:rPr>
        <w:t xml:space="preserve">PCS conducts </w:t>
      </w:r>
      <w:r w:rsidR="00FF3753" w:rsidRPr="00D646BA">
        <w:rPr>
          <w:rFonts w:ascii="Calibri" w:hAnsi="Calibri" w:cs="Calibri"/>
          <w:sz w:val="22"/>
          <w:szCs w:val="22"/>
        </w:rPr>
        <w:t>M</w:t>
      </w:r>
      <w:r w:rsidR="00190DD1" w:rsidRPr="00D646BA">
        <w:rPr>
          <w:rFonts w:ascii="Calibri" w:hAnsi="Calibri" w:cs="Calibri"/>
          <w:sz w:val="22"/>
          <w:szCs w:val="22"/>
        </w:rPr>
        <w:t>ini-</w:t>
      </w:r>
      <w:r w:rsidR="00FF3753" w:rsidRPr="00D646BA">
        <w:rPr>
          <w:rFonts w:ascii="Calibri" w:hAnsi="Calibri" w:cs="Calibri"/>
          <w:sz w:val="22"/>
          <w:szCs w:val="22"/>
        </w:rPr>
        <w:t xml:space="preserve">Solicitation </w:t>
      </w:r>
      <w:r w:rsidR="00962ED3" w:rsidRPr="00D646BA">
        <w:rPr>
          <w:rFonts w:ascii="Calibri" w:hAnsi="Calibri" w:cs="Calibri"/>
          <w:sz w:val="22"/>
          <w:szCs w:val="22"/>
        </w:rPr>
        <w:t>and forwards proposals to LPA</w:t>
      </w:r>
      <w:r w:rsidR="008D4201" w:rsidRPr="00D646BA">
        <w:rPr>
          <w:rFonts w:ascii="Calibri" w:hAnsi="Calibri" w:cs="Calibri"/>
          <w:sz w:val="22"/>
          <w:szCs w:val="22"/>
        </w:rPr>
        <w:t xml:space="preserve"> and other LPA evaluators</w:t>
      </w:r>
      <w:r w:rsidR="00190DD1" w:rsidRPr="00D646BA">
        <w:rPr>
          <w:rFonts w:ascii="Calibri" w:hAnsi="Calibri" w:cs="Calibri"/>
          <w:sz w:val="22"/>
          <w:szCs w:val="22"/>
        </w:rPr>
        <w:t xml:space="preserve">. LPA </w:t>
      </w:r>
      <w:r w:rsidR="008D4201" w:rsidRPr="00D646BA">
        <w:rPr>
          <w:rFonts w:ascii="Calibri" w:hAnsi="Calibri" w:cs="Calibri"/>
          <w:sz w:val="22"/>
          <w:szCs w:val="22"/>
        </w:rPr>
        <w:t xml:space="preserve">evaluation committee </w:t>
      </w:r>
      <w:r w:rsidR="00190DD1" w:rsidRPr="00D646BA">
        <w:rPr>
          <w:rFonts w:ascii="Calibri" w:hAnsi="Calibri" w:cs="Calibri"/>
          <w:sz w:val="22"/>
          <w:szCs w:val="22"/>
        </w:rPr>
        <w:t>performs evaluation</w:t>
      </w:r>
      <w:r w:rsidR="00962ED3" w:rsidRPr="00D646BA">
        <w:rPr>
          <w:rFonts w:ascii="Calibri" w:hAnsi="Calibri" w:cs="Calibri"/>
          <w:sz w:val="22"/>
          <w:szCs w:val="22"/>
        </w:rPr>
        <w:t xml:space="preserve"> and scoring of proposals</w:t>
      </w:r>
      <w:r w:rsidR="00190DD1" w:rsidRPr="00D646BA">
        <w:rPr>
          <w:rFonts w:ascii="Calibri" w:hAnsi="Calibri" w:cs="Calibri"/>
          <w:sz w:val="22"/>
          <w:szCs w:val="22"/>
        </w:rPr>
        <w:t xml:space="preserve">. </w:t>
      </w:r>
      <w:r w:rsidR="008D4201" w:rsidRPr="00D646BA">
        <w:rPr>
          <w:rFonts w:ascii="Calibri" w:hAnsi="Calibri" w:cs="Calibri"/>
          <w:sz w:val="22"/>
          <w:szCs w:val="22"/>
        </w:rPr>
        <w:t xml:space="preserve">PCS leads LPA through the selection process. </w:t>
      </w:r>
      <w:r w:rsidR="00A81C11" w:rsidRPr="00D646BA">
        <w:rPr>
          <w:rFonts w:ascii="Calibri" w:hAnsi="Calibri" w:cs="Calibri"/>
          <w:sz w:val="22"/>
          <w:szCs w:val="22"/>
        </w:rPr>
        <w:t>APM</w:t>
      </w:r>
      <w:r w:rsidR="00190DD1" w:rsidRPr="00D646BA">
        <w:rPr>
          <w:rFonts w:ascii="Calibri" w:hAnsi="Calibri" w:cs="Calibri"/>
          <w:sz w:val="22"/>
          <w:szCs w:val="22"/>
        </w:rPr>
        <w:t xml:space="preserve"> and LPA prepare internal estimate and negotiate costs</w:t>
      </w:r>
      <w:r w:rsidR="00962ED3" w:rsidRPr="00D646BA">
        <w:rPr>
          <w:rFonts w:ascii="Calibri" w:hAnsi="Calibri" w:cs="Calibri"/>
          <w:sz w:val="22"/>
          <w:szCs w:val="22"/>
        </w:rPr>
        <w:t xml:space="preserve"> with selected consultant</w:t>
      </w:r>
      <w:r w:rsidR="00190DD1" w:rsidRPr="00D646BA">
        <w:rPr>
          <w:rFonts w:ascii="Calibri" w:hAnsi="Calibri" w:cs="Calibri"/>
          <w:sz w:val="22"/>
          <w:szCs w:val="22"/>
        </w:rPr>
        <w:t xml:space="preserve">. PCS prepares WOC and routes for </w:t>
      </w:r>
      <w:r w:rsidR="001C5D9A" w:rsidRPr="00D646BA">
        <w:rPr>
          <w:rFonts w:ascii="Calibri" w:hAnsi="Calibri" w:cs="Calibri"/>
          <w:sz w:val="22"/>
          <w:szCs w:val="22"/>
        </w:rPr>
        <w:t xml:space="preserve">review or </w:t>
      </w:r>
      <w:r w:rsidR="00190DD1" w:rsidRPr="00D646BA">
        <w:rPr>
          <w:rFonts w:ascii="Calibri" w:hAnsi="Calibri" w:cs="Calibri"/>
          <w:sz w:val="22"/>
          <w:szCs w:val="22"/>
        </w:rPr>
        <w:t>signatures</w:t>
      </w:r>
      <w:r w:rsidR="001C5D9A" w:rsidRPr="00D646BA">
        <w:rPr>
          <w:rFonts w:ascii="Calibri" w:hAnsi="Calibri" w:cs="Calibri"/>
          <w:sz w:val="22"/>
          <w:szCs w:val="22"/>
        </w:rPr>
        <w:t xml:space="preserve"> and contract execution</w:t>
      </w:r>
      <w:r w:rsidR="00190DD1" w:rsidRPr="00D646BA">
        <w:rPr>
          <w:rFonts w:ascii="Calibri" w:hAnsi="Calibri" w:cs="Calibri"/>
          <w:sz w:val="22"/>
          <w:szCs w:val="22"/>
        </w:rPr>
        <w:t xml:space="preserve">. </w:t>
      </w:r>
      <w:r w:rsidR="001C5D9A" w:rsidRPr="00D646BA">
        <w:rPr>
          <w:rFonts w:ascii="Calibri" w:hAnsi="Calibri" w:cs="Calibri"/>
          <w:sz w:val="22"/>
          <w:szCs w:val="22"/>
        </w:rPr>
        <w:t>Upon contract execution, APM issues NTP.</w:t>
      </w:r>
    </w:p>
    <w:p w14:paraId="34D1DCC8" w14:textId="77777777" w:rsidR="00727114" w:rsidRPr="00D646BA" w:rsidRDefault="00727114" w:rsidP="003C19C6">
      <w:pPr>
        <w:rPr>
          <w:rFonts w:ascii="Calibri" w:hAnsi="Calibri" w:cs="Calibri"/>
          <w:sz w:val="22"/>
          <w:szCs w:val="22"/>
        </w:rPr>
      </w:pPr>
    </w:p>
    <w:p w14:paraId="0FEF1D04" w14:textId="4DA3BB77" w:rsidR="00727114" w:rsidRPr="00B539AF" w:rsidRDefault="00727114" w:rsidP="003C19C6">
      <w:pPr>
        <w:rPr>
          <w:rFonts w:asciiTheme="minorHAnsi" w:hAnsiTheme="minorHAnsi" w:cstheme="minorHAnsi"/>
          <w:sz w:val="22"/>
          <w:szCs w:val="22"/>
        </w:rPr>
      </w:pPr>
      <w:r w:rsidRPr="00B539AF">
        <w:rPr>
          <w:rFonts w:ascii="Calibri" w:hAnsi="Calibri" w:cs="Calibri"/>
          <w:b/>
          <w:bCs/>
          <w:sz w:val="22"/>
          <w:szCs w:val="22"/>
          <w:u w:val="single"/>
        </w:rPr>
        <w:t>Option 2:  If local agency will be adopting an alternative process for Tier Two</w:t>
      </w:r>
      <w:r w:rsidRPr="00D646BA">
        <w:rPr>
          <w:rFonts w:ascii="Calibri" w:hAnsi="Calibri" w:cs="Calibri"/>
          <w:b/>
          <w:bCs/>
          <w:sz w:val="22"/>
          <w:szCs w:val="22"/>
          <w:u w:val="single"/>
        </w:rPr>
        <w:t>:</w:t>
      </w:r>
      <w:r w:rsidRPr="00B539AF">
        <w:rPr>
          <w:rFonts w:ascii="Calibri" w:hAnsi="Calibri" w:cs="Calibri"/>
          <w:sz w:val="22"/>
          <w:szCs w:val="22"/>
        </w:rPr>
        <w:t xml:space="preserve">  </w:t>
      </w:r>
      <w:r w:rsidRPr="00D646BA">
        <w:rPr>
          <w:rFonts w:ascii="Calibri" w:hAnsi="Calibri" w:cs="Calibri"/>
          <w:sz w:val="22"/>
          <w:szCs w:val="22"/>
        </w:rPr>
        <w:t xml:space="preserve"> </w:t>
      </w:r>
      <w:r w:rsidRPr="00B539AF">
        <w:rPr>
          <w:rFonts w:asciiTheme="minorHAnsi" w:hAnsiTheme="minorHAnsi" w:cstheme="minorHAnsi"/>
          <w:sz w:val="22"/>
          <w:szCs w:val="22"/>
        </w:rPr>
        <w:t>LPA’s final selection and assignment process will be identified in the mini-solicitation and may include adopting an alternative process as identified in OAR 731-148-0260, such as selecting the highest-ranked firm identified by ODOT in the mini solicitation, or such other process the LPA chooses for that WOC assignment. The alternative process must be described in the mini solicitation document.</w:t>
      </w:r>
    </w:p>
    <w:p w14:paraId="578CBA0E" w14:textId="77777777" w:rsidR="00727114" w:rsidRPr="00B539AF" w:rsidRDefault="00727114" w:rsidP="003C19C6">
      <w:pPr>
        <w:rPr>
          <w:rFonts w:asciiTheme="minorHAnsi" w:hAnsiTheme="minorHAnsi" w:cstheme="minorHAnsi"/>
          <w:sz w:val="22"/>
          <w:szCs w:val="22"/>
        </w:rPr>
      </w:pPr>
    </w:p>
    <w:p w14:paraId="15DC674C" w14:textId="3CBDBF1E" w:rsidR="00EB0151" w:rsidRPr="00D646BA" w:rsidRDefault="001C7388" w:rsidP="00EB0151">
      <w:pPr>
        <w:rPr>
          <w:rFonts w:ascii="Calibri" w:hAnsi="Calibri" w:cs="Calibri"/>
          <w:sz w:val="22"/>
          <w:szCs w:val="22"/>
        </w:rPr>
      </w:pPr>
      <w:r w:rsidRPr="00B539AF">
        <w:rPr>
          <w:rFonts w:ascii="Calibri" w:hAnsi="Calibri" w:cs="Calibri"/>
          <w:i/>
          <w:iCs/>
          <w:sz w:val="22"/>
          <w:szCs w:val="22"/>
        </w:rPr>
        <w:t>One example</w:t>
      </w:r>
      <w:r w:rsidRPr="00D646BA">
        <w:rPr>
          <w:rFonts w:ascii="Calibri" w:hAnsi="Calibri" w:cs="Calibri"/>
          <w:i/>
          <w:iCs/>
          <w:sz w:val="22"/>
          <w:szCs w:val="22"/>
        </w:rPr>
        <w:t>, if LPA decides they would like to go with the highest-ranked firm identified by ODOT</w:t>
      </w:r>
      <w:r w:rsidRPr="00B539AF">
        <w:rPr>
          <w:rFonts w:ascii="Calibri" w:hAnsi="Calibri" w:cs="Calibri"/>
          <w:i/>
          <w:iCs/>
          <w:sz w:val="22"/>
          <w:szCs w:val="22"/>
        </w:rPr>
        <w:t>:</w:t>
      </w:r>
      <w:r w:rsidRPr="00D646BA">
        <w:rPr>
          <w:rFonts w:ascii="Calibri" w:hAnsi="Calibri" w:cs="Calibri"/>
          <w:sz w:val="22"/>
          <w:szCs w:val="22"/>
        </w:rPr>
        <w:t xml:space="preserve">  </w:t>
      </w:r>
      <w:r w:rsidR="00727114" w:rsidRPr="00D646BA">
        <w:rPr>
          <w:rFonts w:ascii="Calibri" w:hAnsi="Calibri" w:cs="Calibri"/>
          <w:sz w:val="22"/>
          <w:szCs w:val="22"/>
        </w:rPr>
        <w:t>PCS conducts Mini-Solicitation through OregonBuys and forwards proposals to APM and other evaluators. Evaluation committee performs evaluation and scoring of proposals</w:t>
      </w:r>
      <w:r w:rsidR="00EB0151" w:rsidRPr="00D646BA">
        <w:rPr>
          <w:rFonts w:ascii="Calibri" w:hAnsi="Calibri" w:cs="Calibri"/>
          <w:sz w:val="22"/>
          <w:szCs w:val="22"/>
        </w:rPr>
        <w:t xml:space="preserve"> and LPA concurs with ODOT’s selection</w:t>
      </w:r>
      <w:r w:rsidR="00727114" w:rsidRPr="00D646BA">
        <w:rPr>
          <w:rFonts w:ascii="Calibri" w:hAnsi="Calibri" w:cs="Calibri"/>
          <w:sz w:val="22"/>
          <w:szCs w:val="22"/>
        </w:rPr>
        <w:t xml:space="preserve">. </w:t>
      </w:r>
      <w:r w:rsidR="00EB0151" w:rsidRPr="00D646BA">
        <w:rPr>
          <w:rFonts w:ascii="Calibri" w:hAnsi="Calibri" w:cs="Calibri"/>
          <w:sz w:val="22"/>
          <w:szCs w:val="22"/>
        </w:rPr>
        <w:t>APM and LPA prepare internal estimate and negotiate costs with selected consultant. PCS prepares WOC and routes for review or signatures and contract execution. Upon contract execution, APM issues NTP.</w:t>
      </w:r>
    </w:p>
    <w:p w14:paraId="50150757" w14:textId="77777777" w:rsidR="008B160B" w:rsidRPr="00B539AF" w:rsidRDefault="008B160B" w:rsidP="00962ED3">
      <w:pPr>
        <w:rPr>
          <w:rFonts w:ascii="Calibri" w:hAnsi="Calibri" w:cs="Calibri"/>
          <w:b/>
          <w:sz w:val="22"/>
          <w:szCs w:val="22"/>
          <w:u w:val="single"/>
        </w:rPr>
      </w:pPr>
    </w:p>
    <w:p w14:paraId="51C787C5" w14:textId="77777777" w:rsidR="003C19C6" w:rsidRPr="00D646BA" w:rsidRDefault="003C19C6" w:rsidP="00962ED3">
      <w:pPr>
        <w:rPr>
          <w:rFonts w:ascii="Calibri" w:hAnsi="Calibri" w:cs="Calibri"/>
          <w:b/>
          <w:sz w:val="22"/>
          <w:szCs w:val="22"/>
          <w:u w:val="single"/>
        </w:rPr>
      </w:pPr>
      <w:r w:rsidRPr="00D646BA">
        <w:rPr>
          <w:rFonts w:ascii="Calibri" w:hAnsi="Calibri" w:cs="Calibri"/>
          <w:b/>
          <w:sz w:val="22"/>
          <w:szCs w:val="22"/>
          <w:u w:val="single"/>
        </w:rPr>
        <w:t>Mini-</w:t>
      </w:r>
      <w:r w:rsidR="00FF3753" w:rsidRPr="00D646BA">
        <w:rPr>
          <w:rFonts w:ascii="Calibri" w:hAnsi="Calibri" w:cs="Calibri"/>
          <w:b/>
          <w:sz w:val="22"/>
          <w:szCs w:val="22"/>
          <w:u w:val="single"/>
        </w:rPr>
        <w:t xml:space="preserve">Solicitation </w:t>
      </w:r>
      <w:r w:rsidR="005B634D" w:rsidRPr="00D646BA">
        <w:rPr>
          <w:rFonts w:ascii="Calibri" w:hAnsi="Calibri" w:cs="Calibri"/>
          <w:b/>
          <w:sz w:val="22"/>
          <w:szCs w:val="22"/>
          <w:u w:val="single"/>
        </w:rPr>
        <w:t>Steps</w:t>
      </w:r>
    </w:p>
    <w:p w14:paraId="6EB0715F" w14:textId="77777777" w:rsidR="00D06938" w:rsidRPr="00D646BA" w:rsidRDefault="00190DD1" w:rsidP="00962ED3">
      <w:pPr>
        <w:numPr>
          <w:ilvl w:val="1"/>
          <w:numId w:val="22"/>
        </w:numPr>
        <w:spacing w:after="120"/>
        <w:rPr>
          <w:rFonts w:ascii="Calibri" w:hAnsi="Calibri" w:cs="Calibri"/>
          <w:sz w:val="22"/>
          <w:szCs w:val="22"/>
        </w:rPr>
      </w:pPr>
      <w:r w:rsidRPr="00D646BA">
        <w:rPr>
          <w:rFonts w:ascii="Calibri" w:hAnsi="Calibri" w:cs="Calibri"/>
          <w:b/>
          <w:sz w:val="22"/>
          <w:szCs w:val="22"/>
        </w:rPr>
        <w:t>Identify Project</w:t>
      </w:r>
      <w:r w:rsidR="006D40C4" w:rsidRPr="00D646BA">
        <w:rPr>
          <w:rFonts w:ascii="Calibri" w:hAnsi="Calibri" w:cs="Calibri"/>
          <w:sz w:val="22"/>
          <w:szCs w:val="22"/>
        </w:rPr>
        <w:t xml:space="preserve"> </w:t>
      </w:r>
      <w:r w:rsidR="00C5106B" w:rsidRPr="00D646BA">
        <w:rPr>
          <w:rFonts w:ascii="Calibri" w:hAnsi="Calibri" w:cs="Calibri"/>
          <w:b/>
          <w:sz w:val="22"/>
          <w:szCs w:val="22"/>
        </w:rPr>
        <w:t>(LPA)</w:t>
      </w:r>
      <w:r w:rsidR="002A741D" w:rsidRPr="00D646BA">
        <w:rPr>
          <w:rFonts w:ascii="Calibri" w:hAnsi="Calibri" w:cs="Calibri"/>
          <w:b/>
          <w:sz w:val="22"/>
          <w:szCs w:val="22"/>
        </w:rPr>
        <w:t xml:space="preserve">. </w:t>
      </w:r>
      <w:r w:rsidRPr="00D646BA">
        <w:rPr>
          <w:rFonts w:ascii="Calibri" w:hAnsi="Calibri" w:cs="Calibri"/>
          <w:sz w:val="22"/>
          <w:szCs w:val="22"/>
        </w:rPr>
        <w:t>The project must be approved and included in the STIP</w:t>
      </w:r>
      <w:r w:rsidR="006922D8" w:rsidRPr="00D646BA">
        <w:rPr>
          <w:rFonts w:ascii="Calibri" w:hAnsi="Calibri" w:cs="Calibri"/>
          <w:sz w:val="22"/>
          <w:szCs w:val="22"/>
        </w:rPr>
        <w:t xml:space="preserve"> (except Emergency Relief {ER} projects)</w:t>
      </w:r>
      <w:r w:rsidRPr="00D646BA">
        <w:rPr>
          <w:rFonts w:ascii="Calibri" w:hAnsi="Calibri" w:cs="Calibri"/>
          <w:sz w:val="22"/>
          <w:szCs w:val="22"/>
        </w:rPr>
        <w:t>. ODOT will assess each project and, in its sole discretion, will determine if the project is to be assigned under the PA.</w:t>
      </w:r>
      <w:r w:rsidR="001C5D9A" w:rsidRPr="00D646BA">
        <w:rPr>
          <w:rFonts w:ascii="Calibri" w:hAnsi="Calibri" w:cs="Calibri"/>
          <w:sz w:val="22"/>
          <w:szCs w:val="22"/>
        </w:rPr>
        <w:t xml:space="preserve">  A project EA must also be established.</w:t>
      </w:r>
    </w:p>
    <w:p w14:paraId="01FA3D6E" w14:textId="77777777" w:rsidR="0061262A" w:rsidRPr="00D646BA" w:rsidRDefault="002A741D" w:rsidP="0045731B">
      <w:pPr>
        <w:numPr>
          <w:ilvl w:val="1"/>
          <w:numId w:val="22"/>
        </w:numPr>
        <w:spacing w:after="120"/>
        <w:rPr>
          <w:rFonts w:ascii="Calibri" w:hAnsi="Calibri" w:cs="Calibri"/>
          <w:sz w:val="22"/>
          <w:szCs w:val="22"/>
        </w:rPr>
      </w:pPr>
      <w:r w:rsidRPr="00D646BA">
        <w:rPr>
          <w:rFonts w:ascii="Calibri" w:hAnsi="Calibri" w:cs="Calibri"/>
          <w:b/>
          <w:sz w:val="22"/>
          <w:szCs w:val="22"/>
        </w:rPr>
        <w:t xml:space="preserve">Identify PA Tier (APM/PCS). </w:t>
      </w:r>
      <w:r w:rsidR="00D06938" w:rsidRPr="00D646BA">
        <w:rPr>
          <w:rFonts w:ascii="Calibri" w:hAnsi="Calibri" w:cs="Calibri"/>
          <w:sz w:val="22"/>
          <w:szCs w:val="22"/>
        </w:rPr>
        <w:t xml:space="preserve">The scopes of services and estimated </w:t>
      </w:r>
      <w:r w:rsidR="0061262A" w:rsidRPr="00D646BA">
        <w:rPr>
          <w:rFonts w:ascii="Calibri" w:hAnsi="Calibri" w:cs="Calibri"/>
          <w:sz w:val="22"/>
          <w:szCs w:val="22"/>
        </w:rPr>
        <w:t xml:space="preserve">PE </w:t>
      </w:r>
      <w:r w:rsidR="00D06938" w:rsidRPr="00D646BA">
        <w:rPr>
          <w:rFonts w:ascii="Calibri" w:hAnsi="Calibri" w:cs="Calibri"/>
          <w:sz w:val="22"/>
          <w:szCs w:val="22"/>
        </w:rPr>
        <w:t xml:space="preserve">contract value determine the applicable PA Tier to use for the Mini-Solicitation process. The estimated </w:t>
      </w:r>
      <w:r w:rsidR="0061262A" w:rsidRPr="00D646BA">
        <w:rPr>
          <w:rFonts w:ascii="Calibri" w:hAnsi="Calibri" w:cs="Calibri"/>
          <w:sz w:val="22"/>
          <w:szCs w:val="22"/>
        </w:rPr>
        <w:t xml:space="preserve">PE </w:t>
      </w:r>
      <w:r w:rsidR="00D06938" w:rsidRPr="00D646BA">
        <w:rPr>
          <w:rFonts w:ascii="Calibri" w:hAnsi="Calibri" w:cs="Calibri"/>
          <w:sz w:val="22"/>
          <w:szCs w:val="22"/>
        </w:rPr>
        <w:t xml:space="preserve">contract </w:t>
      </w:r>
      <w:r w:rsidR="0061262A" w:rsidRPr="00D646BA">
        <w:rPr>
          <w:rFonts w:ascii="Calibri" w:hAnsi="Calibri" w:cs="Calibri"/>
          <w:sz w:val="22"/>
          <w:szCs w:val="22"/>
        </w:rPr>
        <w:t>should include</w:t>
      </w:r>
      <w:r w:rsidR="00D06938" w:rsidRPr="00D646BA">
        <w:rPr>
          <w:rFonts w:ascii="Calibri" w:hAnsi="Calibri" w:cs="Calibri"/>
          <w:sz w:val="22"/>
          <w:szCs w:val="22"/>
        </w:rPr>
        <w:t xml:space="preserve"> potential amendments</w:t>
      </w:r>
      <w:r w:rsidR="00564D2F" w:rsidRPr="00D646BA">
        <w:rPr>
          <w:rFonts w:ascii="Calibri" w:hAnsi="Calibri" w:cs="Calibri"/>
          <w:sz w:val="22"/>
          <w:szCs w:val="22"/>
        </w:rPr>
        <w:t xml:space="preserve"> </w:t>
      </w:r>
      <w:r w:rsidR="00564D2F" w:rsidRPr="00D646BA">
        <w:rPr>
          <w:rFonts w:ascii="Calibri" w:hAnsi="Calibri" w:cs="Calibri"/>
          <w:sz w:val="22"/>
          <w:szCs w:val="22"/>
        </w:rPr>
        <w:lastRenderedPageBreak/>
        <w:t>(except for potential amendments to add any elements of CA/CEI services)</w:t>
      </w:r>
      <w:r w:rsidR="00D06938" w:rsidRPr="00D646BA">
        <w:rPr>
          <w:rFonts w:ascii="Calibri" w:hAnsi="Calibri" w:cs="Calibri"/>
          <w:sz w:val="22"/>
          <w:szCs w:val="22"/>
        </w:rPr>
        <w:t xml:space="preserve">.  If the estimated contract value is close to an applicable Tier, ODOT reserves the right to solicit to the next highest Tier. </w:t>
      </w:r>
    </w:p>
    <w:p w14:paraId="7813586F" w14:textId="77777777" w:rsidR="00D06938" w:rsidRPr="00D646BA" w:rsidRDefault="00D06938" w:rsidP="0061262A">
      <w:pPr>
        <w:spacing w:after="120"/>
        <w:ind w:left="720"/>
        <w:rPr>
          <w:rFonts w:ascii="Calibri" w:hAnsi="Calibri" w:cs="Calibri"/>
          <w:sz w:val="22"/>
          <w:szCs w:val="22"/>
        </w:rPr>
      </w:pPr>
      <w:proofErr w:type="gramStart"/>
      <w:r w:rsidRPr="00D646BA">
        <w:rPr>
          <w:rFonts w:ascii="Calibri" w:hAnsi="Calibri" w:cs="Calibri"/>
          <w:sz w:val="22"/>
          <w:szCs w:val="22"/>
        </w:rPr>
        <w:t>During the course of</w:t>
      </w:r>
      <w:proofErr w:type="gramEnd"/>
      <w:r w:rsidRPr="00D646BA">
        <w:rPr>
          <w:rFonts w:ascii="Calibri" w:hAnsi="Calibri" w:cs="Calibri"/>
          <w:sz w:val="22"/>
          <w:szCs w:val="22"/>
        </w:rPr>
        <w:t xml:space="preserve"> a WOC, if the estimated contract value ends up being higher or lower than what was originally estimated at the time of Mini-Solicitation, ODOT reserves the right to continue work with the selected firm from the original Tier and not resolicit to the other applicable Tier.  </w:t>
      </w:r>
    </w:p>
    <w:p w14:paraId="1934925D" w14:textId="77777777" w:rsidR="00D06938" w:rsidRPr="00D646BA" w:rsidRDefault="00D06938" w:rsidP="00D06938">
      <w:pPr>
        <w:numPr>
          <w:ilvl w:val="0"/>
          <w:numId w:val="32"/>
        </w:numPr>
        <w:spacing w:after="240"/>
        <w:rPr>
          <w:rFonts w:ascii="Calibri" w:hAnsi="Calibri" w:cs="Calibri"/>
          <w:b/>
          <w:color w:val="000000"/>
          <w:sz w:val="22"/>
          <w:szCs w:val="22"/>
          <w:u w:val="single"/>
        </w:rPr>
      </w:pPr>
      <w:r w:rsidRPr="00D646BA">
        <w:rPr>
          <w:rFonts w:ascii="Calibri" w:hAnsi="Calibri" w:cs="Calibri"/>
          <w:b/>
          <w:color w:val="000000"/>
          <w:sz w:val="22"/>
          <w:szCs w:val="22"/>
          <w:u w:val="single"/>
        </w:rPr>
        <w:t>Both Tier A PA and Tier B PA Consultants are eligible to compete for WOCs/Project $</w:t>
      </w:r>
      <w:r w:rsidR="009C031F" w:rsidRPr="00D646BA">
        <w:rPr>
          <w:rFonts w:ascii="Calibri" w:hAnsi="Calibri" w:cs="Calibri"/>
          <w:b/>
          <w:color w:val="000000"/>
          <w:sz w:val="22"/>
          <w:szCs w:val="22"/>
          <w:u w:val="single"/>
        </w:rPr>
        <w:t>7</w:t>
      </w:r>
      <w:r w:rsidRPr="00D646BA">
        <w:rPr>
          <w:rFonts w:ascii="Calibri" w:hAnsi="Calibri" w:cs="Calibri"/>
          <w:b/>
          <w:color w:val="000000"/>
          <w:sz w:val="22"/>
          <w:szCs w:val="22"/>
          <w:u w:val="single"/>
        </w:rPr>
        <w:t>50,000-$</w:t>
      </w:r>
      <w:r w:rsidR="009C031F" w:rsidRPr="00D646BA">
        <w:rPr>
          <w:rFonts w:ascii="Calibri" w:hAnsi="Calibri" w:cs="Calibri"/>
          <w:b/>
          <w:color w:val="000000"/>
          <w:sz w:val="22"/>
          <w:szCs w:val="22"/>
          <w:u w:val="single"/>
        </w:rPr>
        <w:t>1.5 Million</w:t>
      </w:r>
      <w:r w:rsidRPr="00D646BA">
        <w:rPr>
          <w:rFonts w:ascii="Calibri" w:hAnsi="Calibri" w:cs="Calibri"/>
          <w:b/>
          <w:color w:val="000000"/>
          <w:sz w:val="22"/>
          <w:szCs w:val="22"/>
          <w:u w:val="single"/>
        </w:rPr>
        <w:t>.</w:t>
      </w:r>
    </w:p>
    <w:p w14:paraId="10DFC3E4" w14:textId="77777777" w:rsidR="00D06938" w:rsidRPr="00D646BA" w:rsidRDefault="00D06938" w:rsidP="00D06938">
      <w:pPr>
        <w:pStyle w:val="ListParagraph"/>
        <w:numPr>
          <w:ilvl w:val="0"/>
          <w:numId w:val="32"/>
        </w:numPr>
        <w:rPr>
          <w:rFonts w:ascii="Calibri" w:hAnsi="Calibri" w:cs="Calibri"/>
          <w:color w:val="000000"/>
          <w:sz w:val="22"/>
          <w:szCs w:val="22"/>
        </w:rPr>
      </w:pPr>
      <w:r w:rsidRPr="00D646BA">
        <w:rPr>
          <w:rFonts w:ascii="Calibri" w:hAnsi="Calibri" w:cs="Calibri"/>
          <w:color w:val="000000"/>
          <w:sz w:val="22"/>
          <w:szCs w:val="22"/>
        </w:rPr>
        <w:t>Tier A PA Consultants are eligible to compete for WOCs/Projects $</w:t>
      </w:r>
      <w:r w:rsidR="009C031F" w:rsidRPr="00D646BA">
        <w:rPr>
          <w:rFonts w:ascii="Calibri" w:hAnsi="Calibri" w:cs="Calibri"/>
          <w:color w:val="000000"/>
          <w:sz w:val="22"/>
          <w:szCs w:val="22"/>
        </w:rPr>
        <w:t>2</w:t>
      </w:r>
      <w:r w:rsidRPr="00D646BA">
        <w:rPr>
          <w:rFonts w:ascii="Calibri" w:hAnsi="Calibri" w:cs="Calibri"/>
          <w:color w:val="000000"/>
          <w:sz w:val="22"/>
          <w:szCs w:val="22"/>
        </w:rPr>
        <w:t>50,000 - $</w:t>
      </w:r>
      <w:r w:rsidR="009C031F" w:rsidRPr="00D646BA">
        <w:rPr>
          <w:rFonts w:ascii="Calibri" w:hAnsi="Calibri" w:cs="Calibri"/>
          <w:color w:val="000000"/>
          <w:sz w:val="22"/>
          <w:szCs w:val="22"/>
        </w:rPr>
        <w:t>1.5 Million</w:t>
      </w:r>
      <w:r w:rsidRPr="00D646BA">
        <w:rPr>
          <w:rFonts w:ascii="Calibri" w:hAnsi="Calibri" w:cs="Calibri"/>
          <w:color w:val="000000"/>
          <w:sz w:val="22"/>
          <w:szCs w:val="22"/>
        </w:rPr>
        <w:t>.</w:t>
      </w:r>
    </w:p>
    <w:p w14:paraId="736ACDF4" w14:textId="77777777" w:rsidR="00D06938" w:rsidRPr="00D646BA" w:rsidRDefault="00D06938" w:rsidP="00D06938">
      <w:pPr>
        <w:pStyle w:val="ListParagraph"/>
        <w:numPr>
          <w:ilvl w:val="0"/>
          <w:numId w:val="32"/>
        </w:numPr>
        <w:rPr>
          <w:rFonts w:ascii="Calibri" w:hAnsi="Calibri" w:cs="Calibri"/>
          <w:color w:val="000000"/>
          <w:sz w:val="22"/>
          <w:szCs w:val="22"/>
        </w:rPr>
      </w:pPr>
      <w:r w:rsidRPr="00D646BA">
        <w:rPr>
          <w:rFonts w:ascii="Calibri" w:hAnsi="Calibri" w:cs="Calibri"/>
          <w:color w:val="000000"/>
          <w:sz w:val="22"/>
          <w:szCs w:val="22"/>
        </w:rPr>
        <w:t>Tier B PA Consultants are eligible to compete for WOCs/Project $</w:t>
      </w:r>
      <w:r w:rsidR="009C031F" w:rsidRPr="00D646BA">
        <w:rPr>
          <w:rFonts w:ascii="Calibri" w:hAnsi="Calibri" w:cs="Calibri"/>
          <w:color w:val="000000"/>
          <w:sz w:val="22"/>
          <w:szCs w:val="22"/>
        </w:rPr>
        <w:t>7</w:t>
      </w:r>
      <w:r w:rsidRPr="00D646BA">
        <w:rPr>
          <w:rFonts w:ascii="Calibri" w:hAnsi="Calibri" w:cs="Calibri"/>
          <w:color w:val="000000"/>
          <w:sz w:val="22"/>
          <w:szCs w:val="22"/>
        </w:rPr>
        <w:t>50,000 and above.</w:t>
      </w:r>
    </w:p>
    <w:p w14:paraId="636BF875" w14:textId="77777777" w:rsidR="00D06938" w:rsidRPr="00D646BA" w:rsidRDefault="00D06938" w:rsidP="003F3873">
      <w:pPr>
        <w:pStyle w:val="ListParagraph"/>
        <w:numPr>
          <w:ilvl w:val="0"/>
          <w:numId w:val="32"/>
        </w:numPr>
        <w:spacing w:after="240"/>
        <w:rPr>
          <w:rFonts w:ascii="Calibri" w:hAnsi="Calibri" w:cs="Calibri"/>
          <w:color w:val="000000"/>
          <w:sz w:val="22"/>
          <w:szCs w:val="22"/>
        </w:rPr>
      </w:pPr>
      <w:r w:rsidRPr="00D646BA">
        <w:rPr>
          <w:rFonts w:ascii="Calibri" w:hAnsi="Calibri" w:cs="Calibri"/>
          <w:color w:val="000000"/>
          <w:sz w:val="22"/>
          <w:szCs w:val="22"/>
        </w:rPr>
        <w:t>Full-Service procurements under $</w:t>
      </w:r>
      <w:r w:rsidR="009C031F" w:rsidRPr="00D646BA">
        <w:rPr>
          <w:rFonts w:ascii="Calibri" w:hAnsi="Calibri" w:cs="Calibri"/>
          <w:color w:val="000000"/>
          <w:sz w:val="22"/>
          <w:szCs w:val="22"/>
        </w:rPr>
        <w:t>2</w:t>
      </w:r>
      <w:r w:rsidRPr="00D646BA">
        <w:rPr>
          <w:rFonts w:ascii="Calibri" w:hAnsi="Calibri" w:cs="Calibri"/>
          <w:color w:val="000000"/>
          <w:sz w:val="22"/>
          <w:szCs w:val="22"/>
        </w:rPr>
        <w:t xml:space="preserve">50,000 will be done outside of these </w:t>
      </w:r>
      <w:r w:rsidR="0034173C" w:rsidRPr="00D646BA">
        <w:rPr>
          <w:rFonts w:ascii="Calibri" w:hAnsi="Calibri" w:cs="Calibri"/>
          <w:color w:val="000000"/>
          <w:sz w:val="22"/>
          <w:szCs w:val="22"/>
        </w:rPr>
        <w:t>PAs</w:t>
      </w:r>
      <w:r w:rsidR="002A741D" w:rsidRPr="00D646BA">
        <w:rPr>
          <w:rFonts w:ascii="Calibri" w:hAnsi="Calibri" w:cs="Calibri"/>
          <w:color w:val="000000"/>
          <w:sz w:val="22"/>
          <w:szCs w:val="22"/>
        </w:rPr>
        <w:t>.</w:t>
      </w:r>
    </w:p>
    <w:p w14:paraId="40279338" w14:textId="77777777" w:rsidR="00D06938" w:rsidRPr="00D646BA" w:rsidRDefault="00D06938" w:rsidP="003F3873">
      <w:pPr>
        <w:numPr>
          <w:ilvl w:val="1"/>
          <w:numId w:val="22"/>
        </w:numPr>
        <w:spacing w:after="240"/>
        <w:rPr>
          <w:rFonts w:ascii="Calibri" w:hAnsi="Calibri" w:cs="Calibri"/>
          <w:sz w:val="22"/>
          <w:szCs w:val="22"/>
        </w:rPr>
      </w:pPr>
      <w:r w:rsidRPr="00D646BA">
        <w:rPr>
          <w:rFonts w:ascii="Calibri" w:hAnsi="Calibri" w:cs="Calibri"/>
          <w:b/>
          <w:sz w:val="22"/>
          <w:szCs w:val="22"/>
        </w:rPr>
        <w:t xml:space="preserve">Prepare scope of work, project charter/prospectus, and any other relevant project information; determine estimated budget, as may be amended, for WOC including PE costs. (APM and LPA) </w:t>
      </w:r>
    </w:p>
    <w:p w14:paraId="4947A8B4" w14:textId="77777777" w:rsidR="006922D8" w:rsidRPr="00D646BA" w:rsidRDefault="00856075" w:rsidP="00FC777D">
      <w:pPr>
        <w:numPr>
          <w:ilvl w:val="1"/>
          <w:numId w:val="22"/>
        </w:numPr>
        <w:spacing w:after="120"/>
        <w:rPr>
          <w:rFonts w:ascii="Calibri" w:hAnsi="Calibri" w:cs="Calibri"/>
          <w:b/>
          <w:sz w:val="22"/>
          <w:szCs w:val="22"/>
        </w:rPr>
      </w:pPr>
      <w:r w:rsidRPr="00D646BA">
        <w:rPr>
          <w:rFonts w:ascii="Calibri" w:hAnsi="Calibri" w:cs="Calibri"/>
          <w:b/>
          <w:sz w:val="22"/>
          <w:szCs w:val="22"/>
        </w:rPr>
        <w:t xml:space="preserve">Submit </w:t>
      </w:r>
      <w:r w:rsidR="00A743F8" w:rsidRPr="00D646BA">
        <w:rPr>
          <w:rFonts w:ascii="Calibri" w:hAnsi="Calibri" w:cs="Calibri"/>
          <w:b/>
          <w:sz w:val="22"/>
          <w:szCs w:val="22"/>
        </w:rPr>
        <w:t>requisition for Full-Service Mini-Solicitation</w:t>
      </w:r>
      <w:r w:rsidRPr="00D646BA">
        <w:rPr>
          <w:rFonts w:ascii="Calibri" w:hAnsi="Calibri" w:cs="Calibri"/>
          <w:b/>
          <w:sz w:val="22"/>
          <w:szCs w:val="22"/>
        </w:rPr>
        <w:t xml:space="preserve"> to OPO (</w:t>
      </w:r>
      <w:r w:rsidR="00A81C11" w:rsidRPr="00D646BA">
        <w:rPr>
          <w:rFonts w:ascii="Calibri" w:hAnsi="Calibri" w:cs="Calibri"/>
          <w:b/>
          <w:sz w:val="22"/>
          <w:szCs w:val="22"/>
        </w:rPr>
        <w:t>APM</w:t>
      </w:r>
      <w:r w:rsidRPr="00D646BA">
        <w:rPr>
          <w:rFonts w:ascii="Calibri" w:hAnsi="Calibri" w:cs="Calibri"/>
          <w:b/>
          <w:sz w:val="22"/>
          <w:szCs w:val="22"/>
        </w:rPr>
        <w:t>).</w:t>
      </w:r>
      <w:r w:rsidRPr="00D646BA">
        <w:rPr>
          <w:rFonts w:ascii="Calibri" w:hAnsi="Calibri" w:cs="Calibri"/>
          <w:sz w:val="22"/>
          <w:szCs w:val="22"/>
        </w:rPr>
        <w:t xml:space="preserve"> Prior to any contact with consultants, </w:t>
      </w:r>
      <w:r w:rsidR="00A743F8" w:rsidRPr="00D646BA">
        <w:rPr>
          <w:rFonts w:ascii="Calibri" w:hAnsi="Calibri" w:cs="Calibri"/>
          <w:sz w:val="22"/>
          <w:szCs w:val="22"/>
        </w:rPr>
        <w:t xml:space="preserve">prepare requisition through OregonBuys at: </w:t>
      </w:r>
      <w:r w:rsidR="00237536" w:rsidRPr="00B539AF">
        <w:rPr>
          <w:sz w:val="22"/>
          <w:szCs w:val="22"/>
        </w:rPr>
        <w:fldChar w:fldCharType="begin"/>
      </w:r>
      <w:r w:rsidR="00237536" w:rsidRPr="00B539AF">
        <w:rPr>
          <w:sz w:val="22"/>
          <w:szCs w:val="22"/>
        </w:rPr>
        <w:instrText>HYPERLINK "https://oregonbuys.gov/bso/"</w:instrText>
      </w:r>
      <w:r w:rsidR="00237536" w:rsidRPr="000E6C85">
        <w:rPr>
          <w:sz w:val="22"/>
          <w:szCs w:val="22"/>
        </w:rPr>
      </w:r>
      <w:r w:rsidR="00237536" w:rsidRPr="00B539AF">
        <w:rPr>
          <w:sz w:val="22"/>
          <w:szCs w:val="22"/>
        </w:rPr>
        <w:fldChar w:fldCharType="separate"/>
      </w:r>
      <w:r w:rsidR="00A743F8" w:rsidRPr="00D646BA">
        <w:rPr>
          <w:rStyle w:val="Hyperlink"/>
          <w:rFonts w:ascii="Calibri" w:hAnsi="Calibri" w:cs="Calibri"/>
          <w:sz w:val="22"/>
          <w:szCs w:val="22"/>
        </w:rPr>
        <w:t>https://oregonbuys.gov/bso/</w:t>
      </w:r>
      <w:r w:rsidR="00237536" w:rsidRPr="00D646BA">
        <w:rPr>
          <w:rStyle w:val="Hyperlink"/>
          <w:rFonts w:ascii="Calibri" w:hAnsi="Calibri" w:cs="Calibri"/>
          <w:sz w:val="22"/>
          <w:szCs w:val="22"/>
        </w:rPr>
        <w:fldChar w:fldCharType="end"/>
      </w:r>
      <w:r w:rsidRPr="00D646BA">
        <w:rPr>
          <w:rFonts w:ascii="Calibri" w:hAnsi="Calibri" w:cs="Calibri"/>
          <w:sz w:val="22"/>
          <w:szCs w:val="22"/>
        </w:rPr>
        <w:t xml:space="preserve"> </w:t>
      </w:r>
      <w:r w:rsidR="00FC6EE6" w:rsidRPr="00D646BA">
        <w:rPr>
          <w:rFonts w:ascii="Calibri" w:hAnsi="Calibri" w:cs="Calibri"/>
          <w:sz w:val="22"/>
          <w:szCs w:val="22"/>
        </w:rPr>
        <w:t>with sufficient lead time for procurement process</w:t>
      </w:r>
      <w:r w:rsidRPr="00D646BA">
        <w:rPr>
          <w:rFonts w:ascii="Calibri" w:hAnsi="Calibri" w:cs="Calibri"/>
          <w:b/>
          <w:sz w:val="22"/>
          <w:szCs w:val="22"/>
        </w:rPr>
        <w:t xml:space="preserve">. </w:t>
      </w:r>
    </w:p>
    <w:p w14:paraId="5D1FE7AB" w14:textId="77777777" w:rsidR="00856075" w:rsidRPr="00D646BA" w:rsidRDefault="00BF2343" w:rsidP="006922D8">
      <w:pPr>
        <w:pStyle w:val="BodyText3"/>
        <w:numPr>
          <w:ilvl w:val="0"/>
          <w:numId w:val="6"/>
        </w:numPr>
        <w:tabs>
          <w:tab w:val="clear" w:pos="782"/>
          <w:tab w:val="left" w:pos="1080"/>
        </w:tabs>
        <w:spacing w:after="0"/>
        <w:ind w:left="1080"/>
        <w:rPr>
          <w:rFonts w:ascii="Calibri" w:hAnsi="Calibri" w:cs="Calibri"/>
          <w:b/>
          <w:sz w:val="22"/>
          <w:szCs w:val="22"/>
        </w:rPr>
      </w:pPr>
      <w:r w:rsidRPr="00D646BA">
        <w:rPr>
          <w:rFonts w:ascii="Calibri" w:hAnsi="Calibri" w:cs="Calibri"/>
          <w:b/>
          <w:sz w:val="22"/>
          <w:szCs w:val="22"/>
        </w:rPr>
        <w:t xml:space="preserve">Assigned PCS </w:t>
      </w:r>
      <w:r w:rsidRPr="00D646BA">
        <w:rPr>
          <w:rFonts w:ascii="Calibri" w:hAnsi="Calibri" w:cs="Calibri"/>
          <w:sz w:val="22"/>
          <w:szCs w:val="22"/>
        </w:rPr>
        <w:t>will contact APM to discuss the procurement</w:t>
      </w:r>
      <w:r w:rsidR="006922D8" w:rsidRPr="00D646BA">
        <w:rPr>
          <w:rFonts w:ascii="Calibri" w:hAnsi="Calibri" w:cs="Calibri"/>
          <w:sz w:val="22"/>
          <w:szCs w:val="22"/>
        </w:rPr>
        <w:t>/timelines and determine if the project fits within the scope and intent of the PAs.</w:t>
      </w:r>
      <w:r w:rsidRPr="00D646BA">
        <w:rPr>
          <w:rFonts w:ascii="Calibri" w:hAnsi="Calibri" w:cs="Calibri"/>
          <w:b/>
          <w:sz w:val="22"/>
          <w:szCs w:val="22"/>
        </w:rPr>
        <w:t xml:space="preserve"> </w:t>
      </w:r>
    </w:p>
    <w:p w14:paraId="2C0762A4" w14:textId="77777777" w:rsidR="00405DAA" w:rsidRPr="00D646BA" w:rsidRDefault="00405DAA" w:rsidP="003F3873">
      <w:pPr>
        <w:pStyle w:val="BodyText3"/>
        <w:tabs>
          <w:tab w:val="left" w:pos="1080"/>
        </w:tabs>
        <w:spacing w:after="0"/>
        <w:ind w:left="1080"/>
        <w:rPr>
          <w:rFonts w:ascii="Calibri" w:hAnsi="Calibri" w:cs="Calibri"/>
          <w:b/>
          <w:sz w:val="22"/>
          <w:szCs w:val="22"/>
        </w:rPr>
      </w:pPr>
    </w:p>
    <w:p w14:paraId="325FE70D" w14:textId="77777777" w:rsidR="00FD569B" w:rsidRPr="00D646BA" w:rsidRDefault="00FC777D" w:rsidP="00A743F8">
      <w:pPr>
        <w:numPr>
          <w:ilvl w:val="1"/>
          <w:numId w:val="22"/>
        </w:numPr>
        <w:rPr>
          <w:rFonts w:ascii="Calibri" w:hAnsi="Calibri" w:cs="Calibri"/>
          <w:b/>
          <w:sz w:val="22"/>
          <w:szCs w:val="22"/>
        </w:rPr>
      </w:pPr>
      <w:r w:rsidRPr="00D646BA">
        <w:rPr>
          <w:rFonts w:ascii="Calibri" w:hAnsi="Calibri" w:cs="Calibri"/>
          <w:b/>
          <w:sz w:val="22"/>
          <w:szCs w:val="22"/>
        </w:rPr>
        <w:t xml:space="preserve">Prepare </w:t>
      </w:r>
      <w:r w:rsidR="001E6B59" w:rsidRPr="00D646BA">
        <w:rPr>
          <w:rFonts w:ascii="Calibri" w:hAnsi="Calibri" w:cs="Calibri"/>
          <w:b/>
          <w:sz w:val="22"/>
          <w:szCs w:val="22"/>
        </w:rPr>
        <w:t>M</w:t>
      </w:r>
      <w:r w:rsidRPr="00D646BA">
        <w:rPr>
          <w:rFonts w:ascii="Calibri" w:hAnsi="Calibri" w:cs="Calibri"/>
          <w:b/>
          <w:sz w:val="22"/>
          <w:szCs w:val="22"/>
        </w:rPr>
        <w:t>ini-</w:t>
      </w:r>
      <w:r w:rsidR="001E6B59" w:rsidRPr="00D646BA">
        <w:rPr>
          <w:rFonts w:ascii="Calibri" w:hAnsi="Calibri" w:cs="Calibri"/>
          <w:b/>
          <w:sz w:val="22"/>
          <w:szCs w:val="22"/>
        </w:rPr>
        <w:t xml:space="preserve">Solicitation </w:t>
      </w:r>
      <w:r w:rsidRPr="00D646BA">
        <w:rPr>
          <w:rFonts w:ascii="Calibri" w:hAnsi="Calibri" w:cs="Calibri"/>
          <w:b/>
          <w:sz w:val="22"/>
          <w:szCs w:val="22"/>
        </w:rPr>
        <w:t xml:space="preserve">document </w:t>
      </w:r>
      <w:r w:rsidRPr="00D646BA">
        <w:rPr>
          <w:rFonts w:ascii="Calibri" w:hAnsi="Calibri" w:cs="Calibri"/>
          <w:sz w:val="22"/>
          <w:szCs w:val="22"/>
        </w:rPr>
        <w:t xml:space="preserve">using </w:t>
      </w:r>
      <w:r w:rsidRPr="00D646BA">
        <w:rPr>
          <w:rFonts w:ascii="Calibri" w:hAnsi="Calibri" w:cs="Calibri"/>
          <w:b/>
          <w:sz w:val="22"/>
          <w:szCs w:val="22"/>
        </w:rPr>
        <w:t>current template</w:t>
      </w:r>
      <w:r w:rsidR="00FA252A" w:rsidRPr="00D646BA">
        <w:rPr>
          <w:rFonts w:ascii="Calibri" w:hAnsi="Calibri" w:cs="Calibri"/>
          <w:b/>
          <w:sz w:val="22"/>
          <w:szCs w:val="22"/>
        </w:rPr>
        <w:t xml:space="preserve"> (PCS)</w:t>
      </w:r>
      <w:r w:rsidR="00B01F79" w:rsidRPr="00D646BA">
        <w:rPr>
          <w:rFonts w:ascii="Calibri" w:hAnsi="Calibri" w:cs="Calibri"/>
          <w:b/>
          <w:sz w:val="22"/>
          <w:szCs w:val="22"/>
        </w:rPr>
        <w:t xml:space="preserve">. </w:t>
      </w:r>
    </w:p>
    <w:p w14:paraId="242F9D6A" w14:textId="77777777" w:rsidR="00FC777D" w:rsidRPr="00D646BA" w:rsidRDefault="00B01F79" w:rsidP="00A743F8">
      <w:pPr>
        <w:ind w:left="720"/>
        <w:rPr>
          <w:rFonts w:ascii="Calibri" w:hAnsi="Calibri" w:cs="Calibri"/>
          <w:b/>
          <w:sz w:val="22"/>
          <w:szCs w:val="22"/>
        </w:rPr>
      </w:pPr>
      <w:r w:rsidRPr="00D646BA">
        <w:rPr>
          <w:rFonts w:ascii="Calibri" w:hAnsi="Calibri" w:cs="Calibri"/>
          <w:sz w:val="22"/>
          <w:szCs w:val="22"/>
        </w:rPr>
        <w:t>Follow highlighted ins</w:t>
      </w:r>
      <w:r w:rsidR="00C4734E" w:rsidRPr="00D646BA">
        <w:rPr>
          <w:rFonts w:ascii="Calibri" w:hAnsi="Calibri" w:cs="Calibri"/>
          <w:sz w:val="22"/>
          <w:szCs w:val="22"/>
        </w:rPr>
        <w:t>tructions in the template</w:t>
      </w:r>
      <w:r w:rsidR="00FC777D" w:rsidRPr="00D646BA">
        <w:rPr>
          <w:rFonts w:ascii="Calibri" w:hAnsi="Calibri" w:cs="Calibri"/>
          <w:b/>
          <w:sz w:val="22"/>
          <w:szCs w:val="22"/>
        </w:rPr>
        <w:t>:</w:t>
      </w:r>
    </w:p>
    <w:p w14:paraId="51B6AE1E" w14:textId="77777777" w:rsidR="003C19C6" w:rsidRPr="00D646BA" w:rsidRDefault="003C19C6" w:rsidP="00A743F8">
      <w:pPr>
        <w:ind w:left="360"/>
        <w:rPr>
          <w:rFonts w:ascii="Calibri" w:hAnsi="Calibri" w:cs="Calibri"/>
          <w:sz w:val="22"/>
          <w:szCs w:val="22"/>
        </w:rPr>
      </w:pPr>
    </w:p>
    <w:p w14:paraId="6842A118" w14:textId="77777777" w:rsidR="00B01F79" w:rsidRPr="00D646BA" w:rsidRDefault="00872823" w:rsidP="00F66BD8">
      <w:pPr>
        <w:pStyle w:val="BodyText3"/>
        <w:numPr>
          <w:ilvl w:val="0"/>
          <w:numId w:val="6"/>
        </w:numPr>
        <w:tabs>
          <w:tab w:val="clear" w:pos="782"/>
          <w:tab w:val="left" w:pos="1080"/>
        </w:tabs>
        <w:spacing w:after="0"/>
        <w:ind w:left="1080"/>
        <w:rPr>
          <w:rFonts w:ascii="Calibri" w:hAnsi="Calibri" w:cs="Calibri"/>
          <w:b/>
          <w:sz w:val="22"/>
          <w:szCs w:val="22"/>
        </w:rPr>
      </w:pPr>
      <w:r w:rsidRPr="00D646BA">
        <w:rPr>
          <w:rFonts w:ascii="Calibri" w:hAnsi="Calibri" w:cs="Calibri"/>
          <w:b/>
          <w:sz w:val="22"/>
          <w:szCs w:val="22"/>
        </w:rPr>
        <w:t>P</w:t>
      </w:r>
      <w:r w:rsidR="00FC777D" w:rsidRPr="00D646BA">
        <w:rPr>
          <w:rFonts w:ascii="Calibri" w:hAnsi="Calibri" w:cs="Calibri"/>
          <w:b/>
          <w:sz w:val="22"/>
          <w:szCs w:val="22"/>
        </w:rPr>
        <w:t>roject</w:t>
      </w:r>
      <w:r w:rsidRPr="00D646BA">
        <w:rPr>
          <w:rFonts w:ascii="Calibri" w:hAnsi="Calibri" w:cs="Calibri"/>
          <w:b/>
          <w:sz w:val="22"/>
          <w:szCs w:val="22"/>
        </w:rPr>
        <w:t xml:space="preserve"> </w:t>
      </w:r>
      <w:r w:rsidR="006A10BF" w:rsidRPr="00D646BA">
        <w:rPr>
          <w:rFonts w:ascii="Calibri" w:hAnsi="Calibri" w:cs="Calibri"/>
          <w:b/>
          <w:sz w:val="22"/>
          <w:szCs w:val="22"/>
        </w:rPr>
        <w:t>i</w:t>
      </w:r>
      <w:r w:rsidR="00C5106B" w:rsidRPr="00D646BA">
        <w:rPr>
          <w:rFonts w:ascii="Calibri" w:hAnsi="Calibri" w:cs="Calibri"/>
          <w:b/>
          <w:sz w:val="22"/>
          <w:szCs w:val="22"/>
        </w:rPr>
        <w:t>nformation</w:t>
      </w:r>
      <w:r w:rsidR="00C5106B" w:rsidRPr="00D646BA">
        <w:rPr>
          <w:rFonts w:ascii="Calibri" w:hAnsi="Calibri" w:cs="Calibri"/>
          <w:sz w:val="22"/>
          <w:szCs w:val="22"/>
        </w:rPr>
        <w:t xml:space="preserve"> </w:t>
      </w:r>
      <w:r w:rsidR="00C5106B" w:rsidRPr="00D646BA">
        <w:rPr>
          <w:rFonts w:ascii="Calibri" w:hAnsi="Calibri" w:cs="Calibri"/>
          <w:b/>
          <w:sz w:val="22"/>
          <w:szCs w:val="22"/>
        </w:rPr>
        <w:t xml:space="preserve">(LPA and </w:t>
      </w:r>
      <w:r w:rsidR="00A81C11" w:rsidRPr="00D646BA">
        <w:rPr>
          <w:rFonts w:ascii="Calibri" w:hAnsi="Calibri" w:cs="Calibri"/>
          <w:b/>
          <w:sz w:val="22"/>
          <w:szCs w:val="22"/>
        </w:rPr>
        <w:t>APM</w:t>
      </w:r>
      <w:r w:rsidR="00C5106B" w:rsidRPr="00D646BA">
        <w:rPr>
          <w:rFonts w:ascii="Calibri" w:hAnsi="Calibri" w:cs="Calibri"/>
          <w:b/>
          <w:sz w:val="22"/>
          <w:szCs w:val="22"/>
        </w:rPr>
        <w:t>)</w:t>
      </w:r>
      <w:r w:rsidR="00C5106B" w:rsidRPr="00D646BA">
        <w:rPr>
          <w:rFonts w:ascii="Calibri" w:hAnsi="Calibri" w:cs="Calibri"/>
          <w:sz w:val="22"/>
          <w:szCs w:val="22"/>
        </w:rPr>
        <w:t xml:space="preserve">. Project </w:t>
      </w:r>
      <w:r w:rsidRPr="00D646BA">
        <w:rPr>
          <w:rFonts w:ascii="Calibri" w:hAnsi="Calibri" w:cs="Calibri"/>
          <w:sz w:val="22"/>
          <w:szCs w:val="22"/>
        </w:rPr>
        <w:t xml:space="preserve">description and </w:t>
      </w:r>
      <w:r w:rsidR="00FC777D" w:rsidRPr="00D646BA">
        <w:rPr>
          <w:rFonts w:ascii="Calibri" w:hAnsi="Calibri" w:cs="Calibri"/>
          <w:sz w:val="22"/>
          <w:szCs w:val="22"/>
        </w:rPr>
        <w:t xml:space="preserve">problem statement, </w:t>
      </w:r>
      <w:r w:rsidR="00B01F79" w:rsidRPr="00D646BA">
        <w:rPr>
          <w:rFonts w:ascii="Calibri" w:hAnsi="Calibri" w:cs="Calibri"/>
          <w:sz w:val="22"/>
          <w:szCs w:val="22"/>
        </w:rPr>
        <w:t>project scope</w:t>
      </w:r>
      <w:r w:rsidRPr="00D646BA">
        <w:rPr>
          <w:rFonts w:ascii="Calibri" w:hAnsi="Calibri" w:cs="Calibri"/>
          <w:sz w:val="22"/>
          <w:szCs w:val="22"/>
        </w:rPr>
        <w:t xml:space="preserve">, </w:t>
      </w:r>
      <w:r w:rsidR="00F66BD8" w:rsidRPr="00D646BA">
        <w:rPr>
          <w:rFonts w:ascii="Calibri" w:hAnsi="Calibri" w:cs="Calibri"/>
          <w:sz w:val="22"/>
          <w:szCs w:val="22"/>
        </w:rPr>
        <w:t>project charter/</w:t>
      </w:r>
      <w:r w:rsidRPr="00D646BA">
        <w:rPr>
          <w:rFonts w:ascii="Calibri" w:hAnsi="Calibri" w:cs="Calibri"/>
          <w:sz w:val="22"/>
          <w:szCs w:val="22"/>
        </w:rPr>
        <w:t xml:space="preserve">prospectus </w:t>
      </w:r>
      <w:r w:rsidR="00FC777D" w:rsidRPr="00D646BA">
        <w:rPr>
          <w:rFonts w:ascii="Calibri" w:hAnsi="Calibri" w:cs="Calibri"/>
          <w:sz w:val="22"/>
          <w:szCs w:val="22"/>
        </w:rPr>
        <w:t>information, project timeline, scheduled bid-let date, construction budget, and any known constraints</w:t>
      </w:r>
      <w:r w:rsidR="00B01F79" w:rsidRPr="00D646BA">
        <w:rPr>
          <w:rFonts w:ascii="Calibri" w:hAnsi="Calibri" w:cs="Calibri"/>
          <w:sz w:val="22"/>
          <w:szCs w:val="22"/>
        </w:rPr>
        <w:t xml:space="preserve">. </w:t>
      </w:r>
    </w:p>
    <w:p w14:paraId="5F2AFAA5" w14:textId="77777777" w:rsidR="00E460CB" w:rsidRPr="00D646BA" w:rsidRDefault="00E460CB" w:rsidP="00FC777D">
      <w:pPr>
        <w:pStyle w:val="BodyText3"/>
        <w:numPr>
          <w:ilvl w:val="0"/>
          <w:numId w:val="6"/>
        </w:numPr>
        <w:tabs>
          <w:tab w:val="clear" w:pos="782"/>
          <w:tab w:val="left" w:pos="1080"/>
        </w:tabs>
        <w:spacing w:after="0"/>
        <w:ind w:left="1080"/>
        <w:rPr>
          <w:rFonts w:ascii="Calibri" w:hAnsi="Calibri" w:cs="Calibri"/>
          <w:sz w:val="22"/>
          <w:szCs w:val="22"/>
        </w:rPr>
      </w:pPr>
      <w:bookmarkStart w:id="2" w:name="Phasing"/>
      <w:r w:rsidRPr="00D646BA">
        <w:rPr>
          <w:rFonts w:ascii="Calibri" w:hAnsi="Calibri" w:cs="Calibri"/>
          <w:b/>
          <w:sz w:val="22"/>
          <w:szCs w:val="22"/>
        </w:rPr>
        <w:t xml:space="preserve">Project phasing </w:t>
      </w:r>
      <w:bookmarkEnd w:id="2"/>
      <w:r w:rsidRPr="00D646BA">
        <w:rPr>
          <w:rFonts w:ascii="Calibri" w:hAnsi="Calibri" w:cs="Calibri"/>
          <w:b/>
          <w:sz w:val="22"/>
          <w:szCs w:val="22"/>
        </w:rPr>
        <w:t>(</w:t>
      </w:r>
      <w:r w:rsidR="00E26732" w:rsidRPr="00D646BA">
        <w:rPr>
          <w:rFonts w:ascii="Calibri" w:hAnsi="Calibri" w:cs="Calibri"/>
          <w:b/>
          <w:sz w:val="22"/>
          <w:szCs w:val="22"/>
        </w:rPr>
        <w:t>LPA and APM</w:t>
      </w:r>
      <w:r w:rsidRPr="00D646BA">
        <w:rPr>
          <w:rFonts w:ascii="Calibri" w:hAnsi="Calibri" w:cs="Calibri"/>
          <w:b/>
          <w:sz w:val="22"/>
          <w:szCs w:val="22"/>
        </w:rPr>
        <w:t>)</w:t>
      </w:r>
      <w:r w:rsidRPr="00D646BA">
        <w:rPr>
          <w:rFonts w:ascii="Calibri" w:hAnsi="Calibri" w:cs="Calibri"/>
          <w:sz w:val="22"/>
          <w:szCs w:val="22"/>
        </w:rPr>
        <w:t xml:space="preserve">. </w:t>
      </w:r>
      <w:r w:rsidR="00BD11AB" w:rsidRPr="00D646BA">
        <w:rPr>
          <w:rFonts w:ascii="Calibri" w:hAnsi="Calibri" w:cs="Calibri"/>
          <w:sz w:val="22"/>
          <w:szCs w:val="22"/>
        </w:rPr>
        <w:t xml:space="preserve">Industry standard for outsourced A&amp;E design projects is to use a phased development approach. In the case of projects covering two or more distinct phases, when the cost for the second phase depends on decisions reached during the first phase, the initial WOC should cover only the first phase. The solicitation and WOC for preliminary engineering should state that the consultant may be considered for subsequent phases. The consultant’s engagement to complete subsequent phases depends upon the consultant’s satisfactory performance on prior work and upon negotiation of an agreement for the subsequent phase(s). </w:t>
      </w:r>
      <w:r w:rsidR="00F66BD8" w:rsidRPr="00D646BA">
        <w:rPr>
          <w:rFonts w:ascii="Calibri" w:hAnsi="Calibri" w:cs="Calibri"/>
          <w:sz w:val="22"/>
          <w:szCs w:val="22"/>
        </w:rPr>
        <w:t>Agency</w:t>
      </w:r>
      <w:r w:rsidR="00BD11AB" w:rsidRPr="00D646BA">
        <w:rPr>
          <w:rFonts w:ascii="Calibri" w:hAnsi="Calibri" w:cs="Calibri"/>
          <w:sz w:val="22"/>
          <w:szCs w:val="22"/>
        </w:rPr>
        <w:t xml:space="preserve"> is not obligated to use the same consultant firm for all phases (e.g., one</w:t>
      </w:r>
      <w:r w:rsidR="00F66BD8" w:rsidRPr="00D646BA">
        <w:rPr>
          <w:rFonts w:ascii="Calibri" w:hAnsi="Calibri" w:cs="Calibri"/>
          <w:sz w:val="22"/>
          <w:szCs w:val="22"/>
        </w:rPr>
        <w:t xml:space="preserve"> firm</w:t>
      </w:r>
      <w:r w:rsidR="00BD11AB" w:rsidRPr="00D646BA">
        <w:rPr>
          <w:rFonts w:ascii="Calibri" w:hAnsi="Calibri" w:cs="Calibri"/>
          <w:sz w:val="22"/>
          <w:szCs w:val="22"/>
        </w:rPr>
        <w:t xml:space="preserve"> for preliminary engineering and another </w:t>
      </w:r>
      <w:r w:rsidR="00F66BD8" w:rsidRPr="00D646BA">
        <w:rPr>
          <w:rFonts w:ascii="Calibri" w:hAnsi="Calibri" w:cs="Calibri"/>
          <w:sz w:val="22"/>
          <w:szCs w:val="22"/>
        </w:rPr>
        <w:t xml:space="preserve">firm </w:t>
      </w:r>
      <w:r w:rsidR="00BD11AB" w:rsidRPr="00D646BA">
        <w:rPr>
          <w:rFonts w:ascii="Calibri" w:hAnsi="Calibri" w:cs="Calibri"/>
          <w:sz w:val="22"/>
          <w:szCs w:val="22"/>
        </w:rPr>
        <w:t xml:space="preserve">for construction engineering). </w:t>
      </w:r>
      <w:r w:rsidR="00087A16" w:rsidRPr="00D646BA">
        <w:rPr>
          <w:rFonts w:ascii="Calibri" w:hAnsi="Calibri" w:cs="Calibri"/>
          <w:sz w:val="22"/>
          <w:szCs w:val="22"/>
        </w:rPr>
        <w:t xml:space="preserve"> </w:t>
      </w:r>
    </w:p>
    <w:p w14:paraId="0EDE7F7C" w14:textId="77777777" w:rsidR="00FC777D" w:rsidRPr="00D646BA" w:rsidRDefault="00B01F79" w:rsidP="00FC777D">
      <w:pPr>
        <w:pStyle w:val="BodyText3"/>
        <w:numPr>
          <w:ilvl w:val="0"/>
          <w:numId w:val="6"/>
        </w:numPr>
        <w:tabs>
          <w:tab w:val="clear" w:pos="782"/>
          <w:tab w:val="left" w:pos="1080"/>
        </w:tabs>
        <w:spacing w:after="0"/>
        <w:ind w:left="1080"/>
        <w:rPr>
          <w:rFonts w:ascii="Calibri" w:hAnsi="Calibri" w:cs="Calibri"/>
          <w:sz w:val="22"/>
          <w:szCs w:val="22"/>
        </w:rPr>
      </w:pPr>
      <w:bookmarkStart w:id="3" w:name="SOW"/>
      <w:r w:rsidRPr="00D646BA">
        <w:rPr>
          <w:rFonts w:ascii="Calibri" w:hAnsi="Calibri" w:cs="Calibri"/>
          <w:b/>
          <w:sz w:val="22"/>
          <w:szCs w:val="22"/>
        </w:rPr>
        <w:t xml:space="preserve">Statement of Work </w:t>
      </w:r>
      <w:bookmarkEnd w:id="3"/>
      <w:r w:rsidRPr="00D646BA">
        <w:rPr>
          <w:rFonts w:ascii="Calibri" w:hAnsi="Calibri" w:cs="Calibri"/>
          <w:b/>
          <w:sz w:val="22"/>
          <w:szCs w:val="22"/>
        </w:rPr>
        <w:t xml:space="preserve">(LPA and </w:t>
      </w:r>
      <w:r w:rsidR="00A81C11" w:rsidRPr="00D646BA">
        <w:rPr>
          <w:rFonts w:ascii="Calibri" w:hAnsi="Calibri" w:cs="Calibri"/>
          <w:b/>
          <w:sz w:val="22"/>
          <w:szCs w:val="22"/>
        </w:rPr>
        <w:t>APM</w:t>
      </w:r>
      <w:r w:rsidR="0034173C" w:rsidRPr="00D646BA">
        <w:rPr>
          <w:rFonts w:ascii="Calibri" w:hAnsi="Calibri" w:cs="Calibri"/>
          <w:b/>
          <w:sz w:val="22"/>
          <w:szCs w:val="22"/>
        </w:rPr>
        <w:t xml:space="preserve">). </w:t>
      </w:r>
      <w:r w:rsidR="0034173C" w:rsidRPr="00D646BA">
        <w:rPr>
          <w:rFonts w:ascii="Calibri" w:hAnsi="Calibri" w:cs="Calibri"/>
          <w:sz w:val="22"/>
          <w:szCs w:val="22"/>
        </w:rPr>
        <w:t>I</w:t>
      </w:r>
      <w:r w:rsidR="001344F0" w:rsidRPr="00D646BA">
        <w:rPr>
          <w:rFonts w:ascii="Calibri" w:hAnsi="Calibri" w:cs="Calibri"/>
          <w:sz w:val="22"/>
          <w:szCs w:val="22"/>
        </w:rPr>
        <w:t>nclude</w:t>
      </w:r>
      <w:r w:rsidRPr="00D646BA">
        <w:rPr>
          <w:rFonts w:ascii="Calibri" w:hAnsi="Calibri" w:cs="Calibri"/>
          <w:sz w:val="22"/>
          <w:szCs w:val="22"/>
        </w:rPr>
        <w:t xml:space="preserve"> </w:t>
      </w:r>
      <w:r w:rsidR="00F66BD8" w:rsidRPr="00D646BA">
        <w:rPr>
          <w:rFonts w:ascii="Calibri" w:hAnsi="Calibri" w:cs="Calibri"/>
          <w:sz w:val="22"/>
          <w:szCs w:val="22"/>
        </w:rPr>
        <w:t xml:space="preserve">a </w:t>
      </w:r>
      <w:r w:rsidR="001344F0" w:rsidRPr="00D646BA">
        <w:rPr>
          <w:rFonts w:ascii="Calibri" w:hAnsi="Calibri" w:cs="Calibri"/>
          <w:sz w:val="22"/>
          <w:szCs w:val="22"/>
        </w:rPr>
        <w:t>statement of work (</w:t>
      </w:r>
      <w:r w:rsidRPr="00D646BA">
        <w:rPr>
          <w:rFonts w:ascii="Calibri" w:hAnsi="Calibri" w:cs="Calibri"/>
          <w:sz w:val="22"/>
          <w:szCs w:val="22"/>
        </w:rPr>
        <w:t>SOW</w:t>
      </w:r>
      <w:r w:rsidR="001344F0" w:rsidRPr="00D646BA">
        <w:rPr>
          <w:rFonts w:ascii="Calibri" w:hAnsi="Calibri" w:cs="Calibri"/>
          <w:sz w:val="22"/>
          <w:szCs w:val="22"/>
        </w:rPr>
        <w:t>) {</w:t>
      </w:r>
      <w:r w:rsidRPr="00D646BA">
        <w:rPr>
          <w:rFonts w:ascii="Calibri" w:hAnsi="Calibri" w:cs="Calibri"/>
          <w:sz w:val="22"/>
          <w:szCs w:val="22"/>
        </w:rPr>
        <w:t>or, at minimum, an outline of expected tasks and deliverables</w:t>
      </w:r>
      <w:r w:rsidR="001344F0" w:rsidRPr="00D646BA">
        <w:rPr>
          <w:rFonts w:ascii="Calibri" w:hAnsi="Calibri" w:cs="Calibri"/>
          <w:sz w:val="22"/>
          <w:szCs w:val="22"/>
        </w:rPr>
        <w:t>}</w:t>
      </w:r>
      <w:r w:rsidRPr="00D646BA">
        <w:rPr>
          <w:rFonts w:ascii="Calibri" w:hAnsi="Calibri" w:cs="Calibri"/>
          <w:sz w:val="22"/>
          <w:szCs w:val="22"/>
        </w:rPr>
        <w:t xml:space="preserve"> along with proposed draft schedule in section 3 of </w:t>
      </w:r>
      <w:r w:rsidR="00FF3753" w:rsidRPr="00D646BA">
        <w:rPr>
          <w:rFonts w:ascii="Calibri" w:hAnsi="Calibri" w:cs="Calibri"/>
          <w:sz w:val="22"/>
          <w:szCs w:val="22"/>
        </w:rPr>
        <w:t>M</w:t>
      </w:r>
      <w:r w:rsidRPr="00D646BA">
        <w:rPr>
          <w:rFonts w:ascii="Calibri" w:hAnsi="Calibri" w:cs="Calibri"/>
          <w:sz w:val="22"/>
          <w:szCs w:val="22"/>
        </w:rPr>
        <w:t>ini-</w:t>
      </w:r>
      <w:r w:rsidR="00FF3753" w:rsidRPr="00D646BA">
        <w:rPr>
          <w:rFonts w:ascii="Calibri" w:hAnsi="Calibri" w:cs="Calibri"/>
          <w:sz w:val="22"/>
          <w:szCs w:val="22"/>
        </w:rPr>
        <w:t>Solicitation</w:t>
      </w:r>
      <w:r w:rsidRPr="00D646BA">
        <w:rPr>
          <w:rFonts w:ascii="Calibri" w:hAnsi="Calibri" w:cs="Calibri"/>
          <w:sz w:val="22"/>
          <w:szCs w:val="22"/>
        </w:rPr>
        <w:t>.</w:t>
      </w:r>
      <w:r w:rsidR="007F2AE7" w:rsidRPr="00D646BA">
        <w:rPr>
          <w:rFonts w:ascii="Calibri" w:hAnsi="Calibri" w:cs="Calibri"/>
          <w:sz w:val="22"/>
          <w:szCs w:val="22"/>
        </w:rPr>
        <w:t xml:space="preserve"> </w:t>
      </w:r>
    </w:p>
    <w:p w14:paraId="08CD6EF9" w14:textId="77777777" w:rsidR="007F2AE7" w:rsidRPr="00D646BA" w:rsidRDefault="007F2AE7" w:rsidP="007F2AE7">
      <w:pPr>
        <w:numPr>
          <w:ilvl w:val="0"/>
          <w:numId w:val="12"/>
        </w:numPr>
        <w:rPr>
          <w:rFonts w:ascii="Calibri" w:hAnsi="Calibri" w:cs="Calibri"/>
          <w:sz w:val="22"/>
          <w:szCs w:val="22"/>
        </w:rPr>
      </w:pPr>
      <w:r w:rsidRPr="00D646BA">
        <w:rPr>
          <w:rFonts w:ascii="Calibri" w:hAnsi="Calibri" w:cs="Calibri"/>
          <w:sz w:val="22"/>
          <w:szCs w:val="22"/>
        </w:rPr>
        <w:t>SOW must be in conformance with SOW Writing Guide prior to WOC execution</w:t>
      </w:r>
      <w:r w:rsidR="009A244D" w:rsidRPr="00D646BA">
        <w:rPr>
          <w:rFonts w:ascii="Calibri" w:hAnsi="Calibri" w:cs="Calibri"/>
          <w:sz w:val="22"/>
          <w:szCs w:val="22"/>
        </w:rPr>
        <w:t xml:space="preserve"> (LPA SOWs are exempt from using the Standardized Statement of Work (SSOW) Tool, however that is subject to change, please see Project Development Bulletin PDB-02 at: </w:t>
      </w:r>
      <w:r w:rsidR="00237536" w:rsidRPr="00B539AF">
        <w:rPr>
          <w:sz w:val="22"/>
          <w:szCs w:val="22"/>
        </w:rPr>
        <w:fldChar w:fldCharType="begin"/>
      </w:r>
      <w:r w:rsidR="00237536" w:rsidRPr="00B539AF">
        <w:rPr>
          <w:sz w:val="22"/>
          <w:szCs w:val="22"/>
        </w:rPr>
        <w:instrText>HYPERLINK "https://www.oregon.gov/odot/Engineering/Doc_TechnicalGuidance/PDB-02.pdf"</w:instrText>
      </w:r>
      <w:r w:rsidR="00237536" w:rsidRPr="000E6C85">
        <w:rPr>
          <w:sz w:val="22"/>
          <w:szCs w:val="22"/>
        </w:rPr>
      </w:r>
      <w:r w:rsidR="00237536" w:rsidRPr="00B539AF">
        <w:rPr>
          <w:sz w:val="22"/>
          <w:szCs w:val="22"/>
        </w:rPr>
        <w:fldChar w:fldCharType="separate"/>
      </w:r>
      <w:r w:rsidR="009A244D" w:rsidRPr="00D646BA">
        <w:rPr>
          <w:rFonts w:ascii="Calibri" w:hAnsi="Calibri" w:cs="Calibri"/>
          <w:color w:val="0000FF"/>
          <w:sz w:val="22"/>
          <w:szCs w:val="22"/>
          <w:u w:val="single"/>
        </w:rPr>
        <w:t>https://www.oregon.gov/odot/Engineering/Doc_TechnicalGuidance/PDB-02.pdf</w:t>
      </w:r>
      <w:r w:rsidR="00237536" w:rsidRPr="00D646BA">
        <w:rPr>
          <w:rFonts w:ascii="Calibri" w:hAnsi="Calibri" w:cs="Calibri"/>
          <w:color w:val="0000FF"/>
          <w:sz w:val="22"/>
          <w:szCs w:val="22"/>
          <w:u w:val="single"/>
        </w:rPr>
        <w:fldChar w:fldCharType="end"/>
      </w:r>
      <w:r w:rsidR="009A244D" w:rsidRPr="00D646BA">
        <w:rPr>
          <w:rFonts w:ascii="Calibri" w:hAnsi="Calibri" w:cs="Calibri"/>
          <w:sz w:val="22"/>
          <w:szCs w:val="22"/>
        </w:rPr>
        <w:t>)</w:t>
      </w:r>
      <w:r w:rsidRPr="00D646BA">
        <w:rPr>
          <w:rFonts w:ascii="Calibri" w:hAnsi="Calibri" w:cs="Calibri"/>
          <w:sz w:val="22"/>
          <w:szCs w:val="22"/>
        </w:rPr>
        <w:t>.</w:t>
      </w:r>
    </w:p>
    <w:p w14:paraId="4C26FF67" w14:textId="77777777" w:rsidR="007F2AE7" w:rsidRPr="00D646BA" w:rsidRDefault="007F2AE7" w:rsidP="00004C41">
      <w:pPr>
        <w:numPr>
          <w:ilvl w:val="0"/>
          <w:numId w:val="12"/>
        </w:numPr>
        <w:rPr>
          <w:rFonts w:ascii="Calibri" w:hAnsi="Calibri" w:cs="Calibri"/>
          <w:sz w:val="22"/>
          <w:szCs w:val="22"/>
        </w:rPr>
      </w:pPr>
      <w:r w:rsidRPr="00D646BA">
        <w:rPr>
          <w:rFonts w:ascii="Calibri" w:hAnsi="Calibri" w:cs="Calibri"/>
          <w:sz w:val="22"/>
          <w:szCs w:val="22"/>
        </w:rPr>
        <w:t xml:space="preserve">SOW Templates: Use CA/CEI Template for CE phase; several other task templates are also available at: </w:t>
      </w:r>
      <w:r w:rsidR="00237536" w:rsidRPr="00B539AF">
        <w:rPr>
          <w:sz w:val="22"/>
          <w:szCs w:val="22"/>
        </w:rPr>
        <w:fldChar w:fldCharType="begin"/>
      </w:r>
      <w:r w:rsidR="00237536" w:rsidRPr="00B539AF">
        <w:rPr>
          <w:sz w:val="22"/>
          <w:szCs w:val="22"/>
        </w:rPr>
        <w:instrText>HYPERLINK "http://www.oregon.gov/ODOT/Business/Procurement/Pages/SOW.aspx"</w:instrText>
      </w:r>
      <w:r w:rsidR="00237536" w:rsidRPr="000E6C85">
        <w:rPr>
          <w:sz w:val="22"/>
          <w:szCs w:val="22"/>
        </w:rPr>
      </w:r>
      <w:r w:rsidR="00237536" w:rsidRPr="00B539AF">
        <w:rPr>
          <w:sz w:val="22"/>
          <w:szCs w:val="22"/>
        </w:rPr>
        <w:fldChar w:fldCharType="separate"/>
      </w:r>
      <w:r w:rsidR="00004C41" w:rsidRPr="00D646BA">
        <w:rPr>
          <w:rStyle w:val="Hyperlink"/>
          <w:rFonts w:ascii="Calibri" w:hAnsi="Calibri" w:cs="Calibri"/>
          <w:sz w:val="22"/>
          <w:szCs w:val="22"/>
        </w:rPr>
        <w:t>http://www.oregon.gov/ODOT/Business/Procurement/Pages/SOW.aspx</w:t>
      </w:r>
      <w:r w:rsidR="00237536" w:rsidRPr="00D646BA">
        <w:rPr>
          <w:rStyle w:val="Hyperlink"/>
          <w:rFonts w:ascii="Calibri" w:hAnsi="Calibri" w:cs="Calibri"/>
          <w:sz w:val="22"/>
          <w:szCs w:val="22"/>
        </w:rPr>
        <w:fldChar w:fldCharType="end"/>
      </w:r>
    </w:p>
    <w:p w14:paraId="0F20EE0F" w14:textId="77777777" w:rsidR="003C19C6" w:rsidRPr="00D646BA" w:rsidRDefault="00ED03FE" w:rsidP="00FC777D">
      <w:pPr>
        <w:pStyle w:val="BodyText3"/>
        <w:numPr>
          <w:ilvl w:val="0"/>
          <w:numId w:val="6"/>
        </w:numPr>
        <w:tabs>
          <w:tab w:val="clear" w:pos="782"/>
          <w:tab w:val="left" w:pos="1080"/>
        </w:tabs>
        <w:spacing w:after="0"/>
        <w:ind w:left="1080"/>
        <w:rPr>
          <w:rFonts w:ascii="Calibri" w:hAnsi="Calibri" w:cs="Calibri"/>
          <w:sz w:val="22"/>
          <w:szCs w:val="22"/>
        </w:rPr>
      </w:pPr>
      <w:r w:rsidRPr="00D646BA">
        <w:rPr>
          <w:rFonts w:ascii="Calibri" w:hAnsi="Calibri" w:cs="Calibri"/>
          <w:b/>
          <w:sz w:val="22"/>
          <w:szCs w:val="22"/>
        </w:rPr>
        <w:t>DBE Goal</w:t>
      </w:r>
      <w:r w:rsidR="0034173C" w:rsidRPr="00D646BA">
        <w:rPr>
          <w:rFonts w:ascii="Calibri" w:hAnsi="Calibri" w:cs="Calibri"/>
          <w:b/>
          <w:sz w:val="22"/>
          <w:szCs w:val="22"/>
        </w:rPr>
        <w:t xml:space="preserve"> or “No-Goal” </w:t>
      </w:r>
      <w:r w:rsidRPr="00D646BA">
        <w:rPr>
          <w:rFonts w:ascii="Calibri" w:hAnsi="Calibri" w:cs="Calibri"/>
          <w:b/>
          <w:sz w:val="22"/>
          <w:szCs w:val="22"/>
        </w:rPr>
        <w:t>(APM and PCS)</w:t>
      </w:r>
      <w:r w:rsidR="0034173C" w:rsidRPr="00D646BA">
        <w:rPr>
          <w:rFonts w:ascii="Calibri" w:hAnsi="Calibri" w:cs="Calibri"/>
          <w:b/>
          <w:sz w:val="22"/>
          <w:szCs w:val="22"/>
        </w:rPr>
        <w:t xml:space="preserve">. </w:t>
      </w:r>
      <w:r w:rsidR="00004C41" w:rsidRPr="00D646BA">
        <w:rPr>
          <w:rFonts w:ascii="Calibri" w:hAnsi="Calibri" w:cs="Calibri"/>
          <w:sz w:val="22"/>
          <w:szCs w:val="22"/>
        </w:rPr>
        <w:t xml:space="preserve">DBE goal assignment process is included </w:t>
      </w:r>
      <w:r w:rsidR="003812B3" w:rsidRPr="00D646BA">
        <w:rPr>
          <w:rFonts w:ascii="Calibri" w:hAnsi="Calibri" w:cs="Calibri"/>
          <w:sz w:val="22"/>
          <w:szCs w:val="22"/>
        </w:rPr>
        <w:t>through the requisition in OregonBuys (viewable after selecting “Yes” on the General Tab</w:t>
      </w:r>
      <w:r w:rsidR="00004C41" w:rsidRPr="00D646BA">
        <w:rPr>
          <w:rFonts w:ascii="Calibri" w:hAnsi="Calibri" w:cs="Calibri"/>
          <w:sz w:val="22"/>
          <w:szCs w:val="22"/>
        </w:rPr>
        <w:t>)</w:t>
      </w:r>
      <w:r w:rsidRPr="00D646BA">
        <w:rPr>
          <w:rFonts w:ascii="Calibri" w:hAnsi="Calibri" w:cs="Calibri"/>
          <w:sz w:val="22"/>
          <w:szCs w:val="22"/>
        </w:rPr>
        <w:t>.</w:t>
      </w:r>
      <w:r w:rsidR="00FC777D" w:rsidRPr="00D646BA">
        <w:rPr>
          <w:rFonts w:ascii="Calibri" w:hAnsi="Calibri" w:cs="Calibri"/>
          <w:sz w:val="22"/>
          <w:szCs w:val="22"/>
        </w:rPr>
        <w:t xml:space="preserve"> </w:t>
      </w:r>
    </w:p>
    <w:p w14:paraId="7D596E8B" w14:textId="77777777" w:rsidR="003C19C6" w:rsidRPr="00D646BA" w:rsidRDefault="003C19C6" w:rsidP="00FC777D">
      <w:pPr>
        <w:numPr>
          <w:ilvl w:val="0"/>
          <w:numId w:val="6"/>
        </w:numPr>
        <w:tabs>
          <w:tab w:val="clear" w:pos="782"/>
          <w:tab w:val="left" w:pos="1080"/>
        </w:tabs>
        <w:ind w:left="1080"/>
        <w:rPr>
          <w:rFonts w:ascii="Calibri" w:hAnsi="Calibri" w:cs="Calibri"/>
          <w:sz w:val="22"/>
          <w:szCs w:val="22"/>
        </w:rPr>
      </w:pPr>
      <w:r w:rsidRPr="00D646BA">
        <w:rPr>
          <w:rFonts w:ascii="Calibri" w:hAnsi="Calibri" w:cs="Calibri"/>
          <w:b/>
          <w:sz w:val="22"/>
          <w:szCs w:val="22"/>
        </w:rPr>
        <w:t>Evaluation criteria and score assigned to each criterion</w:t>
      </w:r>
      <w:r w:rsidR="00C5106B" w:rsidRPr="00D646BA">
        <w:rPr>
          <w:rFonts w:ascii="Calibri" w:hAnsi="Calibri" w:cs="Calibri"/>
          <w:sz w:val="22"/>
          <w:szCs w:val="22"/>
        </w:rPr>
        <w:t xml:space="preserve"> </w:t>
      </w:r>
      <w:r w:rsidR="00C5106B" w:rsidRPr="00D646BA">
        <w:rPr>
          <w:rFonts w:ascii="Calibri" w:hAnsi="Calibri" w:cs="Calibri"/>
          <w:b/>
          <w:sz w:val="22"/>
          <w:szCs w:val="22"/>
        </w:rPr>
        <w:t>(LPA)</w:t>
      </w:r>
      <w:r w:rsidR="006D40C4" w:rsidRPr="00D646BA">
        <w:rPr>
          <w:rFonts w:ascii="Calibri" w:hAnsi="Calibri" w:cs="Calibri"/>
          <w:sz w:val="22"/>
          <w:szCs w:val="22"/>
        </w:rPr>
        <w:t xml:space="preserve">. </w:t>
      </w:r>
      <w:r w:rsidR="0026403A" w:rsidRPr="00D646BA">
        <w:rPr>
          <w:rFonts w:ascii="Calibri" w:hAnsi="Calibri" w:cs="Calibri"/>
          <w:sz w:val="22"/>
          <w:szCs w:val="22"/>
        </w:rPr>
        <w:t xml:space="preserve">Two or more criteria must be considered for each selection/assignment. </w:t>
      </w:r>
      <w:r w:rsidR="006D40C4" w:rsidRPr="00D646BA">
        <w:rPr>
          <w:rFonts w:ascii="Calibri" w:hAnsi="Calibri" w:cs="Calibri"/>
          <w:sz w:val="22"/>
          <w:szCs w:val="22"/>
        </w:rPr>
        <w:t xml:space="preserve">Evaluation/selection criteria must be within the criteria </w:t>
      </w:r>
      <w:r w:rsidR="00FC6EE6" w:rsidRPr="00D646BA">
        <w:rPr>
          <w:rFonts w:ascii="Calibri" w:hAnsi="Calibri" w:cs="Calibri"/>
          <w:sz w:val="22"/>
          <w:szCs w:val="22"/>
        </w:rPr>
        <w:t xml:space="preserve">allowable </w:t>
      </w:r>
      <w:r w:rsidR="006D40C4" w:rsidRPr="00D646BA">
        <w:rPr>
          <w:rFonts w:ascii="Calibri" w:hAnsi="Calibri" w:cs="Calibri"/>
          <w:sz w:val="22"/>
          <w:szCs w:val="22"/>
        </w:rPr>
        <w:t xml:space="preserve">under applicable QBS law {ORS 279C.110 (3) and OAR </w:t>
      </w:r>
      <w:r w:rsidR="00AC3FDF" w:rsidRPr="00D646BA">
        <w:rPr>
          <w:rFonts w:ascii="Calibri" w:hAnsi="Calibri" w:cs="Calibri"/>
          <w:sz w:val="22"/>
          <w:szCs w:val="22"/>
        </w:rPr>
        <w:t>731</w:t>
      </w:r>
      <w:r w:rsidR="006D40C4" w:rsidRPr="00D646BA">
        <w:rPr>
          <w:rFonts w:ascii="Calibri" w:hAnsi="Calibri" w:cs="Calibri"/>
          <w:sz w:val="22"/>
          <w:szCs w:val="22"/>
        </w:rPr>
        <w:t>-</w:t>
      </w:r>
      <w:r w:rsidR="00AC3FDF" w:rsidRPr="00D646BA">
        <w:rPr>
          <w:rFonts w:ascii="Calibri" w:hAnsi="Calibri" w:cs="Calibri"/>
          <w:sz w:val="22"/>
          <w:szCs w:val="22"/>
        </w:rPr>
        <w:t>1</w:t>
      </w:r>
      <w:r w:rsidR="006D40C4" w:rsidRPr="00D646BA">
        <w:rPr>
          <w:rFonts w:ascii="Calibri" w:hAnsi="Calibri" w:cs="Calibri"/>
          <w:sz w:val="22"/>
          <w:szCs w:val="22"/>
        </w:rPr>
        <w:t>48-0220 (</w:t>
      </w:r>
      <w:r w:rsidR="00AC3FDF" w:rsidRPr="00D646BA">
        <w:rPr>
          <w:rFonts w:ascii="Calibri" w:hAnsi="Calibri" w:cs="Calibri"/>
          <w:sz w:val="22"/>
          <w:szCs w:val="22"/>
        </w:rPr>
        <w:t>3</w:t>
      </w:r>
      <w:r w:rsidR="006D40C4" w:rsidRPr="00D646BA">
        <w:rPr>
          <w:rFonts w:ascii="Calibri" w:hAnsi="Calibri" w:cs="Calibri"/>
          <w:sz w:val="22"/>
          <w:szCs w:val="22"/>
        </w:rPr>
        <w:t>), as modified}</w:t>
      </w:r>
      <w:r w:rsidR="00FC6EE6" w:rsidRPr="00D646BA">
        <w:rPr>
          <w:rFonts w:ascii="Calibri" w:hAnsi="Calibri" w:cs="Calibri"/>
          <w:sz w:val="22"/>
          <w:szCs w:val="22"/>
        </w:rPr>
        <w:t xml:space="preserve"> (sample </w:t>
      </w:r>
      <w:r w:rsidR="0026403A" w:rsidRPr="00D646BA">
        <w:rPr>
          <w:rFonts w:ascii="Calibri" w:hAnsi="Calibri" w:cs="Calibri"/>
          <w:sz w:val="22"/>
          <w:szCs w:val="22"/>
        </w:rPr>
        <w:t>criteria are listed in PA and WOC)</w:t>
      </w:r>
      <w:r w:rsidR="006D40C4" w:rsidRPr="00D646BA">
        <w:rPr>
          <w:rFonts w:ascii="Calibri" w:hAnsi="Calibri" w:cs="Calibri"/>
          <w:sz w:val="22"/>
          <w:szCs w:val="22"/>
        </w:rPr>
        <w:t xml:space="preserve">.  Pricing, cost, overhead or rate factors must not be considered in evaluation/selection phase.  </w:t>
      </w:r>
      <w:r w:rsidR="00FF3753" w:rsidRPr="00D646BA">
        <w:rPr>
          <w:rFonts w:ascii="Calibri" w:hAnsi="Calibri" w:cs="Calibri"/>
          <w:sz w:val="22"/>
          <w:szCs w:val="22"/>
        </w:rPr>
        <w:t>(APM may provide technical guidance to LPA during the development of evaluation criteria</w:t>
      </w:r>
      <w:r w:rsidR="002448B8" w:rsidRPr="00D646BA">
        <w:rPr>
          <w:rFonts w:ascii="Calibri" w:hAnsi="Calibri" w:cs="Calibri"/>
          <w:sz w:val="22"/>
          <w:szCs w:val="22"/>
        </w:rPr>
        <w:t>.</w:t>
      </w:r>
      <w:r w:rsidR="00FF3753" w:rsidRPr="00D646BA">
        <w:rPr>
          <w:rFonts w:ascii="Calibri" w:hAnsi="Calibri" w:cs="Calibri"/>
          <w:sz w:val="22"/>
          <w:szCs w:val="22"/>
        </w:rPr>
        <w:t>)</w:t>
      </w:r>
      <w:r w:rsidR="00872823" w:rsidRPr="00D646BA">
        <w:rPr>
          <w:rFonts w:ascii="Calibri" w:hAnsi="Calibri" w:cs="Calibri"/>
          <w:sz w:val="22"/>
          <w:szCs w:val="22"/>
        </w:rPr>
        <w:t xml:space="preserve">  </w:t>
      </w:r>
    </w:p>
    <w:p w14:paraId="6AF2B411" w14:textId="15442A5E" w:rsidR="00446618" w:rsidRPr="00D646BA" w:rsidRDefault="00621AEE" w:rsidP="008222BD">
      <w:pPr>
        <w:numPr>
          <w:ilvl w:val="0"/>
          <w:numId w:val="6"/>
        </w:numPr>
        <w:tabs>
          <w:tab w:val="clear" w:pos="782"/>
          <w:tab w:val="left" w:pos="1080"/>
        </w:tabs>
        <w:spacing w:after="120"/>
        <w:ind w:left="1080"/>
        <w:rPr>
          <w:rFonts w:ascii="Calibri" w:hAnsi="Calibri" w:cs="Calibri"/>
          <w:sz w:val="22"/>
          <w:szCs w:val="22"/>
        </w:rPr>
      </w:pPr>
      <w:r w:rsidRPr="00D646BA">
        <w:rPr>
          <w:rFonts w:ascii="Calibri" w:hAnsi="Calibri" w:cs="Calibri"/>
          <w:b/>
          <w:sz w:val="22"/>
          <w:szCs w:val="22"/>
        </w:rPr>
        <w:t>Due date for proposals</w:t>
      </w:r>
      <w:r w:rsidRPr="00D646BA">
        <w:rPr>
          <w:rFonts w:ascii="Calibri" w:hAnsi="Calibri" w:cs="Calibri"/>
          <w:sz w:val="22"/>
          <w:szCs w:val="22"/>
        </w:rPr>
        <w:t xml:space="preserve"> </w:t>
      </w:r>
      <w:r w:rsidR="00C5106B" w:rsidRPr="00D646BA">
        <w:rPr>
          <w:rFonts w:ascii="Calibri" w:hAnsi="Calibri" w:cs="Calibri"/>
          <w:b/>
          <w:sz w:val="22"/>
          <w:szCs w:val="22"/>
        </w:rPr>
        <w:t>(</w:t>
      </w:r>
      <w:r w:rsidR="008B2A67" w:rsidRPr="00D646BA">
        <w:rPr>
          <w:rFonts w:ascii="Calibri" w:hAnsi="Calibri" w:cs="Calibri"/>
          <w:b/>
          <w:sz w:val="22"/>
          <w:szCs w:val="22"/>
        </w:rPr>
        <w:t xml:space="preserve">LPA; </w:t>
      </w:r>
      <w:r w:rsidR="00E26732" w:rsidRPr="00D646BA">
        <w:rPr>
          <w:rFonts w:ascii="Calibri" w:hAnsi="Calibri" w:cs="Calibri"/>
          <w:b/>
          <w:sz w:val="22"/>
          <w:szCs w:val="22"/>
        </w:rPr>
        <w:t>APM</w:t>
      </w:r>
      <w:r w:rsidR="008B2A67" w:rsidRPr="00D646BA">
        <w:rPr>
          <w:rFonts w:ascii="Calibri" w:hAnsi="Calibri" w:cs="Calibri"/>
          <w:b/>
          <w:sz w:val="22"/>
          <w:szCs w:val="22"/>
        </w:rPr>
        <w:t xml:space="preserve"> and PCS</w:t>
      </w:r>
      <w:r w:rsidR="00C5106B" w:rsidRPr="00D646BA">
        <w:rPr>
          <w:rFonts w:ascii="Calibri" w:hAnsi="Calibri" w:cs="Calibri"/>
          <w:b/>
          <w:sz w:val="22"/>
          <w:szCs w:val="22"/>
        </w:rPr>
        <w:t>)</w:t>
      </w:r>
      <w:r w:rsidR="0034173C" w:rsidRPr="00D646BA">
        <w:rPr>
          <w:rFonts w:ascii="Calibri" w:hAnsi="Calibri" w:cs="Calibri"/>
          <w:sz w:val="22"/>
          <w:szCs w:val="22"/>
        </w:rPr>
        <w:t>. A</w:t>
      </w:r>
      <w:r w:rsidR="008641AD" w:rsidRPr="00D646BA">
        <w:rPr>
          <w:rFonts w:ascii="Calibri" w:hAnsi="Calibri" w:cs="Calibri"/>
          <w:sz w:val="22"/>
          <w:szCs w:val="22"/>
        </w:rPr>
        <w:t>lso</w:t>
      </w:r>
      <w:r w:rsidRPr="00D646BA">
        <w:rPr>
          <w:rFonts w:ascii="Calibri" w:hAnsi="Calibri" w:cs="Calibri"/>
          <w:sz w:val="22"/>
          <w:szCs w:val="22"/>
        </w:rPr>
        <w:t xml:space="preserve"> </w:t>
      </w:r>
      <w:r w:rsidR="00C5106B" w:rsidRPr="00D646BA">
        <w:rPr>
          <w:rFonts w:ascii="Calibri" w:hAnsi="Calibri" w:cs="Calibri"/>
          <w:sz w:val="22"/>
          <w:szCs w:val="22"/>
        </w:rPr>
        <w:t xml:space="preserve">include </w:t>
      </w:r>
      <w:r w:rsidR="00872823" w:rsidRPr="00D646BA">
        <w:rPr>
          <w:rFonts w:ascii="Calibri" w:hAnsi="Calibri" w:cs="Calibri"/>
          <w:sz w:val="22"/>
          <w:szCs w:val="22"/>
        </w:rPr>
        <w:t>language</w:t>
      </w:r>
      <w:r w:rsidR="00FA252A" w:rsidRPr="00D646BA">
        <w:rPr>
          <w:rFonts w:ascii="Calibri" w:hAnsi="Calibri" w:cs="Calibri"/>
          <w:sz w:val="22"/>
          <w:szCs w:val="22"/>
        </w:rPr>
        <w:t xml:space="preserve"> regarding potential</w:t>
      </w:r>
      <w:r w:rsidR="00872823" w:rsidRPr="00D646BA">
        <w:rPr>
          <w:rFonts w:ascii="Calibri" w:hAnsi="Calibri" w:cs="Calibri"/>
          <w:sz w:val="22"/>
          <w:szCs w:val="22"/>
        </w:rPr>
        <w:t xml:space="preserve"> </w:t>
      </w:r>
      <w:r w:rsidR="003C19C6" w:rsidRPr="00D646BA">
        <w:rPr>
          <w:rFonts w:ascii="Calibri" w:hAnsi="Calibri" w:cs="Calibri"/>
          <w:sz w:val="22"/>
          <w:szCs w:val="22"/>
        </w:rPr>
        <w:t>interviews</w:t>
      </w:r>
      <w:r w:rsidR="00C5106B" w:rsidRPr="00D646BA">
        <w:rPr>
          <w:rFonts w:ascii="Calibri" w:hAnsi="Calibri" w:cs="Calibri"/>
          <w:sz w:val="22"/>
          <w:szCs w:val="22"/>
        </w:rPr>
        <w:t xml:space="preserve"> if applicable</w:t>
      </w:r>
      <w:r w:rsidR="003C19C6" w:rsidRPr="00D646BA">
        <w:rPr>
          <w:rFonts w:ascii="Calibri" w:hAnsi="Calibri" w:cs="Calibri"/>
          <w:sz w:val="22"/>
          <w:szCs w:val="22"/>
        </w:rPr>
        <w:t>.</w:t>
      </w:r>
      <w:r w:rsidR="00E26732" w:rsidRPr="00D646BA">
        <w:rPr>
          <w:rFonts w:ascii="Calibri" w:hAnsi="Calibri" w:cs="Calibri"/>
          <w:sz w:val="22"/>
          <w:szCs w:val="22"/>
        </w:rPr>
        <w:t xml:space="preserve"> </w:t>
      </w:r>
    </w:p>
    <w:p w14:paraId="731A0F5E" w14:textId="77777777" w:rsidR="00446618" w:rsidRPr="00D646BA" w:rsidRDefault="00446618">
      <w:pPr>
        <w:rPr>
          <w:rFonts w:ascii="Calibri" w:hAnsi="Calibri" w:cs="Calibri"/>
          <w:sz w:val="22"/>
          <w:szCs w:val="22"/>
        </w:rPr>
      </w:pPr>
      <w:r w:rsidRPr="00D646BA">
        <w:rPr>
          <w:rFonts w:ascii="Calibri" w:hAnsi="Calibri" w:cs="Calibri"/>
          <w:sz w:val="22"/>
          <w:szCs w:val="22"/>
        </w:rPr>
        <w:br w:type="page"/>
      </w:r>
    </w:p>
    <w:p w14:paraId="7BF2EDD4" w14:textId="3C05F53D" w:rsidR="00FD569B" w:rsidRPr="00D646BA" w:rsidRDefault="00C5106B" w:rsidP="003C19C6">
      <w:pPr>
        <w:numPr>
          <w:ilvl w:val="1"/>
          <w:numId w:val="22"/>
        </w:numPr>
        <w:rPr>
          <w:rFonts w:ascii="Calibri" w:hAnsi="Calibri" w:cs="Calibri"/>
          <w:b/>
          <w:sz w:val="22"/>
          <w:szCs w:val="22"/>
        </w:rPr>
      </w:pPr>
      <w:r w:rsidRPr="00D646BA">
        <w:rPr>
          <w:rFonts w:ascii="Calibri" w:hAnsi="Calibri" w:cs="Calibri"/>
          <w:b/>
          <w:sz w:val="22"/>
          <w:szCs w:val="22"/>
        </w:rPr>
        <w:lastRenderedPageBreak/>
        <w:t>E</w:t>
      </w:r>
      <w:r w:rsidR="008641AD" w:rsidRPr="00D646BA">
        <w:rPr>
          <w:rFonts w:ascii="Calibri" w:hAnsi="Calibri" w:cs="Calibri"/>
          <w:b/>
          <w:sz w:val="22"/>
          <w:szCs w:val="22"/>
        </w:rPr>
        <w:t>stablish selection c</w:t>
      </w:r>
      <w:r w:rsidRPr="00D646BA">
        <w:rPr>
          <w:rFonts w:ascii="Calibri" w:hAnsi="Calibri" w:cs="Calibri"/>
          <w:b/>
          <w:sz w:val="22"/>
          <w:szCs w:val="22"/>
        </w:rPr>
        <w:t>ommittee</w:t>
      </w:r>
      <w:r w:rsidR="00446618" w:rsidRPr="00D646BA">
        <w:rPr>
          <w:rFonts w:ascii="Calibri" w:hAnsi="Calibri" w:cs="Calibri"/>
          <w:b/>
          <w:sz w:val="22"/>
          <w:szCs w:val="22"/>
        </w:rPr>
        <w:t>, see options below</w:t>
      </w:r>
      <w:r w:rsidR="00F067B9" w:rsidRPr="00D646BA">
        <w:rPr>
          <w:rFonts w:ascii="Calibri" w:hAnsi="Calibri" w:cs="Calibri"/>
          <w:b/>
          <w:sz w:val="22"/>
          <w:szCs w:val="22"/>
        </w:rPr>
        <w:t xml:space="preserve"> (</w:t>
      </w:r>
      <w:r w:rsidR="00446618" w:rsidRPr="00D646BA">
        <w:rPr>
          <w:rFonts w:ascii="Calibri" w:hAnsi="Calibri" w:cs="Calibri"/>
          <w:b/>
          <w:sz w:val="22"/>
          <w:szCs w:val="22"/>
        </w:rPr>
        <w:t xml:space="preserve">Option 1:  </w:t>
      </w:r>
      <w:r w:rsidR="00F067B9" w:rsidRPr="00D646BA">
        <w:rPr>
          <w:rFonts w:ascii="Calibri" w:hAnsi="Calibri" w:cs="Calibri"/>
          <w:b/>
          <w:sz w:val="22"/>
          <w:szCs w:val="22"/>
        </w:rPr>
        <w:t>LPA</w:t>
      </w:r>
      <w:r w:rsidR="00446618" w:rsidRPr="00D646BA">
        <w:rPr>
          <w:rFonts w:ascii="Calibri" w:hAnsi="Calibri" w:cs="Calibri"/>
          <w:b/>
          <w:sz w:val="22"/>
          <w:szCs w:val="22"/>
        </w:rPr>
        <w:t>, Option 2:  ODOT</w:t>
      </w:r>
      <w:r w:rsidR="00F067B9" w:rsidRPr="00D646BA">
        <w:rPr>
          <w:rFonts w:ascii="Calibri" w:hAnsi="Calibri" w:cs="Calibri"/>
          <w:b/>
          <w:sz w:val="22"/>
          <w:szCs w:val="22"/>
        </w:rPr>
        <w:t>)</w:t>
      </w:r>
      <w:r w:rsidR="002A741D" w:rsidRPr="00D646BA">
        <w:rPr>
          <w:rFonts w:ascii="Calibri" w:hAnsi="Calibri" w:cs="Calibri"/>
          <w:b/>
          <w:sz w:val="22"/>
          <w:szCs w:val="22"/>
        </w:rPr>
        <w:t>.</w:t>
      </w:r>
      <w:r w:rsidR="00F067B9" w:rsidRPr="00D646BA">
        <w:rPr>
          <w:rFonts w:ascii="Calibri" w:hAnsi="Calibri" w:cs="Calibri"/>
          <w:sz w:val="22"/>
          <w:szCs w:val="22"/>
        </w:rPr>
        <w:t xml:space="preserve"> </w:t>
      </w:r>
    </w:p>
    <w:p w14:paraId="319ACF62" w14:textId="7204C114" w:rsidR="00C5106B" w:rsidRPr="00D646BA" w:rsidRDefault="00446618" w:rsidP="008222BD">
      <w:pPr>
        <w:spacing w:after="120"/>
        <w:ind w:left="720"/>
        <w:rPr>
          <w:rFonts w:ascii="Calibri" w:hAnsi="Calibri" w:cs="Calibri"/>
          <w:sz w:val="22"/>
          <w:szCs w:val="22"/>
        </w:rPr>
      </w:pPr>
      <w:r w:rsidRPr="00B539AF">
        <w:rPr>
          <w:rFonts w:ascii="Calibri" w:hAnsi="Calibri" w:cs="Calibri"/>
          <w:b/>
          <w:bCs/>
          <w:sz w:val="22"/>
          <w:szCs w:val="22"/>
          <w:u w:val="single"/>
        </w:rPr>
        <w:t>Option 1:</w:t>
      </w:r>
      <w:r w:rsidRPr="00B539AF">
        <w:rPr>
          <w:rFonts w:ascii="Calibri" w:hAnsi="Calibri" w:cs="Calibri"/>
          <w:sz w:val="22"/>
          <w:szCs w:val="22"/>
          <w:u w:val="single"/>
        </w:rPr>
        <w:t xml:space="preserve">  </w:t>
      </w:r>
      <w:r w:rsidRPr="00D646BA">
        <w:rPr>
          <w:rFonts w:ascii="Calibri" w:hAnsi="Calibri" w:cs="Calibri"/>
          <w:b/>
          <w:bCs/>
          <w:sz w:val="22"/>
          <w:szCs w:val="22"/>
          <w:u w:val="single"/>
        </w:rPr>
        <w:t>If local agency will be making the final selection of the consultant:</w:t>
      </w:r>
      <w:r w:rsidRPr="00D646BA">
        <w:rPr>
          <w:rFonts w:ascii="Calibri" w:hAnsi="Calibri" w:cs="Calibri"/>
          <w:sz w:val="22"/>
          <w:szCs w:val="22"/>
        </w:rPr>
        <w:t xml:space="preserve">  </w:t>
      </w:r>
      <w:r w:rsidR="00C5106B" w:rsidRPr="00D646BA">
        <w:rPr>
          <w:rFonts w:ascii="Calibri" w:hAnsi="Calibri" w:cs="Calibri"/>
          <w:sz w:val="22"/>
          <w:szCs w:val="22"/>
        </w:rPr>
        <w:t>A minimum of 3 “voting” members</w:t>
      </w:r>
      <w:r w:rsidR="00B01F79" w:rsidRPr="00D646BA">
        <w:rPr>
          <w:rFonts w:ascii="Calibri" w:hAnsi="Calibri" w:cs="Calibri"/>
          <w:sz w:val="22"/>
          <w:szCs w:val="22"/>
        </w:rPr>
        <w:t xml:space="preserve"> from LPA</w:t>
      </w:r>
      <w:r w:rsidR="00C5106B" w:rsidRPr="00D646BA">
        <w:rPr>
          <w:rFonts w:ascii="Calibri" w:hAnsi="Calibri" w:cs="Calibri"/>
          <w:sz w:val="22"/>
          <w:szCs w:val="22"/>
        </w:rPr>
        <w:t xml:space="preserve"> is required. </w:t>
      </w:r>
      <w:r w:rsidR="00A81C11" w:rsidRPr="00D646BA">
        <w:rPr>
          <w:rFonts w:ascii="Calibri" w:hAnsi="Calibri" w:cs="Calibri"/>
          <w:sz w:val="22"/>
          <w:szCs w:val="22"/>
        </w:rPr>
        <w:t>APM</w:t>
      </w:r>
      <w:r w:rsidR="00C5106B" w:rsidRPr="00D646BA">
        <w:rPr>
          <w:rFonts w:ascii="Calibri" w:hAnsi="Calibri" w:cs="Calibri"/>
          <w:sz w:val="22"/>
          <w:szCs w:val="22"/>
        </w:rPr>
        <w:t xml:space="preserve"> may only participate on the committee as a “non-voting” member and may serve as a technical expert, </w:t>
      </w:r>
      <w:proofErr w:type="gramStart"/>
      <w:r w:rsidR="00C5106B" w:rsidRPr="00D646BA">
        <w:rPr>
          <w:rFonts w:ascii="Calibri" w:hAnsi="Calibri" w:cs="Calibri"/>
          <w:sz w:val="22"/>
          <w:szCs w:val="22"/>
        </w:rPr>
        <w:t>advisor</w:t>
      </w:r>
      <w:proofErr w:type="gramEnd"/>
      <w:r w:rsidR="00C5106B" w:rsidRPr="00D646BA">
        <w:rPr>
          <w:rFonts w:ascii="Calibri" w:hAnsi="Calibri" w:cs="Calibri"/>
          <w:sz w:val="22"/>
          <w:szCs w:val="22"/>
        </w:rPr>
        <w:t xml:space="preserve"> or facilitator</w:t>
      </w:r>
      <w:r w:rsidR="00066A62" w:rsidRPr="00D646BA">
        <w:rPr>
          <w:rFonts w:ascii="Calibri" w:hAnsi="Calibri" w:cs="Calibri"/>
          <w:sz w:val="22"/>
          <w:szCs w:val="22"/>
        </w:rPr>
        <w:t>.</w:t>
      </w:r>
    </w:p>
    <w:p w14:paraId="159A18D5" w14:textId="77777777" w:rsidR="00446618" w:rsidRPr="00D646BA" w:rsidRDefault="00446618" w:rsidP="00B539AF">
      <w:pPr>
        <w:spacing w:after="120"/>
        <w:ind w:left="720"/>
        <w:rPr>
          <w:rFonts w:asciiTheme="minorHAnsi" w:hAnsiTheme="minorHAnsi" w:cstheme="minorHAnsi"/>
          <w:sz w:val="22"/>
          <w:szCs w:val="22"/>
        </w:rPr>
      </w:pPr>
      <w:r w:rsidRPr="00D646BA">
        <w:rPr>
          <w:rFonts w:ascii="Calibri" w:hAnsi="Calibri" w:cs="Calibri"/>
          <w:b/>
          <w:bCs/>
          <w:sz w:val="22"/>
          <w:szCs w:val="22"/>
          <w:u w:val="single"/>
        </w:rPr>
        <w:t>Option 2:</w:t>
      </w:r>
      <w:r w:rsidRPr="00D646BA">
        <w:rPr>
          <w:rFonts w:ascii="Calibri" w:hAnsi="Calibri" w:cs="Calibri"/>
          <w:b/>
          <w:sz w:val="22"/>
          <w:szCs w:val="22"/>
        </w:rPr>
        <w:t xml:space="preserve">  </w:t>
      </w:r>
      <w:r w:rsidRPr="00D646BA">
        <w:rPr>
          <w:rFonts w:ascii="Calibri" w:hAnsi="Calibri" w:cs="Calibri"/>
          <w:b/>
          <w:bCs/>
          <w:sz w:val="22"/>
          <w:szCs w:val="22"/>
          <w:u w:val="single"/>
        </w:rPr>
        <w:t>If local agency will be adopting an alternative process for Tier Two:</w:t>
      </w:r>
      <w:r w:rsidRPr="00D646BA">
        <w:rPr>
          <w:rFonts w:ascii="Calibri" w:hAnsi="Calibri" w:cs="Calibri"/>
          <w:sz w:val="22"/>
          <w:szCs w:val="22"/>
        </w:rPr>
        <w:t xml:space="preserve">   </w:t>
      </w:r>
      <w:r w:rsidRPr="00D646BA">
        <w:rPr>
          <w:rFonts w:asciiTheme="minorHAnsi" w:hAnsiTheme="minorHAnsi" w:cstheme="minorHAnsi"/>
          <w:sz w:val="22"/>
          <w:szCs w:val="22"/>
        </w:rPr>
        <w:t>LPA’s final selection and assignment process will be identified in the mini-solicitation and may include adopting an alternative process as identified in OAR 731-148-0260, such as selecting the highest-ranked firm identified by ODOT in the mini solicitation, or such other process the LPA chooses for that WOC assignment. The alternative process must be described in the mini solicitation document.</w:t>
      </w:r>
    </w:p>
    <w:p w14:paraId="25E347E7" w14:textId="7ABC5237" w:rsidR="00446618" w:rsidRPr="00D646BA" w:rsidRDefault="00446618" w:rsidP="00446618">
      <w:pPr>
        <w:spacing w:after="120"/>
        <w:ind w:left="720"/>
        <w:rPr>
          <w:rFonts w:ascii="Calibri" w:hAnsi="Calibri" w:cs="Calibri"/>
          <w:b/>
          <w:sz w:val="22"/>
          <w:szCs w:val="22"/>
        </w:rPr>
      </w:pPr>
      <w:r w:rsidRPr="00D646BA">
        <w:rPr>
          <w:rFonts w:ascii="Calibri" w:hAnsi="Calibri" w:cs="Calibri"/>
          <w:i/>
          <w:iCs/>
          <w:sz w:val="22"/>
          <w:szCs w:val="22"/>
        </w:rPr>
        <w:t>One example, if LPA decides they would like to go with the highest-ranked firm identified by ODOT:</w:t>
      </w:r>
      <w:r w:rsidRPr="00D646BA">
        <w:rPr>
          <w:rFonts w:ascii="Calibri" w:hAnsi="Calibri" w:cs="Calibri"/>
          <w:sz w:val="22"/>
          <w:szCs w:val="22"/>
        </w:rPr>
        <w:t xml:space="preserve">  A minimum of 3 ODOT only “voting” members is required.</w:t>
      </w:r>
      <w:r w:rsidR="009616CF" w:rsidRPr="00D646BA">
        <w:rPr>
          <w:rFonts w:ascii="Calibri" w:hAnsi="Calibri" w:cs="Calibri"/>
          <w:sz w:val="22"/>
          <w:szCs w:val="22"/>
        </w:rPr>
        <w:t xml:space="preserve"> </w:t>
      </w:r>
      <w:r w:rsidRPr="00D646BA">
        <w:rPr>
          <w:rFonts w:ascii="Calibri" w:hAnsi="Calibri" w:cs="Calibri"/>
          <w:sz w:val="22"/>
          <w:szCs w:val="22"/>
        </w:rPr>
        <w:t xml:space="preserve"> </w:t>
      </w:r>
    </w:p>
    <w:p w14:paraId="1B12B5B3" w14:textId="77777777" w:rsidR="003C19C6" w:rsidRPr="00D646BA" w:rsidRDefault="008641AD" w:rsidP="00B72A02">
      <w:pPr>
        <w:numPr>
          <w:ilvl w:val="1"/>
          <w:numId w:val="22"/>
        </w:numPr>
        <w:rPr>
          <w:rFonts w:ascii="Calibri" w:hAnsi="Calibri" w:cs="Calibri"/>
          <w:sz w:val="22"/>
          <w:szCs w:val="22"/>
        </w:rPr>
      </w:pPr>
      <w:r w:rsidRPr="00D646BA">
        <w:rPr>
          <w:rFonts w:ascii="Calibri" w:hAnsi="Calibri" w:cs="Calibri"/>
          <w:b/>
          <w:sz w:val="22"/>
          <w:szCs w:val="22"/>
        </w:rPr>
        <w:t>Finalize and issue</w:t>
      </w:r>
      <w:r w:rsidR="003C19C6" w:rsidRPr="00D646BA">
        <w:rPr>
          <w:rFonts w:ascii="Calibri" w:hAnsi="Calibri" w:cs="Calibri"/>
          <w:b/>
          <w:sz w:val="22"/>
          <w:szCs w:val="22"/>
        </w:rPr>
        <w:t xml:space="preserve"> </w:t>
      </w:r>
      <w:r w:rsidR="00FF3753" w:rsidRPr="00D646BA">
        <w:rPr>
          <w:rFonts w:ascii="Calibri" w:hAnsi="Calibri" w:cs="Calibri"/>
          <w:b/>
          <w:sz w:val="22"/>
          <w:szCs w:val="22"/>
        </w:rPr>
        <w:t>M</w:t>
      </w:r>
      <w:r w:rsidR="00C5106B" w:rsidRPr="00D646BA">
        <w:rPr>
          <w:rFonts w:ascii="Calibri" w:hAnsi="Calibri" w:cs="Calibri"/>
          <w:b/>
          <w:sz w:val="22"/>
          <w:szCs w:val="22"/>
        </w:rPr>
        <w:t>ini-</w:t>
      </w:r>
      <w:r w:rsidR="00FF3753" w:rsidRPr="00D646BA">
        <w:rPr>
          <w:rFonts w:ascii="Calibri" w:hAnsi="Calibri" w:cs="Calibri"/>
          <w:b/>
          <w:sz w:val="22"/>
          <w:szCs w:val="22"/>
        </w:rPr>
        <w:t>Solicitation</w:t>
      </w:r>
      <w:r w:rsidR="002A741D" w:rsidRPr="00D646BA">
        <w:rPr>
          <w:rFonts w:ascii="Calibri" w:hAnsi="Calibri" w:cs="Calibri"/>
          <w:b/>
          <w:sz w:val="22"/>
          <w:szCs w:val="22"/>
        </w:rPr>
        <w:t>.</w:t>
      </w:r>
    </w:p>
    <w:p w14:paraId="37D1585D" w14:textId="77777777" w:rsidR="008641AD" w:rsidRPr="00D646BA" w:rsidRDefault="008641AD" w:rsidP="00872823">
      <w:pPr>
        <w:pStyle w:val="BodyText3"/>
        <w:numPr>
          <w:ilvl w:val="0"/>
          <w:numId w:val="6"/>
        </w:numPr>
        <w:tabs>
          <w:tab w:val="clear" w:pos="782"/>
          <w:tab w:val="left" w:pos="1080"/>
        </w:tabs>
        <w:spacing w:after="0"/>
        <w:ind w:left="1080"/>
        <w:rPr>
          <w:rFonts w:ascii="Calibri" w:hAnsi="Calibri" w:cs="Calibri"/>
          <w:sz w:val="22"/>
          <w:szCs w:val="22"/>
        </w:rPr>
      </w:pPr>
      <w:r w:rsidRPr="00D646BA">
        <w:rPr>
          <w:rFonts w:ascii="Calibri" w:hAnsi="Calibri" w:cs="Calibri"/>
          <w:b/>
          <w:sz w:val="22"/>
          <w:szCs w:val="22"/>
        </w:rPr>
        <w:t xml:space="preserve">Review </w:t>
      </w:r>
      <w:r w:rsidR="00FF3753" w:rsidRPr="00D646BA">
        <w:rPr>
          <w:rFonts w:ascii="Calibri" w:hAnsi="Calibri" w:cs="Calibri"/>
          <w:b/>
          <w:sz w:val="22"/>
          <w:szCs w:val="22"/>
        </w:rPr>
        <w:t>M</w:t>
      </w:r>
      <w:r w:rsidRPr="00D646BA">
        <w:rPr>
          <w:rFonts w:ascii="Calibri" w:hAnsi="Calibri" w:cs="Calibri"/>
          <w:b/>
          <w:sz w:val="22"/>
          <w:szCs w:val="22"/>
        </w:rPr>
        <w:t>ini-</w:t>
      </w:r>
      <w:r w:rsidR="00FF3753" w:rsidRPr="00D646BA">
        <w:rPr>
          <w:rFonts w:ascii="Calibri" w:hAnsi="Calibri" w:cs="Calibri"/>
          <w:b/>
          <w:sz w:val="22"/>
          <w:szCs w:val="22"/>
        </w:rPr>
        <w:t xml:space="preserve">Solicitation </w:t>
      </w:r>
      <w:r w:rsidRPr="00D646BA">
        <w:rPr>
          <w:rFonts w:ascii="Calibri" w:hAnsi="Calibri" w:cs="Calibri"/>
          <w:b/>
          <w:sz w:val="22"/>
          <w:szCs w:val="22"/>
        </w:rPr>
        <w:t xml:space="preserve">and related documentation (PCS). </w:t>
      </w:r>
      <w:r w:rsidRPr="00D646BA">
        <w:rPr>
          <w:rFonts w:ascii="Calibri" w:hAnsi="Calibri" w:cs="Calibri"/>
          <w:sz w:val="22"/>
          <w:szCs w:val="22"/>
        </w:rPr>
        <w:t xml:space="preserve">Use Track Changes for any revisions and send to </w:t>
      </w:r>
      <w:r w:rsidR="00A81C11" w:rsidRPr="00D646BA">
        <w:rPr>
          <w:rFonts w:ascii="Calibri" w:hAnsi="Calibri" w:cs="Calibri"/>
          <w:sz w:val="22"/>
          <w:szCs w:val="22"/>
        </w:rPr>
        <w:t>APM</w:t>
      </w:r>
      <w:r w:rsidRPr="00D646BA">
        <w:rPr>
          <w:rFonts w:ascii="Calibri" w:hAnsi="Calibri" w:cs="Calibri"/>
          <w:sz w:val="22"/>
          <w:szCs w:val="22"/>
        </w:rPr>
        <w:t xml:space="preserve"> for review and approval. </w:t>
      </w:r>
    </w:p>
    <w:p w14:paraId="01B70E89" w14:textId="77777777" w:rsidR="001C7388" w:rsidRPr="00D646BA" w:rsidRDefault="001C7388" w:rsidP="001C7388">
      <w:pPr>
        <w:pStyle w:val="BodyText3"/>
        <w:numPr>
          <w:ilvl w:val="0"/>
          <w:numId w:val="6"/>
        </w:numPr>
        <w:tabs>
          <w:tab w:val="clear" w:pos="782"/>
          <w:tab w:val="left" w:pos="1080"/>
        </w:tabs>
        <w:spacing w:after="0"/>
        <w:ind w:left="1080"/>
        <w:rPr>
          <w:rFonts w:ascii="Calibri" w:hAnsi="Calibri" w:cs="Calibri"/>
          <w:bCs/>
          <w:sz w:val="22"/>
          <w:szCs w:val="22"/>
        </w:rPr>
      </w:pPr>
      <w:r w:rsidRPr="00D646BA">
        <w:rPr>
          <w:rFonts w:ascii="Calibri" w:hAnsi="Calibri" w:cs="Calibri"/>
          <w:b/>
          <w:sz w:val="22"/>
          <w:szCs w:val="22"/>
        </w:rPr>
        <w:t xml:space="preserve">Coordinate DOJ legal review (PCS).  </w:t>
      </w:r>
      <w:r w:rsidRPr="00D646BA">
        <w:rPr>
          <w:rFonts w:ascii="Calibri" w:hAnsi="Calibri" w:cs="Calibri"/>
          <w:bCs/>
          <w:sz w:val="22"/>
          <w:szCs w:val="22"/>
        </w:rPr>
        <w:t xml:space="preserve">Any substantive revisions by OPO or DOJ must be reviewed by APM. </w:t>
      </w:r>
    </w:p>
    <w:p w14:paraId="7537B46F" w14:textId="77777777" w:rsidR="00066A62" w:rsidRPr="00D646BA" w:rsidRDefault="00783F29" w:rsidP="006A10BF">
      <w:pPr>
        <w:pStyle w:val="BodyText3"/>
        <w:numPr>
          <w:ilvl w:val="0"/>
          <w:numId w:val="6"/>
        </w:numPr>
        <w:tabs>
          <w:tab w:val="clear" w:pos="782"/>
          <w:tab w:val="left" w:pos="1080"/>
        </w:tabs>
        <w:ind w:left="1080"/>
        <w:rPr>
          <w:rFonts w:ascii="Calibri" w:hAnsi="Calibri" w:cs="Calibri"/>
          <w:b/>
          <w:sz w:val="22"/>
          <w:szCs w:val="22"/>
        </w:rPr>
      </w:pPr>
      <w:r w:rsidRPr="00D646BA">
        <w:rPr>
          <w:rFonts w:ascii="Calibri" w:hAnsi="Calibri" w:cs="Calibri"/>
          <w:b/>
          <w:sz w:val="22"/>
          <w:szCs w:val="22"/>
        </w:rPr>
        <w:t xml:space="preserve">Release </w:t>
      </w:r>
      <w:r w:rsidR="00FF3753" w:rsidRPr="00D646BA">
        <w:rPr>
          <w:rFonts w:ascii="Calibri" w:hAnsi="Calibri" w:cs="Calibri"/>
          <w:b/>
          <w:sz w:val="22"/>
          <w:szCs w:val="22"/>
        </w:rPr>
        <w:t>M</w:t>
      </w:r>
      <w:r w:rsidRPr="00D646BA">
        <w:rPr>
          <w:rFonts w:ascii="Calibri" w:hAnsi="Calibri" w:cs="Calibri"/>
          <w:b/>
          <w:sz w:val="22"/>
          <w:szCs w:val="22"/>
        </w:rPr>
        <w:t>ini-</w:t>
      </w:r>
      <w:r w:rsidR="00FF3753" w:rsidRPr="00D646BA">
        <w:rPr>
          <w:rFonts w:ascii="Calibri" w:hAnsi="Calibri" w:cs="Calibri"/>
          <w:b/>
          <w:sz w:val="22"/>
          <w:szCs w:val="22"/>
        </w:rPr>
        <w:t xml:space="preserve">Solicitation </w:t>
      </w:r>
      <w:r w:rsidRPr="00D646BA">
        <w:rPr>
          <w:rFonts w:ascii="Calibri" w:hAnsi="Calibri" w:cs="Calibri"/>
          <w:b/>
          <w:sz w:val="22"/>
          <w:szCs w:val="22"/>
        </w:rPr>
        <w:t>(PCS)</w:t>
      </w:r>
      <w:r w:rsidR="001002C8" w:rsidRPr="00D646BA">
        <w:rPr>
          <w:rFonts w:ascii="Calibri" w:hAnsi="Calibri" w:cs="Calibri"/>
          <w:b/>
          <w:sz w:val="22"/>
          <w:szCs w:val="22"/>
        </w:rPr>
        <w:t xml:space="preserve"> via OregonBuys to applicable Tier and notify the other Tier either through OregonBuys or by a separate email courtesy notice along with the PA Administrator.  Use Full-Service PA Info (2022-2027) information on ODOT Intranet/Internet (PCS) to determine Full-Service Primes by applicable Full-Service Tier</w:t>
      </w:r>
      <w:r w:rsidRPr="00D646BA">
        <w:rPr>
          <w:rFonts w:ascii="Calibri" w:hAnsi="Calibri" w:cs="Calibri"/>
          <w:b/>
          <w:sz w:val="22"/>
          <w:szCs w:val="22"/>
        </w:rPr>
        <w:t xml:space="preserve">. </w:t>
      </w:r>
      <w:r w:rsidR="00066A62" w:rsidRPr="00D646BA">
        <w:rPr>
          <w:rFonts w:ascii="Calibri" w:hAnsi="Calibri" w:cs="Calibri"/>
          <w:sz w:val="22"/>
          <w:szCs w:val="22"/>
        </w:rPr>
        <w:t xml:space="preserve">PCS receives proposals and conducts review using </w:t>
      </w:r>
      <w:r w:rsidR="007B0218" w:rsidRPr="00D646BA">
        <w:rPr>
          <w:rFonts w:ascii="Calibri" w:hAnsi="Calibri" w:cs="Calibri"/>
          <w:sz w:val="22"/>
          <w:szCs w:val="22"/>
        </w:rPr>
        <w:t>Pass/Fail Scoresheet</w:t>
      </w:r>
      <w:r w:rsidR="00066A62" w:rsidRPr="00D646BA">
        <w:rPr>
          <w:rFonts w:ascii="Calibri" w:hAnsi="Calibri" w:cs="Calibri"/>
          <w:sz w:val="22"/>
          <w:szCs w:val="22"/>
        </w:rPr>
        <w:t>.</w:t>
      </w:r>
      <w:r w:rsidR="004F6A12" w:rsidRPr="00D646BA">
        <w:rPr>
          <w:rFonts w:ascii="Calibri" w:hAnsi="Calibri" w:cs="Calibri"/>
          <w:sz w:val="22"/>
          <w:szCs w:val="22"/>
        </w:rPr>
        <w:t xml:space="preserve">  PCS is the single-point of contact once the Mini-Solicitation is released.</w:t>
      </w:r>
    </w:p>
    <w:p w14:paraId="7511FF8E" w14:textId="77777777" w:rsidR="008B1536" w:rsidRPr="00D646BA" w:rsidRDefault="008B1536" w:rsidP="008B1536">
      <w:pPr>
        <w:pStyle w:val="BodyText3"/>
        <w:numPr>
          <w:ilvl w:val="1"/>
          <w:numId w:val="6"/>
        </w:numPr>
        <w:tabs>
          <w:tab w:val="left" w:pos="1080"/>
        </w:tabs>
        <w:rPr>
          <w:rFonts w:ascii="Calibri" w:hAnsi="Calibri" w:cs="Calibri"/>
          <w:b/>
          <w:sz w:val="22"/>
          <w:szCs w:val="22"/>
        </w:rPr>
      </w:pPr>
      <w:r w:rsidRPr="00D646BA">
        <w:rPr>
          <w:rFonts w:ascii="Calibri" w:hAnsi="Calibri" w:cs="Calibri"/>
          <w:sz w:val="22"/>
          <w:szCs w:val="22"/>
        </w:rPr>
        <w:t xml:space="preserve">For WOCs with estimated budget (including as may be amended) of </w:t>
      </w:r>
      <w:r w:rsidRPr="00D646BA">
        <w:rPr>
          <w:rFonts w:ascii="Calibri" w:hAnsi="Calibri" w:cs="Calibri"/>
          <w:sz w:val="22"/>
          <w:szCs w:val="22"/>
          <w:u w:val="single"/>
        </w:rPr>
        <w:t>$</w:t>
      </w:r>
      <w:r w:rsidR="001002C8" w:rsidRPr="00D646BA">
        <w:rPr>
          <w:rFonts w:ascii="Calibri" w:hAnsi="Calibri" w:cs="Calibri"/>
          <w:sz w:val="22"/>
          <w:szCs w:val="22"/>
          <w:u w:val="single"/>
        </w:rPr>
        <w:t>7</w:t>
      </w:r>
      <w:r w:rsidRPr="00D646BA">
        <w:rPr>
          <w:rFonts w:ascii="Calibri" w:hAnsi="Calibri" w:cs="Calibri"/>
          <w:sz w:val="22"/>
          <w:szCs w:val="22"/>
          <w:u w:val="single"/>
        </w:rPr>
        <w:t>50,000 or less</w:t>
      </w:r>
      <w:r w:rsidRPr="00D646BA">
        <w:rPr>
          <w:rFonts w:ascii="Calibri" w:hAnsi="Calibri" w:cs="Calibri"/>
          <w:sz w:val="22"/>
          <w:szCs w:val="22"/>
        </w:rPr>
        <w:t xml:space="preserve">, </w:t>
      </w:r>
      <w:r w:rsidR="001002C8" w:rsidRPr="00D646BA">
        <w:rPr>
          <w:rFonts w:ascii="Calibri" w:hAnsi="Calibri" w:cs="Calibri"/>
          <w:sz w:val="22"/>
          <w:szCs w:val="22"/>
        </w:rPr>
        <w:t>select</w:t>
      </w:r>
      <w:r w:rsidRPr="00D646BA">
        <w:rPr>
          <w:rFonts w:ascii="Calibri" w:hAnsi="Calibri" w:cs="Calibri"/>
          <w:sz w:val="22"/>
          <w:szCs w:val="22"/>
        </w:rPr>
        <w:t xml:space="preserve"> </w:t>
      </w:r>
      <w:r w:rsidR="001002C8" w:rsidRPr="00D646BA">
        <w:rPr>
          <w:rFonts w:ascii="Calibri" w:hAnsi="Calibri" w:cs="Calibri"/>
          <w:sz w:val="22"/>
          <w:szCs w:val="22"/>
          <w:u w:val="single"/>
        </w:rPr>
        <w:t>only</w:t>
      </w:r>
      <w:r w:rsidRPr="00D646BA">
        <w:rPr>
          <w:rFonts w:ascii="Calibri" w:hAnsi="Calibri" w:cs="Calibri"/>
          <w:sz w:val="22"/>
          <w:szCs w:val="22"/>
          <w:u w:val="single"/>
        </w:rPr>
        <w:t xml:space="preserve"> firms with Tier A PAs</w:t>
      </w:r>
      <w:r w:rsidRPr="00D646BA">
        <w:rPr>
          <w:rFonts w:ascii="Calibri" w:hAnsi="Calibri" w:cs="Calibri"/>
          <w:sz w:val="22"/>
          <w:szCs w:val="22"/>
        </w:rPr>
        <w:t>.</w:t>
      </w:r>
    </w:p>
    <w:p w14:paraId="4E85E6E4" w14:textId="77777777" w:rsidR="008B1536" w:rsidRPr="00D646BA" w:rsidRDefault="008B1536" w:rsidP="008B1536">
      <w:pPr>
        <w:pStyle w:val="BodyText3"/>
        <w:numPr>
          <w:ilvl w:val="1"/>
          <w:numId w:val="6"/>
        </w:numPr>
        <w:tabs>
          <w:tab w:val="left" w:pos="1080"/>
        </w:tabs>
        <w:rPr>
          <w:rFonts w:ascii="Calibri" w:hAnsi="Calibri" w:cs="Calibri"/>
          <w:b/>
          <w:sz w:val="22"/>
          <w:szCs w:val="22"/>
        </w:rPr>
      </w:pPr>
      <w:r w:rsidRPr="00D646BA">
        <w:rPr>
          <w:rFonts w:ascii="Calibri" w:hAnsi="Calibri" w:cs="Calibri"/>
          <w:sz w:val="22"/>
          <w:szCs w:val="22"/>
        </w:rPr>
        <w:t xml:space="preserve">For WOCs with estimated budget (including as may be amended) of </w:t>
      </w:r>
      <w:r w:rsidRPr="00D646BA">
        <w:rPr>
          <w:rFonts w:ascii="Calibri" w:hAnsi="Calibri" w:cs="Calibri"/>
          <w:sz w:val="22"/>
          <w:szCs w:val="22"/>
          <w:u w:val="single"/>
        </w:rPr>
        <w:t>$</w:t>
      </w:r>
      <w:r w:rsidR="001002C8" w:rsidRPr="00D646BA">
        <w:rPr>
          <w:rFonts w:ascii="Calibri" w:hAnsi="Calibri" w:cs="Calibri"/>
          <w:sz w:val="22"/>
          <w:szCs w:val="22"/>
          <w:u w:val="single"/>
        </w:rPr>
        <w:t>7</w:t>
      </w:r>
      <w:r w:rsidRPr="00D646BA">
        <w:rPr>
          <w:rFonts w:ascii="Calibri" w:hAnsi="Calibri" w:cs="Calibri"/>
          <w:sz w:val="22"/>
          <w:szCs w:val="22"/>
          <w:u w:val="single"/>
        </w:rPr>
        <w:t>50,000 to $</w:t>
      </w:r>
      <w:r w:rsidR="001002C8" w:rsidRPr="00D646BA">
        <w:rPr>
          <w:rFonts w:ascii="Calibri" w:hAnsi="Calibri" w:cs="Calibri"/>
          <w:sz w:val="22"/>
          <w:szCs w:val="22"/>
          <w:u w:val="single"/>
        </w:rPr>
        <w:t>1.5 Million</w:t>
      </w:r>
      <w:r w:rsidRPr="00D646BA">
        <w:rPr>
          <w:rFonts w:ascii="Calibri" w:hAnsi="Calibri" w:cs="Calibri"/>
          <w:sz w:val="22"/>
          <w:szCs w:val="22"/>
        </w:rPr>
        <w:t xml:space="preserve">, </w:t>
      </w:r>
      <w:r w:rsidR="001002C8" w:rsidRPr="00D646BA">
        <w:rPr>
          <w:rFonts w:ascii="Calibri" w:hAnsi="Calibri" w:cs="Calibri"/>
          <w:sz w:val="22"/>
          <w:szCs w:val="22"/>
        </w:rPr>
        <w:t>select</w:t>
      </w:r>
      <w:r w:rsidRPr="00D646BA">
        <w:rPr>
          <w:rFonts w:ascii="Calibri" w:hAnsi="Calibri" w:cs="Calibri"/>
          <w:sz w:val="22"/>
          <w:szCs w:val="22"/>
        </w:rPr>
        <w:t xml:space="preserve"> </w:t>
      </w:r>
      <w:r w:rsidRPr="00D646BA">
        <w:rPr>
          <w:rFonts w:ascii="Calibri" w:hAnsi="Calibri" w:cs="Calibri"/>
          <w:sz w:val="22"/>
          <w:szCs w:val="22"/>
          <w:u w:val="single"/>
        </w:rPr>
        <w:t>firms with Tier A and Tier B PAs</w:t>
      </w:r>
      <w:r w:rsidRPr="00D646BA">
        <w:rPr>
          <w:rFonts w:ascii="Calibri" w:hAnsi="Calibri" w:cs="Calibri"/>
          <w:sz w:val="22"/>
          <w:szCs w:val="22"/>
        </w:rPr>
        <w:t>.</w:t>
      </w:r>
    </w:p>
    <w:p w14:paraId="01F79FDC" w14:textId="77777777" w:rsidR="001002C8" w:rsidRPr="00D646BA" w:rsidRDefault="008B1536" w:rsidP="008B1536">
      <w:pPr>
        <w:pStyle w:val="BodyText3"/>
        <w:numPr>
          <w:ilvl w:val="1"/>
          <w:numId w:val="6"/>
        </w:numPr>
        <w:tabs>
          <w:tab w:val="left" w:pos="1080"/>
        </w:tabs>
        <w:rPr>
          <w:rFonts w:ascii="Calibri" w:hAnsi="Calibri" w:cs="Calibri"/>
          <w:sz w:val="22"/>
          <w:szCs w:val="22"/>
        </w:rPr>
      </w:pPr>
      <w:r w:rsidRPr="00D646BA">
        <w:rPr>
          <w:rFonts w:ascii="Calibri" w:hAnsi="Calibri" w:cs="Calibri"/>
          <w:sz w:val="22"/>
          <w:szCs w:val="22"/>
        </w:rPr>
        <w:t xml:space="preserve">For WOCs with estimated budget (including as may be amended) of </w:t>
      </w:r>
      <w:r w:rsidRPr="00D646BA">
        <w:rPr>
          <w:rFonts w:ascii="Calibri" w:hAnsi="Calibri" w:cs="Calibri"/>
          <w:sz w:val="22"/>
          <w:szCs w:val="22"/>
          <w:u w:val="single"/>
        </w:rPr>
        <w:t>greater than $</w:t>
      </w:r>
      <w:r w:rsidR="001002C8" w:rsidRPr="00D646BA">
        <w:rPr>
          <w:rFonts w:ascii="Calibri" w:hAnsi="Calibri" w:cs="Calibri"/>
          <w:sz w:val="22"/>
          <w:szCs w:val="22"/>
          <w:u w:val="single"/>
        </w:rPr>
        <w:t>1.5 Million</w:t>
      </w:r>
      <w:r w:rsidRPr="00D646BA">
        <w:rPr>
          <w:rFonts w:ascii="Calibri" w:hAnsi="Calibri" w:cs="Calibri"/>
          <w:sz w:val="22"/>
          <w:szCs w:val="22"/>
        </w:rPr>
        <w:t xml:space="preserve">, </w:t>
      </w:r>
      <w:r w:rsidR="001002C8" w:rsidRPr="00D646BA">
        <w:rPr>
          <w:rFonts w:ascii="Calibri" w:hAnsi="Calibri" w:cs="Calibri"/>
          <w:sz w:val="22"/>
          <w:szCs w:val="22"/>
        </w:rPr>
        <w:t>select</w:t>
      </w:r>
      <w:r w:rsidRPr="00D646BA">
        <w:rPr>
          <w:rFonts w:ascii="Calibri" w:hAnsi="Calibri" w:cs="Calibri"/>
          <w:sz w:val="22"/>
          <w:szCs w:val="22"/>
        </w:rPr>
        <w:t xml:space="preserve"> </w:t>
      </w:r>
      <w:r w:rsidR="001002C8" w:rsidRPr="00D646BA">
        <w:rPr>
          <w:rFonts w:ascii="Calibri" w:hAnsi="Calibri" w:cs="Calibri"/>
          <w:sz w:val="22"/>
          <w:szCs w:val="22"/>
          <w:u w:val="single"/>
        </w:rPr>
        <w:t xml:space="preserve">only </w:t>
      </w:r>
      <w:r w:rsidRPr="00D646BA">
        <w:rPr>
          <w:rFonts w:ascii="Calibri" w:hAnsi="Calibri" w:cs="Calibri"/>
          <w:sz w:val="22"/>
          <w:szCs w:val="22"/>
          <w:u w:val="single"/>
        </w:rPr>
        <w:t>firms with Tier B PAs</w:t>
      </w:r>
      <w:r w:rsidRPr="00D646BA">
        <w:rPr>
          <w:rFonts w:ascii="Calibri" w:hAnsi="Calibri" w:cs="Calibri"/>
          <w:sz w:val="22"/>
          <w:szCs w:val="22"/>
        </w:rPr>
        <w:t>.</w:t>
      </w:r>
    </w:p>
    <w:p w14:paraId="13BC6509" w14:textId="77777777" w:rsidR="003C19C6" w:rsidRPr="00D646BA" w:rsidRDefault="00535838" w:rsidP="003C19C6">
      <w:pPr>
        <w:numPr>
          <w:ilvl w:val="1"/>
          <w:numId w:val="22"/>
        </w:numPr>
        <w:rPr>
          <w:rFonts w:ascii="Calibri" w:hAnsi="Calibri" w:cs="Calibri"/>
          <w:b/>
          <w:sz w:val="22"/>
          <w:szCs w:val="22"/>
        </w:rPr>
      </w:pPr>
      <w:r w:rsidRPr="00D646BA">
        <w:rPr>
          <w:rFonts w:ascii="Calibri" w:hAnsi="Calibri" w:cs="Calibri"/>
          <w:b/>
          <w:sz w:val="22"/>
          <w:szCs w:val="22"/>
        </w:rPr>
        <w:t xml:space="preserve">Proposal </w:t>
      </w:r>
      <w:r w:rsidR="003C19C6" w:rsidRPr="00D646BA">
        <w:rPr>
          <w:rFonts w:ascii="Calibri" w:hAnsi="Calibri" w:cs="Calibri"/>
          <w:b/>
          <w:sz w:val="22"/>
          <w:szCs w:val="22"/>
        </w:rPr>
        <w:t>Evaluation and Selection</w:t>
      </w:r>
      <w:r w:rsidR="002A741D" w:rsidRPr="00D646BA">
        <w:rPr>
          <w:rFonts w:ascii="Calibri" w:hAnsi="Calibri" w:cs="Calibri"/>
          <w:b/>
          <w:sz w:val="22"/>
          <w:szCs w:val="22"/>
        </w:rPr>
        <w:t>.</w:t>
      </w:r>
    </w:p>
    <w:p w14:paraId="3D7CC0E5" w14:textId="3C31C188" w:rsidR="00535838" w:rsidRPr="00D646BA" w:rsidRDefault="00535838" w:rsidP="00535838">
      <w:pPr>
        <w:pStyle w:val="BodyText3"/>
        <w:numPr>
          <w:ilvl w:val="0"/>
          <w:numId w:val="6"/>
        </w:numPr>
        <w:tabs>
          <w:tab w:val="clear" w:pos="782"/>
          <w:tab w:val="left" w:pos="1080"/>
        </w:tabs>
        <w:spacing w:after="0"/>
        <w:ind w:left="1080"/>
        <w:rPr>
          <w:rFonts w:ascii="Calibri" w:hAnsi="Calibri" w:cs="Calibri"/>
          <w:b/>
          <w:sz w:val="22"/>
          <w:szCs w:val="22"/>
        </w:rPr>
      </w:pPr>
      <w:r w:rsidRPr="00D646BA">
        <w:rPr>
          <w:rFonts w:ascii="Calibri" w:hAnsi="Calibri" w:cs="Calibri"/>
          <w:b/>
          <w:sz w:val="22"/>
          <w:szCs w:val="22"/>
        </w:rPr>
        <w:t>Coordination of process (PCS).</w:t>
      </w:r>
      <w:r w:rsidRPr="00D646BA">
        <w:rPr>
          <w:rFonts w:ascii="Calibri" w:hAnsi="Calibri" w:cs="Calibri"/>
          <w:sz w:val="22"/>
          <w:szCs w:val="22"/>
        </w:rPr>
        <w:t xml:space="preserve"> Follow </w:t>
      </w:r>
      <w:r w:rsidR="0026403A" w:rsidRPr="00D646BA">
        <w:rPr>
          <w:rFonts w:ascii="Calibri" w:hAnsi="Calibri" w:cs="Calibri"/>
          <w:sz w:val="22"/>
          <w:szCs w:val="22"/>
        </w:rPr>
        <w:t>OPO Evaluation Committee Process</w:t>
      </w:r>
      <w:r w:rsidRPr="00D646BA">
        <w:rPr>
          <w:rFonts w:ascii="Calibri" w:hAnsi="Calibri" w:cs="Calibri"/>
          <w:sz w:val="22"/>
          <w:szCs w:val="22"/>
        </w:rPr>
        <w:t xml:space="preserve"> to coordinate proposal evaluations </w:t>
      </w:r>
      <w:r w:rsidR="00DC50E8" w:rsidRPr="00D646BA">
        <w:rPr>
          <w:rFonts w:ascii="Calibri" w:hAnsi="Calibri" w:cs="Calibri"/>
          <w:sz w:val="22"/>
          <w:szCs w:val="22"/>
        </w:rPr>
        <w:t xml:space="preserve">(and interviews, if applicable) </w:t>
      </w:r>
      <w:r w:rsidRPr="00D646BA">
        <w:rPr>
          <w:rFonts w:ascii="Calibri" w:hAnsi="Calibri" w:cs="Calibri"/>
          <w:sz w:val="22"/>
          <w:szCs w:val="22"/>
        </w:rPr>
        <w:t xml:space="preserve">by LPA staff </w:t>
      </w:r>
      <w:r w:rsidR="00100D72" w:rsidRPr="00D646BA">
        <w:rPr>
          <w:rFonts w:ascii="Calibri" w:hAnsi="Calibri" w:cs="Calibri"/>
          <w:sz w:val="22"/>
          <w:szCs w:val="22"/>
        </w:rPr>
        <w:t xml:space="preserve">for Option 1 or ODOT staff for Option 2 </w:t>
      </w:r>
      <w:r w:rsidRPr="00D646BA">
        <w:rPr>
          <w:rFonts w:ascii="Calibri" w:hAnsi="Calibri" w:cs="Calibri"/>
          <w:sz w:val="22"/>
          <w:szCs w:val="22"/>
        </w:rPr>
        <w:t>using standard forms.</w:t>
      </w:r>
    </w:p>
    <w:p w14:paraId="7600EBA0" w14:textId="77777777" w:rsidR="008B1536" w:rsidRPr="00D646BA" w:rsidRDefault="008B1536" w:rsidP="008B1536">
      <w:pPr>
        <w:pStyle w:val="BodyText3"/>
        <w:numPr>
          <w:ilvl w:val="0"/>
          <w:numId w:val="6"/>
        </w:numPr>
        <w:tabs>
          <w:tab w:val="clear" w:pos="782"/>
          <w:tab w:val="left" w:pos="1080"/>
        </w:tabs>
        <w:spacing w:after="0"/>
        <w:ind w:left="1080"/>
        <w:rPr>
          <w:rFonts w:ascii="Calibri" w:hAnsi="Calibri" w:cs="Calibri"/>
          <w:b/>
          <w:sz w:val="22"/>
          <w:szCs w:val="22"/>
        </w:rPr>
      </w:pPr>
      <w:r w:rsidRPr="00D646BA">
        <w:rPr>
          <w:rFonts w:ascii="Calibri" w:hAnsi="Calibri" w:cs="Calibri"/>
          <w:b/>
          <w:sz w:val="22"/>
          <w:szCs w:val="22"/>
        </w:rPr>
        <w:t>Pass/Fail Reviews (PCS).</w:t>
      </w:r>
      <w:r w:rsidRPr="00D646BA">
        <w:rPr>
          <w:rFonts w:ascii="Calibri" w:hAnsi="Calibri" w:cs="Calibri"/>
          <w:sz w:val="22"/>
          <w:szCs w:val="22"/>
        </w:rPr>
        <w:t xml:space="preserve"> PCS receives proposals and conducts review using Pass/Fail Scoresheet form. </w:t>
      </w:r>
    </w:p>
    <w:p w14:paraId="1C5C628C" w14:textId="3DA5F6D3" w:rsidR="00535838" w:rsidRPr="00D646BA" w:rsidRDefault="00535838" w:rsidP="00DC50E8">
      <w:pPr>
        <w:pStyle w:val="BodyText3"/>
        <w:numPr>
          <w:ilvl w:val="0"/>
          <w:numId w:val="6"/>
        </w:numPr>
        <w:tabs>
          <w:tab w:val="clear" w:pos="782"/>
          <w:tab w:val="left" w:pos="1080"/>
        </w:tabs>
        <w:spacing w:after="0"/>
        <w:ind w:left="1080"/>
        <w:rPr>
          <w:rFonts w:ascii="Calibri" w:hAnsi="Calibri" w:cs="Calibri"/>
          <w:sz w:val="22"/>
          <w:szCs w:val="22"/>
        </w:rPr>
      </w:pPr>
      <w:r w:rsidRPr="00D646BA">
        <w:rPr>
          <w:rFonts w:ascii="Calibri" w:hAnsi="Calibri" w:cs="Calibri"/>
          <w:b/>
          <w:sz w:val="22"/>
          <w:szCs w:val="22"/>
        </w:rPr>
        <w:t>Evaluate &amp; score proposals (LPA</w:t>
      </w:r>
      <w:r w:rsidR="00F66BD8" w:rsidRPr="00D646BA">
        <w:rPr>
          <w:rFonts w:ascii="Calibri" w:hAnsi="Calibri" w:cs="Calibri"/>
          <w:b/>
          <w:sz w:val="22"/>
          <w:szCs w:val="22"/>
        </w:rPr>
        <w:t xml:space="preserve"> Evaluators</w:t>
      </w:r>
      <w:r w:rsidR="00100D72" w:rsidRPr="00D646BA">
        <w:rPr>
          <w:rFonts w:ascii="Calibri" w:hAnsi="Calibri" w:cs="Calibri"/>
          <w:b/>
          <w:sz w:val="22"/>
          <w:szCs w:val="22"/>
        </w:rPr>
        <w:t xml:space="preserve"> for Option 1 or ODOT Evaluators for Option 2</w:t>
      </w:r>
      <w:r w:rsidRPr="00D646BA">
        <w:rPr>
          <w:rFonts w:ascii="Calibri" w:hAnsi="Calibri" w:cs="Calibri"/>
          <w:b/>
          <w:sz w:val="22"/>
          <w:szCs w:val="22"/>
        </w:rPr>
        <w:t>)</w:t>
      </w:r>
      <w:r w:rsidR="00F66BD8" w:rsidRPr="00D646BA">
        <w:rPr>
          <w:rFonts w:ascii="Calibri" w:hAnsi="Calibri" w:cs="Calibri"/>
          <w:b/>
          <w:sz w:val="22"/>
          <w:szCs w:val="22"/>
        </w:rPr>
        <w:t>, even if only 1 proposal is received.</w:t>
      </w:r>
      <w:r w:rsidRPr="00D646BA">
        <w:rPr>
          <w:rFonts w:ascii="Calibri" w:hAnsi="Calibri" w:cs="Calibri"/>
          <w:sz w:val="22"/>
          <w:szCs w:val="22"/>
        </w:rPr>
        <w:t xml:space="preserve"> </w:t>
      </w:r>
      <w:r w:rsidR="00DC50E8" w:rsidRPr="00D646BA">
        <w:rPr>
          <w:rFonts w:ascii="Calibri" w:hAnsi="Calibri" w:cs="Calibri"/>
          <w:sz w:val="22"/>
          <w:szCs w:val="22"/>
        </w:rPr>
        <w:t>Per</w:t>
      </w:r>
      <w:r w:rsidR="00DC50E8" w:rsidRPr="00D646BA">
        <w:rPr>
          <w:rFonts w:ascii="Calibri" w:hAnsi="Calibri" w:cs="Calibri"/>
          <w:b/>
          <w:sz w:val="22"/>
          <w:szCs w:val="22"/>
        </w:rPr>
        <w:t xml:space="preserve"> </w:t>
      </w:r>
      <w:r w:rsidR="0026403A" w:rsidRPr="00D646BA">
        <w:rPr>
          <w:rFonts w:ascii="Calibri" w:hAnsi="Calibri" w:cs="Calibri"/>
          <w:sz w:val="22"/>
          <w:szCs w:val="22"/>
        </w:rPr>
        <w:t>Evaluation</w:t>
      </w:r>
      <w:r w:rsidR="00DC50E8" w:rsidRPr="00D646BA">
        <w:rPr>
          <w:rFonts w:ascii="Calibri" w:hAnsi="Calibri" w:cs="Calibri"/>
          <w:sz w:val="22"/>
          <w:szCs w:val="22"/>
        </w:rPr>
        <w:t xml:space="preserve"> </w:t>
      </w:r>
      <w:r w:rsidR="0026403A" w:rsidRPr="00D646BA">
        <w:rPr>
          <w:rFonts w:ascii="Calibri" w:hAnsi="Calibri" w:cs="Calibri"/>
          <w:sz w:val="22"/>
          <w:szCs w:val="22"/>
        </w:rPr>
        <w:t>C</w:t>
      </w:r>
      <w:r w:rsidR="00DC50E8" w:rsidRPr="00D646BA">
        <w:rPr>
          <w:rFonts w:ascii="Calibri" w:hAnsi="Calibri" w:cs="Calibri"/>
          <w:sz w:val="22"/>
          <w:szCs w:val="22"/>
        </w:rPr>
        <w:t xml:space="preserve">ommittee </w:t>
      </w:r>
      <w:r w:rsidR="0026403A" w:rsidRPr="00D646BA">
        <w:rPr>
          <w:rFonts w:ascii="Calibri" w:hAnsi="Calibri" w:cs="Calibri"/>
          <w:sz w:val="22"/>
          <w:szCs w:val="22"/>
        </w:rPr>
        <w:t>Instructions</w:t>
      </w:r>
      <w:r w:rsidR="00DC50E8" w:rsidRPr="00D646BA">
        <w:rPr>
          <w:rFonts w:ascii="Calibri" w:hAnsi="Calibri" w:cs="Calibri"/>
          <w:sz w:val="22"/>
          <w:szCs w:val="22"/>
        </w:rPr>
        <w:t>, e</w:t>
      </w:r>
      <w:r w:rsidRPr="00D646BA">
        <w:rPr>
          <w:rFonts w:ascii="Calibri" w:hAnsi="Calibri" w:cs="Calibri"/>
          <w:sz w:val="22"/>
          <w:szCs w:val="22"/>
        </w:rPr>
        <w:t>ach evaluation committee member:</w:t>
      </w:r>
    </w:p>
    <w:p w14:paraId="1F3D4D6F" w14:textId="77777777" w:rsidR="00B456C7" w:rsidRPr="00D646BA" w:rsidRDefault="00B456C7" w:rsidP="00535838">
      <w:pPr>
        <w:numPr>
          <w:ilvl w:val="0"/>
          <w:numId w:val="12"/>
        </w:numPr>
        <w:rPr>
          <w:rFonts w:ascii="Calibri" w:hAnsi="Calibri" w:cs="Calibri"/>
          <w:sz w:val="22"/>
          <w:szCs w:val="22"/>
        </w:rPr>
      </w:pPr>
      <w:r w:rsidRPr="00D646BA">
        <w:rPr>
          <w:rFonts w:ascii="Calibri" w:hAnsi="Calibri" w:cs="Calibri"/>
          <w:sz w:val="22"/>
          <w:szCs w:val="22"/>
        </w:rPr>
        <w:t>Reviews/signs Pre-evaluation COI Form.</w:t>
      </w:r>
    </w:p>
    <w:p w14:paraId="0DD05420" w14:textId="77777777" w:rsidR="00535838" w:rsidRPr="00D646BA" w:rsidRDefault="00535838" w:rsidP="00535838">
      <w:pPr>
        <w:numPr>
          <w:ilvl w:val="0"/>
          <w:numId w:val="12"/>
        </w:numPr>
        <w:rPr>
          <w:rFonts w:ascii="Calibri" w:hAnsi="Calibri" w:cs="Calibri"/>
          <w:sz w:val="22"/>
          <w:szCs w:val="22"/>
        </w:rPr>
      </w:pPr>
      <w:r w:rsidRPr="00D646BA">
        <w:rPr>
          <w:rFonts w:ascii="Calibri" w:hAnsi="Calibri" w:cs="Calibri"/>
          <w:sz w:val="22"/>
          <w:szCs w:val="22"/>
        </w:rPr>
        <w:t xml:space="preserve">Performs an independent evaluation of the proposals or information; </w:t>
      </w:r>
    </w:p>
    <w:p w14:paraId="0C37F6F7" w14:textId="77777777" w:rsidR="00535838" w:rsidRPr="00D646BA" w:rsidRDefault="00535838" w:rsidP="00535838">
      <w:pPr>
        <w:numPr>
          <w:ilvl w:val="0"/>
          <w:numId w:val="12"/>
        </w:numPr>
        <w:rPr>
          <w:rFonts w:ascii="Calibri" w:hAnsi="Calibri" w:cs="Calibri"/>
          <w:sz w:val="22"/>
          <w:szCs w:val="22"/>
        </w:rPr>
      </w:pPr>
      <w:r w:rsidRPr="00D646BA">
        <w:rPr>
          <w:rFonts w:ascii="Calibri" w:hAnsi="Calibri" w:cs="Calibri"/>
          <w:sz w:val="22"/>
          <w:szCs w:val="22"/>
        </w:rPr>
        <w:t>Scores an</w:t>
      </w:r>
      <w:r w:rsidR="00DC50E8" w:rsidRPr="00D646BA">
        <w:rPr>
          <w:rFonts w:ascii="Calibri" w:hAnsi="Calibri" w:cs="Calibri"/>
          <w:sz w:val="22"/>
          <w:szCs w:val="22"/>
        </w:rPr>
        <w:t>d ranks c</w:t>
      </w:r>
      <w:r w:rsidRPr="00D646BA">
        <w:rPr>
          <w:rFonts w:ascii="Calibri" w:hAnsi="Calibri" w:cs="Calibri"/>
          <w:sz w:val="22"/>
          <w:szCs w:val="22"/>
        </w:rPr>
        <w:t xml:space="preserve">onsultant responses or proposals based only on the criteria in the </w:t>
      </w:r>
      <w:r w:rsidR="00FF3753" w:rsidRPr="00D646BA">
        <w:rPr>
          <w:rFonts w:ascii="Calibri" w:hAnsi="Calibri" w:cs="Calibri"/>
          <w:sz w:val="22"/>
          <w:szCs w:val="22"/>
        </w:rPr>
        <w:t>M</w:t>
      </w:r>
      <w:r w:rsidR="00DB42E0" w:rsidRPr="00D646BA">
        <w:rPr>
          <w:rFonts w:ascii="Calibri" w:hAnsi="Calibri" w:cs="Calibri"/>
          <w:sz w:val="22"/>
          <w:szCs w:val="22"/>
        </w:rPr>
        <w:t>ini-</w:t>
      </w:r>
      <w:r w:rsidR="00FF3753" w:rsidRPr="00D646BA">
        <w:rPr>
          <w:rFonts w:ascii="Calibri" w:hAnsi="Calibri" w:cs="Calibri"/>
          <w:sz w:val="22"/>
          <w:szCs w:val="22"/>
        </w:rPr>
        <w:t>Solicitation</w:t>
      </w:r>
      <w:r w:rsidRPr="00D646BA">
        <w:rPr>
          <w:rFonts w:ascii="Calibri" w:hAnsi="Calibri" w:cs="Calibri"/>
          <w:sz w:val="22"/>
          <w:szCs w:val="22"/>
        </w:rPr>
        <w:t xml:space="preserve">; </w:t>
      </w:r>
    </w:p>
    <w:p w14:paraId="5A0A2311" w14:textId="77777777" w:rsidR="00535838" w:rsidRPr="00D646BA" w:rsidRDefault="00535838" w:rsidP="00535838">
      <w:pPr>
        <w:numPr>
          <w:ilvl w:val="0"/>
          <w:numId w:val="12"/>
        </w:numPr>
        <w:rPr>
          <w:rFonts w:ascii="Calibri" w:hAnsi="Calibri" w:cs="Calibri"/>
          <w:sz w:val="22"/>
          <w:szCs w:val="22"/>
        </w:rPr>
      </w:pPr>
      <w:r w:rsidRPr="00D646BA">
        <w:rPr>
          <w:rFonts w:ascii="Calibri" w:hAnsi="Calibri" w:cs="Calibri"/>
          <w:sz w:val="22"/>
          <w:szCs w:val="22"/>
        </w:rPr>
        <w:t xml:space="preserve">Completes the </w:t>
      </w:r>
      <w:r w:rsidR="00DC50E8" w:rsidRPr="00D646BA">
        <w:rPr>
          <w:rFonts w:ascii="Calibri" w:hAnsi="Calibri" w:cs="Calibri"/>
          <w:sz w:val="22"/>
          <w:szCs w:val="22"/>
        </w:rPr>
        <w:t>Evaluator Score/comment Sheet</w:t>
      </w:r>
      <w:r w:rsidRPr="00D646BA">
        <w:rPr>
          <w:rFonts w:ascii="Calibri" w:hAnsi="Calibri" w:cs="Calibri"/>
          <w:sz w:val="22"/>
          <w:szCs w:val="22"/>
        </w:rPr>
        <w:t xml:space="preserve"> for each proposal;</w:t>
      </w:r>
    </w:p>
    <w:p w14:paraId="51F02C00" w14:textId="77777777" w:rsidR="00535838" w:rsidRPr="00D646BA" w:rsidRDefault="00535838" w:rsidP="00535838">
      <w:pPr>
        <w:numPr>
          <w:ilvl w:val="0"/>
          <w:numId w:val="12"/>
        </w:numPr>
        <w:rPr>
          <w:rFonts w:ascii="Calibri" w:hAnsi="Calibri" w:cs="Calibri"/>
          <w:sz w:val="22"/>
          <w:szCs w:val="22"/>
        </w:rPr>
      </w:pPr>
      <w:r w:rsidRPr="00D646BA">
        <w:rPr>
          <w:rFonts w:ascii="Calibri" w:hAnsi="Calibri" w:cs="Calibri"/>
          <w:sz w:val="22"/>
          <w:szCs w:val="22"/>
        </w:rPr>
        <w:t>Writes appropriate comments to support each score for each</w:t>
      </w:r>
      <w:r w:rsidR="00DC50E8" w:rsidRPr="00D646BA">
        <w:rPr>
          <w:rFonts w:ascii="Calibri" w:hAnsi="Calibri" w:cs="Calibri"/>
          <w:sz w:val="22"/>
          <w:szCs w:val="22"/>
        </w:rPr>
        <w:t xml:space="preserve"> c</w:t>
      </w:r>
      <w:r w:rsidRPr="00D646BA">
        <w:rPr>
          <w:rFonts w:ascii="Calibri" w:hAnsi="Calibri" w:cs="Calibri"/>
          <w:sz w:val="22"/>
          <w:szCs w:val="22"/>
        </w:rPr>
        <w:t>onsultant considered;</w:t>
      </w:r>
      <w:r w:rsidR="004F6A12" w:rsidRPr="00D646BA">
        <w:rPr>
          <w:rFonts w:ascii="Calibri" w:hAnsi="Calibri" w:cs="Calibri"/>
          <w:sz w:val="22"/>
          <w:szCs w:val="22"/>
        </w:rPr>
        <w:t xml:space="preserve"> and</w:t>
      </w:r>
    </w:p>
    <w:p w14:paraId="05D4DA43" w14:textId="77777777" w:rsidR="00535838" w:rsidRPr="00D646BA" w:rsidRDefault="00535838" w:rsidP="00535838">
      <w:pPr>
        <w:numPr>
          <w:ilvl w:val="0"/>
          <w:numId w:val="12"/>
        </w:numPr>
        <w:rPr>
          <w:rFonts w:ascii="Calibri" w:hAnsi="Calibri" w:cs="Calibri"/>
          <w:sz w:val="22"/>
          <w:szCs w:val="22"/>
        </w:rPr>
      </w:pPr>
      <w:r w:rsidRPr="00D646BA">
        <w:rPr>
          <w:rFonts w:ascii="Calibri" w:hAnsi="Calibri" w:cs="Calibri"/>
          <w:sz w:val="22"/>
          <w:szCs w:val="22"/>
        </w:rPr>
        <w:t>Signs and dates each evaluation/scoring sheet</w:t>
      </w:r>
      <w:r w:rsidR="00F66BD8" w:rsidRPr="00D646BA">
        <w:rPr>
          <w:rFonts w:ascii="Calibri" w:hAnsi="Calibri" w:cs="Calibri"/>
          <w:sz w:val="22"/>
          <w:szCs w:val="22"/>
        </w:rPr>
        <w:t xml:space="preserve">, which includes a re-certification </w:t>
      </w:r>
      <w:r w:rsidRPr="00D646BA">
        <w:rPr>
          <w:rFonts w:ascii="Calibri" w:hAnsi="Calibri" w:cs="Calibri"/>
          <w:sz w:val="22"/>
          <w:szCs w:val="22"/>
        </w:rPr>
        <w:t xml:space="preserve">conflict of interest statement. </w:t>
      </w:r>
    </w:p>
    <w:p w14:paraId="51C60325" w14:textId="77777777" w:rsidR="00B456C7" w:rsidRPr="00D646BA" w:rsidRDefault="00DB42E0" w:rsidP="00B456C7">
      <w:pPr>
        <w:pStyle w:val="BodyText3"/>
        <w:numPr>
          <w:ilvl w:val="0"/>
          <w:numId w:val="6"/>
        </w:numPr>
        <w:tabs>
          <w:tab w:val="clear" w:pos="782"/>
          <w:tab w:val="left" w:pos="1080"/>
        </w:tabs>
        <w:spacing w:after="0"/>
        <w:ind w:left="1080"/>
        <w:rPr>
          <w:rFonts w:ascii="Calibri" w:hAnsi="Calibri" w:cs="Calibri"/>
          <w:b/>
          <w:sz w:val="22"/>
          <w:szCs w:val="22"/>
        </w:rPr>
      </w:pPr>
      <w:r w:rsidRPr="00D646BA">
        <w:rPr>
          <w:rFonts w:ascii="Calibri" w:hAnsi="Calibri" w:cs="Calibri"/>
          <w:b/>
          <w:sz w:val="22"/>
          <w:szCs w:val="22"/>
        </w:rPr>
        <w:t xml:space="preserve">Conduct selection committee meeting(s) (PCS). </w:t>
      </w:r>
      <w:r w:rsidRPr="00D646BA">
        <w:rPr>
          <w:rFonts w:ascii="Calibri" w:hAnsi="Calibri" w:cs="Calibri"/>
          <w:sz w:val="22"/>
          <w:szCs w:val="22"/>
        </w:rPr>
        <w:t xml:space="preserve">Follow </w:t>
      </w:r>
      <w:r w:rsidR="00053CF8" w:rsidRPr="00D646BA">
        <w:rPr>
          <w:rFonts w:ascii="Calibri" w:hAnsi="Calibri" w:cs="Calibri"/>
          <w:sz w:val="22"/>
          <w:szCs w:val="22"/>
        </w:rPr>
        <w:t>OPO Evaluation Committee Process</w:t>
      </w:r>
      <w:r w:rsidRPr="00D646BA">
        <w:rPr>
          <w:rFonts w:ascii="Calibri" w:hAnsi="Calibri" w:cs="Calibri"/>
          <w:sz w:val="22"/>
          <w:szCs w:val="22"/>
        </w:rPr>
        <w:t>.</w:t>
      </w:r>
    </w:p>
    <w:p w14:paraId="3473953C" w14:textId="77777777" w:rsidR="00DB42E0" w:rsidRPr="00D646BA" w:rsidRDefault="00DB42E0" w:rsidP="00DC50E8">
      <w:pPr>
        <w:numPr>
          <w:ilvl w:val="0"/>
          <w:numId w:val="12"/>
        </w:numPr>
        <w:rPr>
          <w:rFonts w:ascii="Calibri" w:hAnsi="Calibri" w:cs="Calibri"/>
          <w:sz w:val="22"/>
          <w:szCs w:val="22"/>
        </w:rPr>
      </w:pPr>
      <w:r w:rsidRPr="00D646BA">
        <w:rPr>
          <w:rFonts w:ascii="Calibri" w:hAnsi="Calibri" w:cs="Calibri"/>
          <w:sz w:val="22"/>
          <w:szCs w:val="22"/>
        </w:rPr>
        <w:t>Evaluator scores are added together to determine the score and ranking of proposers.</w:t>
      </w:r>
    </w:p>
    <w:p w14:paraId="5130DCC3" w14:textId="77777777" w:rsidR="00B456C7" w:rsidRPr="00D646BA" w:rsidRDefault="00DB42E0" w:rsidP="00B456C7">
      <w:pPr>
        <w:numPr>
          <w:ilvl w:val="0"/>
          <w:numId w:val="12"/>
        </w:numPr>
        <w:rPr>
          <w:rFonts w:ascii="Calibri" w:hAnsi="Calibri" w:cs="Calibri"/>
          <w:b/>
          <w:sz w:val="22"/>
          <w:szCs w:val="22"/>
        </w:rPr>
      </w:pPr>
      <w:r w:rsidRPr="00D646BA">
        <w:rPr>
          <w:rFonts w:ascii="Calibri" w:hAnsi="Calibri" w:cs="Calibri"/>
          <w:sz w:val="22"/>
          <w:szCs w:val="22"/>
        </w:rPr>
        <w:t>Selection committee discusses scores and proposals; determines if optional interviews or reference checks are required.</w:t>
      </w:r>
      <w:r w:rsidR="00B456C7" w:rsidRPr="00D646BA">
        <w:rPr>
          <w:rFonts w:ascii="Calibri" w:hAnsi="Calibri" w:cs="Calibri"/>
          <w:sz w:val="22"/>
          <w:szCs w:val="22"/>
        </w:rPr>
        <w:t xml:space="preserve"> </w:t>
      </w:r>
      <w:r w:rsidR="00A81C11" w:rsidRPr="00D646BA">
        <w:rPr>
          <w:rFonts w:ascii="Calibri" w:hAnsi="Calibri" w:cs="Calibri"/>
          <w:sz w:val="22"/>
          <w:szCs w:val="22"/>
        </w:rPr>
        <w:t>APM</w:t>
      </w:r>
      <w:r w:rsidR="00B456C7" w:rsidRPr="00D646BA">
        <w:rPr>
          <w:rFonts w:ascii="Calibri" w:hAnsi="Calibri" w:cs="Calibri"/>
          <w:sz w:val="22"/>
          <w:szCs w:val="22"/>
        </w:rPr>
        <w:t xml:space="preserve"> may participate as non-voting member.</w:t>
      </w:r>
    </w:p>
    <w:p w14:paraId="5A9206FF" w14:textId="77777777" w:rsidR="00DB42E0" w:rsidRPr="00D646BA" w:rsidRDefault="00DB42E0" w:rsidP="00DC50E8">
      <w:pPr>
        <w:numPr>
          <w:ilvl w:val="0"/>
          <w:numId w:val="12"/>
        </w:numPr>
        <w:rPr>
          <w:rFonts w:ascii="Calibri" w:hAnsi="Calibri" w:cs="Calibri"/>
          <w:sz w:val="22"/>
          <w:szCs w:val="22"/>
        </w:rPr>
      </w:pPr>
      <w:r w:rsidRPr="00D646BA">
        <w:rPr>
          <w:rFonts w:ascii="Calibri" w:hAnsi="Calibri" w:cs="Calibri"/>
          <w:sz w:val="22"/>
          <w:szCs w:val="22"/>
        </w:rPr>
        <w:t>(optional) Conduct interviews and reference checks if needed.</w:t>
      </w:r>
    </w:p>
    <w:p w14:paraId="2F233C87" w14:textId="77777777" w:rsidR="00421CEB" w:rsidRPr="00D646BA" w:rsidRDefault="00421CEB" w:rsidP="006A10BF">
      <w:pPr>
        <w:numPr>
          <w:ilvl w:val="0"/>
          <w:numId w:val="12"/>
        </w:numPr>
        <w:spacing w:after="120"/>
        <w:rPr>
          <w:rFonts w:ascii="Calibri" w:hAnsi="Calibri" w:cs="Calibri"/>
          <w:sz w:val="22"/>
          <w:szCs w:val="22"/>
        </w:rPr>
      </w:pPr>
      <w:r w:rsidRPr="00D646BA">
        <w:rPr>
          <w:rFonts w:ascii="Calibri" w:hAnsi="Calibri" w:cs="Calibri"/>
          <w:sz w:val="22"/>
          <w:szCs w:val="22"/>
        </w:rPr>
        <w:t>See Eval</w:t>
      </w:r>
      <w:r w:rsidR="00F66BD8" w:rsidRPr="00D646BA">
        <w:rPr>
          <w:rFonts w:ascii="Calibri" w:hAnsi="Calibri" w:cs="Calibri"/>
          <w:sz w:val="22"/>
          <w:szCs w:val="22"/>
        </w:rPr>
        <w:t>uation</w:t>
      </w:r>
      <w:r w:rsidRPr="00D646BA">
        <w:rPr>
          <w:rFonts w:ascii="Calibri" w:hAnsi="Calibri" w:cs="Calibri"/>
          <w:sz w:val="22"/>
          <w:szCs w:val="22"/>
        </w:rPr>
        <w:t xml:space="preserve"> Committee Instructions &amp; Pre-Eval</w:t>
      </w:r>
      <w:r w:rsidR="00F66BD8" w:rsidRPr="00D646BA">
        <w:rPr>
          <w:rFonts w:ascii="Calibri" w:hAnsi="Calibri" w:cs="Calibri"/>
          <w:sz w:val="22"/>
          <w:szCs w:val="22"/>
        </w:rPr>
        <w:t>uation</w:t>
      </w:r>
      <w:r w:rsidRPr="00D646BA">
        <w:rPr>
          <w:rFonts w:ascii="Calibri" w:hAnsi="Calibri" w:cs="Calibri"/>
          <w:sz w:val="22"/>
          <w:szCs w:val="22"/>
        </w:rPr>
        <w:t xml:space="preserve"> COI form.</w:t>
      </w:r>
    </w:p>
    <w:p w14:paraId="75D5E35A" w14:textId="77777777" w:rsidR="003C19C6" w:rsidRPr="00D646BA" w:rsidRDefault="00333101" w:rsidP="003C19C6">
      <w:pPr>
        <w:numPr>
          <w:ilvl w:val="1"/>
          <w:numId w:val="22"/>
        </w:numPr>
        <w:rPr>
          <w:rFonts w:ascii="Calibri" w:hAnsi="Calibri" w:cs="Calibri"/>
          <w:b/>
          <w:sz w:val="22"/>
          <w:szCs w:val="22"/>
        </w:rPr>
      </w:pPr>
      <w:r w:rsidRPr="00D646BA">
        <w:rPr>
          <w:rFonts w:ascii="Calibri" w:hAnsi="Calibri" w:cs="Calibri"/>
          <w:b/>
          <w:sz w:val="22"/>
          <w:szCs w:val="22"/>
        </w:rPr>
        <w:t xml:space="preserve">Selection </w:t>
      </w:r>
      <w:r w:rsidR="00B24D27" w:rsidRPr="00D646BA">
        <w:rPr>
          <w:rFonts w:ascii="Calibri" w:hAnsi="Calibri" w:cs="Calibri"/>
          <w:b/>
          <w:sz w:val="22"/>
          <w:szCs w:val="22"/>
        </w:rPr>
        <w:t>D</w:t>
      </w:r>
      <w:r w:rsidR="003C19C6" w:rsidRPr="00D646BA">
        <w:rPr>
          <w:rFonts w:ascii="Calibri" w:hAnsi="Calibri" w:cs="Calibri"/>
          <w:b/>
          <w:sz w:val="22"/>
          <w:szCs w:val="22"/>
        </w:rPr>
        <w:t>ocumentation</w:t>
      </w:r>
      <w:r w:rsidR="00AD3E70" w:rsidRPr="00D646BA">
        <w:rPr>
          <w:rFonts w:ascii="Calibri" w:hAnsi="Calibri" w:cs="Calibri"/>
          <w:b/>
          <w:sz w:val="22"/>
          <w:szCs w:val="22"/>
        </w:rPr>
        <w:t xml:space="preserve"> required for OPO files</w:t>
      </w:r>
      <w:r w:rsidR="00FA67D4" w:rsidRPr="00D646BA">
        <w:rPr>
          <w:rFonts w:ascii="Calibri" w:hAnsi="Calibri" w:cs="Calibri"/>
          <w:b/>
          <w:sz w:val="22"/>
          <w:szCs w:val="22"/>
        </w:rPr>
        <w:t xml:space="preserve"> (Follow Electronic File Management Desk Procedure DP-OPO-026</w:t>
      </w:r>
      <w:r w:rsidR="002448B8" w:rsidRPr="00D646BA">
        <w:rPr>
          <w:rFonts w:ascii="Calibri" w:hAnsi="Calibri" w:cs="Calibri"/>
          <w:b/>
          <w:sz w:val="22"/>
          <w:szCs w:val="22"/>
        </w:rPr>
        <w:t>.</w:t>
      </w:r>
      <w:r w:rsidR="00FA67D4" w:rsidRPr="00D646BA">
        <w:rPr>
          <w:rFonts w:ascii="Calibri" w:hAnsi="Calibri" w:cs="Calibri"/>
          <w:b/>
          <w:sz w:val="22"/>
          <w:szCs w:val="22"/>
        </w:rPr>
        <w:t>)</w:t>
      </w:r>
      <w:r w:rsidR="002A741D" w:rsidRPr="00D646BA">
        <w:rPr>
          <w:rFonts w:ascii="Calibri" w:hAnsi="Calibri" w:cs="Calibri"/>
          <w:b/>
          <w:sz w:val="22"/>
          <w:szCs w:val="22"/>
        </w:rPr>
        <w:t>.</w:t>
      </w:r>
    </w:p>
    <w:p w14:paraId="297FEB82" w14:textId="77777777" w:rsidR="00A40E07" w:rsidRPr="00D646BA" w:rsidRDefault="00A40E07" w:rsidP="00AD3E70">
      <w:pPr>
        <w:numPr>
          <w:ilvl w:val="0"/>
          <w:numId w:val="24"/>
        </w:numPr>
        <w:tabs>
          <w:tab w:val="clear" w:pos="782"/>
        </w:tabs>
        <w:ind w:left="1080"/>
        <w:rPr>
          <w:rFonts w:ascii="Calibri" w:hAnsi="Calibri" w:cs="Calibri"/>
          <w:sz w:val="22"/>
          <w:szCs w:val="22"/>
        </w:rPr>
      </w:pPr>
      <w:r w:rsidRPr="00D646BA">
        <w:rPr>
          <w:rFonts w:ascii="Calibri" w:hAnsi="Calibri" w:cs="Calibri"/>
          <w:sz w:val="22"/>
          <w:szCs w:val="22"/>
        </w:rPr>
        <w:t>Selection e-mail with score summary and selection/assignment reasoning and conclusions on behalf of evaluation committee</w:t>
      </w:r>
      <w:r w:rsidRPr="00D646BA">
        <w:rPr>
          <w:rFonts w:ascii="Calibri" w:hAnsi="Calibri" w:cs="Calibri"/>
          <w:b/>
          <w:sz w:val="22"/>
          <w:szCs w:val="22"/>
        </w:rPr>
        <w:t>;</w:t>
      </w:r>
    </w:p>
    <w:p w14:paraId="2B7A9ECA" w14:textId="77777777" w:rsidR="003C19C6" w:rsidRPr="00D646BA" w:rsidRDefault="0068085C" w:rsidP="00AD3E70">
      <w:pPr>
        <w:numPr>
          <w:ilvl w:val="0"/>
          <w:numId w:val="24"/>
        </w:numPr>
        <w:tabs>
          <w:tab w:val="clear" w:pos="782"/>
        </w:tabs>
        <w:ind w:left="1080"/>
        <w:rPr>
          <w:rFonts w:ascii="Calibri" w:hAnsi="Calibri" w:cs="Calibri"/>
          <w:sz w:val="22"/>
          <w:szCs w:val="22"/>
        </w:rPr>
      </w:pPr>
      <w:r w:rsidRPr="00D646BA">
        <w:rPr>
          <w:rFonts w:ascii="Calibri" w:hAnsi="Calibri" w:cs="Calibri"/>
          <w:sz w:val="22"/>
          <w:szCs w:val="22"/>
        </w:rPr>
        <w:lastRenderedPageBreak/>
        <w:t>E</w:t>
      </w:r>
      <w:r w:rsidR="003C19C6" w:rsidRPr="00D646BA">
        <w:rPr>
          <w:rFonts w:ascii="Calibri" w:hAnsi="Calibri" w:cs="Calibri"/>
          <w:sz w:val="22"/>
          <w:szCs w:val="22"/>
        </w:rPr>
        <w:t>ach committee member’s signed score sheet, with comments and signed conflict of interest statements</w:t>
      </w:r>
      <w:r w:rsidRPr="00D646BA">
        <w:rPr>
          <w:rFonts w:ascii="Calibri" w:hAnsi="Calibri" w:cs="Calibri"/>
          <w:sz w:val="22"/>
          <w:szCs w:val="22"/>
        </w:rPr>
        <w:t>;</w:t>
      </w:r>
      <w:r w:rsidR="00B24D27" w:rsidRPr="00D646BA">
        <w:rPr>
          <w:rFonts w:ascii="Calibri" w:hAnsi="Calibri" w:cs="Calibri"/>
          <w:b/>
          <w:sz w:val="22"/>
          <w:szCs w:val="22"/>
        </w:rPr>
        <w:t xml:space="preserve"> </w:t>
      </w:r>
    </w:p>
    <w:p w14:paraId="1A2A6694" w14:textId="77777777" w:rsidR="003C19C6" w:rsidRPr="00D646BA" w:rsidRDefault="003C19C6" w:rsidP="00AD3E70">
      <w:pPr>
        <w:numPr>
          <w:ilvl w:val="0"/>
          <w:numId w:val="24"/>
        </w:numPr>
        <w:tabs>
          <w:tab w:val="clear" w:pos="782"/>
        </w:tabs>
        <w:ind w:left="1080"/>
        <w:rPr>
          <w:rFonts w:ascii="Calibri" w:hAnsi="Calibri" w:cs="Calibri"/>
          <w:sz w:val="22"/>
          <w:szCs w:val="22"/>
        </w:rPr>
      </w:pPr>
      <w:r w:rsidRPr="00D646BA">
        <w:rPr>
          <w:rFonts w:ascii="Calibri" w:hAnsi="Calibri" w:cs="Calibri"/>
          <w:sz w:val="22"/>
          <w:szCs w:val="22"/>
        </w:rPr>
        <w:t>Copy of solicitation and proposals</w:t>
      </w:r>
      <w:r w:rsidR="0068085C" w:rsidRPr="00D646BA">
        <w:rPr>
          <w:rFonts w:ascii="Calibri" w:hAnsi="Calibri" w:cs="Calibri"/>
          <w:sz w:val="22"/>
          <w:szCs w:val="22"/>
        </w:rPr>
        <w:t>;</w:t>
      </w:r>
    </w:p>
    <w:p w14:paraId="67AE0245" w14:textId="77777777" w:rsidR="003C19C6" w:rsidRPr="00D646BA" w:rsidRDefault="003C19C6" w:rsidP="00AD3E70">
      <w:pPr>
        <w:numPr>
          <w:ilvl w:val="0"/>
          <w:numId w:val="24"/>
        </w:numPr>
        <w:tabs>
          <w:tab w:val="clear" w:pos="782"/>
        </w:tabs>
        <w:ind w:left="1080"/>
        <w:rPr>
          <w:rFonts w:ascii="Calibri" w:hAnsi="Calibri" w:cs="Calibri"/>
          <w:sz w:val="22"/>
          <w:szCs w:val="22"/>
        </w:rPr>
      </w:pPr>
      <w:r w:rsidRPr="00D646BA">
        <w:rPr>
          <w:rFonts w:ascii="Calibri" w:hAnsi="Calibri" w:cs="Calibri"/>
          <w:sz w:val="22"/>
          <w:szCs w:val="22"/>
        </w:rPr>
        <w:t>Documentation of interviews, if conducted</w:t>
      </w:r>
      <w:r w:rsidR="0068085C" w:rsidRPr="00D646BA">
        <w:rPr>
          <w:rFonts w:ascii="Calibri" w:hAnsi="Calibri" w:cs="Calibri"/>
          <w:sz w:val="22"/>
          <w:szCs w:val="22"/>
        </w:rPr>
        <w:t>;</w:t>
      </w:r>
      <w:r w:rsidR="004F6A12" w:rsidRPr="00D646BA">
        <w:rPr>
          <w:rFonts w:ascii="Calibri" w:hAnsi="Calibri" w:cs="Calibri"/>
          <w:sz w:val="22"/>
          <w:szCs w:val="22"/>
        </w:rPr>
        <w:t xml:space="preserve"> and</w:t>
      </w:r>
    </w:p>
    <w:p w14:paraId="199A0E59" w14:textId="77777777" w:rsidR="0000043B" w:rsidRPr="00D646BA" w:rsidRDefault="003C19C6" w:rsidP="006A10BF">
      <w:pPr>
        <w:pStyle w:val="BodyText3"/>
        <w:numPr>
          <w:ilvl w:val="0"/>
          <w:numId w:val="24"/>
        </w:numPr>
        <w:tabs>
          <w:tab w:val="clear" w:pos="782"/>
        </w:tabs>
        <w:ind w:left="1080"/>
        <w:rPr>
          <w:rFonts w:ascii="Calibri" w:hAnsi="Calibri" w:cs="Calibri"/>
          <w:sz w:val="22"/>
          <w:szCs w:val="22"/>
        </w:rPr>
      </w:pPr>
      <w:r w:rsidRPr="00D646BA">
        <w:rPr>
          <w:rFonts w:ascii="Calibri" w:hAnsi="Calibri" w:cs="Calibri"/>
          <w:sz w:val="22"/>
          <w:szCs w:val="22"/>
        </w:rPr>
        <w:t>Documentation of references, if conducted</w:t>
      </w:r>
      <w:r w:rsidR="00AD3E70" w:rsidRPr="00D646BA">
        <w:rPr>
          <w:rFonts w:ascii="Calibri" w:hAnsi="Calibri" w:cs="Calibri"/>
          <w:sz w:val="22"/>
          <w:szCs w:val="22"/>
        </w:rPr>
        <w:t>.</w:t>
      </w:r>
    </w:p>
    <w:p w14:paraId="46253AC8" w14:textId="77777777" w:rsidR="0001247B" w:rsidRPr="00D646BA" w:rsidRDefault="0001247B" w:rsidP="0000043B">
      <w:pPr>
        <w:numPr>
          <w:ilvl w:val="1"/>
          <w:numId w:val="22"/>
        </w:numPr>
        <w:rPr>
          <w:rFonts w:ascii="Calibri" w:hAnsi="Calibri" w:cs="Calibri"/>
          <w:b/>
          <w:sz w:val="22"/>
          <w:szCs w:val="22"/>
        </w:rPr>
      </w:pPr>
      <w:bookmarkStart w:id="4" w:name="Award"/>
      <w:r w:rsidRPr="00D646BA">
        <w:rPr>
          <w:rFonts w:ascii="Calibri" w:hAnsi="Calibri" w:cs="Calibri"/>
          <w:b/>
          <w:sz w:val="22"/>
          <w:szCs w:val="22"/>
        </w:rPr>
        <w:t>Award</w:t>
      </w:r>
      <w:bookmarkEnd w:id="4"/>
      <w:r w:rsidR="002A741D" w:rsidRPr="00D646BA">
        <w:rPr>
          <w:rFonts w:ascii="Calibri" w:hAnsi="Calibri" w:cs="Calibri"/>
          <w:b/>
          <w:sz w:val="22"/>
          <w:szCs w:val="22"/>
        </w:rPr>
        <w:t>.</w:t>
      </w:r>
    </w:p>
    <w:p w14:paraId="1D4CEB51" w14:textId="2EFECDA0" w:rsidR="0001247B" w:rsidRPr="00D646BA" w:rsidRDefault="0001247B" w:rsidP="0001247B">
      <w:pPr>
        <w:numPr>
          <w:ilvl w:val="0"/>
          <w:numId w:val="26"/>
        </w:numPr>
        <w:ind w:left="1080"/>
        <w:rPr>
          <w:rFonts w:ascii="Calibri" w:hAnsi="Calibri" w:cs="Calibri"/>
          <w:sz w:val="22"/>
          <w:szCs w:val="22"/>
        </w:rPr>
      </w:pPr>
      <w:r w:rsidRPr="00D646BA">
        <w:rPr>
          <w:rFonts w:ascii="Calibri" w:hAnsi="Calibri" w:cs="Calibri"/>
          <w:sz w:val="22"/>
          <w:szCs w:val="22"/>
        </w:rPr>
        <w:t xml:space="preserve">Following review and approval of selection documentation, provide WOC number and </w:t>
      </w:r>
      <w:r w:rsidR="00E4013F" w:rsidRPr="00D646BA">
        <w:rPr>
          <w:rFonts w:ascii="Calibri" w:hAnsi="Calibri" w:cs="Calibri"/>
          <w:sz w:val="22"/>
          <w:szCs w:val="22"/>
        </w:rPr>
        <w:t>Issue</w:t>
      </w:r>
      <w:r w:rsidR="00E4013F" w:rsidRPr="00D646BA">
        <w:rPr>
          <w:rFonts w:ascii="Calibri" w:hAnsi="Calibri" w:cs="Calibri"/>
          <w:b/>
          <w:sz w:val="22"/>
          <w:szCs w:val="22"/>
        </w:rPr>
        <w:t xml:space="preserve"> Intent to Award </w:t>
      </w:r>
      <w:r w:rsidR="00E4013F" w:rsidRPr="00D646BA">
        <w:rPr>
          <w:rFonts w:ascii="Calibri" w:hAnsi="Calibri" w:cs="Calibri"/>
          <w:sz w:val="22"/>
          <w:szCs w:val="22"/>
        </w:rPr>
        <w:t>and</w:t>
      </w:r>
      <w:r w:rsidR="00E4013F" w:rsidRPr="00D646BA">
        <w:rPr>
          <w:rFonts w:ascii="Calibri" w:hAnsi="Calibri" w:cs="Calibri"/>
          <w:b/>
          <w:sz w:val="22"/>
          <w:szCs w:val="22"/>
        </w:rPr>
        <w:t xml:space="preserve"> Not Selected </w:t>
      </w:r>
      <w:r w:rsidR="00E4013F" w:rsidRPr="00D646BA">
        <w:rPr>
          <w:rFonts w:ascii="Calibri" w:hAnsi="Calibri" w:cs="Calibri"/>
          <w:sz w:val="22"/>
          <w:szCs w:val="22"/>
        </w:rPr>
        <w:t>notices</w:t>
      </w:r>
      <w:r w:rsidRPr="00D646BA">
        <w:rPr>
          <w:rFonts w:ascii="Calibri" w:hAnsi="Calibri" w:cs="Calibri"/>
          <w:sz w:val="22"/>
          <w:szCs w:val="22"/>
        </w:rPr>
        <w:t xml:space="preserve">. </w:t>
      </w:r>
      <w:r w:rsidR="00C11388" w:rsidRPr="00D646BA">
        <w:rPr>
          <w:rFonts w:ascii="Calibri" w:hAnsi="Calibri" w:cs="Calibri"/>
          <w:b/>
          <w:sz w:val="22"/>
          <w:szCs w:val="22"/>
        </w:rPr>
        <w:t>(PCS)</w:t>
      </w:r>
    </w:p>
    <w:p w14:paraId="2AEC420B" w14:textId="34768EFA" w:rsidR="0001247B" w:rsidRPr="00D646BA" w:rsidRDefault="0001247B" w:rsidP="0001247B">
      <w:pPr>
        <w:numPr>
          <w:ilvl w:val="0"/>
          <w:numId w:val="26"/>
        </w:numPr>
        <w:ind w:left="1080"/>
        <w:rPr>
          <w:rFonts w:ascii="Calibri" w:hAnsi="Calibri" w:cs="Calibri"/>
          <w:sz w:val="22"/>
          <w:szCs w:val="22"/>
        </w:rPr>
      </w:pPr>
      <w:r w:rsidRPr="00D646BA">
        <w:rPr>
          <w:rFonts w:ascii="Calibri" w:hAnsi="Calibri" w:cs="Calibri"/>
          <w:sz w:val="22"/>
          <w:szCs w:val="22"/>
        </w:rPr>
        <w:t xml:space="preserve">Develop the project </w:t>
      </w:r>
      <w:r w:rsidR="001313E5" w:rsidRPr="00D646BA">
        <w:rPr>
          <w:rFonts w:ascii="Calibri" w:hAnsi="Calibri" w:cs="Calibri"/>
          <w:sz w:val="22"/>
          <w:szCs w:val="22"/>
        </w:rPr>
        <w:t>SOW</w:t>
      </w:r>
      <w:r w:rsidRPr="00D646BA">
        <w:rPr>
          <w:rFonts w:ascii="Calibri" w:hAnsi="Calibri" w:cs="Calibri"/>
          <w:sz w:val="22"/>
          <w:szCs w:val="22"/>
        </w:rPr>
        <w:t xml:space="preserve">, or requests consultant to submit proposed project approach in the form of a draft </w:t>
      </w:r>
      <w:r w:rsidR="001313E5" w:rsidRPr="00D646BA">
        <w:rPr>
          <w:rFonts w:ascii="Calibri" w:hAnsi="Calibri" w:cs="Calibri"/>
          <w:sz w:val="22"/>
          <w:szCs w:val="22"/>
        </w:rPr>
        <w:t>SOW</w:t>
      </w:r>
      <w:r w:rsidRPr="00D646BA">
        <w:rPr>
          <w:rFonts w:ascii="Calibri" w:hAnsi="Calibri" w:cs="Calibri"/>
          <w:sz w:val="22"/>
          <w:szCs w:val="22"/>
        </w:rPr>
        <w:t xml:space="preserve">. </w:t>
      </w:r>
      <w:r w:rsidR="001313E5" w:rsidRPr="00D646BA">
        <w:rPr>
          <w:rFonts w:ascii="Calibri" w:hAnsi="Calibri" w:cs="Calibri"/>
          <w:sz w:val="22"/>
          <w:szCs w:val="22"/>
        </w:rPr>
        <w:t>Final SOW must be in conformance with requirements of the SOW Writing Guide</w:t>
      </w:r>
      <w:r w:rsidR="009F4E65" w:rsidRPr="00D646BA">
        <w:rPr>
          <w:rFonts w:ascii="Calibri" w:hAnsi="Calibri" w:cs="Calibri"/>
          <w:sz w:val="22"/>
          <w:szCs w:val="22"/>
        </w:rPr>
        <w:t xml:space="preserve"> (LPA SOWs are exempt from using the Standardized Statement of Work (SSOW) Tool, however that is subject to change, please see Project Development Bulletin PDB-02.)</w:t>
      </w:r>
      <w:r w:rsidR="00C11388" w:rsidRPr="00D646BA">
        <w:rPr>
          <w:rFonts w:ascii="Calibri" w:hAnsi="Calibri" w:cs="Calibri"/>
          <w:b/>
          <w:sz w:val="22"/>
          <w:szCs w:val="22"/>
        </w:rPr>
        <w:t xml:space="preserve"> (APM, OPO works with LPA and consultant)</w:t>
      </w:r>
    </w:p>
    <w:p w14:paraId="44AE5BA4" w14:textId="003A6C92" w:rsidR="0001247B" w:rsidRPr="00D646BA" w:rsidRDefault="0001247B" w:rsidP="0001247B">
      <w:pPr>
        <w:numPr>
          <w:ilvl w:val="0"/>
          <w:numId w:val="26"/>
        </w:numPr>
        <w:ind w:left="1080"/>
        <w:rPr>
          <w:rFonts w:ascii="Calibri" w:hAnsi="Calibri" w:cs="Calibri"/>
          <w:b/>
          <w:sz w:val="22"/>
          <w:szCs w:val="22"/>
        </w:rPr>
      </w:pPr>
      <w:r w:rsidRPr="00D646BA">
        <w:rPr>
          <w:rFonts w:ascii="Calibri" w:hAnsi="Calibri" w:cs="Calibri"/>
          <w:sz w:val="22"/>
          <w:szCs w:val="22"/>
        </w:rPr>
        <w:t xml:space="preserve">Conduct SOW review and negotiations with consultant per </w:t>
      </w:r>
      <w:r w:rsidR="00237536" w:rsidRPr="00B539AF">
        <w:rPr>
          <w:sz w:val="22"/>
          <w:szCs w:val="22"/>
        </w:rPr>
        <w:fldChar w:fldCharType="begin"/>
      </w:r>
      <w:r w:rsidR="00237536" w:rsidRPr="00B539AF">
        <w:rPr>
          <w:sz w:val="22"/>
          <w:szCs w:val="22"/>
        </w:rPr>
        <w:instrText>HYPERLINK \l "_C._NEGOTIATIONS"</w:instrText>
      </w:r>
      <w:r w:rsidR="00237536" w:rsidRPr="000E6C85">
        <w:rPr>
          <w:sz w:val="22"/>
          <w:szCs w:val="22"/>
        </w:rPr>
      </w:r>
      <w:r w:rsidR="00237536" w:rsidRPr="00B539AF">
        <w:rPr>
          <w:sz w:val="22"/>
          <w:szCs w:val="22"/>
        </w:rPr>
        <w:fldChar w:fldCharType="separate"/>
      </w:r>
      <w:r w:rsidRPr="00D646BA">
        <w:rPr>
          <w:rStyle w:val="Hyperlink"/>
          <w:rFonts w:ascii="Calibri" w:hAnsi="Calibri" w:cs="Calibri"/>
          <w:sz w:val="22"/>
          <w:szCs w:val="22"/>
        </w:rPr>
        <w:t>Section C – Negotiations</w:t>
      </w:r>
      <w:r w:rsidR="00237536" w:rsidRPr="00D646BA">
        <w:rPr>
          <w:rStyle w:val="Hyperlink"/>
          <w:rFonts w:ascii="Calibri" w:hAnsi="Calibri" w:cs="Calibri"/>
          <w:sz w:val="22"/>
          <w:szCs w:val="22"/>
        </w:rPr>
        <w:fldChar w:fldCharType="end"/>
      </w:r>
      <w:r w:rsidRPr="00D646BA">
        <w:rPr>
          <w:rFonts w:ascii="Calibri" w:hAnsi="Calibri" w:cs="Calibri"/>
          <w:sz w:val="22"/>
          <w:szCs w:val="22"/>
        </w:rPr>
        <w:t>.</w:t>
      </w:r>
      <w:r w:rsidR="00C11388" w:rsidRPr="00D646BA">
        <w:rPr>
          <w:rFonts w:ascii="Calibri" w:hAnsi="Calibri" w:cs="Calibri"/>
          <w:b/>
          <w:sz w:val="22"/>
          <w:szCs w:val="22"/>
        </w:rPr>
        <w:t xml:space="preserve"> (APM and LPA)</w:t>
      </w:r>
    </w:p>
    <w:p w14:paraId="6FFE6C88" w14:textId="72FEA9D8" w:rsidR="0001247B" w:rsidRPr="00D646BA" w:rsidRDefault="0001247B" w:rsidP="0001247B">
      <w:pPr>
        <w:numPr>
          <w:ilvl w:val="0"/>
          <w:numId w:val="26"/>
        </w:numPr>
        <w:ind w:left="1080"/>
        <w:rPr>
          <w:rFonts w:ascii="Calibri" w:hAnsi="Calibri" w:cs="Calibri"/>
          <w:b/>
          <w:sz w:val="22"/>
          <w:szCs w:val="22"/>
        </w:rPr>
      </w:pPr>
      <w:r w:rsidRPr="00D646BA">
        <w:rPr>
          <w:rFonts w:ascii="Calibri" w:hAnsi="Calibri" w:cs="Calibri"/>
          <w:sz w:val="22"/>
          <w:szCs w:val="22"/>
        </w:rPr>
        <w:t xml:space="preserve">Submit required documentation of negotiation to PCS following agreement on draft SOW, </w:t>
      </w:r>
      <w:proofErr w:type="gramStart"/>
      <w:r w:rsidRPr="00D646BA">
        <w:rPr>
          <w:rFonts w:ascii="Calibri" w:hAnsi="Calibri" w:cs="Calibri"/>
          <w:sz w:val="22"/>
          <w:szCs w:val="22"/>
        </w:rPr>
        <w:t>schedule</w:t>
      </w:r>
      <w:proofErr w:type="gramEnd"/>
      <w:r w:rsidRPr="00D646BA">
        <w:rPr>
          <w:rFonts w:ascii="Calibri" w:hAnsi="Calibri" w:cs="Calibri"/>
          <w:sz w:val="22"/>
          <w:szCs w:val="22"/>
        </w:rPr>
        <w:t xml:space="preserve"> and costs.</w:t>
      </w:r>
      <w:r w:rsidR="00C11388" w:rsidRPr="00D646BA">
        <w:rPr>
          <w:rFonts w:ascii="Calibri" w:hAnsi="Calibri" w:cs="Calibri"/>
          <w:b/>
          <w:sz w:val="22"/>
          <w:szCs w:val="22"/>
        </w:rPr>
        <w:t xml:space="preserve"> (APM and LPA)</w:t>
      </w:r>
    </w:p>
    <w:p w14:paraId="0E9681F7" w14:textId="2EC6C612" w:rsidR="0001247B" w:rsidRPr="00D646BA" w:rsidRDefault="0001247B" w:rsidP="0001247B">
      <w:pPr>
        <w:pStyle w:val="BodyText3"/>
        <w:numPr>
          <w:ilvl w:val="0"/>
          <w:numId w:val="26"/>
        </w:numPr>
        <w:spacing w:after="0"/>
        <w:ind w:left="1080"/>
        <w:rPr>
          <w:rFonts w:ascii="Calibri" w:hAnsi="Calibri" w:cs="Calibri"/>
          <w:sz w:val="22"/>
          <w:szCs w:val="22"/>
        </w:rPr>
      </w:pPr>
      <w:r w:rsidRPr="00D646BA">
        <w:rPr>
          <w:rFonts w:ascii="Calibri" w:hAnsi="Calibri" w:cs="Calibri"/>
          <w:sz w:val="22"/>
          <w:szCs w:val="22"/>
        </w:rPr>
        <w:t xml:space="preserve">Review SOW &amp; </w:t>
      </w:r>
      <w:r w:rsidR="00B456C7" w:rsidRPr="00D646BA">
        <w:rPr>
          <w:rFonts w:ascii="Calibri" w:hAnsi="Calibri" w:cs="Calibri"/>
          <w:sz w:val="22"/>
          <w:szCs w:val="22"/>
        </w:rPr>
        <w:t>c</w:t>
      </w:r>
      <w:r w:rsidRPr="00D646BA">
        <w:rPr>
          <w:rFonts w:ascii="Calibri" w:hAnsi="Calibri" w:cs="Calibri"/>
          <w:sz w:val="22"/>
          <w:szCs w:val="22"/>
        </w:rPr>
        <w:t xml:space="preserve">oordinate DOJ legal review when applicable. Any substantive revisions by OPO or DOJ must be reviewed by </w:t>
      </w:r>
      <w:r w:rsidR="00A81C11" w:rsidRPr="00D646BA">
        <w:rPr>
          <w:rFonts w:ascii="Calibri" w:hAnsi="Calibri" w:cs="Calibri"/>
          <w:sz w:val="22"/>
          <w:szCs w:val="22"/>
        </w:rPr>
        <w:t>APM</w:t>
      </w:r>
      <w:r w:rsidR="00D50EE3" w:rsidRPr="00D646BA">
        <w:rPr>
          <w:rFonts w:ascii="Calibri" w:hAnsi="Calibri" w:cs="Calibri"/>
          <w:sz w:val="22"/>
          <w:szCs w:val="22"/>
        </w:rPr>
        <w:t>, LPA and consultant</w:t>
      </w:r>
      <w:r w:rsidRPr="00D646BA">
        <w:rPr>
          <w:rFonts w:ascii="Calibri" w:hAnsi="Calibri" w:cs="Calibri"/>
          <w:sz w:val="22"/>
          <w:szCs w:val="22"/>
        </w:rPr>
        <w:t>.</w:t>
      </w:r>
      <w:r w:rsidR="00C11388" w:rsidRPr="00D646BA">
        <w:rPr>
          <w:rFonts w:ascii="Calibri" w:hAnsi="Calibri" w:cs="Calibri"/>
          <w:b/>
          <w:sz w:val="22"/>
          <w:szCs w:val="22"/>
        </w:rPr>
        <w:t xml:space="preserve"> (PCS)</w:t>
      </w:r>
    </w:p>
    <w:p w14:paraId="555843D6" w14:textId="77777777" w:rsidR="00F027CA" w:rsidRPr="006B151B" w:rsidRDefault="00F027CA" w:rsidP="00F027CA">
      <w:pPr>
        <w:pStyle w:val="Heading1"/>
        <w:rPr>
          <w:rFonts w:ascii="Calibri" w:hAnsi="Calibri" w:cs="Calibri"/>
        </w:rPr>
      </w:pPr>
      <w:bookmarkStart w:id="5" w:name="_C._NEGOTIATIONS"/>
      <w:bookmarkStart w:id="6" w:name="_Toc170119509"/>
      <w:bookmarkStart w:id="7" w:name="_Toc170120225"/>
      <w:bookmarkEnd w:id="5"/>
      <w:r>
        <w:rPr>
          <w:rFonts w:ascii="Calibri" w:hAnsi="Calibri" w:cs="Calibri"/>
        </w:rPr>
        <w:t>B</w:t>
      </w:r>
      <w:r w:rsidRPr="006B151B">
        <w:rPr>
          <w:rFonts w:ascii="Calibri" w:hAnsi="Calibri" w:cs="Calibri"/>
        </w:rPr>
        <w:t>.</w:t>
      </w:r>
      <w:r w:rsidRPr="006B151B">
        <w:rPr>
          <w:rFonts w:ascii="Calibri" w:hAnsi="Calibri" w:cs="Calibri"/>
        </w:rPr>
        <w:tab/>
        <w:t>Negotiations</w:t>
      </w:r>
      <w:bookmarkEnd w:id="6"/>
      <w:bookmarkEnd w:id="7"/>
      <w:r w:rsidRPr="006B151B">
        <w:rPr>
          <w:rFonts w:ascii="Calibri" w:hAnsi="Calibri" w:cs="Calibri"/>
        </w:rPr>
        <w:t xml:space="preserve"> </w:t>
      </w:r>
    </w:p>
    <w:p w14:paraId="1D61689C" w14:textId="77777777" w:rsidR="002A1229" w:rsidRPr="00D646BA" w:rsidRDefault="003C19C6" w:rsidP="003C19C6">
      <w:pPr>
        <w:rPr>
          <w:rFonts w:ascii="Calibri" w:hAnsi="Calibri" w:cs="Calibri"/>
          <w:b/>
          <w:sz w:val="22"/>
          <w:szCs w:val="22"/>
        </w:rPr>
      </w:pPr>
      <w:r w:rsidRPr="00D646BA">
        <w:rPr>
          <w:rFonts w:ascii="Calibri" w:hAnsi="Calibri" w:cs="Calibri"/>
          <w:b/>
          <w:sz w:val="22"/>
          <w:szCs w:val="22"/>
        </w:rPr>
        <w:t xml:space="preserve">LPA, </w:t>
      </w:r>
      <w:r w:rsidR="00A81C11" w:rsidRPr="00D646BA">
        <w:rPr>
          <w:rFonts w:ascii="Calibri" w:hAnsi="Calibri" w:cs="Calibri"/>
          <w:b/>
          <w:sz w:val="22"/>
          <w:szCs w:val="22"/>
        </w:rPr>
        <w:t>APM</w:t>
      </w:r>
      <w:r w:rsidRPr="00D646BA">
        <w:rPr>
          <w:rFonts w:ascii="Calibri" w:hAnsi="Calibri" w:cs="Calibri"/>
          <w:b/>
          <w:sz w:val="22"/>
          <w:szCs w:val="22"/>
        </w:rPr>
        <w:t xml:space="preserve"> negotiate SOW, </w:t>
      </w:r>
      <w:proofErr w:type="gramStart"/>
      <w:r w:rsidRPr="00D646BA">
        <w:rPr>
          <w:rFonts w:ascii="Calibri" w:hAnsi="Calibri" w:cs="Calibri"/>
          <w:b/>
          <w:sz w:val="22"/>
          <w:szCs w:val="22"/>
        </w:rPr>
        <w:t>schedule</w:t>
      </w:r>
      <w:proofErr w:type="gramEnd"/>
      <w:r w:rsidRPr="00D646BA">
        <w:rPr>
          <w:rFonts w:ascii="Calibri" w:hAnsi="Calibri" w:cs="Calibri"/>
          <w:b/>
          <w:sz w:val="22"/>
          <w:szCs w:val="22"/>
        </w:rPr>
        <w:t xml:space="preserve"> and costs with selected </w:t>
      </w:r>
      <w:r w:rsidR="00D46A97" w:rsidRPr="00D646BA">
        <w:rPr>
          <w:rFonts w:ascii="Calibri" w:hAnsi="Calibri" w:cs="Calibri"/>
          <w:b/>
          <w:sz w:val="22"/>
          <w:szCs w:val="22"/>
        </w:rPr>
        <w:t>c</w:t>
      </w:r>
      <w:r w:rsidRPr="00D646BA">
        <w:rPr>
          <w:rFonts w:ascii="Calibri" w:hAnsi="Calibri" w:cs="Calibri"/>
          <w:b/>
          <w:sz w:val="22"/>
          <w:szCs w:val="22"/>
        </w:rPr>
        <w:t>onsultant</w:t>
      </w:r>
      <w:r w:rsidR="00D46A97" w:rsidRPr="00D646BA">
        <w:rPr>
          <w:rFonts w:ascii="Calibri" w:hAnsi="Calibri" w:cs="Calibri"/>
          <w:b/>
          <w:sz w:val="22"/>
          <w:szCs w:val="22"/>
        </w:rPr>
        <w:t xml:space="preserve"> </w:t>
      </w:r>
      <w:r w:rsidR="005F0D6B" w:rsidRPr="00D646BA">
        <w:rPr>
          <w:rFonts w:ascii="Calibri" w:hAnsi="Calibri" w:cs="Calibri"/>
          <w:b/>
          <w:sz w:val="22"/>
          <w:szCs w:val="22"/>
        </w:rPr>
        <w:t>(with assistance from</w:t>
      </w:r>
      <w:r w:rsidR="008A4273" w:rsidRPr="00D646BA">
        <w:rPr>
          <w:rFonts w:ascii="Calibri" w:hAnsi="Calibri" w:cs="Calibri"/>
          <w:b/>
          <w:sz w:val="22"/>
          <w:szCs w:val="22"/>
        </w:rPr>
        <w:t xml:space="preserve"> </w:t>
      </w:r>
      <w:r w:rsidR="00F66BD8" w:rsidRPr="00D646BA">
        <w:rPr>
          <w:rFonts w:ascii="Calibri" w:hAnsi="Calibri" w:cs="Calibri"/>
          <w:b/>
          <w:sz w:val="22"/>
          <w:szCs w:val="22"/>
        </w:rPr>
        <w:t xml:space="preserve">staff, including </w:t>
      </w:r>
      <w:r w:rsidR="008A4273" w:rsidRPr="00D646BA">
        <w:rPr>
          <w:rFonts w:ascii="Calibri" w:hAnsi="Calibri" w:cs="Calibri"/>
          <w:b/>
          <w:sz w:val="22"/>
          <w:szCs w:val="22"/>
        </w:rPr>
        <w:t xml:space="preserve">Region </w:t>
      </w:r>
      <w:r w:rsidR="00F66BD8" w:rsidRPr="00D646BA">
        <w:rPr>
          <w:rFonts w:ascii="Calibri" w:hAnsi="Calibri" w:cs="Calibri"/>
          <w:b/>
          <w:sz w:val="22"/>
          <w:szCs w:val="22"/>
        </w:rPr>
        <w:t>T</w:t>
      </w:r>
      <w:r w:rsidR="008A4273" w:rsidRPr="00D646BA">
        <w:rPr>
          <w:rFonts w:ascii="Calibri" w:hAnsi="Calibri" w:cs="Calibri"/>
          <w:b/>
          <w:sz w:val="22"/>
          <w:szCs w:val="22"/>
        </w:rPr>
        <w:t xml:space="preserve">echnical </w:t>
      </w:r>
      <w:r w:rsidR="00F66BD8" w:rsidRPr="00D646BA">
        <w:rPr>
          <w:rFonts w:ascii="Calibri" w:hAnsi="Calibri" w:cs="Calibri"/>
          <w:b/>
          <w:sz w:val="22"/>
          <w:szCs w:val="22"/>
        </w:rPr>
        <w:t xml:space="preserve">Centers, Salem Technical Services and other ODOT </w:t>
      </w:r>
      <w:r w:rsidR="008A4273" w:rsidRPr="00D646BA">
        <w:rPr>
          <w:rFonts w:ascii="Calibri" w:hAnsi="Calibri" w:cs="Calibri"/>
          <w:b/>
          <w:sz w:val="22"/>
          <w:szCs w:val="22"/>
        </w:rPr>
        <w:t>and</w:t>
      </w:r>
      <w:r w:rsidR="005F0D6B" w:rsidRPr="00D646BA">
        <w:rPr>
          <w:rFonts w:ascii="Calibri" w:hAnsi="Calibri" w:cs="Calibri"/>
          <w:b/>
          <w:sz w:val="22"/>
          <w:szCs w:val="22"/>
        </w:rPr>
        <w:t xml:space="preserve"> OPO </w:t>
      </w:r>
      <w:r w:rsidR="00F66BD8" w:rsidRPr="00D646BA">
        <w:rPr>
          <w:rFonts w:ascii="Calibri" w:hAnsi="Calibri" w:cs="Calibri"/>
          <w:b/>
          <w:sz w:val="22"/>
          <w:szCs w:val="22"/>
        </w:rPr>
        <w:t xml:space="preserve">staff </w:t>
      </w:r>
      <w:r w:rsidR="005F0D6B" w:rsidRPr="00D646BA">
        <w:rPr>
          <w:rFonts w:ascii="Calibri" w:hAnsi="Calibri" w:cs="Calibri"/>
          <w:b/>
          <w:sz w:val="22"/>
          <w:szCs w:val="22"/>
        </w:rPr>
        <w:t>as needed).</w:t>
      </w:r>
    </w:p>
    <w:p w14:paraId="3CF6F04E" w14:textId="77777777" w:rsidR="002A1229" w:rsidRPr="00D646BA" w:rsidRDefault="002A1229" w:rsidP="003C19C6">
      <w:pPr>
        <w:rPr>
          <w:rFonts w:ascii="Calibri" w:hAnsi="Calibri" w:cs="Calibri"/>
          <w:b/>
          <w:color w:val="000000"/>
          <w:sz w:val="22"/>
          <w:szCs w:val="22"/>
        </w:rPr>
      </w:pPr>
    </w:p>
    <w:p w14:paraId="686DACB0" w14:textId="77777777" w:rsidR="002A1229" w:rsidRPr="00D646BA" w:rsidRDefault="002A1229" w:rsidP="003C19C6">
      <w:pPr>
        <w:rPr>
          <w:rFonts w:ascii="Calibri" w:hAnsi="Calibri" w:cs="Calibri"/>
          <w:b/>
          <w:color w:val="000000"/>
          <w:sz w:val="22"/>
          <w:szCs w:val="22"/>
        </w:rPr>
      </w:pPr>
      <w:r w:rsidRPr="00D646BA">
        <w:rPr>
          <w:rFonts w:ascii="Calibri" w:hAnsi="Calibri" w:cs="Calibri"/>
          <w:b/>
          <w:color w:val="000000"/>
          <w:sz w:val="22"/>
          <w:szCs w:val="22"/>
        </w:rPr>
        <w:t>Resources</w:t>
      </w:r>
      <w:r w:rsidR="00FE07FA" w:rsidRPr="00D646BA">
        <w:rPr>
          <w:rFonts w:ascii="Calibri" w:hAnsi="Calibri" w:cs="Calibri"/>
          <w:b/>
          <w:color w:val="000000"/>
          <w:sz w:val="22"/>
          <w:szCs w:val="22"/>
        </w:rPr>
        <w:t>, guidance and f</w:t>
      </w:r>
      <w:r w:rsidRPr="00D646BA">
        <w:rPr>
          <w:rFonts w:ascii="Calibri" w:hAnsi="Calibri" w:cs="Calibri"/>
          <w:b/>
          <w:color w:val="000000"/>
          <w:sz w:val="22"/>
          <w:szCs w:val="22"/>
        </w:rPr>
        <w:t>orms</w:t>
      </w:r>
      <w:r w:rsidR="00FE07FA" w:rsidRPr="00D646BA">
        <w:rPr>
          <w:rFonts w:ascii="Calibri" w:hAnsi="Calibri" w:cs="Calibri"/>
          <w:b/>
          <w:color w:val="000000"/>
          <w:sz w:val="22"/>
          <w:szCs w:val="22"/>
        </w:rPr>
        <w:t xml:space="preserve"> </w:t>
      </w:r>
      <w:r w:rsidR="00AA5A89" w:rsidRPr="00D646BA">
        <w:rPr>
          <w:rFonts w:ascii="Calibri" w:hAnsi="Calibri" w:cs="Calibri"/>
          <w:b/>
          <w:color w:val="000000"/>
          <w:sz w:val="22"/>
          <w:szCs w:val="22"/>
        </w:rPr>
        <w:t xml:space="preserve">used </w:t>
      </w:r>
      <w:r w:rsidR="00FE07FA" w:rsidRPr="00D646BA">
        <w:rPr>
          <w:rFonts w:ascii="Calibri" w:hAnsi="Calibri" w:cs="Calibri"/>
          <w:b/>
          <w:color w:val="000000"/>
          <w:sz w:val="22"/>
          <w:szCs w:val="22"/>
        </w:rPr>
        <w:t xml:space="preserve">for negotiation are on </w:t>
      </w:r>
      <w:r w:rsidR="00EB2D6D" w:rsidRPr="00D646BA">
        <w:rPr>
          <w:rFonts w:ascii="Calibri" w:hAnsi="Calibri" w:cs="Calibri"/>
          <w:b/>
          <w:color w:val="000000"/>
          <w:sz w:val="22"/>
          <w:szCs w:val="22"/>
        </w:rPr>
        <w:t xml:space="preserve">OPO’s Intranet page for Negotiation Resources at: </w:t>
      </w:r>
      <w:r w:rsidR="00237536" w:rsidRPr="00B539AF">
        <w:rPr>
          <w:sz w:val="22"/>
          <w:szCs w:val="22"/>
        </w:rPr>
        <w:fldChar w:fldCharType="begin"/>
      </w:r>
      <w:r w:rsidR="00237536" w:rsidRPr="00B539AF">
        <w:rPr>
          <w:sz w:val="22"/>
          <w:szCs w:val="22"/>
        </w:rPr>
        <w:instrText>HYPERLINK "https://ordot.sharepoint.com/sites/opo/SitePages/Contract_Negotiations.aspx"</w:instrText>
      </w:r>
      <w:r w:rsidR="00237536" w:rsidRPr="000E6C85">
        <w:rPr>
          <w:sz w:val="22"/>
          <w:szCs w:val="22"/>
        </w:rPr>
      </w:r>
      <w:r w:rsidR="00237536" w:rsidRPr="00B539AF">
        <w:rPr>
          <w:sz w:val="22"/>
          <w:szCs w:val="22"/>
        </w:rPr>
        <w:fldChar w:fldCharType="separate"/>
      </w:r>
      <w:r w:rsidR="00EB2D6D" w:rsidRPr="00D646BA">
        <w:rPr>
          <w:rFonts w:ascii="Calibri" w:hAnsi="Calibri" w:cs="Calibri"/>
          <w:color w:val="0000FF"/>
          <w:sz w:val="22"/>
          <w:szCs w:val="22"/>
          <w:u w:val="single"/>
        </w:rPr>
        <w:t>https://ordot.sharepoint.com/sites/opo/SitePages/Contract_Negotiations.aspx</w:t>
      </w:r>
      <w:r w:rsidR="00237536" w:rsidRPr="00D646BA">
        <w:rPr>
          <w:rFonts w:ascii="Calibri" w:hAnsi="Calibri" w:cs="Calibri"/>
          <w:color w:val="0000FF"/>
          <w:sz w:val="22"/>
          <w:szCs w:val="22"/>
          <w:u w:val="single"/>
        </w:rPr>
        <w:fldChar w:fldCharType="end"/>
      </w:r>
      <w:r w:rsidR="00EB2D6D" w:rsidRPr="00D646BA">
        <w:rPr>
          <w:rFonts w:ascii="Calibri" w:hAnsi="Calibri" w:cs="Calibri"/>
          <w:b/>
          <w:color w:val="000000"/>
          <w:sz w:val="22"/>
          <w:szCs w:val="22"/>
        </w:rPr>
        <w:t>.</w:t>
      </w:r>
    </w:p>
    <w:p w14:paraId="5286B94C" w14:textId="77777777" w:rsidR="00013326" w:rsidRPr="00D646BA" w:rsidRDefault="00013326" w:rsidP="003C19C6">
      <w:pPr>
        <w:rPr>
          <w:rFonts w:ascii="Calibri" w:hAnsi="Calibri" w:cs="Calibri"/>
          <w:b/>
          <w:color w:val="000000"/>
          <w:sz w:val="22"/>
          <w:szCs w:val="22"/>
        </w:rPr>
      </w:pPr>
    </w:p>
    <w:p w14:paraId="157F7EE4" w14:textId="77777777" w:rsidR="003C19C6" w:rsidRPr="00D646BA" w:rsidRDefault="00FC6EE6" w:rsidP="003C19C6">
      <w:pPr>
        <w:rPr>
          <w:rFonts w:ascii="Calibri" w:hAnsi="Calibri" w:cs="Calibri"/>
          <w:b/>
          <w:sz w:val="22"/>
          <w:szCs w:val="22"/>
        </w:rPr>
      </w:pPr>
      <w:r w:rsidRPr="00D646BA">
        <w:rPr>
          <w:rFonts w:ascii="Calibri" w:hAnsi="Calibri" w:cs="Calibri"/>
          <w:b/>
          <w:color w:val="000000"/>
          <w:sz w:val="22"/>
          <w:szCs w:val="22"/>
        </w:rPr>
        <w:t>Negotiation steps:</w:t>
      </w:r>
    </w:p>
    <w:p w14:paraId="5733A1FB" w14:textId="77777777" w:rsidR="007F2AE7" w:rsidRPr="00D646BA" w:rsidRDefault="007F2AE7" w:rsidP="00FC6EE6">
      <w:pPr>
        <w:numPr>
          <w:ilvl w:val="0"/>
          <w:numId w:val="28"/>
        </w:numPr>
        <w:tabs>
          <w:tab w:val="clear" w:pos="360"/>
          <w:tab w:val="num" w:pos="720"/>
          <w:tab w:val="left" w:pos="900"/>
        </w:tabs>
        <w:spacing w:after="120"/>
        <w:ind w:left="720"/>
        <w:rPr>
          <w:rFonts w:ascii="Calibri" w:hAnsi="Calibri" w:cs="Calibri"/>
          <w:color w:val="000000"/>
          <w:sz w:val="22"/>
          <w:szCs w:val="22"/>
        </w:rPr>
      </w:pPr>
      <w:r w:rsidRPr="00D646BA">
        <w:rPr>
          <w:rFonts w:ascii="Calibri" w:hAnsi="Calibri" w:cs="Calibri"/>
          <w:color w:val="000000"/>
          <w:sz w:val="22"/>
          <w:szCs w:val="22"/>
        </w:rPr>
        <w:t xml:space="preserve">Assemble negotiation team including but not limited to </w:t>
      </w:r>
      <w:r w:rsidR="00D50EE3" w:rsidRPr="00D646BA">
        <w:rPr>
          <w:rFonts w:ascii="Calibri" w:hAnsi="Calibri" w:cs="Calibri"/>
          <w:color w:val="000000"/>
          <w:sz w:val="22"/>
          <w:szCs w:val="22"/>
        </w:rPr>
        <w:t>LPA staff</w:t>
      </w:r>
      <w:r w:rsidR="00FC6EE6" w:rsidRPr="00D646BA">
        <w:rPr>
          <w:rFonts w:ascii="Calibri" w:hAnsi="Calibri" w:cs="Calibri"/>
          <w:color w:val="000000"/>
          <w:sz w:val="22"/>
          <w:szCs w:val="22"/>
        </w:rPr>
        <w:t xml:space="preserve"> and </w:t>
      </w:r>
      <w:r w:rsidR="00A81C11" w:rsidRPr="00D646BA">
        <w:rPr>
          <w:rFonts w:ascii="Calibri" w:hAnsi="Calibri" w:cs="Calibri"/>
          <w:color w:val="000000"/>
          <w:sz w:val="22"/>
          <w:szCs w:val="22"/>
        </w:rPr>
        <w:t>APM</w:t>
      </w:r>
      <w:r w:rsidR="00FC6EE6" w:rsidRPr="00D646BA">
        <w:rPr>
          <w:rFonts w:ascii="Calibri" w:hAnsi="Calibri" w:cs="Calibri"/>
          <w:color w:val="000000"/>
          <w:sz w:val="22"/>
          <w:szCs w:val="22"/>
        </w:rPr>
        <w:t xml:space="preserve"> (</w:t>
      </w:r>
      <w:r w:rsidR="00F66BD8" w:rsidRPr="00D646BA">
        <w:rPr>
          <w:rFonts w:ascii="Calibri" w:hAnsi="Calibri" w:cs="Calibri"/>
          <w:color w:val="000000"/>
          <w:sz w:val="22"/>
          <w:szCs w:val="22"/>
        </w:rPr>
        <w:t>if possible</w:t>
      </w:r>
      <w:r w:rsidR="00C51372" w:rsidRPr="00D646BA">
        <w:rPr>
          <w:rFonts w:ascii="Calibri" w:hAnsi="Calibri" w:cs="Calibri"/>
          <w:color w:val="000000"/>
          <w:sz w:val="22"/>
          <w:szCs w:val="22"/>
        </w:rPr>
        <w:t>,</w:t>
      </w:r>
      <w:r w:rsidR="00F66BD8" w:rsidRPr="00D646BA">
        <w:rPr>
          <w:rFonts w:ascii="Calibri" w:hAnsi="Calibri" w:cs="Calibri"/>
          <w:color w:val="000000"/>
          <w:sz w:val="22"/>
          <w:szCs w:val="22"/>
        </w:rPr>
        <w:t xml:space="preserve"> </w:t>
      </w:r>
      <w:r w:rsidR="00FC6EE6" w:rsidRPr="00D646BA">
        <w:rPr>
          <w:rFonts w:ascii="Calibri" w:hAnsi="Calibri" w:cs="Calibri"/>
          <w:color w:val="000000"/>
          <w:sz w:val="22"/>
          <w:szCs w:val="22"/>
        </w:rPr>
        <w:t>include</w:t>
      </w:r>
      <w:r w:rsidR="00D50EE3" w:rsidRPr="00D646BA">
        <w:rPr>
          <w:rFonts w:ascii="Calibri" w:hAnsi="Calibri" w:cs="Calibri"/>
          <w:color w:val="000000"/>
          <w:sz w:val="22"/>
          <w:szCs w:val="22"/>
        </w:rPr>
        <w:t xml:space="preserve"> </w:t>
      </w:r>
      <w:r w:rsidR="00D50C6E" w:rsidRPr="00D646BA">
        <w:rPr>
          <w:rFonts w:ascii="Calibri" w:hAnsi="Calibri" w:cs="Calibri"/>
          <w:color w:val="000000"/>
          <w:sz w:val="22"/>
          <w:szCs w:val="22"/>
        </w:rPr>
        <w:t xml:space="preserve">PCS, </w:t>
      </w:r>
      <w:r w:rsidRPr="00D646BA">
        <w:rPr>
          <w:rFonts w:ascii="Calibri" w:hAnsi="Calibri" w:cs="Calibri"/>
          <w:color w:val="000000"/>
          <w:sz w:val="22"/>
          <w:szCs w:val="22"/>
        </w:rPr>
        <w:t>technical</w:t>
      </w:r>
      <w:r w:rsidR="008222BD" w:rsidRPr="00D646BA">
        <w:rPr>
          <w:rFonts w:ascii="Calibri" w:hAnsi="Calibri" w:cs="Calibri"/>
          <w:color w:val="000000"/>
          <w:sz w:val="22"/>
          <w:szCs w:val="22"/>
        </w:rPr>
        <w:t>/</w:t>
      </w:r>
      <w:r w:rsidRPr="00D646BA">
        <w:rPr>
          <w:rFonts w:ascii="Calibri" w:hAnsi="Calibri" w:cs="Calibri"/>
          <w:color w:val="000000"/>
          <w:sz w:val="22"/>
          <w:szCs w:val="22"/>
        </w:rPr>
        <w:t>subject-matter experts</w:t>
      </w:r>
      <w:r w:rsidR="00FC6EE6" w:rsidRPr="00D646BA">
        <w:rPr>
          <w:rFonts w:ascii="Calibri" w:hAnsi="Calibri" w:cs="Calibri"/>
          <w:color w:val="000000"/>
          <w:sz w:val="22"/>
          <w:szCs w:val="22"/>
        </w:rPr>
        <w:t xml:space="preserve"> and</w:t>
      </w:r>
      <w:r w:rsidRPr="00D646BA">
        <w:rPr>
          <w:rFonts w:ascii="Calibri" w:hAnsi="Calibri" w:cs="Calibri"/>
          <w:color w:val="000000"/>
          <w:sz w:val="22"/>
          <w:szCs w:val="22"/>
        </w:rPr>
        <w:t xml:space="preserve"> project stakeholder</w:t>
      </w:r>
      <w:r w:rsidR="008222BD" w:rsidRPr="00D646BA">
        <w:rPr>
          <w:rFonts w:ascii="Calibri" w:hAnsi="Calibri" w:cs="Calibri"/>
          <w:color w:val="000000"/>
          <w:sz w:val="22"/>
          <w:szCs w:val="22"/>
        </w:rPr>
        <w:t>s,</w:t>
      </w:r>
      <w:r w:rsidR="00D50EE3" w:rsidRPr="00D646BA">
        <w:rPr>
          <w:rFonts w:ascii="Calibri" w:hAnsi="Calibri" w:cs="Calibri"/>
          <w:color w:val="000000"/>
          <w:sz w:val="22"/>
          <w:szCs w:val="22"/>
        </w:rPr>
        <w:t xml:space="preserve"> </w:t>
      </w:r>
      <w:r w:rsidR="008222BD" w:rsidRPr="00D646BA">
        <w:rPr>
          <w:rFonts w:ascii="Calibri" w:hAnsi="Calibri" w:cs="Calibri"/>
          <w:color w:val="000000"/>
          <w:sz w:val="22"/>
          <w:szCs w:val="22"/>
        </w:rPr>
        <w:t xml:space="preserve">as </w:t>
      </w:r>
      <w:r w:rsidR="00FC6EE6" w:rsidRPr="00D646BA">
        <w:rPr>
          <w:rFonts w:ascii="Calibri" w:hAnsi="Calibri" w:cs="Calibri"/>
          <w:color w:val="000000"/>
          <w:sz w:val="22"/>
          <w:szCs w:val="22"/>
        </w:rPr>
        <w:t>appropriate</w:t>
      </w:r>
      <w:r w:rsidR="008222BD" w:rsidRPr="00D646BA">
        <w:rPr>
          <w:rFonts w:ascii="Calibri" w:hAnsi="Calibri" w:cs="Calibri"/>
          <w:color w:val="000000"/>
          <w:sz w:val="22"/>
          <w:szCs w:val="22"/>
        </w:rPr>
        <w:t xml:space="preserve">, </w:t>
      </w:r>
      <w:r w:rsidR="00D50EE3" w:rsidRPr="00D646BA">
        <w:rPr>
          <w:rFonts w:ascii="Calibri" w:hAnsi="Calibri" w:cs="Calibri"/>
          <w:color w:val="000000"/>
          <w:sz w:val="22"/>
          <w:szCs w:val="22"/>
        </w:rPr>
        <w:t>depending on cost and complexity of the procurement)</w:t>
      </w:r>
      <w:r w:rsidRPr="00D646BA">
        <w:rPr>
          <w:rFonts w:ascii="Calibri" w:hAnsi="Calibri" w:cs="Calibri"/>
          <w:color w:val="000000"/>
          <w:sz w:val="22"/>
          <w:szCs w:val="22"/>
        </w:rPr>
        <w:t>.</w:t>
      </w:r>
      <w:r w:rsidR="008222BD" w:rsidRPr="00D646BA">
        <w:rPr>
          <w:rFonts w:ascii="Calibri" w:hAnsi="Calibri" w:cs="Calibri"/>
          <w:color w:val="000000"/>
          <w:sz w:val="22"/>
          <w:szCs w:val="22"/>
        </w:rPr>
        <w:t xml:space="preserve"> </w:t>
      </w:r>
    </w:p>
    <w:p w14:paraId="72D9FA04" w14:textId="77777777" w:rsidR="003C19C6" w:rsidRPr="00D646BA" w:rsidRDefault="00FC6EE6"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D</w:t>
      </w:r>
      <w:r w:rsidR="003C19C6" w:rsidRPr="00D646BA">
        <w:rPr>
          <w:rFonts w:ascii="Calibri" w:hAnsi="Calibri" w:cs="Calibri"/>
          <w:sz w:val="22"/>
          <w:szCs w:val="22"/>
        </w:rPr>
        <w:t>evelop de</w:t>
      </w:r>
      <w:r w:rsidR="006A10BF" w:rsidRPr="00D646BA">
        <w:rPr>
          <w:rFonts w:ascii="Calibri" w:hAnsi="Calibri" w:cs="Calibri"/>
          <w:sz w:val="22"/>
          <w:szCs w:val="22"/>
        </w:rPr>
        <w:t xml:space="preserve">tailed SOW for project (see </w:t>
      </w:r>
      <w:r w:rsidR="00237536" w:rsidRPr="00B539AF">
        <w:rPr>
          <w:sz w:val="22"/>
          <w:szCs w:val="22"/>
        </w:rPr>
        <w:fldChar w:fldCharType="begin"/>
      </w:r>
      <w:r w:rsidR="00237536" w:rsidRPr="00B539AF">
        <w:rPr>
          <w:sz w:val="22"/>
          <w:szCs w:val="22"/>
        </w:rPr>
        <w:instrText>HYPERLINK \l "Phasing"</w:instrText>
      </w:r>
      <w:r w:rsidR="00237536" w:rsidRPr="000E6C85">
        <w:rPr>
          <w:sz w:val="22"/>
          <w:szCs w:val="22"/>
        </w:rPr>
      </w:r>
      <w:r w:rsidR="00237536" w:rsidRPr="00B539AF">
        <w:rPr>
          <w:sz w:val="22"/>
          <w:szCs w:val="22"/>
        </w:rPr>
        <w:fldChar w:fldCharType="separate"/>
      </w:r>
      <w:r w:rsidR="006A10BF" w:rsidRPr="00D646BA">
        <w:rPr>
          <w:rStyle w:val="Hyperlink"/>
          <w:rFonts w:ascii="Calibri" w:hAnsi="Calibri" w:cs="Calibri"/>
          <w:sz w:val="22"/>
          <w:szCs w:val="22"/>
        </w:rPr>
        <w:t>project phasing</w:t>
      </w:r>
      <w:r w:rsidR="00237536" w:rsidRPr="00D646BA">
        <w:rPr>
          <w:rStyle w:val="Hyperlink"/>
          <w:rFonts w:ascii="Calibri" w:hAnsi="Calibri" w:cs="Calibri"/>
          <w:sz w:val="22"/>
          <w:szCs w:val="22"/>
        </w:rPr>
        <w:fldChar w:fldCharType="end"/>
      </w:r>
      <w:r w:rsidR="006A10BF" w:rsidRPr="00D646BA">
        <w:rPr>
          <w:rFonts w:ascii="Calibri" w:hAnsi="Calibri" w:cs="Calibri"/>
          <w:sz w:val="22"/>
          <w:szCs w:val="22"/>
        </w:rPr>
        <w:t xml:space="preserve"> </w:t>
      </w:r>
      <w:r w:rsidRPr="00D646BA">
        <w:rPr>
          <w:rFonts w:ascii="Calibri" w:hAnsi="Calibri" w:cs="Calibri"/>
          <w:sz w:val="22"/>
          <w:szCs w:val="22"/>
        </w:rPr>
        <w:t xml:space="preserve">and </w:t>
      </w:r>
      <w:r w:rsidR="00237536" w:rsidRPr="00B539AF">
        <w:rPr>
          <w:sz w:val="22"/>
          <w:szCs w:val="22"/>
        </w:rPr>
        <w:fldChar w:fldCharType="begin"/>
      </w:r>
      <w:r w:rsidR="00237536" w:rsidRPr="00B539AF">
        <w:rPr>
          <w:sz w:val="22"/>
          <w:szCs w:val="22"/>
        </w:rPr>
        <w:instrText>HYPERLINK \l "SOW"</w:instrText>
      </w:r>
      <w:r w:rsidR="00237536" w:rsidRPr="000E6C85">
        <w:rPr>
          <w:sz w:val="22"/>
          <w:szCs w:val="22"/>
        </w:rPr>
      </w:r>
      <w:r w:rsidR="00237536" w:rsidRPr="00B539AF">
        <w:rPr>
          <w:sz w:val="22"/>
          <w:szCs w:val="22"/>
        </w:rPr>
        <w:fldChar w:fldCharType="separate"/>
      </w:r>
      <w:r w:rsidRPr="00D646BA">
        <w:rPr>
          <w:rStyle w:val="Hyperlink"/>
          <w:rFonts w:ascii="Calibri" w:hAnsi="Calibri" w:cs="Calibri"/>
          <w:sz w:val="22"/>
          <w:szCs w:val="22"/>
        </w:rPr>
        <w:t>statement of work</w:t>
      </w:r>
      <w:r w:rsidR="00237536" w:rsidRPr="00D646BA">
        <w:rPr>
          <w:rStyle w:val="Hyperlink"/>
          <w:rFonts w:ascii="Calibri" w:hAnsi="Calibri" w:cs="Calibri"/>
          <w:sz w:val="22"/>
          <w:szCs w:val="22"/>
        </w:rPr>
        <w:fldChar w:fldCharType="end"/>
      </w:r>
      <w:r w:rsidRPr="00D646BA">
        <w:rPr>
          <w:rFonts w:ascii="Calibri" w:hAnsi="Calibri" w:cs="Calibri"/>
          <w:sz w:val="22"/>
          <w:szCs w:val="22"/>
        </w:rPr>
        <w:t xml:space="preserve"> </w:t>
      </w:r>
      <w:r w:rsidR="006A10BF" w:rsidRPr="00D646BA">
        <w:rPr>
          <w:rFonts w:ascii="Calibri" w:hAnsi="Calibri" w:cs="Calibri"/>
          <w:sz w:val="22"/>
          <w:szCs w:val="22"/>
        </w:rPr>
        <w:t>in Section A.4</w:t>
      </w:r>
      <w:r w:rsidR="003C19C6" w:rsidRPr="00D646BA">
        <w:rPr>
          <w:rFonts w:ascii="Calibri" w:hAnsi="Calibri" w:cs="Calibri"/>
          <w:sz w:val="22"/>
          <w:szCs w:val="22"/>
        </w:rPr>
        <w:t>).</w:t>
      </w:r>
    </w:p>
    <w:p w14:paraId="2F595182" w14:textId="77777777" w:rsidR="003C19C6" w:rsidRPr="00D646BA" w:rsidRDefault="00D46A97"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Review and discuss SOW</w:t>
      </w:r>
      <w:r w:rsidR="003C19C6" w:rsidRPr="00D646BA">
        <w:rPr>
          <w:rFonts w:ascii="Calibri" w:hAnsi="Calibri" w:cs="Calibri"/>
          <w:sz w:val="22"/>
          <w:szCs w:val="22"/>
        </w:rPr>
        <w:t xml:space="preserve"> with selected Consultant, revise SOW to reflect any agreed upon revisions or clarifications.</w:t>
      </w:r>
    </w:p>
    <w:p w14:paraId="1098AAFE" w14:textId="77777777" w:rsidR="006A10BF" w:rsidRPr="00D646BA" w:rsidRDefault="006A10BF"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 xml:space="preserve">Notify Consultant </w:t>
      </w:r>
      <w:r w:rsidR="00C51372" w:rsidRPr="00D646BA">
        <w:rPr>
          <w:rFonts w:ascii="Calibri" w:hAnsi="Calibri" w:cs="Calibri"/>
          <w:sz w:val="22"/>
          <w:szCs w:val="22"/>
        </w:rPr>
        <w:t xml:space="preserve">in writing, e-mail is acceptable, </w:t>
      </w:r>
      <w:r w:rsidR="004F6A12" w:rsidRPr="00D646BA">
        <w:rPr>
          <w:rFonts w:ascii="Calibri" w:hAnsi="Calibri" w:cs="Calibri"/>
          <w:sz w:val="22"/>
          <w:szCs w:val="22"/>
        </w:rPr>
        <w:t>with reminder of</w:t>
      </w:r>
      <w:r w:rsidRPr="00D646BA">
        <w:rPr>
          <w:rFonts w:ascii="Calibri" w:hAnsi="Calibri" w:cs="Calibri"/>
          <w:sz w:val="22"/>
          <w:szCs w:val="22"/>
        </w:rPr>
        <w:t xml:space="preserve"> timeframe allowed for negotiations</w:t>
      </w:r>
      <w:r w:rsidR="004F6A12" w:rsidRPr="00D646BA">
        <w:rPr>
          <w:rFonts w:ascii="Calibri" w:hAnsi="Calibri" w:cs="Calibri"/>
          <w:sz w:val="22"/>
          <w:szCs w:val="22"/>
        </w:rPr>
        <w:t>, as referenced in the Intent to Award</w:t>
      </w:r>
      <w:r w:rsidRPr="00D646BA">
        <w:rPr>
          <w:rFonts w:ascii="Calibri" w:hAnsi="Calibri" w:cs="Calibri"/>
          <w:sz w:val="22"/>
          <w:szCs w:val="22"/>
        </w:rPr>
        <w:t>.</w:t>
      </w:r>
    </w:p>
    <w:p w14:paraId="4BE47FAE" w14:textId="77777777" w:rsidR="00C51372" w:rsidRPr="00D646BA" w:rsidRDefault="00C51372"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Independent cost estimates:</w:t>
      </w:r>
    </w:p>
    <w:p w14:paraId="180312E6" w14:textId="77777777" w:rsidR="00C51372" w:rsidRPr="00D646BA" w:rsidRDefault="00C51372" w:rsidP="003F3873">
      <w:pPr>
        <w:numPr>
          <w:ilvl w:val="0"/>
          <w:numId w:val="34"/>
        </w:numPr>
        <w:spacing w:after="120"/>
        <w:rPr>
          <w:rFonts w:ascii="Calibri" w:hAnsi="Calibri" w:cs="Calibri"/>
          <w:sz w:val="22"/>
          <w:szCs w:val="22"/>
        </w:rPr>
      </w:pPr>
      <w:r w:rsidRPr="00D646BA">
        <w:rPr>
          <w:rFonts w:ascii="Calibri" w:hAnsi="Calibri" w:cs="Calibri"/>
          <w:sz w:val="22"/>
          <w:szCs w:val="22"/>
        </w:rPr>
        <w:t xml:space="preserve">Request detailed Breakdown of Costs (BOC) or BOC-NBR, as applicable, from consultant. </w:t>
      </w:r>
    </w:p>
    <w:p w14:paraId="48F8CF7B" w14:textId="77777777" w:rsidR="00C51372" w:rsidRPr="00D646BA" w:rsidRDefault="00C51372" w:rsidP="003F3873">
      <w:pPr>
        <w:numPr>
          <w:ilvl w:val="0"/>
          <w:numId w:val="34"/>
        </w:numPr>
        <w:spacing w:after="120"/>
        <w:rPr>
          <w:rFonts w:ascii="Calibri" w:hAnsi="Calibri" w:cs="Calibri"/>
          <w:sz w:val="22"/>
          <w:szCs w:val="22"/>
        </w:rPr>
      </w:pPr>
      <w:r w:rsidRPr="00D646BA">
        <w:rPr>
          <w:rFonts w:ascii="Calibri" w:hAnsi="Calibri" w:cs="Calibri"/>
          <w:sz w:val="22"/>
          <w:szCs w:val="22"/>
        </w:rPr>
        <w:t xml:space="preserve">Prepare detailed internal breakdown of estimated costs prior to receiving consultant estimate. </w:t>
      </w:r>
    </w:p>
    <w:p w14:paraId="0C3C77EE" w14:textId="77777777" w:rsidR="003A000B" w:rsidRPr="00D646BA" w:rsidRDefault="003C19C6"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Following receipt of Consultant’s estimate, conduct analysis</w:t>
      </w:r>
      <w:r w:rsidR="003A000B" w:rsidRPr="00D646BA">
        <w:rPr>
          <w:rFonts w:ascii="Calibri" w:hAnsi="Calibri" w:cs="Calibri"/>
          <w:sz w:val="22"/>
          <w:szCs w:val="22"/>
        </w:rPr>
        <w:t xml:space="preserve"> of costs to:</w:t>
      </w:r>
    </w:p>
    <w:p w14:paraId="06D19B90" w14:textId="77777777" w:rsidR="00FC6EE6" w:rsidRPr="00D646BA" w:rsidRDefault="00FC6EE6" w:rsidP="003F3873">
      <w:pPr>
        <w:numPr>
          <w:ilvl w:val="0"/>
          <w:numId w:val="35"/>
        </w:numPr>
        <w:rPr>
          <w:rFonts w:ascii="Calibri" w:hAnsi="Calibri" w:cs="Calibri"/>
          <w:sz w:val="22"/>
          <w:szCs w:val="22"/>
        </w:rPr>
      </w:pPr>
      <w:r w:rsidRPr="00D646BA">
        <w:rPr>
          <w:rFonts w:ascii="Calibri" w:hAnsi="Calibri" w:cs="Calibri"/>
          <w:sz w:val="22"/>
          <w:szCs w:val="22"/>
        </w:rPr>
        <w:t>Confirm labor ra</w:t>
      </w:r>
      <w:r w:rsidR="0004572F" w:rsidRPr="00D646BA">
        <w:rPr>
          <w:rFonts w:ascii="Calibri" w:hAnsi="Calibri" w:cs="Calibri"/>
          <w:sz w:val="22"/>
          <w:szCs w:val="22"/>
        </w:rPr>
        <w:t>tes for each classification on c</w:t>
      </w:r>
      <w:r w:rsidRPr="00D646BA">
        <w:rPr>
          <w:rFonts w:ascii="Calibri" w:hAnsi="Calibri" w:cs="Calibri"/>
          <w:sz w:val="22"/>
          <w:szCs w:val="22"/>
        </w:rPr>
        <w:t xml:space="preserve">onsultant estimate are within maximums </w:t>
      </w:r>
      <w:r w:rsidR="00EB2D6D" w:rsidRPr="00D646BA">
        <w:rPr>
          <w:rFonts w:ascii="Calibri" w:hAnsi="Calibri" w:cs="Calibri"/>
          <w:sz w:val="22"/>
          <w:szCs w:val="22"/>
        </w:rPr>
        <w:t xml:space="preserve">in Accepted </w:t>
      </w:r>
      <w:r w:rsidR="00EB2D6D" w:rsidRPr="00D646BA">
        <w:rPr>
          <w:rFonts w:ascii="Calibri" w:hAnsi="Calibri" w:cs="Calibri"/>
          <w:color w:val="000000"/>
          <w:sz w:val="22"/>
          <w:szCs w:val="22"/>
        </w:rPr>
        <w:t>Salary Rates at:</w:t>
      </w:r>
      <w:r w:rsidR="00EB2D6D" w:rsidRPr="00B539AF">
        <w:rPr>
          <w:sz w:val="22"/>
          <w:szCs w:val="22"/>
        </w:rPr>
        <w:t xml:space="preserve"> </w:t>
      </w:r>
      <w:r w:rsidR="00237536" w:rsidRPr="00B539AF">
        <w:rPr>
          <w:sz w:val="22"/>
          <w:szCs w:val="22"/>
        </w:rPr>
        <w:fldChar w:fldCharType="begin"/>
      </w:r>
      <w:r w:rsidR="00237536" w:rsidRPr="00B539AF">
        <w:rPr>
          <w:sz w:val="22"/>
          <w:szCs w:val="22"/>
        </w:rPr>
        <w:instrText>HYPERLINK "file://scdata2/OPOBillingRateData/AcceptedRates/Firm_ESR_NBR/"</w:instrText>
      </w:r>
      <w:r w:rsidR="00237536" w:rsidRPr="000E6C85">
        <w:rPr>
          <w:sz w:val="22"/>
          <w:szCs w:val="22"/>
        </w:rPr>
      </w:r>
      <w:r w:rsidR="00237536" w:rsidRPr="00B539AF">
        <w:rPr>
          <w:sz w:val="22"/>
          <w:szCs w:val="22"/>
        </w:rPr>
        <w:fldChar w:fldCharType="separate"/>
      </w:r>
      <w:r w:rsidR="00EB2D6D" w:rsidRPr="00B539AF">
        <w:rPr>
          <w:rStyle w:val="Hyperlink"/>
          <w:rFonts w:ascii="Calibri" w:hAnsi="Calibri" w:cs="Calibri"/>
          <w:sz w:val="22"/>
          <w:szCs w:val="22"/>
        </w:rPr>
        <w:t>file://scdata2/OPOBillingRateData/AcceptedRates/Firm_ESR_NBR/</w:t>
      </w:r>
      <w:r w:rsidR="00237536" w:rsidRPr="00B539AF">
        <w:rPr>
          <w:rStyle w:val="Hyperlink"/>
          <w:rFonts w:ascii="Calibri" w:hAnsi="Calibri" w:cs="Calibri"/>
          <w:sz w:val="22"/>
          <w:szCs w:val="22"/>
        </w:rPr>
        <w:fldChar w:fldCharType="end"/>
      </w:r>
      <w:r w:rsidR="00EB2D6D" w:rsidRPr="00B539AF">
        <w:rPr>
          <w:rFonts w:ascii="Calibri" w:hAnsi="Calibri" w:cs="Calibri"/>
          <w:color w:val="000000"/>
          <w:sz w:val="22"/>
          <w:szCs w:val="22"/>
        </w:rPr>
        <w:t>,</w:t>
      </w:r>
      <w:r w:rsidR="00EB2D6D" w:rsidRPr="00D646BA">
        <w:rPr>
          <w:rFonts w:ascii="Calibri" w:hAnsi="Calibri" w:cs="Calibri"/>
          <w:color w:val="000000"/>
          <w:sz w:val="22"/>
          <w:szCs w:val="22"/>
        </w:rPr>
        <w:t xml:space="preserve"> and Accepted Overhead Rates at: </w:t>
      </w:r>
      <w:r w:rsidR="00237536" w:rsidRPr="00B539AF">
        <w:rPr>
          <w:sz w:val="22"/>
          <w:szCs w:val="22"/>
        </w:rPr>
        <w:fldChar w:fldCharType="begin"/>
      </w:r>
      <w:r w:rsidR="00237536" w:rsidRPr="00B539AF">
        <w:rPr>
          <w:sz w:val="22"/>
          <w:szCs w:val="22"/>
        </w:rPr>
        <w:instrText>HYPERLINK "file://scdata2/OPOBillingRateData/AcceptedRates/AcceptedOverheadRates/OHRates.xlsx"</w:instrText>
      </w:r>
      <w:r w:rsidR="00237536" w:rsidRPr="000E6C85">
        <w:rPr>
          <w:sz w:val="22"/>
          <w:szCs w:val="22"/>
        </w:rPr>
      </w:r>
      <w:r w:rsidR="00237536" w:rsidRPr="00B539AF">
        <w:rPr>
          <w:sz w:val="22"/>
          <w:szCs w:val="22"/>
        </w:rPr>
        <w:fldChar w:fldCharType="separate"/>
      </w:r>
      <w:r w:rsidR="00EB2D6D" w:rsidRPr="00B539AF">
        <w:rPr>
          <w:rStyle w:val="Hyperlink"/>
          <w:rFonts w:ascii="Calibri" w:hAnsi="Calibri" w:cs="Calibri"/>
          <w:sz w:val="22"/>
          <w:szCs w:val="22"/>
        </w:rPr>
        <w:t>file://scdata2/OPOBillingRateData/AcceptedRates/AcceptedOverheadRates/OHRates.xlsx</w:t>
      </w:r>
      <w:r w:rsidR="00237536" w:rsidRPr="00B539AF">
        <w:rPr>
          <w:rStyle w:val="Hyperlink"/>
          <w:rFonts w:ascii="Calibri" w:hAnsi="Calibri" w:cs="Calibri"/>
          <w:sz w:val="22"/>
          <w:szCs w:val="22"/>
        </w:rPr>
        <w:fldChar w:fldCharType="end"/>
      </w:r>
      <w:r w:rsidR="00EB2D6D" w:rsidRPr="00B539AF">
        <w:rPr>
          <w:rFonts w:ascii="Calibri" w:hAnsi="Calibri" w:cs="Calibri"/>
          <w:sz w:val="22"/>
          <w:szCs w:val="22"/>
        </w:rPr>
        <w:t xml:space="preserve"> </w:t>
      </w:r>
      <w:r w:rsidR="00EB2D6D" w:rsidRPr="00D646BA">
        <w:rPr>
          <w:rFonts w:ascii="Calibri" w:hAnsi="Calibri" w:cs="Calibri"/>
          <w:color w:val="000000"/>
          <w:sz w:val="22"/>
          <w:szCs w:val="22"/>
        </w:rPr>
        <w:t>(when applicable)</w:t>
      </w:r>
      <w:r w:rsidR="00D46BD7" w:rsidRPr="00D646BA">
        <w:rPr>
          <w:rFonts w:ascii="Calibri" w:hAnsi="Calibri" w:cs="Calibri"/>
          <w:color w:val="000000"/>
          <w:sz w:val="22"/>
          <w:szCs w:val="22"/>
        </w:rPr>
        <w:t>;</w:t>
      </w:r>
    </w:p>
    <w:p w14:paraId="32499C56" w14:textId="77777777" w:rsidR="00C51372" w:rsidRPr="00D646BA" w:rsidRDefault="00C51372" w:rsidP="003F3873">
      <w:pPr>
        <w:ind w:left="1080"/>
        <w:rPr>
          <w:rFonts w:ascii="Calibri" w:hAnsi="Calibri" w:cs="Calibri"/>
          <w:sz w:val="22"/>
          <w:szCs w:val="22"/>
        </w:rPr>
      </w:pPr>
    </w:p>
    <w:p w14:paraId="4CFF4B7C" w14:textId="77777777" w:rsidR="00D602D8" w:rsidRPr="00D646BA" w:rsidRDefault="00D602D8" w:rsidP="003F3873">
      <w:pPr>
        <w:numPr>
          <w:ilvl w:val="0"/>
          <w:numId w:val="35"/>
        </w:numPr>
        <w:rPr>
          <w:rFonts w:ascii="Calibri" w:hAnsi="Calibri" w:cs="Calibri"/>
          <w:sz w:val="22"/>
          <w:szCs w:val="22"/>
        </w:rPr>
      </w:pPr>
      <w:r w:rsidRPr="00D646BA">
        <w:rPr>
          <w:rFonts w:ascii="Calibri" w:hAnsi="Calibri" w:cs="Calibri"/>
          <w:sz w:val="22"/>
          <w:szCs w:val="22"/>
        </w:rPr>
        <w:t>Assess reasonableness of hours</w:t>
      </w:r>
      <w:r w:rsidR="00C51372" w:rsidRPr="00D646BA">
        <w:rPr>
          <w:rFonts w:ascii="Calibri" w:hAnsi="Calibri" w:cs="Calibri"/>
          <w:sz w:val="22"/>
          <w:szCs w:val="22"/>
        </w:rPr>
        <w:t xml:space="preserve"> and </w:t>
      </w:r>
      <w:r w:rsidRPr="00D646BA">
        <w:rPr>
          <w:rFonts w:ascii="Calibri" w:hAnsi="Calibri" w:cs="Calibri"/>
          <w:sz w:val="22"/>
          <w:szCs w:val="22"/>
        </w:rPr>
        <w:t xml:space="preserve">classifications for each task, </w:t>
      </w:r>
      <w:r w:rsidR="00C51372" w:rsidRPr="00D646BA">
        <w:rPr>
          <w:rFonts w:ascii="Calibri" w:hAnsi="Calibri" w:cs="Calibri"/>
          <w:sz w:val="22"/>
          <w:szCs w:val="22"/>
        </w:rPr>
        <w:t xml:space="preserve">deliverable, </w:t>
      </w:r>
      <w:r w:rsidRPr="00D646BA">
        <w:rPr>
          <w:rFonts w:ascii="Calibri" w:hAnsi="Calibri" w:cs="Calibri"/>
          <w:sz w:val="22"/>
          <w:szCs w:val="22"/>
        </w:rPr>
        <w:t>schedule, and costs for expenses</w:t>
      </w:r>
      <w:r w:rsidR="00D46BD7" w:rsidRPr="00D646BA">
        <w:rPr>
          <w:rFonts w:ascii="Calibri" w:hAnsi="Calibri" w:cs="Calibri"/>
          <w:sz w:val="22"/>
          <w:szCs w:val="22"/>
        </w:rPr>
        <w:t>.</w:t>
      </w:r>
    </w:p>
    <w:p w14:paraId="78FFAF62" w14:textId="77777777" w:rsidR="00D602D8" w:rsidRPr="00D646BA" w:rsidRDefault="00D602D8" w:rsidP="006A10BF">
      <w:pPr>
        <w:rPr>
          <w:rFonts w:ascii="Calibri" w:hAnsi="Calibri" w:cs="Calibri"/>
          <w:sz w:val="22"/>
          <w:szCs w:val="22"/>
        </w:rPr>
      </w:pPr>
    </w:p>
    <w:p w14:paraId="03F82C8E" w14:textId="77777777" w:rsidR="00D46BD7" w:rsidRPr="00D646BA" w:rsidRDefault="00D602D8" w:rsidP="00D46BD7">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 xml:space="preserve">A </w:t>
      </w:r>
      <w:r w:rsidR="009F5174" w:rsidRPr="00D646BA">
        <w:rPr>
          <w:rFonts w:ascii="Calibri" w:hAnsi="Calibri" w:cs="Calibri"/>
          <w:sz w:val="22"/>
          <w:szCs w:val="22"/>
        </w:rPr>
        <w:t>Pre-negotiation Plan (PNP)</w:t>
      </w:r>
      <w:r w:rsidRPr="00D646BA">
        <w:rPr>
          <w:rFonts w:ascii="Calibri" w:hAnsi="Calibri" w:cs="Calibri"/>
          <w:sz w:val="22"/>
          <w:szCs w:val="22"/>
        </w:rPr>
        <w:t xml:space="preserve"> should be pr</w:t>
      </w:r>
      <w:r w:rsidR="00FE07FA" w:rsidRPr="00D646BA">
        <w:rPr>
          <w:rFonts w:ascii="Calibri" w:hAnsi="Calibri" w:cs="Calibri"/>
          <w:sz w:val="22"/>
          <w:szCs w:val="22"/>
        </w:rPr>
        <w:t>epared prior to any negotiations, especially for any contract or amendment over $100,000</w:t>
      </w:r>
      <w:r w:rsidRPr="00D646BA">
        <w:rPr>
          <w:rFonts w:ascii="Calibri" w:hAnsi="Calibri" w:cs="Calibri"/>
          <w:sz w:val="22"/>
          <w:szCs w:val="22"/>
        </w:rPr>
        <w:t>.  The PN</w:t>
      </w:r>
      <w:r w:rsidR="009F5174" w:rsidRPr="00D646BA">
        <w:rPr>
          <w:rFonts w:ascii="Calibri" w:hAnsi="Calibri" w:cs="Calibri"/>
          <w:sz w:val="22"/>
          <w:szCs w:val="22"/>
        </w:rPr>
        <w:t>P</w:t>
      </w:r>
      <w:r w:rsidRPr="00D646BA">
        <w:rPr>
          <w:rFonts w:ascii="Calibri" w:hAnsi="Calibri" w:cs="Calibri"/>
          <w:sz w:val="22"/>
          <w:szCs w:val="22"/>
        </w:rPr>
        <w:t xml:space="preserve"> documents areas of concern in consultant’s estimate, items to be negotiated, and negotiation objectives.</w:t>
      </w:r>
    </w:p>
    <w:p w14:paraId="62D1F111" w14:textId="77777777" w:rsidR="006A10BF" w:rsidRPr="00D646BA" w:rsidRDefault="00E073E7" w:rsidP="00D46BD7">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 xml:space="preserve">A </w:t>
      </w:r>
      <w:r w:rsidRPr="00D646BA">
        <w:rPr>
          <w:rFonts w:ascii="Calibri" w:hAnsi="Calibri" w:cs="Calibri"/>
          <w:color w:val="000000"/>
          <w:sz w:val="22"/>
          <w:szCs w:val="22"/>
        </w:rPr>
        <w:t xml:space="preserve">Profit Fee Worksheet </w:t>
      </w:r>
      <w:r w:rsidRPr="00D646BA">
        <w:rPr>
          <w:rFonts w:ascii="Calibri" w:hAnsi="Calibri" w:cs="Calibri"/>
          <w:sz w:val="22"/>
          <w:szCs w:val="22"/>
        </w:rPr>
        <w:t xml:space="preserve">is also prepared by </w:t>
      </w:r>
      <w:r w:rsidR="00DC659A" w:rsidRPr="00D646BA">
        <w:rPr>
          <w:rFonts w:ascii="Calibri" w:hAnsi="Calibri" w:cs="Calibri"/>
          <w:sz w:val="22"/>
          <w:szCs w:val="22"/>
        </w:rPr>
        <w:t>LPA (with input from ODOT as needed)</w:t>
      </w:r>
      <w:r w:rsidRPr="00D646BA">
        <w:rPr>
          <w:rFonts w:ascii="Calibri" w:hAnsi="Calibri" w:cs="Calibri"/>
          <w:sz w:val="22"/>
          <w:szCs w:val="22"/>
        </w:rPr>
        <w:t xml:space="preserve"> following receipt of Consultant BOC</w:t>
      </w:r>
      <w:r w:rsidR="00DC659A" w:rsidRPr="00D646BA">
        <w:rPr>
          <w:rFonts w:ascii="Calibri" w:hAnsi="Calibri" w:cs="Calibri"/>
          <w:sz w:val="22"/>
          <w:szCs w:val="22"/>
        </w:rPr>
        <w:t xml:space="preserve"> (see 2.5 of the </w:t>
      </w:r>
      <w:r w:rsidR="00D46BD7" w:rsidRPr="00D646BA">
        <w:rPr>
          <w:rFonts w:ascii="Calibri" w:hAnsi="Calibri" w:cs="Calibri"/>
          <w:color w:val="000000"/>
          <w:sz w:val="22"/>
          <w:szCs w:val="22"/>
        </w:rPr>
        <w:t>ODOT Negotiations Guide</w:t>
      </w:r>
      <w:r w:rsidR="00DC659A" w:rsidRPr="00D646BA">
        <w:rPr>
          <w:rFonts w:ascii="Calibri" w:hAnsi="Calibri" w:cs="Calibri"/>
          <w:color w:val="000000"/>
          <w:sz w:val="22"/>
          <w:szCs w:val="22"/>
        </w:rPr>
        <w:t>)</w:t>
      </w:r>
      <w:r w:rsidRPr="00D646BA">
        <w:rPr>
          <w:rFonts w:ascii="Calibri" w:hAnsi="Calibri" w:cs="Calibri"/>
          <w:sz w:val="22"/>
          <w:szCs w:val="22"/>
        </w:rPr>
        <w:t xml:space="preserve">. </w:t>
      </w:r>
      <w:r w:rsidR="00D46BD7" w:rsidRPr="00D646BA">
        <w:rPr>
          <w:rFonts w:ascii="Calibri" w:hAnsi="Calibri" w:cs="Calibri"/>
          <w:sz w:val="22"/>
          <w:szCs w:val="22"/>
        </w:rPr>
        <w:t>Enter assigned points per “Profit Factors and Scoring Guidance” tab, and a brief justification for each criterion per guidance on the “Instructions &amp; Limitations” tab.</w:t>
      </w:r>
    </w:p>
    <w:p w14:paraId="2B19FCD5" w14:textId="77777777" w:rsidR="003C19C6" w:rsidRPr="00D646BA" w:rsidRDefault="003C19C6" w:rsidP="009F5174">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lastRenderedPageBreak/>
        <w:t>Negotiate</w:t>
      </w:r>
      <w:r w:rsidR="00C51372" w:rsidRPr="00D646BA">
        <w:rPr>
          <w:rFonts w:ascii="Calibri" w:hAnsi="Calibri" w:cs="Calibri"/>
          <w:sz w:val="22"/>
          <w:szCs w:val="22"/>
        </w:rPr>
        <w:t xml:space="preserve"> hours/level of effort and </w:t>
      </w:r>
      <w:r w:rsidRPr="00D646BA">
        <w:rPr>
          <w:rFonts w:ascii="Calibri" w:hAnsi="Calibri" w:cs="Calibri"/>
          <w:sz w:val="22"/>
          <w:szCs w:val="22"/>
        </w:rPr>
        <w:t xml:space="preserve">profit as necessary to reach agreement on </w:t>
      </w:r>
      <w:r w:rsidR="009F5174" w:rsidRPr="00D646BA">
        <w:rPr>
          <w:rFonts w:ascii="Calibri" w:hAnsi="Calibri" w:cs="Calibri"/>
          <w:sz w:val="22"/>
          <w:szCs w:val="22"/>
        </w:rPr>
        <w:t xml:space="preserve">costs that are fair and </w:t>
      </w:r>
      <w:r w:rsidRPr="00D646BA">
        <w:rPr>
          <w:rFonts w:ascii="Calibri" w:hAnsi="Calibri" w:cs="Calibri"/>
          <w:sz w:val="22"/>
          <w:szCs w:val="22"/>
        </w:rPr>
        <w:t xml:space="preserve">reasonable </w:t>
      </w:r>
      <w:r w:rsidR="009F5174" w:rsidRPr="00D646BA">
        <w:rPr>
          <w:rFonts w:ascii="Calibri" w:hAnsi="Calibri" w:cs="Calibri"/>
          <w:sz w:val="22"/>
          <w:szCs w:val="22"/>
        </w:rPr>
        <w:t>to the Agency</w:t>
      </w:r>
      <w:r w:rsidRPr="00D646BA">
        <w:rPr>
          <w:rFonts w:ascii="Calibri" w:hAnsi="Calibri" w:cs="Calibri"/>
          <w:sz w:val="22"/>
          <w:szCs w:val="22"/>
        </w:rPr>
        <w:t xml:space="preserve">.  </w:t>
      </w:r>
    </w:p>
    <w:p w14:paraId="1F054130" w14:textId="77777777" w:rsidR="003C19C6" w:rsidRPr="00D646BA" w:rsidRDefault="0064205D"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color w:val="000000"/>
          <w:sz w:val="22"/>
          <w:szCs w:val="22"/>
        </w:rPr>
        <w:t>A</w:t>
      </w:r>
      <w:r w:rsidR="009F5174" w:rsidRPr="00D646BA">
        <w:rPr>
          <w:rFonts w:ascii="Calibri" w:hAnsi="Calibri" w:cs="Calibri"/>
          <w:color w:val="000000"/>
          <w:sz w:val="22"/>
          <w:szCs w:val="22"/>
        </w:rPr>
        <w:t xml:space="preserve"> </w:t>
      </w:r>
      <w:r w:rsidR="009F5174" w:rsidRPr="00D646BA">
        <w:rPr>
          <w:rFonts w:ascii="Calibri" w:hAnsi="Calibri" w:cs="Calibri"/>
          <w:sz w:val="22"/>
          <w:szCs w:val="22"/>
        </w:rPr>
        <w:t>Record of Negotiations (RON)</w:t>
      </w:r>
      <w:r w:rsidR="009F5174" w:rsidRPr="00D646BA">
        <w:rPr>
          <w:rFonts w:ascii="Calibri" w:hAnsi="Calibri" w:cs="Calibri"/>
          <w:color w:val="000000"/>
          <w:sz w:val="22"/>
          <w:szCs w:val="22"/>
        </w:rPr>
        <w:t xml:space="preserve"> to document negotiation is required</w:t>
      </w:r>
      <w:r w:rsidR="003C19C6" w:rsidRPr="00D646BA">
        <w:rPr>
          <w:rFonts w:ascii="Calibri" w:hAnsi="Calibri" w:cs="Calibri"/>
          <w:sz w:val="22"/>
          <w:szCs w:val="22"/>
        </w:rPr>
        <w:t>.</w:t>
      </w:r>
    </w:p>
    <w:p w14:paraId="27A27EB1" w14:textId="77777777" w:rsidR="003C19C6" w:rsidRPr="00D646BA" w:rsidRDefault="003C19C6" w:rsidP="006A10BF">
      <w:pPr>
        <w:numPr>
          <w:ilvl w:val="0"/>
          <w:numId w:val="28"/>
        </w:numPr>
        <w:tabs>
          <w:tab w:val="clear" w:pos="360"/>
          <w:tab w:val="num" w:pos="720"/>
        </w:tabs>
        <w:spacing w:after="120"/>
        <w:ind w:left="720"/>
        <w:rPr>
          <w:rFonts w:ascii="Calibri" w:hAnsi="Calibri" w:cs="Calibri"/>
          <w:sz w:val="22"/>
          <w:szCs w:val="22"/>
        </w:rPr>
      </w:pPr>
      <w:r w:rsidRPr="00D646BA">
        <w:rPr>
          <w:rFonts w:ascii="Calibri" w:hAnsi="Calibri" w:cs="Calibri"/>
          <w:sz w:val="22"/>
          <w:szCs w:val="22"/>
        </w:rPr>
        <w:t xml:space="preserve">If negotiations result in agreement, </w:t>
      </w:r>
      <w:r w:rsidR="00A81C11" w:rsidRPr="00D646BA">
        <w:rPr>
          <w:rFonts w:ascii="Calibri" w:hAnsi="Calibri" w:cs="Calibri"/>
          <w:sz w:val="22"/>
          <w:szCs w:val="22"/>
        </w:rPr>
        <w:t>APM</w:t>
      </w:r>
      <w:r w:rsidRPr="00D646BA">
        <w:rPr>
          <w:rFonts w:ascii="Calibri" w:hAnsi="Calibri" w:cs="Calibri"/>
          <w:sz w:val="22"/>
          <w:szCs w:val="22"/>
        </w:rPr>
        <w:t xml:space="preserve"> submits required documentation related to the negotiation to </w:t>
      </w:r>
      <w:r w:rsidR="00C51372" w:rsidRPr="00D646BA">
        <w:rPr>
          <w:rFonts w:ascii="Calibri" w:hAnsi="Calibri" w:cs="Calibri"/>
          <w:sz w:val="22"/>
          <w:szCs w:val="22"/>
        </w:rPr>
        <w:t xml:space="preserve">assigned PCS at </w:t>
      </w:r>
      <w:r w:rsidRPr="00D646BA">
        <w:rPr>
          <w:rFonts w:ascii="Calibri" w:hAnsi="Calibri" w:cs="Calibri"/>
          <w:sz w:val="22"/>
          <w:szCs w:val="22"/>
        </w:rPr>
        <w:t>OPO.</w:t>
      </w:r>
    </w:p>
    <w:p w14:paraId="1FE3253E" w14:textId="77777777" w:rsidR="003C19C6" w:rsidRPr="00D646BA" w:rsidRDefault="003C19C6" w:rsidP="006A10BF">
      <w:pPr>
        <w:numPr>
          <w:ilvl w:val="0"/>
          <w:numId w:val="28"/>
        </w:numPr>
        <w:tabs>
          <w:tab w:val="clear" w:pos="360"/>
          <w:tab w:val="num" w:pos="720"/>
        </w:tabs>
        <w:ind w:left="720"/>
        <w:rPr>
          <w:rFonts w:ascii="Calibri" w:hAnsi="Calibri" w:cs="Calibri"/>
          <w:sz w:val="22"/>
          <w:szCs w:val="22"/>
        </w:rPr>
      </w:pPr>
      <w:r w:rsidRPr="00D646BA">
        <w:rPr>
          <w:rFonts w:ascii="Calibri" w:hAnsi="Calibri" w:cs="Calibri"/>
          <w:sz w:val="22"/>
          <w:szCs w:val="22"/>
        </w:rPr>
        <w:t xml:space="preserve">If negotiations fail to result in agreement on costs, </w:t>
      </w:r>
      <w:proofErr w:type="gramStart"/>
      <w:r w:rsidRPr="00D646BA">
        <w:rPr>
          <w:rFonts w:ascii="Calibri" w:hAnsi="Calibri" w:cs="Calibri"/>
          <w:sz w:val="22"/>
          <w:szCs w:val="22"/>
        </w:rPr>
        <w:t>SOW</w:t>
      </w:r>
      <w:proofErr w:type="gramEnd"/>
      <w:r w:rsidRPr="00D646BA">
        <w:rPr>
          <w:rFonts w:ascii="Calibri" w:hAnsi="Calibri" w:cs="Calibri"/>
          <w:sz w:val="22"/>
          <w:szCs w:val="22"/>
        </w:rPr>
        <w:t xml:space="preserve"> and schedule, in the time allowed for negotiations: </w:t>
      </w:r>
    </w:p>
    <w:p w14:paraId="6818864D" w14:textId="77777777" w:rsidR="003C19C6" w:rsidRPr="00D646BA" w:rsidRDefault="003C19C6" w:rsidP="006A10BF">
      <w:pPr>
        <w:numPr>
          <w:ilvl w:val="0"/>
          <w:numId w:val="5"/>
        </w:numPr>
        <w:tabs>
          <w:tab w:val="clear" w:pos="1080"/>
          <w:tab w:val="num" w:pos="1440"/>
        </w:tabs>
        <w:ind w:left="1440"/>
        <w:rPr>
          <w:rFonts w:ascii="Calibri" w:hAnsi="Calibri" w:cs="Calibri"/>
          <w:sz w:val="22"/>
          <w:szCs w:val="22"/>
        </w:rPr>
      </w:pPr>
      <w:r w:rsidRPr="00D646BA">
        <w:rPr>
          <w:rFonts w:ascii="Calibri" w:hAnsi="Calibri" w:cs="Calibri"/>
          <w:sz w:val="22"/>
          <w:szCs w:val="22"/>
        </w:rPr>
        <w:t>Send written request (email)</w:t>
      </w:r>
      <w:r w:rsidR="00013326" w:rsidRPr="00D646BA">
        <w:rPr>
          <w:rFonts w:ascii="Calibri" w:hAnsi="Calibri" w:cs="Calibri"/>
          <w:sz w:val="22"/>
          <w:szCs w:val="22"/>
        </w:rPr>
        <w:t xml:space="preserve"> for best and final offer from c</w:t>
      </w:r>
      <w:r w:rsidRPr="00D646BA">
        <w:rPr>
          <w:rFonts w:ascii="Calibri" w:hAnsi="Calibri" w:cs="Calibri"/>
          <w:sz w:val="22"/>
          <w:szCs w:val="22"/>
        </w:rPr>
        <w:t xml:space="preserve">onsultant. </w:t>
      </w:r>
    </w:p>
    <w:p w14:paraId="0FE51C74" w14:textId="77777777" w:rsidR="003C19C6" w:rsidRPr="00D646BA" w:rsidRDefault="003C19C6" w:rsidP="006A10BF">
      <w:pPr>
        <w:numPr>
          <w:ilvl w:val="0"/>
          <w:numId w:val="5"/>
        </w:numPr>
        <w:tabs>
          <w:tab w:val="clear" w:pos="1080"/>
          <w:tab w:val="num" w:pos="1440"/>
        </w:tabs>
        <w:ind w:left="1440"/>
        <w:rPr>
          <w:rFonts w:ascii="Calibri" w:hAnsi="Calibri" w:cs="Calibri"/>
          <w:sz w:val="22"/>
          <w:szCs w:val="22"/>
        </w:rPr>
      </w:pPr>
      <w:r w:rsidRPr="00D646BA">
        <w:rPr>
          <w:rFonts w:ascii="Calibri" w:hAnsi="Calibri" w:cs="Calibri"/>
          <w:sz w:val="22"/>
          <w:szCs w:val="22"/>
        </w:rPr>
        <w:t xml:space="preserve">If best and final offer </w:t>
      </w:r>
      <w:r w:rsidR="005F0D6B" w:rsidRPr="00D646BA">
        <w:rPr>
          <w:rFonts w:ascii="Calibri" w:hAnsi="Calibri" w:cs="Calibri"/>
          <w:sz w:val="22"/>
          <w:szCs w:val="22"/>
        </w:rPr>
        <w:t>is not fair and reasonable (as determined by LPA and ODOT)</w:t>
      </w:r>
      <w:r w:rsidRPr="00D646BA">
        <w:rPr>
          <w:rFonts w:ascii="Calibri" w:hAnsi="Calibri" w:cs="Calibri"/>
          <w:sz w:val="22"/>
          <w:szCs w:val="22"/>
        </w:rPr>
        <w:t>, send notice terminating negotiation</w:t>
      </w:r>
      <w:r w:rsidR="005F0D6B" w:rsidRPr="00D646BA">
        <w:rPr>
          <w:rFonts w:ascii="Calibri" w:hAnsi="Calibri" w:cs="Calibri"/>
          <w:sz w:val="22"/>
          <w:szCs w:val="22"/>
        </w:rPr>
        <w:t>,</w:t>
      </w:r>
      <w:r w:rsidRPr="00D646BA">
        <w:rPr>
          <w:rFonts w:ascii="Calibri" w:hAnsi="Calibri" w:cs="Calibri"/>
          <w:sz w:val="22"/>
          <w:szCs w:val="22"/>
        </w:rPr>
        <w:t xml:space="preserve"> document file and send </w:t>
      </w:r>
      <w:r w:rsidR="00C51372" w:rsidRPr="00D646BA">
        <w:rPr>
          <w:rFonts w:ascii="Calibri" w:hAnsi="Calibri" w:cs="Calibri"/>
          <w:sz w:val="22"/>
          <w:szCs w:val="22"/>
        </w:rPr>
        <w:t xml:space="preserve">a </w:t>
      </w:r>
      <w:r w:rsidRPr="00D646BA">
        <w:rPr>
          <w:rFonts w:ascii="Calibri" w:hAnsi="Calibri" w:cs="Calibri"/>
          <w:sz w:val="22"/>
          <w:szCs w:val="22"/>
        </w:rPr>
        <w:t xml:space="preserve">copy </w:t>
      </w:r>
      <w:r w:rsidR="00C51372" w:rsidRPr="00D646BA">
        <w:rPr>
          <w:rFonts w:ascii="Calibri" w:hAnsi="Calibri" w:cs="Calibri"/>
          <w:sz w:val="22"/>
          <w:szCs w:val="22"/>
        </w:rPr>
        <w:t xml:space="preserve">to assigned PCS at </w:t>
      </w:r>
      <w:r w:rsidRPr="00D646BA">
        <w:rPr>
          <w:rFonts w:ascii="Calibri" w:hAnsi="Calibri" w:cs="Calibri"/>
          <w:sz w:val="22"/>
          <w:szCs w:val="22"/>
        </w:rPr>
        <w:t xml:space="preserve">OPO. </w:t>
      </w:r>
    </w:p>
    <w:p w14:paraId="638157DE" w14:textId="77777777" w:rsidR="001D17FD" w:rsidRPr="00D646BA" w:rsidRDefault="003C19C6" w:rsidP="006A10BF">
      <w:pPr>
        <w:numPr>
          <w:ilvl w:val="0"/>
          <w:numId w:val="5"/>
        </w:numPr>
        <w:tabs>
          <w:tab w:val="clear" w:pos="1080"/>
          <w:tab w:val="num" w:pos="1440"/>
        </w:tabs>
        <w:ind w:left="1440"/>
        <w:rPr>
          <w:rFonts w:ascii="Calibri" w:hAnsi="Calibri" w:cs="Calibri"/>
          <w:sz w:val="22"/>
          <w:szCs w:val="22"/>
        </w:rPr>
      </w:pPr>
      <w:r w:rsidRPr="00D646BA">
        <w:rPr>
          <w:rFonts w:ascii="Calibri" w:hAnsi="Calibri" w:cs="Calibri"/>
          <w:sz w:val="22"/>
          <w:szCs w:val="22"/>
        </w:rPr>
        <w:t>Commence negotiations with second highest scoring firm</w:t>
      </w:r>
      <w:r w:rsidR="00013326" w:rsidRPr="00D646BA">
        <w:rPr>
          <w:rFonts w:ascii="Calibri" w:hAnsi="Calibri" w:cs="Calibri"/>
          <w:sz w:val="22"/>
          <w:szCs w:val="22"/>
        </w:rPr>
        <w:t xml:space="preserve"> (or first alternate for direct appointment selections)</w:t>
      </w:r>
      <w:r w:rsidRPr="00D646BA">
        <w:rPr>
          <w:rFonts w:ascii="Calibri" w:hAnsi="Calibri" w:cs="Calibri"/>
          <w:sz w:val="22"/>
          <w:szCs w:val="22"/>
        </w:rPr>
        <w:t xml:space="preserve">, and so on until satisfactory agreement is </w:t>
      </w:r>
      <w:r w:rsidR="00D46A97" w:rsidRPr="00D646BA">
        <w:rPr>
          <w:rFonts w:ascii="Calibri" w:hAnsi="Calibri" w:cs="Calibri"/>
          <w:sz w:val="22"/>
          <w:szCs w:val="22"/>
        </w:rPr>
        <w:t>achieved</w:t>
      </w:r>
      <w:r w:rsidR="001D17FD" w:rsidRPr="00D646BA">
        <w:rPr>
          <w:rFonts w:ascii="Calibri" w:hAnsi="Calibri" w:cs="Calibri"/>
          <w:sz w:val="22"/>
          <w:szCs w:val="22"/>
        </w:rPr>
        <w:t xml:space="preserve">; or </w:t>
      </w:r>
    </w:p>
    <w:p w14:paraId="7414D5A8" w14:textId="77777777" w:rsidR="003C19C6" w:rsidRPr="00D646BA" w:rsidRDefault="001D17FD" w:rsidP="006A10BF">
      <w:pPr>
        <w:numPr>
          <w:ilvl w:val="0"/>
          <w:numId w:val="5"/>
        </w:numPr>
        <w:tabs>
          <w:tab w:val="clear" w:pos="1080"/>
          <w:tab w:val="num" w:pos="1440"/>
        </w:tabs>
        <w:ind w:left="1440"/>
        <w:rPr>
          <w:rFonts w:ascii="Calibri" w:hAnsi="Calibri" w:cs="Calibri"/>
          <w:sz w:val="22"/>
          <w:szCs w:val="22"/>
        </w:rPr>
      </w:pPr>
      <w:r w:rsidRPr="00D646BA">
        <w:rPr>
          <w:rFonts w:ascii="Calibri" w:hAnsi="Calibri" w:cs="Calibri"/>
          <w:sz w:val="22"/>
          <w:szCs w:val="22"/>
        </w:rPr>
        <w:t>Conduct new solicitation if necessary.</w:t>
      </w:r>
    </w:p>
    <w:p w14:paraId="5E559174" w14:textId="5AFAB794" w:rsidR="002D3922" w:rsidRPr="00F027CA" w:rsidRDefault="00F027CA" w:rsidP="002D3922">
      <w:pPr>
        <w:pStyle w:val="Heading1"/>
        <w:rPr>
          <w:rFonts w:ascii="Calibri" w:hAnsi="Calibri" w:cs="Calibri"/>
        </w:rPr>
      </w:pPr>
      <w:bookmarkStart w:id="8" w:name="_Toc170120226"/>
      <w:r w:rsidRPr="00B539AF">
        <w:rPr>
          <w:rFonts w:ascii="Calibri" w:hAnsi="Calibri" w:cs="Calibri"/>
        </w:rPr>
        <w:t>C</w:t>
      </w:r>
      <w:r w:rsidR="002D3922" w:rsidRPr="00F027CA">
        <w:rPr>
          <w:rFonts w:ascii="Calibri" w:hAnsi="Calibri" w:cs="Calibri"/>
        </w:rPr>
        <w:t>.</w:t>
      </w:r>
      <w:r w:rsidR="002D3922" w:rsidRPr="00F027CA">
        <w:rPr>
          <w:rFonts w:ascii="Calibri" w:hAnsi="Calibri" w:cs="Calibri"/>
        </w:rPr>
        <w:tab/>
        <w:t>WOC Administration Requirements</w:t>
      </w:r>
      <w:bookmarkEnd w:id="8"/>
    </w:p>
    <w:p w14:paraId="13BA0010" w14:textId="77777777" w:rsidR="00563005" w:rsidRPr="00D646BA" w:rsidRDefault="00563005" w:rsidP="002D3922">
      <w:pPr>
        <w:rPr>
          <w:rFonts w:ascii="Calibri" w:hAnsi="Calibri" w:cs="Calibri"/>
          <w:sz w:val="22"/>
          <w:szCs w:val="22"/>
        </w:rPr>
      </w:pPr>
      <w:r w:rsidRPr="00D646BA">
        <w:rPr>
          <w:rFonts w:ascii="Calibri" w:hAnsi="Calibri" w:cs="Calibri"/>
          <w:sz w:val="22"/>
          <w:szCs w:val="22"/>
        </w:rPr>
        <w:t xml:space="preserve">“Contract Administration involves those activities performed by government officials after a contract has been awarded to determine how well the government and the contractor performed to meet the requirements of the contract. It encompasses all dealings between the government and the contractor from the time the contract is awarded until the work has been completed and accepted or the contract terminated, payment has been made, and disputes have been resolved. As such, contract administration constitutes that primary part of the procurement process that assures the government gets what it paid for.” – </w:t>
      </w:r>
      <w:r w:rsidR="00237536" w:rsidRPr="00B539AF">
        <w:rPr>
          <w:sz w:val="22"/>
          <w:szCs w:val="22"/>
        </w:rPr>
        <w:fldChar w:fldCharType="begin"/>
      </w:r>
      <w:r w:rsidR="00237536" w:rsidRPr="00B539AF">
        <w:rPr>
          <w:sz w:val="22"/>
          <w:szCs w:val="22"/>
        </w:rPr>
        <w:instrText>HYPERLINK "http://acquisition.gov/bestpractices/bestpcont.html"</w:instrText>
      </w:r>
      <w:r w:rsidR="00237536" w:rsidRPr="000E6C85">
        <w:rPr>
          <w:sz w:val="22"/>
          <w:szCs w:val="22"/>
        </w:rPr>
      </w:r>
      <w:r w:rsidR="00237536" w:rsidRPr="00B539AF">
        <w:rPr>
          <w:sz w:val="22"/>
          <w:szCs w:val="22"/>
        </w:rPr>
        <w:fldChar w:fldCharType="separate"/>
      </w:r>
      <w:r w:rsidRPr="00D646BA">
        <w:rPr>
          <w:rStyle w:val="Hyperlink"/>
          <w:rFonts w:ascii="Calibri" w:hAnsi="Calibri" w:cs="Calibri"/>
          <w:sz w:val="22"/>
          <w:szCs w:val="22"/>
        </w:rPr>
        <w:t>Acquisition.Gov</w:t>
      </w:r>
      <w:r w:rsidR="00237536" w:rsidRPr="00D646BA">
        <w:rPr>
          <w:rStyle w:val="Hyperlink"/>
          <w:rFonts w:ascii="Calibri" w:hAnsi="Calibri" w:cs="Calibri"/>
          <w:sz w:val="22"/>
          <w:szCs w:val="22"/>
        </w:rPr>
        <w:fldChar w:fldCharType="end"/>
      </w:r>
    </w:p>
    <w:p w14:paraId="61A10F05" w14:textId="77777777" w:rsidR="00563005" w:rsidRPr="00D646BA" w:rsidRDefault="00563005" w:rsidP="002D3922">
      <w:pPr>
        <w:rPr>
          <w:rFonts w:ascii="Calibri" w:hAnsi="Calibri" w:cs="Calibri"/>
          <w:sz w:val="22"/>
          <w:szCs w:val="22"/>
        </w:rPr>
      </w:pPr>
    </w:p>
    <w:p w14:paraId="7ACA2F45" w14:textId="77777777" w:rsidR="004D2C39" w:rsidRPr="00D646BA" w:rsidRDefault="009236DF" w:rsidP="00BD2C5A">
      <w:pPr>
        <w:spacing w:after="240"/>
        <w:rPr>
          <w:rFonts w:ascii="Calibri" w:hAnsi="Calibri" w:cs="Calibri"/>
          <w:sz w:val="22"/>
          <w:szCs w:val="22"/>
        </w:rPr>
      </w:pPr>
      <w:r w:rsidRPr="00D646BA">
        <w:rPr>
          <w:rFonts w:ascii="Calibri" w:hAnsi="Calibri" w:cs="Calibri"/>
          <w:sz w:val="22"/>
          <w:szCs w:val="22"/>
        </w:rPr>
        <w:t xml:space="preserve">The APM shall administer WOCs in accordance with the </w:t>
      </w:r>
      <w:r w:rsidR="00B87F10" w:rsidRPr="00D646BA">
        <w:rPr>
          <w:rFonts w:ascii="Calibri" w:hAnsi="Calibri" w:cs="Calibri"/>
          <w:sz w:val="22"/>
          <w:szCs w:val="22"/>
        </w:rPr>
        <w:t xml:space="preserve">guidance and forms on </w:t>
      </w:r>
      <w:r w:rsidR="0064205D" w:rsidRPr="00D646BA">
        <w:rPr>
          <w:rFonts w:ascii="Calibri" w:hAnsi="Calibri" w:cs="Calibri"/>
          <w:b/>
          <w:sz w:val="22"/>
          <w:szCs w:val="22"/>
        </w:rPr>
        <w:t xml:space="preserve">OPO’s Contract Administration Intranet Page at:  </w:t>
      </w:r>
      <w:r w:rsidR="00237536" w:rsidRPr="00B539AF">
        <w:rPr>
          <w:sz w:val="22"/>
          <w:szCs w:val="22"/>
        </w:rPr>
        <w:fldChar w:fldCharType="begin"/>
      </w:r>
      <w:r w:rsidR="00237536" w:rsidRPr="00B539AF">
        <w:rPr>
          <w:sz w:val="22"/>
          <w:szCs w:val="22"/>
        </w:rPr>
        <w:instrText>HYPERLINK "https://ordot.sharepoint.com/sites/opo/SitePages/Contract_Administration.aspx"</w:instrText>
      </w:r>
      <w:r w:rsidR="00237536" w:rsidRPr="000E6C85">
        <w:rPr>
          <w:sz w:val="22"/>
          <w:szCs w:val="22"/>
        </w:rPr>
      </w:r>
      <w:r w:rsidR="00237536" w:rsidRPr="00B539AF">
        <w:rPr>
          <w:sz w:val="22"/>
          <w:szCs w:val="22"/>
        </w:rPr>
        <w:fldChar w:fldCharType="separate"/>
      </w:r>
      <w:r w:rsidR="0064205D" w:rsidRPr="00D646BA">
        <w:rPr>
          <w:rFonts w:ascii="Calibri" w:hAnsi="Calibri" w:cs="Calibri"/>
          <w:color w:val="0000FF"/>
          <w:sz w:val="22"/>
          <w:szCs w:val="22"/>
          <w:u w:val="single"/>
        </w:rPr>
        <w:t>https://ordot.sharepoint.com/sites/opo/SitePages/Contract_Administration.aspx</w:t>
      </w:r>
      <w:r w:rsidR="00237536" w:rsidRPr="00D646BA">
        <w:rPr>
          <w:rFonts w:ascii="Calibri" w:hAnsi="Calibri" w:cs="Calibri"/>
          <w:color w:val="0000FF"/>
          <w:sz w:val="22"/>
          <w:szCs w:val="22"/>
          <w:u w:val="single"/>
        </w:rPr>
        <w:fldChar w:fldCharType="end"/>
      </w:r>
      <w:r w:rsidR="00B87F10" w:rsidRPr="00D646BA">
        <w:rPr>
          <w:rFonts w:ascii="Calibri" w:hAnsi="Calibri" w:cs="Calibri"/>
          <w:b/>
          <w:sz w:val="22"/>
          <w:szCs w:val="22"/>
        </w:rPr>
        <w:t xml:space="preserve"> </w:t>
      </w:r>
      <w:r w:rsidR="00784386" w:rsidRPr="00D646BA">
        <w:rPr>
          <w:rFonts w:ascii="Calibri" w:hAnsi="Calibri" w:cs="Calibri"/>
          <w:sz w:val="22"/>
          <w:szCs w:val="22"/>
        </w:rPr>
        <w:t xml:space="preserve">(including </w:t>
      </w:r>
      <w:r w:rsidR="00B87F10" w:rsidRPr="00D646BA">
        <w:rPr>
          <w:rFonts w:ascii="Calibri" w:hAnsi="Calibri" w:cs="Calibri"/>
          <w:sz w:val="22"/>
          <w:szCs w:val="22"/>
        </w:rPr>
        <w:t>Roles &amp; Responsibilities, Invoice Review, Amendments, Con</w:t>
      </w:r>
      <w:r w:rsidR="00784386" w:rsidRPr="00D646BA">
        <w:rPr>
          <w:rFonts w:ascii="Calibri" w:hAnsi="Calibri" w:cs="Calibri"/>
          <w:sz w:val="22"/>
          <w:szCs w:val="22"/>
        </w:rPr>
        <w:t>sultant Performance Evaluations and Contract Closeout)</w:t>
      </w:r>
      <w:r w:rsidR="00B87F10" w:rsidRPr="00D646BA">
        <w:rPr>
          <w:rFonts w:ascii="Calibri" w:hAnsi="Calibri" w:cs="Calibri"/>
          <w:sz w:val="22"/>
          <w:szCs w:val="22"/>
        </w:rPr>
        <w:t>.</w:t>
      </w:r>
    </w:p>
    <w:p w14:paraId="39845EF5" w14:textId="0A22E13E" w:rsidR="00E67C25" w:rsidRPr="00B539AF" w:rsidRDefault="00E67C25" w:rsidP="00B539AF">
      <w:pPr>
        <w:pStyle w:val="Heading1"/>
        <w:rPr>
          <w:rFonts w:ascii="Calibri" w:hAnsi="Calibri" w:cs="Calibri"/>
          <w:b w:val="0"/>
          <w:sz w:val="28"/>
          <w:szCs w:val="28"/>
        </w:rPr>
      </w:pPr>
      <w:bookmarkStart w:id="9" w:name="_Toc170120227"/>
      <w:r w:rsidRPr="000E6C85">
        <w:rPr>
          <w:rFonts w:ascii="Calibri" w:hAnsi="Calibri" w:cs="Calibri"/>
          <w:sz w:val="28"/>
          <w:szCs w:val="28"/>
        </w:rPr>
        <w:t xml:space="preserve">Attachment A – Checklist of </w:t>
      </w:r>
      <w:r w:rsidR="006E1582" w:rsidRPr="000E6C85">
        <w:rPr>
          <w:rFonts w:ascii="Calibri" w:hAnsi="Calibri" w:cs="Calibri"/>
          <w:sz w:val="28"/>
          <w:szCs w:val="28"/>
        </w:rPr>
        <w:t>Documentation</w:t>
      </w:r>
      <w:r w:rsidR="007B0842" w:rsidRPr="000E6C85">
        <w:rPr>
          <w:rFonts w:ascii="Calibri" w:hAnsi="Calibri" w:cs="Calibri"/>
          <w:sz w:val="28"/>
          <w:szCs w:val="28"/>
        </w:rPr>
        <w:t xml:space="preserve"> </w:t>
      </w:r>
      <w:r w:rsidR="009A6E40" w:rsidRPr="00B539AF">
        <w:rPr>
          <w:rFonts w:ascii="Calibri" w:hAnsi="Calibri" w:cs="Calibri"/>
          <w:sz w:val="28"/>
          <w:szCs w:val="28"/>
        </w:rPr>
        <w:t>f</w:t>
      </w:r>
      <w:r w:rsidR="007B0842" w:rsidRPr="000E6C85">
        <w:rPr>
          <w:rFonts w:ascii="Calibri" w:hAnsi="Calibri" w:cs="Calibri"/>
          <w:sz w:val="28"/>
          <w:szCs w:val="28"/>
        </w:rPr>
        <w:t xml:space="preserve">or </w:t>
      </w:r>
      <w:r w:rsidR="009A6E40" w:rsidRPr="00B539AF">
        <w:rPr>
          <w:rFonts w:ascii="Calibri" w:hAnsi="Calibri" w:cs="Calibri"/>
          <w:sz w:val="28"/>
          <w:szCs w:val="28"/>
        </w:rPr>
        <w:t>Two-</w:t>
      </w:r>
      <w:r w:rsidR="007B0842" w:rsidRPr="000E6C85">
        <w:rPr>
          <w:rFonts w:ascii="Calibri" w:hAnsi="Calibri" w:cs="Calibri"/>
          <w:sz w:val="28"/>
          <w:szCs w:val="28"/>
        </w:rPr>
        <w:t>Tier</w:t>
      </w:r>
      <w:r w:rsidRPr="000E6C85">
        <w:rPr>
          <w:rFonts w:ascii="Calibri" w:hAnsi="Calibri" w:cs="Calibri"/>
          <w:sz w:val="28"/>
          <w:szCs w:val="28"/>
        </w:rPr>
        <w:t xml:space="preserve"> WOC Assignment</w:t>
      </w:r>
      <w:r w:rsidR="006E1582" w:rsidRPr="000E6C85">
        <w:rPr>
          <w:rFonts w:ascii="Calibri" w:hAnsi="Calibri" w:cs="Calibri"/>
          <w:sz w:val="28"/>
          <w:szCs w:val="28"/>
        </w:rPr>
        <w:t>s</w:t>
      </w:r>
      <w:bookmarkEnd w:id="9"/>
    </w:p>
    <w:p w14:paraId="263B9E45" w14:textId="77777777" w:rsidR="00E67C25" w:rsidRPr="00D646BA" w:rsidRDefault="006E1582" w:rsidP="00E67C25">
      <w:pPr>
        <w:pStyle w:val="BodyText3"/>
        <w:spacing w:after="0"/>
        <w:rPr>
          <w:rFonts w:ascii="Calibri" w:hAnsi="Calibri" w:cs="Calibri"/>
          <w:b/>
          <w:sz w:val="22"/>
          <w:szCs w:val="22"/>
        </w:rPr>
      </w:pPr>
      <w:r w:rsidRPr="00B539AF">
        <w:rPr>
          <w:rFonts w:ascii="Calibri" w:hAnsi="Calibri" w:cs="Calibri"/>
          <w:b/>
          <w:sz w:val="22"/>
          <w:szCs w:val="22"/>
        </w:rPr>
        <w:t>LPA</w:t>
      </w:r>
      <w:r w:rsidR="00E67C25" w:rsidRPr="00B539AF">
        <w:rPr>
          <w:rFonts w:ascii="Calibri" w:hAnsi="Calibri" w:cs="Calibri"/>
          <w:b/>
          <w:sz w:val="22"/>
          <w:szCs w:val="22"/>
        </w:rPr>
        <w:t xml:space="preserve"> Required Documentation</w:t>
      </w:r>
      <w:r w:rsidR="00E67C25" w:rsidRPr="00D646BA">
        <w:rPr>
          <w:rFonts w:ascii="Calibri" w:hAnsi="Calibri" w:cs="Calibri"/>
          <w:b/>
          <w:sz w:val="22"/>
          <w:szCs w:val="22"/>
        </w:rPr>
        <w:t xml:space="preserve"> </w:t>
      </w:r>
      <w:r w:rsidRPr="00D646BA">
        <w:rPr>
          <w:rFonts w:ascii="Calibri" w:hAnsi="Calibri" w:cs="Calibri"/>
          <w:b/>
          <w:sz w:val="22"/>
          <w:szCs w:val="22"/>
        </w:rPr>
        <w:t xml:space="preserve">- </w:t>
      </w:r>
      <w:r w:rsidR="00E67C25" w:rsidRPr="00D646BA">
        <w:rPr>
          <w:rFonts w:ascii="Calibri" w:hAnsi="Calibri" w:cs="Calibri"/>
          <w:sz w:val="22"/>
          <w:szCs w:val="22"/>
        </w:rPr>
        <w:t xml:space="preserve">submit the following to ODOT </w:t>
      </w:r>
      <w:r w:rsidRPr="00D646BA">
        <w:rPr>
          <w:rFonts w:ascii="Calibri" w:hAnsi="Calibri" w:cs="Calibri"/>
          <w:sz w:val="22"/>
          <w:szCs w:val="22"/>
        </w:rPr>
        <w:t>APM</w:t>
      </w:r>
      <w:r w:rsidR="00066377" w:rsidRPr="00D646BA">
        <w:rPr>
          <w:rFonts w:ascii="Calibri" w:hAnsi="Calibri" w:cs="Calibri"/>
          <w:sz w:val="22"/>
          <w:szCs w:val="22"/>
        </w:rPr>
        <w:t xml:space="preserve"> or PCS as requested</w:t>
      </w:r>
      <w:r w:rsidR="00E67C25" w:rsidRPr="00D646BA">
        <w:rPr>
          <w:rFonts w:ascii="Calibri" w:hAnsi="Calibri" w:cs="Calibri"/>
          <w:sz w:val="22"/>
          <w:szCs w:val="22"/>
        </w:rPr>
        <w:t>:</w:t>
      </w:r>
    </w:p>
    <w:p w14:paraId="5833788F" w14:textId="77777777" w:rsidR="006E1582" w:rsidRPr="00D646BA" w:rsidRDefault="006E1582" w:rsidP="00E67C25">
      <w:pPr>
        <w:tabs>
          <w:tab w:val="left" w:pos="540"/>
        </w:tabs>
        <w:rPr>
          <w:rFonts w:ascii="Calibri" w:hAnsi="Calibri" w:cs="Calibri"/>
          <w:b/>
          <w:sz w:val="22"/>
          <w:szCs w:val="22"/>
        </w:rPr>
      </w:pPr>
    </w:p>
    <w:p w14:paraId="49A4E854" w14:textId="77777777" w:rsidR="00E67C25" w:rsidRPr="00B539AF" w:rsidRDefault="00E67C25" w:rsidP="006E1582">
      <w:pPr>
        <w:tabs>
          <w:tab w:val="left" w:pos="540"/>
        </w:tabs>
        <w:ind w:left="540"/>
        <w:rPr>
          <w:rFonts w:ascii="Calibri" w:hAnsi="Calibri" w:cs="Calibri"/>
          <w:b/>
          <w:sz w:val="22"/>
          <w:szCs w:val="22"/>
        </w:rPr>
      </w:pPr>
      <w:r w:rsidRPr="00B539AF">
        <w:rPr>
          <w:rFonts w:ascii="Calibri" w:hAnsi="Calibri" w:cs="Calibri"/>
          <w:b/>
          <w:sz w:val="22"/>
          <w:szCs w:val="22"/>
        </w:rPr>
        <w:t xml:space="preserve">Before </w:t>
      </w:r>
      <w:r w:rsidR="00C51372" w:rsidRPr="00B539AF">
        <w:rPr>
          <w:rFonts w:ascii="Calibri" w:hAnsi="Calibri" w:cs="Calibri"/>
          <w:b/>
          <w:sz w:val="22"/>
          <w:szCs w:val="22"/>
        </w:rPr>
        <w:t>M</w:t>
      </w:r>
      <w:r w:rsidRPr="00B539AF">
        <w:rPr>
          <w:rFonts w:ascii="Calibri" w:hAnsi="Calibri" w:cs="Calibri"/>
          <w:b/>
          <w:sz w:val="22"/>
          <w:szCs w:val="22"/>
        </w:rPr>
        <w:t>ini-solicitation:</w:t>
      </w:r>
    </w:p>
    <w:p w14:paraId="5671CB4F" w14:textId="77777777" w:rsidR="00E67C25" w:rsidRPr="00D646BA" w:rsidRDefault="00E67C25" w:rsidP="009F7F2D">
      <w:pPr>
        <w:tabs>
          <w:tab w:val="left" w:pos="540"/>
          <w:tab w:val="left" w:pos="1080"/>
        </w:tabs>
        <w:spacing w:after="60"/>
        <w:ind w:left="547"/>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Project scope</w:t>
      </w:r>
    </w:p>
    <w:p w14:paraId="66918C02" w14:textId="77777777" w:rsidR="00E67C25" w:rsidRPr="00D646BA" w:rsidRDefault="00E67C25" w:rsidP="009F7F2D">
      <w:pPr>
        <w:tabs>
          <w:tab w:val="left" w:pos="540"/>
          <w:tab w:val="left" w:pos="1080"/>
        </w:tabs>
        <w:spacing w:after="60"/>
        <w:ind w:left="547"/>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00AF638A" w:rsidRPr="00D646BA">
        <w:rPr>
          <w:rFonts w:ascii="Calibri" w:hAnsi="Calibri" w:cs="Calibri"/>
          <w:sz w:val="22"/>
          <w:szCs w:val="22"/>
        </w:rPr>
        <w:tab/>
        <w:t xml:space="preserve">Selection criteria, minimum </w:t>
      </w:r>
      <w:proofErr w:type="gramStart"/>
      <w:r w:rsidR="00AF638A" w:rsidRPr="00D646BA">
        <w:rPr>
          <w:rFonts w:ascii="Calibri" w:hAnsi="Calibri" w:cs="Calibri"/>
          <w:sz w:val="22"/>
          <w:szCs w:val="22"/>
        </w:rPr>
        <w:t>qualifications</w:t>
      </w:r>
      <w:proofErr w:type="gramEnd"/>
      <w:r w:rsidR="00AF638A" w:rsidRPr="00D646BA">
        <w:rPr>
          <w:rFonts w:ascii="Calibri" w:hAnsi="Calibri" w:cs="Calibri"/>
          <w:sz w:val="22"/>
          <w:szCs w:val="22"/>
        </w:rPr>
        <w:t xml:space="preserve"> and evaluation committee member’s names</w:t>
      </w:r>
    </w:p>
    <w:p w14:paraId="78B521A8" w14:textId="77777777" w:rsidR="00E67C25" w:rsidRPr="00D646BA" w:rsidRDefault="00E67C25" w:rsidP="009F7F2D">
      <w:pPr>
        <w:tabs>
          <w:tab w:val="left" w:pos="540"/>
          <w:tab w:val="left" w:pos="1080"/>
        </w:tabs>
        <w:ind w:left="540"/>
        <w:rPr>
          <w:rFonts w:ascii="Calibri" w:hAnsi="Calibri" w:cs="Calibri"/>
          <w:sz w:val="22"/>
          <w:szCs w:val="22"/>
        </w:rPr>
      </w:pPr>
    </w:p>
    <w:p w14:paraId="7F24DFD0" w14:textId="0F4206A6" w:rsidR="00E67C25" w:rsidRPr="00D646BA" w:rsidRDefault="00345248" w:rsidP="00E67C25">
      <w:pPr>
        <w:rPr>
          <w:rFonts w:ascii="Calibri" w:hAnsi="Calibri" w:cs="Calibri"/>
          <w:sz w:val="22"/>
          <w:szCs w:val="22"/>
        </w:rPr>
      </w:pPr>
      <w:r w:rsidRPr="00B539AF">
        <w:rPr>
          <w:rFonts w:ascii="Calibri" w:hAnsi="Calibri" w:cs="Calibri"/>
          <w:b/>
          <w:sz w:val="22"/>
          <w:szCs w:val="22"/>
        </w:rPr>
        <w:t>APM</w:t>
      </w:r>
      <w:r w:rsidR="00E67C25" w:rsidRPr="00B539AF">
        <w:rPr>
          <w:rFonts w:ascii="Calibri" w:hAnsi="Calibri" w:cs="Calibri"/>
          <w:b/>
          <w:sz w:val="22"/>
          <w:szCs w:val="22"/>
        </w:rPr>
        <w:t xml:space="preserve"> Required Documentation</w:t>
      </w:r>
      <w:r w:rsidR="00E67C25" w:rsidRPr="00D646BA">
        <w:rPr>
          <w:rFonts w:ascii="Calibri" w:hAnsi="Calibri" w:cs="Calibri"/>
          <w:b/>
          <w:sz w:val="22"/>
          <w:szCs w:val="22"/>
        </w:rPr>
        <w:t xml:space="preserve"> - </w:t>
      </w:r>
      <w:r w:rsidR="00E67C25" w:rsidRPr="00D646BA">
        <w:rPr>
          <w:rFonts w:ascii="Calibri" w:hAnsi="Calibri" w:cs="Calibri"/>
          <w:sz w:val="22"/>
          <w:szCs w:val="22"/>
        </w:rPr>
        <w:t xml:space="preserve">ODOT </w:t>
      </w:r>
      <w:r w:rsidR="006E1582" w:rsidRPr="00D646BA">
        <w:rPr>
          <w:rFonts w:ascii="Calibri" w:hAnsi="Calibri" w:cs="Calibri"/>
          <w:sz w:val="22"/>
          <w:szCs w:val="22"/>
        </w:rPr>
        <w:t>APM</w:t>
      </w:r>
      <w:r w:rsidR="00E67C25" w:rsidRPr="00D646BA">
        <w:rPr>
          <w:rFonts w:ascii="Calibri" w:hAnsi="Calibri" w:cs="Calibri"/>
          <w:sz w:val="22"/>
          <w:szCs w:val="22"/>
        </w:rPr>
        <w:t xml:space="preserve"> must submit the following to OPO: </w:t>
      </w:r>
    </w:p>
    <w:p w14:paraId="44AB1D75" w14:textId="77777777" w:rsidR="00D66689" w:rsidRPr="00D646BA" w:rsidRDefault="00D66689" w:rsidP="006E1582">
      <w:pPr>
        <w:tabs>
          <w:tab w:val="left" w:pos="540"/>
        </w:tabs>
        <w:ind w:left="540"/>
        <w:rPr>
          <w:rFonts w:ascii="Calibri" w:hAnsi="Calibri" w:cs="Calibri"/>
          <w:b/>
          <w:sz w:val="22"/>
          <w:szCs w:val="22"/>
        </w:rPr>
      </w:pPr>
    </w:p>
    <w:p w14:paraId="7395E4BF" w14:textId="77777777" w:rsidR="00E67C25" w:rsidRPr="00B539AF" w:rsidRDefault="00E67C25" w:rsidP="006E1582">
      <w:pPr>
        <w:tabs>
          <w:tab w:val="left" w:pos="540"/>
        </w:tabs>
        <w:ind w:left="540"/>
        <w:rPr>
          <w:rFonts w:ascii="Calibri" w:hAnsi="Calibri" w:cs="Calibri"/>
          <w:b/>
          <w:sz w:val="22"/>
          <w:szCs w:val="22"/>
        </w:rPr>
      </w:pPr>
      <w:r w:rsidRPr="00B539AF">
        <w:rPr>
          <w:rFonts w:ascii="Calibri" w:hAnsi="Calibri" w:cs="Calibri"/>
          <w:b/>
          <w:sz w:val="22"/>
          <w:szCs w:val="22"/>
        </w:rPr>
        <w:t xml:space="preserve">Before </w:t>
      </w:r>
      <w:r w:rsidR="002448B8" w:rsidRPr="00B539AF">
        <w:rPr>
          <w:rFonts w:ascii="Calibri" w:hAnsi="Calibri" w:cs="Calibri"/>
          <w:b/>
          <w:sz w:val="22"/>
          <w:szCs w:val="22"/>
        </w:rPr>
        <w:t>M</w:t>
      </w:r>
      <w:r w:rsidRPr="00B539AF">
        <w:rPr>
          <w:rFonts w:ascii="Calibri" w:hAnsi="Calibri" w:cs="Calibri"/>
          <w:b/>
          <w:sz w:val="22"/>
          <w:szCs w:val="22"/>
        </w:rPr>
        <w:t>ini-</w:t>
      </w:r>
      <w:r w:rsidR="002448B8" w:rsidRPr="00B539AF">
        <w:rPr>
          <w:rFonts w:ascii="Calibri" w:hAnsi="Calibri" w:cs="Calibri"/>
          <w:b/>
          <w:sz w:val="22"/>
          <w:szCs w:val="22"/>
        </w:rPr>
        <w:t>S</w:t>
      </w:r>
      <w:r w:rsidRPr="00B539AF">
        <w:rPr>
          <w:rFonts w:ascii="Calibri" w:hAnsi="Calibri" w:cs="Calibri"/>
          <w:b/>
          <w:sz w:val="22"/>
          <w:szCs w:val="22"/>
        </w:rPr>
        <w:t>olicitation:</w:t>
      </w:r>
    </w:p>
    <w:p w14:paraId="58756C05" w14:textId="77777777" w:rsidR="00E67C25" w:rsidRPr="00D646BA" w:rsidRDefault="00E67C25" w:rsidP="002448B8">
      <w:pPr>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r>
      <w:r w:rsidR="00780473" w:rsidRPr="00D646BA">
        <w:rPr>
          <w:rFonts w:ascii="Calibri" w:hAnsi="Calibri" w:cs="Calibri"/>
          <w:sz w:val="22"/>
          <w:szCs w:val="22"/>
        </w:rPr>
        <w:t>Completed requisition (must have EA# for future DOJ WOC review charges) through OregonBuys</w:t>
      </w:r>
    </w:p>
    <w:p w14:paraId="2BBDE6BE" w14:textId="77777777" w:rsidR="009F7F2D" w:rsidRPr="00D646BA" w:rsidRDefault="009F7F2D" w:rsidP="005306EC">
      <w:pPr>
        <w:tabs>
          <w:tab w:val="left" w:pos="1080"/>
        </w:tabs>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 xml:space="preserve">Statement of work </w:t>
      </w:r>
      <w:r w:rsidR="005306EC" w:rsidRPr="00D646BA">
        <w:rPr>
          <w:rFonts w:ascii="Calibri" w:hAnsi="Calibri" w:cs="Calibri"/>
          <w:sz w:val="22"/>
          <w:szCs w:val="22"/>
        </w:rPr>
        <w:t>(or, at minimum, an outline of expected tasks and deliverables) along with proposed draft schedule</w:t>
      </w:r>
    </w:p>
    <w:p w14:paraId="223B8F38" w14:textId="77777777" w:rsidR="004F0F58" w:rsidRPr="00D646BA" w:rsidRDefault="004F0F58" w:rsidP="004F0F58">
      <w:pPr>
        <w:tabs>
          <w:tab w:val="left" w:pos="1080"/>
        </w:tabs>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STIP verification of funding screenshot for projects in the STIP</w:t>
      </w:r>
    </w:p>
    <w:p w14:paraId="2F49C238" w14:textId="77777777" w:rsidR="00E67C25" w:rsidRPr="00D646BA" w:rsidRDefault="00E67C25" w:rsidP="009521A1">
      <w:pPr>
        <w:tabs>
          <w:tab w:val="left" w:pos="1080"/>
        </w:tabs>
        <w:spacing w:after="60"/>
        <w:ind w:left="1080" w:hanging="540"/>
        <w:rPr>
          <w:rFonts w:ascii="Calibri" w:hAnsi="Calibri" w:cs="Calibri"/>
          <w:b/>
          <w:sz w:val="22"/>
          <w:szCs w:val="22"/>
          <w:u w:val="single"/>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r>
      <w:r w:rsidR="007C22E2" w:rsidRPr="00D646BA">
        <w:rPr>
          <w:rFonts w:ascii="Calibri" w:hAnsi="Calibri" w:cs="Calibri"/>
          <w:sz w:val="22"/>
          <w:szCs w:val="22"/>
        </w:rPr>
        <w:t>DBE Goal Calculation Form</w:t>
      </w:r>
      <w:r w:rsidRPr="00D646BA">
        <w:rPr>
          <w:rFonts w:ascii="Calibri" w:hAnsi="Calibri" w:cs="Calibri"/>
          <w:sz w:val="22"/>
          <w:szCs w:val="22"/>
        </w:rPr>
        <w:t xml:space="preserve"> </w:t>
      </w:r>
      <w:r w:rsidRPr="00D646BA">
        <w:rPr>
          <w:rFonts w:ascii="Calibri" w:hAnsi="Calibri" w:cs="Calibri"/>
          <w:b/>
          <w:sz w:val="22"/>
          <w:szCs w:val="22"/>
          <w:u w:val="single"/>
        </w:rPr>
        <w:t>(</w:t>
      </w:r>
      <w:r w:rsidR="009521A1" w:rsidRPr="00D646BA">
        <w:rPr>
          <w:rFonts w:ascii="Calibri" w:hAnsi="Calibri" w:cs="Calibri"/>
          <w:b/>
          <w:sz w:val="22"/>
          <w:szCs w:val="22"/>
          <w:u w:val="single"/>
        </w:rPr>
        <w:t xml:space="preserve">Only </w:t>
      </w:r>
      <w:r w:rsidR="00784386" w:rsidRPr="00D646BA">
        <w:rPr>
          <w:rFonts w:ascii="Calibri" w:hAnsi="Calibri" w:cs="Calibri"/>
          <w:b/>
          <w:sz w:val="22"/>
          <w:szCs w:val="22"/>
          <w:u w:val="single"/>
        </w:rPr>
        <w:t>required if requesting a DBE goal other than the standard goals</w:t>
      </w:r>
      <w:r w:rsidRPr="00D646BA">
        <w:rPr>
          <w:rFonts w:ascii="Calibri" w:hAnsi="Calibri" w:cs="Calibri"/>
          <w:b/>
          <w:sz w:val="22"/>
          <w:szCs w:val="22"/>
          <w:u w:val="single"/>
        </w:rPr>
        <w:t>)</w:t>
      </w:r>
    </w:p>
    <w:p w14:paraId="3BACA4DA" w14:textId="245EA022" w:rsidR="009F7F2D" w:rsidRPr="00D646BA" w:rsidRDefault="009F7F2D" w:rsidP="00777476">
      <w:pPr>
        <w:tabs>
          <w:tab w:val="left" w:pos="540"/>
          <w:tab w:val="left" w:pos="1080"/>
        </w:tabs>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r>
      <w:r w:rsidR="00777476" w:rsidRPr="00D646BA">
        <w:rPr>
          <w:rFonts w:ascii="Calibri" w:hAnsi="Calibri" w:cs="Calibri"/>
          <w:sz w:val="22"/>
          <w:szCs w:val="22"/>
        </w:rPr>
        <w:t xml:space="preserve">Selection criteria, minimum </w:t>
      </w:r>
      <w:proofErr w:type="gramStart"/>
      <w:r w:rsidR="00777476" w:rsidRPr="00D646BA">
        <w:rPr>
          <w:rFonts w:ascii="Calibri" w:hAnsi="Calibri" w:cs="Calibri"/>
          <w:sz w:val="22"/>
          <w:szCs w:val="22"/>
        </w:rPr>
        <w:t>qualifications</w:t>
      </w:r>
      <w:proofErr w:type="gramEnd"/>
      <w:r w:rsidR="00777476" w:rsidRPr="00D646BA">
        <w:rPr>
          <w:rFonts w:ascii="Calibri" w:hAnsi="Calibri" w:cs="Calibri"/>
          <w:sz w:val="22"/>
          <w:szCs w:val="22"/>
        </w:rPr>
        <w:t xml:space="preserve"> and LPA’s evaluation committee member’s </w:t>
      </w:r>
      <w:r w:rsidR="00945EF2" w:rsidRPr="00D646BA">
        <w:rPr>
          <w:rFonts w:ascii="Calibri" w:hAnsi="Calibri" w:cs="Calibri"/>
          <w:sz w:val="22"/>
          <w:szCs w:val="22"/>
        </w:rPr>
        <w:t xml:space="preserve">if Option 1, </w:t>
      </w:r>
      <w:r w:rsidR="00777476" w:rsidRPr="00D646BA">
        <w:rPr>
          <w:rFonts w:ascii="Calibri" w:hAnsi="Calibri" w:cs="Calibri"/>
          <w:sz w:val="22"/>
          <w:szCs w:val="22"/>
        </w:rPr>
        <w:t>developed in collaboration</w:t>
      </w:r>
      <w:r w:rsidRPr="00D646BA">
        <w:rPr>
          <w:rFonts w:ascii="Calibri" w:hAnsi="Calibri" w:cs="Calibri"/>
          <w:sz w:val="22"/>
          <w:szCs w:val="22"/>
        </w:rPr>
        <w:t xml:space="preserve"> with LPA</w:t>
      </w:r>
      <w:r w:rsidR="00945EF2" w:rsidRPr="00D646BA">
        <w:rPr>
          <w:rFonts w:ascii="Calibri" w:hAnsi="Calibri" w:cs="Calibri"/>
          <w:sz w:val="22"/>
          <w:szCs w:val="22"/>
        </w:rPr>
        <w:t xml:space="preserve"> or ODOT evaluation committee member’s names if Option 2.</w:t>
      </w:r>
    </w:p>
    <w:p w14:paraId="693D161C" w14:textId="77777777" w:rsidR="00D66689" w:rsidRPr="00D646BA" w:rsidRDefault="00D66689" w:rsidP="009F7F2D">
      <w:pPr>
        <w:tabs>
          <w:tab w:val="left" w:pos="540"/>
          <w:tab w:val="left" w:pos="1080"/>
        </w:tabs>
        <w:ind w:left="540"/>
        <w:rPr>
          <w:rFonts w:ascii="Calibri" w:hAnsi="Calibri" w:cs="Calibri"/>
          <w:b/>
          <w:sz w:val="22"/>
          <w:szCs w:val="22"/>
        </w:rPr>
      </w:pPr>
    </w:p>
    <w:p w14:paraId="678624FC" w14:textId="5D31F4F8" w:rsidR="00E67C25" w:rsidRPr="00D646BA" w:rsidRDefault="00345248" w:rsidP="009F7F2D">
      <w:pPr>
        <w:tabs>
          <w:tab w:val="left" w:pos="540"/>
          <w:tab w:val="left" w:pos="1080"/>
        </w:tabs>
        <w:ind w:left="540"/>
        <w:rPr>
          <w:rFonts w:ascii="Calibri" w:hAnsi="Calibri" w:cs="Calibri"/>
          <w:sz w:val="22"/>
          <w:szCs w:val="22"/>
        </w:rPr>
      </w:pPr>
      <w:r w:rsidRPr="00D646BA">
        <w:rPr>
          <w:rFonts w:ascii="Calibri" w:hAnsi="Calibri" w:cs="Calibri"/>
          <w:sz w:val="22"/>
          <w:szCs w:val="22"/>
        </w:rPr>
        <w:t>[</w:t>
      </w:r>
      <w:r w:rsidR="00E67C25" w:rsidRPr="00D646BA">
        <w:rPr>
          <w:rFonts w:ascii="Calibri" w:hAnsi="Calibri" w:cs="Calibri"/>
          <w:sz w:val="22"/>
          <w:szCs w:val="22"/>
        </w:rPr>
        <w:t>The assigned PCS</w:t>
      </w:r>
      <w:r w:rsidR="00FF3753" w:rsidRPr="00D646BA">
        <w:rPr>
          <w:rFonts w:ascii="Calibri" w:hAnsi="Calibri" w:cs="Calibri"/>
          <w:sz w:val="22"/>
          <w:szCs w:val="22"/>
        </w:rPr>
        <w:t xml:space="preserve"> </w:t>
      </w:r>
      <w:r w:rsidR="00E67C25" w:rsidRPr="00D646BA">
        <w:rPr>
          <w:rFonts w:ascii="Calibri" w:hAnsi="Calibri" w:cs="Calibri"/>
          <w:sz w:val="22"/>
          <w:szCs w:val="22"/>
        </w:rPr>
        <w:t>will process the Mini</w:t>
      </w:r>
      <w:r w:rsidRPr="00D646BA">
        <w:rPr>
          <w:rFonts w:ascii="Calibri" w:hAnsi="Calibri" w:cs="Calibri"/>
          <w:sz w:val="22"/>
          <w:szCs w:val="22"/>
        </w:rPr>
        <w:t>-</w:t>
      </w:r>
      <w:r w:rsidR="00FF3753" w:rsidRPr="00D646BA">
        <w:rPr>
          <w:rFonts w:ascii="Calibri" w:hAnsi="Calibri" w:cs="Calibri"/>
          <w:sz w:val="22"/>
          <w:szCs w:val="22"/>
        </w:rPr>
        <w:t>Solicitation</w:t>
      </w:r>
      <w:r w:rsidR="00174669" w:rsidRPr="00D646BA">
        <w:rPr>
          <w:rFonts w:ascii="Calibri" w:hAnsi="Calibri" w:cs="Calibri"/>
          <w:sz w:val="22"/>
          <w:szCs w:val="22"/>
        </w:rPr>
        <w:t xml:space="preserve">, </w:t>
      </w:r>
      <w:r w:rsidRPr="00D646BA">
        <w:rPr>
          <w:rFonts w:ascii="Calibri" w:hAnsi="Calibri" w:cs="Calibri"/>
          <w:sz w:val="22"/>
          <w:szCs w:val="22"/>
        </w:rPr>
        <w:t xml:space="preserve">receive the </w:t>
      </w:r>
      <w:proofErr w:type="gramStart"/>
      <w:r w:rsidRPr="00D646BA">
        <w:rPr>
          <w:rFonts w:ascii="Calibri" w:hAnsi="Calibri" w:cs="Calibri"/>
          <w:sz w:val="22"/>
          <w:szCs w:val="22"/>
        </w:rPr>
        <w:t>proposals</w:t>
      </w:r>
      <w:proofErr w:type="gramEnd"/>
      <w:r w:rsidR="00174669" w:rsidRPr="00D646BA">
        <w:rPr>
          <w:rFonts w:ascii="Calibri" w:hAnsi="Calibri" w:cs="Calibri"/>
          <w:sz w:val="22"/>
          <w:szCs w:val="22"/>
        </w:rPr>
        <w:t xml:space="preserve"> and process the subsequent WOC</w:t>
      </w:r>
      <w:r w:rsidRPr="00D646BA">
        <w:rPr>
          <w:rFonts w:ascii="Calibri" w:hAnsi="Calibri" w:cs="Calibri"/>
          <w:sz w:val="22"/>
          <w:szCs w:val="22"/>
        </w:rPr>
        <w:t>.</w:t>
      </w:r>
    </w:p>
    <w:p w14:paraId="2C571589" w14:textId="77777777" w:rsidR="0000281C" w:rsidRPr="00D646BA" w:rsidRDefault="0000281C" w:rsidP="0000281C">
      <w:pPr>
        <w:tabs>
          <w:tab w:val="left" w:pos="540"/>
          <w:tab w:val="left" w:pos="1080"/>
        </w:tabs>
        <w:ind w:left="540"/>
        <w:rPr>
          <w:rFonts w:ascii="Calibri" w:hAnsi="Calibri" w:cs="Calibri"/>
          <w:sz w:val="22"/>
          <w:szCs w:val="22"/>
        </w:rPr>
      </w:pPr>
      <w:r w:rsidRPr="00D646BA">
        <w:rPr>
          <w:rFonts w:ascii="Calibri" w:hAnsi="Calibri" w:cs="Calibri"/>
          <w:sz w:val="22"/>
          <w:szCs w:val="22"/>
        </w:rPr>
        <w:t xml:space="preserve">See Complete Request Checklist for more information: </w:t>
      </w:r>
      <w:hyperlink r:id="rId11" w:history="1">
        <w:r w:rsidRPr="00D646BA">
          <w:rPr>
            <w:rStyle w:val="Hyperlink"/>
            <w:rFonts w:ascii="Calibri" w:hAnsi="Calibri" w:cs="Calibri"/>
            <w:sz w:val="22"/>
            <w:szCs w:val="22"/>
          </w:rPr>
          <w:t>https://ordot.sharepoint.com/:b:/r/sites/opo/Shared%20Documents/PSK_Complete_Request_Checklist_240116.pdf</w:t>
        </w:r>
      </w:hyperlink>
      <w:r w:rsidRPr="00D646BA">
        <w:rPr>
          <w:rFonts w:ascii="Calibri" w:hAnsi="Calibri" w:cs="Calibri"/>
          <w:sz w:val="22"/>
          <w:szCs w:val="22"/>
        </w:rPr>
        <w:t>]</w:t>
      </w:r>
    </w:p>
    <w:p w14:paraId="2045B835" w14:textId="77777777" w:rsidR="00345248" w:rsidRPr="00D646BA" w:rsidRDefault="00345248" w:rsidP="009F7F2D">
      <w:pPr>
        <w:tabs>
          <w:tab w:val="left" w:pos="540"/>
          <w:tab w:val="left" w:pos="1080"/>
        </w:tabs>
        <w:ind w:left="540"/>
        <w:rPr>
          <w:rFonts w:ascii="Calibri" w:hAnsi="Calibri" w:cs="Calibri"/>
          <w:b/>
          <w:sz w:val="22"/>
          <w:szCs w:val="22"/>
        </w:rPr>
      </w:pPr>
    </w:p>
    <w:p w14:paraId="6998A300" w14:textId="0E642846" w:rsidR="00D646BA" w:rsidRPr="00B539AF" w:rsidRDefault="00D646BA" w:rsidP="00D646BA">
      <w:pPr>
        <w:tabs>
          <w:tab w:val="left" w:pos="540"/>
          <w:tab w:val="left" w:pos="1080"/>
        </w:tabs>
        <w:ind w:left="540"/>
        <w:rPr>
          <w:rFonts w:ascii="Calibri" w:hAnsi="Calibri" w:cs="Calibri"/>
          <w:b/>
          <w:sz w:val="22"/>
          <w:szCs w:val="22"/>
        </w:rPr>
      </w:pPr>
      <w:r w:rsidRPr="00B539AF">
        <w:rPr>
          <w:rFonts w:ascii="Calibri" w:hAnsi="Calibri" w:cs="Calibri"/>
          <w:b/>
          <w:sz w:val="22"/>
          <w:szCs w:val="22"/>
        </w:rPr>
        <w:t xml:space="preserve">LPA </w:t>
      </w:r>
      <w:r w:rsidRPr="00B539AF">
        <w:rPr>
          <w:rFonts w:ascii="Calibri" w:hAnsi="Calibri" w:cs="Calibri"/>
          <w:b/>
          <w:sz w:val="22"/>
          <w:szCs w:val="22"/>
        </w:rPr>
        <w:t>Before negotiation Option 1:</w:t>
      </w:r>
    </w:p>
    <w:p w14:paraId="1FB2163C" w14:textId="77777777" w:rsidR="00D646BA" w:rsidRPr="00D646BA" w:rsidRDefault="00D646BA" w:rsidP="00D646BA">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 xml:space="preserve">Evaluator Score/comment Sheet </w:t>
      </w:r>
    </w:p>
    <w:p w14:paraId="0E0BD078" w14:textId="77777777" w:rsidR="00D646BA" w:rsidRPr="00D646BA" w:rsidRDefault="00D646BA" w:rsidP="00D646BA">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lastRenderedPageBreak/>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Documentation of interviews and references checks (if conducted)</w:t>
      </w:r>
    </w:p>
    <w:p w14:paraId="764948CF" w14:textId="608FBCE9" w:rsidR="00D646BA" w:rsidRPr="00D646BA" w:rsidRDefault="00D646BA" w:rsidP="00D646BA">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r>
      <w:r w:rsidRPr="00D646BA">
        <w:rPr>
          <w:rFonts w:ascii="Calibri" w:hAnsi="Calibri" w:cs="Calibri"/>
          <w:b/>
          <w:sz w:val="22"/>
          <w:szCs w:val="22"/>
        </w:rPr>
        <w:t xml:space="preserve">LPA </w:t>
      </w:r>
      <w:r w:rsidR="00F027CA">
        <w:rPr>
          <w:rFonts w:ascii="Calibri" w:hAnsi="Calibri" w:cs="Calibri"/>
          <w:b/>
          <w:sz w:val="22"/>
          <w:szCs w:val="22"/>
        </w:rPr>
        <w:t>Two-</w:t>
      </w:r>
      <w:r w:rsidRPr="00D646BA">
        <w:rPr>
          <w:rFonts w:ascii="Calibri" w:hAnsi="Calibri" w:cs="Calibri"/>
          <w:b/>
          <w:sz w:val="22"/>
          <w:szCs w:val="22"/>
        </w:rPr>
        <w:t>Tier Selection e-mail confirmation</w:t>
      </w:r>
    </w:p>
    <w:p w14:paraId="747B1665" w14:textId="77777777" w:rsidR="00D646BA" w:rsidRPr="00D646BA" w:rsidRDefault="00D646BA" w:rsidP="00D646BA">
      <w:pPr>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Internal breakdown of estimated costs. Prepared after selection and SOW development/review with selected consultant but prior to receipt of consultant’s cost estimate. Prepared by LPA if possible, or LPA assists APM in preparing estimate. APM should seek assistance from other technical discipline staff as needed. If possible, reviewed by PCS prior to negotiation.</w:t>
      </w:r>
    </w:p>
    <w:p w14:paraId="17CAFB38" w14:textId="77777777" w:rsidR="00D646BA" w:rsidRPr="00B539AF" w:rsidRDefault="00D646BA" w:rsidP="009F7F2D">
      <w:pPr>
        <w:tabs>
          <w:tab w:val="left" w:pos="540"/>
          <w:tab w:val="left" w:pos="1080"/>
        </w:tabs>
        <w:ind w:left="540"/>
        <w:rPr>
          <w:rFonts w:ascii="Calibri" w:hAnsi="Calibri" w:cs="Calibri"/>
          <w:b/>
          <w:sz w:val="22"/>
          <w:szCs w:val="22"/>
        </w:rPr>
      </w:pPr>
    </w:p>
    <w:p w14:paraId="2DB888DF" w14:textId="12E678E5" w:rsidR="00E67C25" w:rsidRPr="00B539AF" w:rsidRDefault="00D646BA" w:rsidP="009F7F2D">
      <w:pPr>
        <w:tabs>
          <w:tab w:val="left" w:pos="540"/>
          <w:tab w:val="left" w:pos="1080"/>
        </w:tabs>
        <w:ind w:left="540"/>
        <w:rPr>
          <w:rFonts w:ascii="Calibri" w:hAnsi="Calibri" w:cs="Calibri"/>
          <w:b/>
          <w:sz w:val="22"/>
          <w:szCs w:val="22"/>
        </w:rPr>
      </w:pPr>
      <w:r w:rsidRPr="00B539AF">
        <w:rPr>
          <w:rFonts w:ascii="Calibri" w:hAnsi="Calibri" w:cs="Calibri"/>
          <w:b/>
          <w:sz w:val="22"/>
          <w:szCs w:val="22"/>
        </w:rPr>
        <w:t xml:space="preserve">APM </w:t>
      </w:r>
      <w:r w:rsidR="00E67C25" w:rsidRPr="00B539AF">
        <w:rPr>
          <w:rFonts w:ascii="Calibri" w:hAnsi="Calibri" w:cs="Calibri"/>
          <w:b/>
          <w:sz w:val="22"/>
          <w:szCs w:val="22"/>
        </w:rPr>
        <w:t>Before negotiation</w:t>
      </w:r>
      <w:r w:rsidRPr="00B539AF">
        <w:rPr>
          <w:rFonts w:ascii="Calibri" w:hAnsi="Calibri" w:cs="Calibri"/>
          <w:b/>
          <w:sz w:val="22"/>
          <w:szCs w:val="22"/>
        </w:rPr>
        <w:t xml:space="preserve"> Option 2</w:t>
      </w:r>
      <w:r w:rsidR="00E67C25" w:rsidRPr="00B539AF">
        <w:rPr>
          <w:rFonts w:ascii="Calibri" w:hAnsi="Calibri" w:cs="Calibri"/>
          <w:b/>
          <w:sz w:val="22"/>
          <w:szCs w:val="22"/>
        </w:rPr>
        <w:t>:</w:t>
      </w:r>
    </w:p>
    <w:p w14:paraId="603E82F7" w14:textId="7230D77A" w:rsidR="00D646BA" w:rsidRPr="00D646BA" w:rsidRDefault="00E67C25" w:rsidP="00D646BA">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00D646BA" w:rsidRPr="00D646BA">
        <w:rPr>
          <w:rFonts w:ascii="Calibri" w:hAnsi="Calibri" w:cs="Calibri"/>
          <w:sz w:val="22"/>
          <w:szCs w:val="22"/>
        </w:rPr>
        <w:tab/>
        <w:t xml:space="preserve">Evaluator Score/comment Sheet </w:t>
      </w:r>
    </w:p>
    <w:p w14:paraId="59332056" w14:textId="77777777" w:rsidR="00D646BA" w:rsidRPr="00D646BA" w:rsidRDefault="00D646BA" w:rsidP="00D646BA">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Documentation of interviews and references checks (if conducted)</w:t>
      </w:r>
    </w:p>
    <w:p w14:paraId="196C5E95" w14:textId="0C53D62F" w:rsidR="00D646BA" w:rsidRPr="00D646BA" w:rsidRDefault="00D646BA" w:rsidP="00D646BA">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r>
      <w:r w:rsidRPr="00D646BA">
        <w:rPr>
          <w:rFonts w:ascii="Calibri" w:hAnsi="Calibri" w:cs="Calibri"/>
          <w:b/>
          <w:sz w:val="22"/>
          <w:szCs w:val="22"/>
        </w:rPr>
        <w:t xml:space="preserve">Selection e-mail confirmation </w:t>
      </w:r>
      <w:r w:rsidR="00763314">
        <w:rPr>
          <w:rFonts w:ascii="Calibri" w:hAnsi="Calibri" w:cs="Calibri"/>
          <w:b/>
          <w:sz w:val="22"/>
          <w:szCs w:val="22"/>
        </w:rPr>
        <w:t>and concurrence from LPA of ODOT’s selection</w:t>
      </w:r>
    </w:p>
    <w:p w14:paraId="6D753DB6" w14:textId="77777777" w:rsidR="00D646BA" w:rsidRPr="00D646BA" w:rsidRDefault="00D646BA" w:rsidP="00D646BA">
      <w:pPr>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 xml:space="preserve">Internal breakdown of estimated costs. Prepared after selection and SOW development/review with selected consultant but prior to receipt of consultant’s cost estimate.  Prepared by APM with assistance from technical discipline staff as needed. If possible, reviewed by PCS prior to negotiation. </w:t>
      </w:r>
    </w:p>
    <w:p w14:paraId="6ED88CFC" w14:textId="77777777" w:rsidR="00345248" w:rsidRPr="00D646BA" w:rsidRDefault="00345248" w:rsidP="009F7F2D">
      <w:pPr>
        <w:tabs>
          <w:tab w:val="left" w:pos="540"/>
          <w:tab w:val="left" w:pos="1080"/>
        </w:tabs>
        <w:ind w:left="540"/>
        <w:rPr>
          <w:rFonts w:ascii="Calibri" w:hAnsi="Calibri" w:cs="Calibri"/>
          <w:b/>
          <w:sz w:val="22"/>
          <w:szCs w:val="22"/>
        </w:rPr>
      </w:pPr>
    </w:p>
    <w:p w14:paraId="04A5841B" w14:textId="1ADA32BC" w:rsidR="00E67C25" w:rsidRPr="00B539AF" w:rsidRDefault="00FE324D" w:rsidP="009F7F2D">
      <w:pPr>
        <w:tabs>
          <w:tab w:val="left" w:pos="540"/>
          <w:tab w:val="left" w:pos="1080"/>
        </w:tabs>
        <w:ind w:left="540"/>
        <w:rPr>
          <w:rFonts w:ascii="Calibri" w:hAnsi="Calibri" w:cs="Calibri"/>
          <w:b/>
          <w:sz w:val="22"/>
          <w:szCs w:val="22"/>
        </w:rPr>
      </w:pPr>
      <w:r>
        <w:rPr>
          <w:rFonts w:ascii="Calibri" w:hAnsi="Calibri" w:cs="Calibri"/>
          <w:b/>
          <w:sz w:val="22"/>
          <w:szCs w:val="22"/>
        </w:rPr>
        <w:t>A</w:t>
      </w:r>
      <w:r w:rsidR="00647A0B">
        <w:rPr>
          <w:rFonts w:ascii="Calibri" w:hAnsi="Calibri" w:cs="Calibri"/>
          <w:b/>
          <w:sz w:val="22"/>
          <w:szCs w:val="22"/>
        </w:rPr>
        <w:t>PM</w:t>
      </w:r>
      <w:r>
        <w:rPr>
          <w:rFonts w:ascii="Calibri" w:hAnsi="Calibri" w:cs="Calibri"/>
          <w:b/>
          <w:sz w:val="22"/>
          <w:szCs w:val="22"/>
        </w:rPr>
        <w:t xml:space="preserve"> with assistance from LPA </w:t>
      </w:r>
      <w:r w:rsidR="00E67C25" w:rsidRPr="00B539AF">
        <w:rPr>
          <w:rFonts w:ascii="Calibri" w:hAnsi="Calibri" w:cs="Calibri"/>
          <w:b/>
          <w:sz w:val="22"/>
          <w:szCs w:val="22"/>
        </w:rPr>
        <w:t>Following negotiation:</w:t>
      </w:r>
    </w:p>
    <w:p w14:paraId="5CC9AA4B" w14:textId="77777777" w:rsidR="00E67C25" w:rsidRPr="00D646BA" w:rsidRDefault="00E67C25" w:rsidP="009F7F2D">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Statement of Work (with any revisions agreed upon during negotiations)</w:t>
      </w:r>
    </w:p>
    <w:p w14:paraId="3F96D8B6" w14:textId="77777777" w:rsidR="00E67C25" w:rsidRPr="00D646BA" w:rsidRDefault="00E67C25" w:rsidP="009F7F2D">
      <w:pPr>
        <w:tabs>
          <w:tab w:val="left" w:pos="540"/>
          <w:tab w:val="left" w:pos="1080"/>
        </w:tabs>
        <w:spacing w:after="60"/>
        <w:ind w:left="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 xml:space="preserve">Profit Fee Worksheet </w:t>
      </w:r>
    </w:p>
    <w:p w14:paraId="19049350" w14:textId="77777777" w:rsidR="00E67C25" w:rsidRPr="00D646BA" w:rsidRDefault="00E67C25" w:rsidP="005306EC">
      <w:pPr>
        <w:tabs>
          <w:tab w:val="left" w:pos="1080"/>
        </w:tabs>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r>
      <w:r w:rsidR="00501B28" w:rsidRPr="00D646BA">
        <w:rPr>
          <w:rFonts w:ascii="Calibri" w:hAnsi="Calibri" w:cs="Calibri"/>
          <w:sz w:val="22"/>
          <w:szCs w:val="22"/>
        </w:rPr>
        <w:t>C</w:t>
      </w:r>
      <w:r w:rsidRPr="00D646BA">
        <w:rPr>
          <w:rFonts w:ascii="Calibri" w:hAnsi="Calibri" w:cs="Calibri"/>
          <w:sz w:val="22"/>
          <w:szCs w:val="22"/>
        </w:rPr>
        <w:t>onsultant’s</w:t>
      </w:r>
      <w:r w:rsidR="005306EC" w:rsidRPr="00D646BA">
        <w:rPr>
          <w:rFonts w:ascii="Calibri" w:hAnsi="Calibri" w:cs="Calibri"/>
          <w:sz w:val="22"/>
          <w:szCs w:val="22"/>
        </w:rPr>
        <w:t xml:space="preserve"> detailed </w:t>
      </w:r>
      <w:r w:rsidR="00EF098E" w:rsidRPr="00D646BA">
        <w:rPr>
          <w:rFonts w:ascii="Calibri" w:hAnsi="Calibri" w:cs="Calibri"/>
          <w:sz w:val="22"/>
          <w:szCs w:val="22"/>
        </w:rPr>
        <w:t>BOC</w:t>
      </w:r>
      <w:r w:rsidRPr="00D646BA">
        <w:rPr>
          <w:rFonts w:ascii="Calibri" w:hAnsi="Calibri" w:cs="Calibri"/>
          <w:sz w:val="22"/>
          <w:szCs w:val="22"/>
        </w:rPr>
        <w:t xml:space="preserve">, and </w:t>
      </w:r>
      <w:r w:rsidR="00297CCE" w:rsidRPr="00D646BA">
        <w:rPr>
          <w:rFonts w:ascii="Calibri" w:hAnsi="Calibri" w:cs="Calibri"/>
          <w:sz w:val="22"/>
          <w:szCs w:val="22"/>
        </w:rPr>
        <w:t xml:space="preserve">RON </w:t>
      </w:r>
      <w:r w:rsidRPr="00D646BA">
        <w:rPr>
          <w:rFonts w:ascii="Calibri" w:hAnsi="Calibri" w:cs="Calibri"/>
          <w:sz w:val="22"/>
          <w:szCs w:val="22"/>
        </w:rPr>
        <w:t xml:space="preserve">with any negotiation related documentation such as </w:t>
      </w:r>
      <w:r w:rsidR="00297CCE" w:rsidRPr="00D646BA">
        <w:rPr>
          <w:rFonts w:ascii="Calibri" w:hAnsi="Calibri" w:cs="Calibri"/>
          <w:sz w:val="22"/>
          <w:szCs w:val="22"/>
        </w:rPr>
        <w:t>PNP</w:t>
      </w:r>
      <w:r w:rsidRPr="00D646BA">
        <w:rPr>
          <w:rFonts w:ascii="Calibri" w:hAnsi="Calibri" w:cs="Calibri"/>
          <w:sz w:val="22"/>
          <w:szCs w:val="22"/>
        </w:rPr>
        <w:t>, cost analysis, co</w:t>
      </w:r>
      <w:r w:rsidR="00D66689" w:rsidRPr="00D646BA">
        <w:rPr>
          <w:rFonts w:ascii="Calibri" w:hAnsi="Calibri" w:cs="Calibri"/>
          <w:sz w:val="22"/>
          <w:szCs w:val="22"/>
        </w:rPr>
        <w:t>rrespondence, meeting summaries</w:t>
      </w:r>
      <w:r w:rsidRPr="00D646BA">
        <w:rPr>
          <w:rFonts w:ascii="Calibri" w:hAnsi="Calibri" w:cs="Calibri"/>
          <w:sz w:val="22"/>
          <w:szCs w:val="22"/>
        </w:rPr>
        <w:t xml:space="preserve">. </w:t>
      </w:r>
    </w:p>
    <w:p w14:paraId="5F942BB1" w14:textId="77777777" w:rsidR="0028754F" w:rsidRPr="00D646BA" w:rsidRDefault="00E67C25" w:rsidP="008840D9">
      <w:pPr>
        <w:spacing w:after="60"/>
        <w:ind w:left="1080" w:hanging="540"/>
        <w:rPr>
          <w:rFonts w:ascii="Calibri" w:hAnsi="Calibri" w:cs="Calibri"/>
          <w:sz w:val="22"/>
          <w:szCs w:val="22"/>
        </w:rPr>
      </w:pPr>
      <w:r w:rsidRPr="00D646BA">
        <w:rPr>
          <w:rFonts w:ascii="Calibri" w:hAnsi="Calibri" w:cs="Calibri"/>
          <w:sz w:val="22"/>
          <w:szCs w:val="22"/>
        </w:rPr>
        <w:fldChar w:fldCharType="begin">
          <w:ffData>
            <w:name w:val="Check33"/>
            <w:enabled/>
            <w:calcOnExit w:val="0"/>
            <w:checkBox>
              <w:sizeAuto/>
              <w:default w:val="0"/>
            </w:checkBox>
          </w:ffData>
        </w:fldChar>
      </w:r>
      <w:r w:rsidRPr="00D646BA">
        <w:rPr>
          <w:rFonts w:ascii="Calibri" w:hAnsi="Calibri" w:cs="Calibri"/>
          <w:sz w:val="22"/>
          <w:szCs w:val="22"/>
        </w:rPr>
        <w:instrText xml:space="preserve"> FORMCHECKBOX </w:instrText>
      </w:r>
      <w:r w:rsidR="00B539AF">
        <w:rPr>
          <w:rFonts w:ascii="Calibri" w:hAnsi="Calibri" w:cs="Calibri"/>
          <w:sz w:val="22"/>
          <w:szCs w:val="22"/>
        </w:rPr>
      </w:r>
      <w:r w:rsidR="00B539AF">
        <w:rPr>
          <w:rFonts w:ascii="Calibri" w:hAnsi="Calibri" w:cs="Calibri"/>
          <w:sz w:val="22"/>
          <w:szCs w:val="22"/>
        </w:rPr>
        <w:fldChar w:fldCharType="separate"/>
      </w:r>
      <w:r w:rsidRPr="00D646BA">
        <w:rPr>
          <w:rFonts w:ascii="Calibri" w:hAnsi="Calibri" w:cs="Calibri"/>
          <w:sz w:val="22"/>
          <w:szCs w:val="22"/>
        </w:rPr>
        <w:fldChar w:fldCharType="end"/>
      </w:r>
      <w:r w:rsidRPr="00D646BA">
        <w:rPr>
          <w:rFonts w:ascii="Calibri" w:hAnsi="Calibri" w:cs="Calibri"/>
          <w:sz w:val="22"/>
          <w:szCs w:val="22"/>
        </w:rPr>
        <w:tab/>
        <w:t xml:space="preserve">DBE Breakdown and Commitment Form(s) provided by selected consultant. Required </w:t>
      </w:r>
      <w:r w:rsidR="008A4273" w:rsidRPr="00D646BA">
        <w:rPr>
          <w:rFonts w:ascii="Calibri" w:hAnsi="Calibri" w:cs="Calibri"/>
          <w:sz w:val="22"/>
          <w:szCs w:val="22"/>
        </w:rPr>
        <w:t xml:space="preserve">only </w:t>
      </w:r>
      <w:r w:rsidRPr="00D646BA">
        <w:rPr>
          <w:rFonts w:ascii="Calibri" w:hAnsi="Calibri" w:cs="Calibri"/>
          <w:sz w:val="22"/>
          <w:szCs w:val="22"/>
        </w:rPr>
        <w:t xml:space="preserve">if DBE goal is greater than zero; 1 form for each DBE subconsultant used; </w:t>
      </w:r>
      <w:r w:rsidR="00D66689" w:rsidRPr="00D646BA">
        <w:rPr>
          <w:rFonts w:ascii="Calibri" w:hAnsi="Calibri" w:cs="Calibri"/>
          <w:sz w:val="22"/>
          <w:szCs w:val="22"/>
        </w:rPr>
        <w:t>c</w:t>
      </w:r>
      <w:r w:rsidRPr="00D646BA">
        <w:rPr>
          <w:rFonts w:ascii="Calibri" w:hAnsi="Calibri" w:cs="Calibri"/>
          <w:sz w:val="22"/>
          <w:szCs w:val="22"/>
        </w:rPr>
        <w:t xml:space="preserve">onsultant prints form from BOC </w:t>
      </w:r>
      <w:r w:rsidR="005306EC" w:rsidRPr="00D646BA">
        <w:rPr>
          <w:rFonts w:ascii="Calibri" w:hAnsi="Calibri" w:cs="Calibri"/>
          <w:sz w:val="22"/>
          <w:szCs w:val="22"/>
        </w:rPr>
        <w:t xml:space="preserve">or BOC-NBR </w:t>
      </w:r>
      <w:r w:rsidRPr="00D646BA">
        <w:rPr>
          <w:rFonts w:ascii="Calibri" w:hAnsi="Calibri" w:cs="Calibri"/>
          <w:sz w:val="22"/>
          <w:szCs w:val="22"/>
        </w:rPr>
        <w:t>per instructions tab of BOC. Signed form(s) must be submitted (PDF format)</w:t>
      </w:r>
      <w:r w:rsidR="00D66689" w:rsidRPr="00D646BA">
        <w:rPr>
          <w:rFonts w:ascii="Calibri" w:hAnsi="Calibri" w:cs="Calibri"/>
          <w:sz w:val="22"/>
          <w:szCs w:val="22"/>
        </w:rPr>
        <w:t xml:space="preserve"> to PCS</w:t>
      </w:r>
      <w:r w:rsidRPr="00D646BA">
        <w:rPr>
          <w:rFonts w:ascii="Calibri" w:hAnsi="Calibri" w:cs="Calibri"/>
          <w:sz w:val="22"/>
          <w:szCs w:val="22"/>
        </w:rPr>
        <w:t xml:space="preserve"> and approved </w:t>
      </w:r>
      <w:r w:rsidR="00C075C6" w:rsidRPr="00D646BA">
        <w:rPr>
          <w:rFonts w:ascii="Calibri" w:hAnsi="Calibri" w:cs="Calibri"/>
          <w:sz w:val="22"/>
          <w:szCs w:val="22"/>
        </w:rPr>
        <w:t xml:space="preserve">by OCR </w:t>
      </w:r>
      <w:r w:rsidRPr="00D646BA">
        <w:rPr>
          <w:rFonts w:ascii="Calibri" w:hAnsi="Calibri" w:cs="Calibri"/>
          <w:sz w:val="22"/>
          <w:szCs w:val="22"/>
        </w:rPr>
        <w:t xml:space="preserve">before execution of the WOC. </w:t>
      </w:r>
    </w:p>
    <w:sectPr w:rsidR="0028754F" w:rsidRPr="00D646BA" w:rsidSect="004F6A12">
      <w:headerReference w:type="even" r:id="rId12"/>
      <w:headerReference w:type="default" r:id="rId13"/>
      <w:footerReference w:type="even" r:id="rId14"/>
      <w:footerReference w:type="default" r:id="rId15"/>
      <w:headerReference w:type="first" r:id="rId16"/>
      <w:footerReference w:type="first" r:id="rId17"/>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5E45" w14:textId="77777777" w:rsidR="00952CAD" w:rsidRDefault="00952CAD">
      <w:r>
        <w:separator/>
      </w:r>
    </w:p>
  </w:endnote>
  <w:endnote w:type="continuationSeparator" w:id="0">
    <w:p w14:paraId="7CA179D3" w14:textId="77777777" w:rsidR="00952CAD" w:rsidRDefault="0095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0AE" w14:textId="77777777" w:rsidR="00237536" w:rsidRDefault="0023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772A" w14:textId="15B723BF" w:rsidR="005F3B14" w:rsidRPr="005F3B14" w:rsidRDefault="00237536" w:rsidP="005F3B14">
    <w:pPr>
      <w:pStyle w:val="Footer"/>
      <w:rPr>
        <w:rFonts w:ascii="Calibri" w:hAnsi="Calibri" w:cs="Calibri"/>
        <w:sz w:val="22"/>
        <w:szCs w:val="22"/>
      </w:rPr>
    </w:pPr>
    <w:r>
      <w:rPr>
        <w:rFonts w:ascii="Calibri" w:hAnsi="Calibri" w:cs="Calibri"/>
        <w:sz w:val="22"/>
        <w:szCs w:val="22"/>
      </w:rPr>
      <w:t>Two-</w:t>
    </w:r>
    <w:r w:rsidR="005F3B14" w:rsidRPr="005F3B14">
      <w:rPr>
        <w:rFonts w:ascii="Calibri" w:hAnsi="Calibri" w:cs="Calibri"/>
        <w:sz w:val="22"/>
        <w:szCs w:val="22"/>
      </w:rPr>
      <w:t xml:space="preserve">Tier, Full-Service A&amp;E WOC Guide (LPA projects); </w:t>
    </w:r>
    <w:r w:rsidR="00C87C02">
      <w:rPr>
        <w:rFonts w:ascii="Calibri" w:hAnsi="Calibri" w:cs="Calibri"/>
        <w:sz w:val="22"/>
        <w:szCs w:val="22"/>
      </w:rPr>
      <w:t>June 2024</w:t>
    </w:r>
    <w:r w:rsidR="005F3B14">
      <w:rPr>
        <w:rFonts w:ascii="Calibri" w:hAnsi="Calibri" w:cs="Calibri"/>
        <w:sz w:val="22"/>
        <w:szCs w:val="22"/>
      </w:rPr>
      <w:t xml:space="preserve">            </w:t>
    </w:r>
    <w:r w:rsidR="005F3B14" w:rsidRPr="005F3B14">
      <w:rPr>
        <w:rFonts w:ascii="Calibri" w:hAnsi="Calibri" w:cs="Calibri"/>
        <w:sz w:val="22"/>
        <w:szCs w:val="22"/>
      </w:rPr>
      <w:t xml:space="preserve">Page </w:t>
    </w:r>
    <w:r w:rsidR="005F3B14" w:rsidRPr="005F3B14">
      <w:rPr>
        <w:rFonts w:ascii="Calibri" w:hAnsi="Calibri" w:cs="Calibri"/>
        <w:sz w:val="22"/>
        <w:szCs w:val="22"/>
      </w:rPr>
      <w:fldChar w:fldCharType="begin"/>
    </w:r>
    <w:r w:rsidR="005F3B14" w:rsidRPr="005F3B14">
      <w:rPr>
        <w:rFonts w:ascii="Calibri" w:hAnsi="Calibri" w:cs="Calibri"/>
        <w:sz w:val="22"/>
        <w:szCs w:val="22"/>
      </w:rPr>
      <w:instrText xml:space="preserve"> PAGE   \* MERGEFORMAT </w:instrText>
    </w:r>
    <w:r w:rsidR="005F3B14" w:rsidRPr="005F3B14">
      <w:rPr>
        <w:rFonts w:ascii="Calibri" w:hAnsi="Calibri" w:cs="Calibri"/>
        <w:sz w:val="22"/>
        <w:szCs w:val="22"/>
      </w:rPr>
      <w:fldChar w:fldCharType="separate"/>
    </w:r>
    <w:r w:rsidR="008215A7">
      <w:rPr>
        <w:rFonts w:ascii="Calibri" w:hAnsi="Calibri" w:cs="Calibri"/>
        <w:noProof/>
        <w:sz w:val="22"/>
        <w:szCs w:val="22"/>
      </w:rPr>
      <w:t>1</w:t>
    </w:r>
    <w:r w:rsidR="005F3B14" w:rsidRPr="005F3B14">
      <w:rPr>
        <w:rFonts w:ascii="Calibri" w:hAnsi="Calibri" w:cs="Calibri"/>
        <w:noProof/>
        <w:sz w:val="22"/>
        <w:szCs w:val="22"/>
      </w:rPr>
      <w:fldChar w:fldCharType="end"/>
    </w:r>
  </w:p>
  <w:p w14:paraId="7AF16A82" w14:textId="77777777" w:rsidR="005F3B14" w:rsidRPr="005F3B14" w:rsidRDefault="005F3B14">
    <w:pPr>
      <w:pStyle w:val="Foote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1BCA" w14:textId="77777777" w:rsidR="00237536" w:rsidRDefault="00237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2ED0" w14:textId="77777777" w:rsidR="00952CAD" w:rsidRDefault="00952CAD">
      <w:r>
        <w:separator/>
      </w:r>
    </w:p>
  </w:footnote>
  <w:footnote w:type="continuationSeparator" w:id="0">
    <w:p w14:paraId="5AF65A9F" w14:textId="77777777" w:rsidR="00952CAD" w:rsidRDefault="0095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5D53" w14:textId="77777777" w:rsidR="00237536" w:rsidRDefault="0023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D3A3" w14:textId="77777777" w:rsidR="00237536" w:rsidRDefault="00237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3490" w14:textId="77777777" w:rsidR="00237536" w:rsidRDefault="00237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FC662BA"/>
    <w:lvl w:ilvl="0">
      <w:numFmt w:val="bullet"/>
      <w:lvlText w:val="*"/>
      <w:lvlJc w:val="left"/>
    </w:lvl>
  </w:abstractNum>
  <w:abstractNum w:abstractNumId="1" w15:restartNumberingAfterBreak="0">
    <w:nsid w:val="029F34B9"/>
    <w:multiLevelType w:val="multilevel"/>
    <w:tmpl w:val="B89CCF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63880"/>
    <w:multiLevelType w:val="hybridMultilevel"/>
    <w:tmpl w:val="A02889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216CD8"/>
    <w:multiLevelType w:val="hybridMultilevel"/>
    <w:tmpl w:val="B30E8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FF7620"/>
    <w:multiLevelType w:val="multilevel"/>
    <w:tmpl w:val="F446D85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2520898"/>
    <w:multiLevelType w:val="hybridMultilevel"/>
    <w:tmpl w:val="3244DEEE"/>
    <w:lvl w:ilvl="0" w:tplc="E64471FC">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707FC3"/>
    <w:multiLevelType w:val="hybridMultilevel"/>
    <w:tmpl w:val="F246202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529E4"/>
    <w:multiLevelType w:val="multilevel"/>
    <w:tmpl w:val="F5B23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95B6833"/>
    <w:multiLevelType w:val="hybridMultilevel"/>
    <w:tmpl w:val="5442E3D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2C44C7"/>
    <w:multiLevelType w:val="hybridMultilevel"/>
    <w:tmpl w:val="B4D4C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A2022C"/>
    <w:multiLevelType w:val="hybridMultilevel"/>
    <w:tmpl w:val="E56E5E0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65DC1"/>
    <w:multiLevelType w:val="hybridMultilevel"/>
    <w:tmpl w:val="13701D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D39C9"/>
    <w:multiLevelType w:val="hybridMultilevel"/>
    <w:tmpl w:val="FCC46E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4C4CDA"/>
    <w:multiLevelType w:val="hybridMultilevel"/>
    <w:tmpl w:val="C730EE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10188A"/>
    <w:multiLevelType w:val="hybridMultilevel"/>
    <w:tmpl w:val="509860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813FF"/>
    <w:multiLevelType w:val="hybridMultilevel"/>
    <w:tmpl w:val="2FBC9F10"/>
    <w:lvl w:ilvl="0" w:tplc="C5C8118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50A9C"/>
    <w:multiLevelType w:val="multilevel"/>
    <w:tmpl w:val="9A2AC7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16"/>
        </w:tabs>
        <w:ind w:left="1116" w:hanging="396"/>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B4805C1"/>
    <w:multiLevelType w:val="multilevel"/>
    <w:tmpl w:val="F5B23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D825F9E"/>
    <w:multiLevelType w:val="multilevel"/>
    <w:tmpl w:val="B89CCF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10474A0"/>
    <w:multiLevelType w:val="hybridMultilevel"/>
    <w:tmpl w:val="79043406"/>
    <w:lvl w:ilvl="0" w:tplc="879A8D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1715FAD"/>
    <w:multiLevelType w:val="hybridMultilevel"/>
    <w:tmpl w:val="765AD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78529C"/>
    <w:multiLevelType w:val="hybridMultilevel"/>
    <w:tmpl w:val="FBEE79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F45F1"/>
    <w:multiLevelType w:val="hybridMultilevel"/>
    <w:tmpl w:val="099E7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76835"/>
    <w:multiLevelType w:val="hybridMultilevel"/>
    <w:tmpl w:val="1C9E4E9A"/>
    <w:lvl w:ilvl="0" w:tplc="0409000B">
      <w:start w:val="1"/>
      <w:numFmt w:val="bullet"/>
      <w:lvlText w:val=""/>
      <w:lvlJc w:val="left"/>
      <w:pPr>
        <w:tabs>
          <w:tab w:val="num" w:pos="782"/>
        </w:tabs>
        <w:ind w:left="782"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B508C5"/>
    <w:multiLevelType w:val="hybridMultilevel"/>
    <w:tmpl w:val="D370FD5A"/>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837FF0"/>
    <w:multiLevelType w:val="multilevel"/>
    <w:tmpl w:val="B24A75C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2D736FC"/>
    <w:multiLevelType w:val="multilevel"/>
    <w:tmpl w:val="F5B23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E1E7085"/>
    <w:multiLevelType w:val="multilevel"/>
    <w:tmpl w:val="B24A75C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FEF1C6F"/>
    <w:multiLevelType w:val="hybridMultilevel"/>
    <w:tmpl w:val="D00A92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5455FCF"/>
    <w:multiLevelType w:val="multilevel"/>
    <w:tmpl w:val="C2DC053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C574A"/>
    <w:multiLevelType w:val="hybridMultilevel"/>
    <w:tmpl w:val="C2DC05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C6390D"/>
    <w:multiLevelType w:val="hybridMultilevel"/>
    <w:tmpl w:val="E6BA279A"/>
    <w:lvl w:ilvl="0" w:tplc="0409000B">
      <w:start w:val="1"/>
      <w:numFmt w:val="bullet"/>
      <w:lvlText w:val=""/>
      <w:lvlJc w:val="left"/>
      <w:pPr>
        <w:tabs>
          <w:tab w:val="num" w:pos="782"/>
        </w:tabs>
        <w:ind w:left="782" w:hanging="360"/>
      </w:pPr>
      <w:rPr>
        <w:rFonts w:ascii="Wingdings" w:hAnsi="Wingdings" w:hint="default"/>
      </w:rPr>
    </w:lvl>
    <w:lvl w:ilvl="1" w:tplc="04090003">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32" w15:restartNumberingAfterBreak="0">
    <w:nsid w:val="7B914A6E"/>
    <w:multiLevelType w:val="hybridMultilevel"/>
    <w:tmpl w:val="2E468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9954746">
    <w:abstractNumId w:val="8"/>
  </w:num>
  <w:num w:numId="2" w16cid:durableId="730620581">
    <w:abstractNumId w:val="12"/>
  </w:num>
  <w:num w:numId="3" w16cid:durableId="1985314119">
    <w:abstractNumId w:val="13"/>
  </w:num>
  <w:num w:numId="4" w16cid:durableId="1298756307">
    <w:abstractNumId w:val="24"/>
  </w:num>
  <w:num w:numId="5" w16cid:durableId="1289507224">
    <w:abstractNumId w:val="30"/>
  </w:num>
  <w:num w:numId="6" w16cid:durableId="1242640064">
    <w:abstractNumId w:val="31"/>
  </w:num>
  <w:num w:numId="7" w16cid:durableId="150488706">
    <w:abstractNumId w:val="6"/>
  </w:num>
  <w:num w:numId="8" w16cid:durableId="1890916580">
    <w:abstractNumId w:val="21"/>
  </w:num>
  <w:num w:numId="9" w16cid:durableId="107048709">
    <w:abstractNumId w:val="11"/>
  </w:num>
  <w:num w:numId="10" w16cid:durableId="419259819">
    <w:abstractNumId w:val="0"/>
    <w:lvlOverride w:ilvl="0">
      <w:lvl w:ilvl="0">
        <w:numFmt w:val="bullet"/>
        <w:lvlText w:val=""/>
        <w:legacy w:legacy="1" w:legacySpace="0" w:legacyIndent="360"/>
        <w:lvlJc w:val="left"/>
        <w:rPr>
          <w:rFonts w:ascii="Symbol" w:hAnsi="Symbol" w:hint="default"/>
        </w:rPr>
      </w:lvl>
    </w:lvlOverride>
  </w:num>
  <w:num w:numId="11" w16cid:durableId="1703626013">
    <w:abstractNumId w:val="22"/>
  </w:num>
  <w:num w:numId="12" w16cid:durableId="599601920">
    <w:abstractNumId w:val="2"/>
  </w:num>
  <w:num w:numId="13" w16cid:durableId="967466257">
    <w:abstractNumId w:val="19"/>
  </w:num>
  <w:num w:numId="14" w16cid:durableId="352654594">
    <w:abstractNumId w:val="28"/>
  </w:num>
  <w:num w:numId="15" w16cid:durableId="1373966277">
    <w:abstractNumId w:val="16"/>
  </w:num>
  <w:num w:numId="16" w16cid:durableId="1350334126">
    <w:abstractNumId w:val="26"/>
  </w:num>
  <w:num w:numId="17" w16cid:durableId="2145925605">
    <w:abstractNumId w:val="17"/>
  </w:num>
  <w:num w:numId="18" w16cid:durableId="662860360">
    <w:abstractNumId w:val="7"/>
  </w:num>
  <w:num w:numId="19" w16cid:durableId="1019770187">
    <w:abstractNumId w:val="25"/>
  </w:num>
  <w:num w:numId="20" w16cid:durableId="1419404000">
    <w:abstractNumId w:val="1"/>
  </w:num>
  <w:num w:numId="21" w16cid:durableId="1120954161">
    <w:abstractNumId w:val="27"/>
  </w:num>
  <w:num w:numId="22" w16cid:durableId="1267692251">
    <w:abstractNumId w:val="18"/>
  </w:num>
  <w:num w:numId="23" w16cid:durableId="1413235541">
    <w:abstractNumId w:val="29"/>
  </w:num>
  <w:num w:numId="24" w16cid:durableId="85082210">
    <w:abstractNumId w:val="23"/>
  </w:num>
  <w:num w:numId="25" w16cid:durableId="3864195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20096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1565198">
    <w:abstractNumId w:val="15"/>
  </w:num>
  <w:num w:numId="28" w16cid:durableId="885724207">
    <w:abstractNumId w:val="5"/>
  </w:num>
  <w:num w:numId="29" w16cid:durableId="1265579159">
    <w:abstractNumId w:val="14"/>
  </w:num>
  <w:num w:numId="30" w16cid:durableId="1035422668">
    <w:abstractNumId w:val="4"/>
  </w:num>
  <w:num w:numId="31" w16cid:durableId="65340584">
    <w:abstractNumId w:val="10"/>
  </w:num>
  <w:num w:numId="32" w16cid:durableId="362099776">
    <w:abstractNumId w:val="3"/>
  </w:num>
  <w:num w:numId="33" w16cid:durableId="543298724">
    <w:abstractNumId w:val="9"/>
  </w:num>
  <w:num w:numId="34" w16cid:durableId="1803188853">
    <w:abstractNumId w:val="20"/>
  </w:num>
  <w:num w:numId="35" w16cid:durableId="3502293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C6"/>
    <w:rsid w:val="0000043B"/>
    <w:rsid w:val="0000281C"/>
    <w:rsid w:val="00004C41"/>
    <w:rsid w:val="00011172"/>
    <w:rsid w:val="0001247B"/>
    <w:rsid w:val="00013326"/>
    <w:rsid w:val="00014536"/>
    <w:rsid w:val="00020F02"/>
    <w:rsid w:val="00035F4E"/>
    <w:rsid w:val="00040C3B"/>
    <w:rsid w:val="00042A84"/>
    <w:rsid w:val="00044573"/>
    <w:rsid w:val="0004572F"/>
    <w:rsid w:val="00053CF8"/>
    <w:rsid w:val="00061F1F"/>
    <w:rsid w:val="00066377"/>
    <w:rsid w:val="00066A62"/>
    <w:rsid w:val="00066D41"/>
    <w:rsid w:val="00066F86"/>
    <w:rsid w:val="0008476B"/>
    <w:rsid w:val="00087A16"/>
    <w:rsid w:val="00096B71"/>
    <w:rsid w:val="000A1621"/>
    <w:rsid w:val="000B071A"/>
    <w:rsid w:val="000E6C85"/>
    <w:rsid w:val="000F0F15"/>
    <w:rsid w:val="001002C8"/>
    <w:rsid w:val="0010093D"/>
    <w:rsid w:val="00100D72"/>
    <w:rsid w:val="00102ADE"/>
    <w:rsid w:val="00106B3B"/>
    <w:rsid w:val="00115131"/>
    <w:rsid w:val="00117541"/>
    <w:rsid w:val="00123241"/>
    <w:rsid w:val="001313E5"/>
    <w:rsid w:val="00132D6C"/>
    <w:rsid w:val="00133BF0"/>
    <w:rsid w:val="001344F0"/>
    <w:rsid w:val="00174669"/>
    <w:rsid w:val="00181CF0"/>
    <w:rsid w:val="00190DD1"/>
    <w:rsid w:val="00191869"/>
    <w:rsid w:val="001C5D9A"/>
    <w:rsid w:val="001C7388"/>
    <w:rsid w:val="001D17FD"/>
    <w:rsid w:val="001E0291"/>
    <w:rsid w:val="001E6B59"/>
    <w:rsid w:val="002062F4"/>
    <w:rsid w:val="00232B95"/>
    <w:rsid w:val="00236287"/>
    <w:rsid w:val="00237536"/>
    <w:rsid w:val="002448B8"/>
    <w:rsid w:val="0025032F"/>
    <w:rsid w:val="0026403A"/>
    <w:rsid w:val="0028754F"/>
    <w:rsid w:val="002978BA"/>
    <w:rsid w:val="00297CCE"/>
    <w:rsid w:val="002A1229"/>
    <w:rsid w:val="002A741D"/>
    <w:rsid w:val="002C2894"/>
    <w:rsid w:val="002C5DAF"/>
    <w:rsid w:val="002C652B"/>
    <w:rsid w:val="002D3922"/>
    <w:rsid w:val="002F6442"/>
    <w:rsid w:val="00307462"/>
    <w:rsid w:val="00315047"/>
    <w:rsid w:val="003203C6"/>
    <w:rsid w:val="00333101"/>
    <w:rsid w:val="00336234"/>
    <w:rsid w:val="003378C7"/>
    <w:rsid w:val="0034173C"/>
    <w:rsid w:val="00345248"/>
    <w:rsid w:val="00362666"/>
    <w:rsid w:val="00365BFF"/>
    <w:rsid w:val="00373259"/>
    <w:rsid w:val="003812B3"/>
    <w:rsid w:val="003A000B"/>
    <w:rsid w:val="003A0800"/>
    <w:rsid w:val="003B5A9A"/>
    <w:rsid w:val="003C19C6"/>
    <w:rsid w:val="003F090E"/>
    <w:rsid w:val="003F3873"/>
    <w:rsid w:val="00405505"/>
    <w:rsid w:val="00405DAA"/>
    <w:rsid w:val="00407CEE"/>
    <w:rsid w:val="004152D1"/>
    <w:rsid w:val="00421CEB"/>
    <w:rsid w:val="00421D1D"/>
    <w:rsid w:val="004224B3"/>
    <w:rsid w:val="00446618"/>
    <w:rsid w:val="0044683A"/>
    <w:rsid w:val="00455AE6"/>
    <w:rsid w:val="0045731B"/>
    <w:rsid w:val="00467A40"/>
    <w:rsid w:val="004711BB"/>
    <w:rsid w:val="00471268"/>
    <w:rsid w:val="00482A8F"/>
    <w:rsid w:val="00494161"/>
    <w:rsid w:val="004B2E49"/>
    <w:rsid w:val="004D2C39"/>
    <w:rsid w:val="004E47DD"/>
    <w:rsid w:val="004F0F58"/>
    <w:rsid w:val="004F48F8"/>
    <w:rsid w:val="004F6A12"/>
    <w:rsid w:val="00501B28"/>
    <w:rsid w:val="0052547B"/>
    <w:rsid w:val="005306EC"/>
    <w:rsid w:val="00535838"/>
    <w:rsid w:val="00544C6D"/>
    <w:rsid w:val="00563005"/>
    <w:rsid w:val="00564D2F"/>
    <w:rsid w:val="00583C43"/>
    <w:rsid w:val="00591068"/>
    <w:rsid w:val="005B25E1"/>
    <w:rsid w:val="005B29F7"/>
    <w:rsid w:val="005B634D"/>
    <w:rsid w:val="005D69F3"/>
    <w:rsid w:val="005F0D6B"/>
    <w:rsid w:val="005F3B14"/>
    <w:rsid w:val="00604E4B"/>
    <w:rsid w:val="0061244A"/>
    <w:rsid w:val="0061262A"/>
    <w:rsid w:val="0061295D"/>
    <w:rsid w:val="00621AEE"/>
    <w:rsid w:val="00630A42"/>
    <w:rsid w:val="00631E1B"/>
    <w:rsid w:val="00632F7C"/>
    <w:rsid w:val="00637E21"/>
    <w:rsid w:val="0064205D"/>
    <w:rsid w:val="00644766"/>
    <w:rsid w:val="00647A0B"/>
    <w:rsid w:val="00664A2B"/>
    <w:rsid w:val="0068085C"/>
    <w:rsid w:val="00682946"/>
    <w:rsid w:val="00690152"/>
    <w:rsid w:val="006922D8"/>
    <w:rsid w:val="00693E7F"/>
    <w:rsid w:val="006A10BF"/>
    <w:rsid w:val="006A5251"/>
    <w:rsid w:val="006B3478"/>
    <w:rsid w:val="006C14CA"/>
    <w:rsid w:val="006C5D5A"/>
    <w:rsid w:val="006D40C4"/>
    <w:rsid w:val="006E1582"/>
    <w:rsid w:val="006F03A7"/>
    <w:rsid w:val="006F155F"/>
    <w:rsid w:val="00704EFB"/>
    <w:rsid w:val="00713621"/>
    <w:rsid w:val="00716B5D"/>
    <w:rsid w:val="007227BB"/>
    <w:rsid w:val="00725B0C"/>
    <w:rsid w:val="00727114"/>
    <w:rsid w:val="00733604"/>
    <w:rsid w:val="007451D9"/>
    <w:rsid w:val="00746BD8"/>
    <w:rsid w:val="00751301"/>
    <w:rsid w:val="00763314"/>
    <w:rsid w:val="007727EC"/>
    <w:rsid w:val="00777476"/>
    <w:rsid w:val="00780473"/>
    <w:rsid w:val="00781104"/>
    <w:rsid w:val="00783F29"/>
    <w:rsid w:val="00784386"/>
    <w:rsid w:val="007A0009"/>
    <w:rsid w:val="007A2145"/>
    <w:rsid w:val="007A4478"/>
    <w:rsid w:val="007B0218"/>
    <w:rsid w:val="007B0842"/>
    <w:rsid w:val="007B57BC"/>
    <w:rsid w:val="007C22E2"/>
    <w:rsid w:val="007C350A"/>
    <w:rsid w:val="007F2AE7"/>
    <w:rsid w:val="008215A7"/>
    <w:rsid w:val="008222BD"/>
    <w:rsid w:val="0083302B"/>
    <w:rsid w:val="008343B6"/>
    <w:rsid w:val="0084465F"/>
    <w:rsid w:val="00856075"/>
    <w:rsid w:val="008641AD"/>
    <w:rsid w:val="008655A9"/>
    <w:rsid w:val="00867989"/>
    <w:rsid w:val="00872823"/>
    <w:rsid w:val="00874543"/>
    <w:rsid w:val="00876038"/>
    <w:rsid w:val="00883C50"/>
    <w:rsid w:val="008840D9"/>
    <w:rsid w:val="008A4273"/>
    <w:rsid w:val="008B1536"/>
    <w:rsid w:val="008B160B"/>
    <w:rsid w:val="008B2A67"/>
    <w:rsid w:val="008B3799"/>
    <w:rsid w:val="008D4201"/>
    <w:rsid w:val="008D45DA"/>
    <w:rsid w:val="008D5749"/>
    <w:rsid w:val="008D75D3"/>
    <w:rsid w:val="0090243C"/>
    <w:rsid w:val="009236DF"/>
    <w:rsid w:val="00934ED6"/>
    <w:rsid w:val="00945EF2"/>
    <w:rsid w:val="009521A1"/>
    <w:rsid w:val="00952CAD"/>
    <w:rsid w:val="009616CF"/>
    <w:rsid w:val="00962ED3"/>
    <w:rsid w:val="0098661B"/>
    <w:rsid w:val="00993AC0"/>
    <w:rsid w:val="009A244D"/>
    <w:rsid w:val="009A6E40"/>
    <w:rsid w:val="009B4522"/>
    <w:rsid w:val="009C031F"/>
    <w:rsid w:val="009D0F26"/>
    <w:rsid w:val="009E5D10"/>
    <w:rsid w:val="009F0A75"/>
    <w:rsid w:val="009F4E65"/>
    <w:rsid w:val="009F5174"/>
    <w:rsid w:val="009F7F2D"/>
    <w:rsid w:val="00A100DF"/>
    <w:rsid w:val="00A332F5"/>
    <w:rsid w:val="00A37376"/>
    <w:rsid w:val="00A40E07"/>
    <w:rsid w:val="00A62BB7"/>
    <w:rsid w:val="00A72D2B"/>
    <w:rsid w:val="00A743F8"/>
    <w:rsid w:val="00A75444"/>
    <w:rsid w:val="00A764E6"/>
    <w:rsid w:val="00A81C11"/>
    <w:rsid w:val="00A84385"/>
    <w:rsid w:val="00A9428F"/>
    <w:rsid w:val="00AA4AFD"/>
    <w:rsid w:val="00AA5A89"/>
    <w:rsid w:val="00AB1088"/>
    <w:rsid w:val="00AC3F3E"/>
    <w:rsid w:val="00AC3FDF"/>
    <w:rsid w:val="00AC4ADF"/>
    <w:rsid w:val="00AC7A68"/>
    <w:rsid w:val="00AD3E70"/>
    <w:rsid w:val="00AF638A"/>
    <w:rsid w:val="00B01F79"/>
    <w:rsid w:val="00B22A85"/>
    <w:rsid w:val="00B24D27"/>
    <w:rsid w:val="00B44860"/>
    <w:rsid w:val="00B45531"/>
    <w:rsid w:val="00B456C7"/>
    <w:rsid w:val="00B539AF"/>
    <w:rsid w:val="00B66D8D"/>
    <w:rsid w:val="00B72A02"/>
    <w:rsid w:val="00B86CA6"/>
    <w:rsid w:val="00B8720C"/>
    <w:rsid w:val="00B87F10"/>
    <w:rsid w:val="00B9147E"/>
    <w:rsid w:val="00B92639"/>
    <w:rsid w:val="00BA1CA4"/>
    <w:rsid w:val="00BA6CE7"/>
    <w:rsid w:val="00BB5D9E"/>
    <w:rsid w:val="00BD11AB"/>
    <w:rsid w:val="00BD2C5A"/>
    <w:rsid w:val="00BE3ABD"/>
    <w:rsid w:val="00BF2343"/>
    <w:rsid w:val="00BF5000"/>
    <w:rsid w:val="00C075C6"/>
    <w:rsid w:val="00C10388"/>
    <w:rsid w:val="00C10F71"/>
    <w:rsid w:val="00C11388"/>
    <w:rsid w:val="00C34B2C"/>
    <w:rsid w:val="00C37E39"/>
    <w:rsid w:val="00C4734E"/>
    <w:rsid w:val="00C5106B"/>
    <w:rsid w:val="00C51372"/>
    <w:rsid w:val="00C5463F"/>
    <w:rsid w:val="00C5743E"/>
    <w:rsid w:val="00C66415"/>
    <w:rsid w:val="00C66FC3"/>
    <w:rsid w:val="00C7476A"/>
    <w:rsid w:val="00C87C02"/>
    <w:rsid w:val="00CC18C0"/>
    <w:rsid w:val="00CC6738"/>
    <w:rsid w:val="00CD0882"/>
    <w:rsid w:val="00CD22BB"/>
    <w:rsid w:val="00CD478D"/>
    <w:rsid w:val="00CD4C10"/>
    <w:rsid w:val="00D06938"/>
    <w:rsid w:val="00D1002C"/>
    <w:rsid w:val="00D14F23"/>
    <w:rsid w:val="00D250BD"/>
    <w:rsid w:val="00D31BEB"/>
    <w:rsid w:val="00D40BB4"/>
    <w:rsid w:val="00D43EBB"/>
    <w:rsid w:val="00D46A97"/>
    <w:rsid w:val="00D46BD7"/>
    <w:rsid w:val="00D50C6E"/>
    <w:rsid w:val="00D50EE3"/>
    <w:rsid w:val="00D51F50"/>
    <w:rsid w:val="00D57B3C"/>
    <w:rsid w:val="00D602D8"/>
    <w:rsid w:val="00D646BA"/>
    <w:rsid w:val="00D66689"/>
    <w:rsid w:val="00D67158"/>
    <w:rsid w:val="00D7150A"/>
    <w:rsid w:val="00D777C1"/>
    <w:rsid w:val="00D83C18"/>
    <w:rsid w:val="00D85C96"/>
    <w:rsid w:val="00D92964"/>
    <w:rsid w:val="00DA1DB1"/>
    <w:rsid w:val="00DB42E0"/>
    <w:rsid w:val="00DC091F"/>
    <w:rsid w:val="00DC50E8"/>
    <w:rsid w:val="00DC659A"/>
    <w:rsid w:val="00DC7BD5"/>
    <w:rsid w:val="00DD1925"/>
    <w:rsid w:val="00DE0367"/>
    <w:rsid w:val="00E049A9"/>
    <w:rsid w:val="00E04FD1"/>
    <w:rsid w:val="00E073E7"/>
    <w:rsid w:val="00E152C0"/>
    <w:rsid w:val="00E26732"/>
    <w:rsid w:val="00E35B40"/>
    <w:rsid w:val="00E370B9"/>
    <w:rsid w:val="00E4013F"/>
    <w:rsid w:val="00E460CB"/>
    <w:rsid w:val="00E541C0"/>
    <w:rsid w:val="00E56110"/>
    <w:rsid w:val="00E67C25"/>
    <w:rsid w:val="00E75961"/>
    <w:rsid w:val="00E77464"/>
    <w:rsid w:val="00E83804"/>
    <w:rsid w:val="00EA3148"/>
    <w:rsid w:val="00EA53D5"/>
    <w:rsid w:val="00EA79EA"/>
    <w:rsid w:val="00EB0151"/>
    <w:rsid w:val="00EB2D6D"/>
    <w:rsid w:val="00EC79E4"/>
    <w:rsid w:val="00ED03FE"/>
    <w:rsid w:val="00EF098E"/>
    <w:rsid w:val="00F027CA"/>
    <w:rsid w:val="00F067B9"/>
    <w:rsid w:val="00F26F28"/>
    <w:rsid w:val="00F52A3F"/>
    <w:rsid w:val="00F64B38"/>
    <w:rsid w:val="00F66BD8"/>
    <w:rsid w:val="00F80036"/>
    <w:rsid w:val="00F80D0C"/>
    <w:rsid w:val="00F93F56"/>
    <w:rsid w:val="00FA252A"/>
    <w:rsid w:val="00FA52BE"/>
    <w:rsid w:val="00FA67D4"/>
    <w:rsid w:val="00FB710E"/>
    <w:rsid w:val="00FC0715"/>
    <w:rsid w:val="00FC6EE6"/>
    <w:rsid w:val="00FC777D"/>
    <w:rsid w:val="00FD569B"/>
    <w:rsid w:val="00FE07FA"/>
    <w:rsid w:val="00FE324D"/>
    <w:rsid w:val="00FF3753"/>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2E1CCB3"/>
  <w15:chartTrackingRefBased/>
  <w15:docId w15:val="{AF83AB2F-F85C-4E44-8067-3469C85B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9C6"/>
    <w:rPr>
      <w:sz w:val="24"/>
      <w:szCs w:val="24"/>
    </w:rPr>
  </w:style>
  <w:style w:type="paragraph" w:styleId="Heading1">
    <w:name w:val="heading 1"/>
    <w:basedOn w:val="Normal"/>
    <w:next w:val="Normal"/>
    <w:qFormat/>
    <w:rsid w:val="00544C6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19C6"/>
    <w:rPr>
      <w:color w:val="0000FF"/>
      <w:u w:val="single"/>
    </w:rPr>
  </w:style>
  <w:style w:type="paragraph" w:styleId="BodyText3">
    <w:name w:val="Body Text 3"/>
    <w:basedOn w:val="Normal"/>
    <w:link w:val="BodyText3Char"/>
    <w:rsid w:val="003C19C6"/>
    <w:pPr>
      <w:spacing w:after="120"/>
    </w:pPr>
    <w:rPr>
      <w:sz w:val="16"/>
      <w:szCs w:val="16"/>
    </w:rPr>
  </w:style>
  <w:style w:type="paragraph" w:styleId="BalloonText">
    <w:name w:val="Balloon Text"/>
    <w:basedOn w:val="Normal"/>
    <w:semiHidden/>
    <w:rsid w:val="003C19C6"/>
    <w:rPr>
      <w:rFonts w:ascii="Tahoma" w:hAnsi="Tahoma" w:cs="Tahoma"/>
      <w:sz w:val="16"/>
      <w:szCs w:val="16"/>
    </w:rPr>
  </w:style>
  <w:style w:type="paragraph" w:customStyle="1" w:styleId="CharChar1CharCharCharCharCharCharChar">
    <w:name w:val="Char Char1 Char Char Char Char Char Char Char"/>
    <w:basedOn w:val="Normal"/>
    <w:semiHidden/>
    <w:rsid w:val="003C19C6"/>
    <w:pPr>
      <w:spacing w:after="160" w:line="240" w:lineRule="exact"/>
    </w:pPr>
    <w:rPr>
      <w:rFonts w:ascii="Verdana" w:hAnsi="Verdana"/>
      <w:sz w:val="20"/>
      <w:szCs w:val="20"/>
    </w:rPr>
  </w:style>
  <w:style w:type="character" w:styleId="CommentReference">
    <w:name w:val="annotation reference"/>
    <w:semiHidden/>
    <w:rsid w:val="003C19C6"/>
    <w:rPr>
      <w:sz w:val="16"/>
      <w:szCs w:val="16"/>
    </w:rPr>
  </w:style>
  <w:style w:type="paragraph" w:styleId="CommentText">
    <w:name w:val="annotation text"/>
    <w:basedOn w:val="Normal"/>
    <w:semiHidden/>
    <w:rsid w:val="003C19C6"/>
    <w:rPr>
      <w:sz w:val="20"/>
      <w:szCs w:val="20"/>
    </w:rPr>
  </w:style>
  <w:style w:type="character" w:styleId="FollowedHyperlink">
    <w:name w:val="FollowedHyperlink"/>
    <w:rsid w:val="00535838"/>
    <w:rPr>
      <w:color w:val="606420"/>
      <w:u w:val="single"/>
    </w:rPr>
  </w:style>
  <w:style w:type="paragraph" w:styleId="NormalWeb">
    <w:name w:val="Normal (Web)"/>
    <w:basedOn w:val="Normal"/>
    <w:rsid w:val="007F2AE7"/>
    <w:pPr>
      <w:spacing w:before="75" w:after="150"/>
    </w:pPr>
  </w:style>
  <w:style w:type="paragraph" w:customStyle="1" w:styleId="Default">
    <w:name w:val="Default"/>
    <w:rsid w:val="007F2AE7"/>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5F0D6B"/>
  </w:style>
  <w:style w:type="character" w:styleId="Strong">
    <w:name w:val="Strong"/>
    <w:qFormat/>
    <w:rsid w:val="00C37E39"/>
    <w:rPr>
      <w:b/>
      <w:bCs/>
    </w:rPr>
  </w:style>
  <w:style w:type="paragraph" w:styleId="Header">
    <w:name w:val="header"/>
    <w:basedOn w:val="Normal"/>
    <w:rsid w:val="00EC79E4"/>
    <w:pPr>
      <w:tabs>
        <w:tab w:val="center" w:pos="4320"/>
        <w:tab w:val="right" w:pos="8640"/>
      </w:tabs>
    </w:pPr>
  </w:style>
  <w:style w:type="paragraph" w:styleId="Footer">
    <w:name w:val="footer"/>
    <w:basedOn w:val="Normal"/>
    <w:link w:val="FooterChar"/>
    <w:uiPriority w:val="99"/>
    <w:rsid w:val="00EC79E4"/>
    <w:pPr>
      <w:tabs>
        <w:tab w:val="center" w:pos="4320"/>
        <w:tab w:val="right" w:pos="8640"/>
      </w:tabs>
    </w:pPr>
  </w:style>
  <w:style w:type="paragraph" w:styleId="CommentSubject">
    <w:name w:val="annotation subject"/>
    <w:basedOn w:val="CommentText"/>
    <w:next w:val="CommentText"/>
    <w:semiHidden/>
    <w:rsid w:val="00751301"/>
    <w:rPr>
      <w:b/>
      <w:bCs/>
    </w:rPr>
  </w:style>
  <w:style w:type="character" w:customStyle="1" w:styleId="BodyText3Char">
    <w:name w:val="Body Text 3 Char"/>
    <w:link w:val="BodyText3"/>
    <w:rsid w:val="00604E4B"/>
    <w:rPr>
      <w:sz w:val="16"/>
      <w:szCs w:val="16"/>
    </w:rPr>
  </w:style>
  <w:style w:type="character" w:customStyle="1" w:styleId="FooterChar">
    <w:name w:val="Footer Char"/>
    <w:link w:val="Footer"/>
    <w:uiPriority w:val="99"/>
    <w:rsid w:val="002448B8"/>
    <w:rPr>
      <w:sz w:val="24"/>
      <w:szCs w:val="24"/>
    </w:rPr>
  </w:style>
  <w:style w:type="paragraph" w:styleId="BodyText2">
    <w:name w:val="Body Text 2"/>
    <w:basedOn w:val="Normal"/>
    <w:link w:val="BodyText2Char"/>
    <w:rsid w:val="00D777C1"/>
    <w:pPr>
      <w:spacing w:after="120" w:line="480" w:lineRule="auto"/>
    </w:pPr>
  </w:style>
  <w:style w:type="character" w:customStyle="1" w:styleId="BodyText2Char">
    <w:name w:val="Body Text 2 Char"/>
    <w:link w:val="BodyText2"/>
    <w:rsid w:val="00D777C1"/>
    <w:rPr>
      <w:sz w:val="24"/>
      <w:szCs w:val="24"/>
    </w:rPr>
  </w:style>
  <w:style w:type="paragraph" w:styleId="ListParagraph">
    <w:name w:val="List Paragraph"/>
    <w:basedOn w:val="Normal"/>
    <w:uiPriority w:val="34"/>
    <w:qFormat/>
    <w:rsid w:val="00F93F56"/>
    <w:pPr>
      <w:ind w:left="720"/>
      <w:contextualSpacing/>
    </w:pPr>
    <w:rPr>
      <w:szCs w:val="20"/>
    </w:rPr>
  </w:style>
  <w:style w:type="paragraph" w:styleId="Revision">
    <w:name w:val="Revision"/>
    <w:hidden/>
    <w:uiPriority w:val="99"/>
    <w:semiHidden/>
    <w:rsid w:val="00C87C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3515">
      <w:bodyDiv w:val="1"/>
      <w:marLeft w:val="0"/>
      <w:marRight w:val="0"/>
      <w:marTop w:val="0"/>
      <w:marBottom w:val="0"/>
      <w:divBdr>
        <w:top w:val="none" w:sz="0" w:space="0" w:color="auto"/>
        <w:left w:val="none" w:sz="0" w:space="0" w:color="auto"/>
        <w:bottom w:val="none" w:sz="0" w:space="0" w:color="auto"/>
        <w:right w:val="none" w:sz="0" w:space="0" w:color="auto"/>
      </w:divBdr>
      <w:divsChild>
        <w:div w:id="2083915022">
          <w:marLeft w:val="0"/>
          <w:marRight w:val="0"/>
          <w:marTop w:val="0"/>
          <w:marBottom w:val="0"/>
          <w:divBdr>
            <w:top w:val="none" w:sz="0" w:space="0" w:color="auto"/>
            <w:left w:val="none" w:sz="0" w:space="0" w:color="auto"/>
            <w:bottom w:val="none" w:sz="0" w:space="0" w:color="auto"/>
            <w:right w:val="none" w:sz="0" w:space="0" w:color="auto"/>
          </w:divBdr>
          <w:divsChild>
            <w:div w:id="78138553">
              <w:marLeft w:val="0"/>
              <w:marRight w:val="0"/>
              <w:marTop w:val="0"/>
              <w:marBottom w:val="0"/>
              <w:divBdr>
                <w:top w:val="none" w:sz="0" w:space="0" w:color="auto"/>
                <w:left w:val="none" w:sz="0" w:space="0" w:color="auto"/>
                <w:bottom w:val="none" w:sz="0" w:space="0" w:color="auto"/>
                <w:right w:val="none" w:sz="0" w:space="0" w:color="auto"/>
              </w:divBdr>
              <w:divsChild>
                <w:div w:id="149911177">
                  <w:marLeft w:val="0"/>
                  <w:marRight w:val="0"/>
                  <w:marTop w:val="0"/>
                  <w:marBottom w:val="0"/>
                  <w:divBdr>
                    <w:top w:val="none" w:sz="0" w:space="0" w:color="auto"/>
                    <w:left w:val="none" w:sz="0" w:space="0" w:color="auto"/>
                    <w:bottom w:val="none" w:sz="0" w:space="0" w:color="auto"/>
                    <w:right w:val="none" w:sz="0" w:space="0" w:color="auto"/>
                  </w:divBdr>
                  <w:divsChild>
                    <w:div w:id="108428077">
                      <w:marLeft w:val="0"/>
                      <w:marRight w:val="0"/>
                      <w:marTop w:val="0"/>
                      <w:marBottom w:val="0"/>
                      <w:divBdr>
                        <w:top w:val="none" w:sz="0" w:space="0" w:color="auto"/>
                        <w:left w:val="none" w:sz="0" w:space="0" w:color="auto"/>
                        <w:bottom w:val="none" w:sz="0" w:space="0" w:color="auto"/>
                        <w:right w:val="none" w:sz="0" w:space="0" w:color="auto"/>
                      </w:divBdr>
                      <w:divsChild>
                        <w:div w:id="620888247">
                          <w:marLeft w:val="0"/>
                          <w:marRight w:val="0"/>
                          <w:marTop w:val="0"/>
                          <w:marBottom w:val="0"/>
                          <w:divBdr>
                            <w:top w:val="none" w:sz="0" w:space="0" w:color="auto"/>
                            <w:left w:val="none" w:sz="0" w:space="0" w:color="auto"/>
                            <w:bottom w:val="none" w:sz="0" w:space="0" w:color="auto"/>
                            <w:right w:val="none" w:sz="0" w:space="0" w:color="auto"/>
                          </w:divBdr>
                          <w:divsChild>
                            <w:div w:id="114953398">
                              <w:marLeft w:val="0"/>
                              <w:marRight w:val="0"/>
                              <w:marTop w:val="0"/>
                              <w:marBottom w:val="0"/>
                              <w:divBdr>
                                <w:top w:val="none" w:sz="0" w:space="0" w:color="auto"/>
                                <w:left w:val="none" w:sz="0" w:space="0" w:color="auto"/>
                                <w:bottom w:val="none" w:sz="0" w:space="0" w:color="auto"/>
                                <w:right w:val="none" w:sz="0" w:space="0" w:color="auto"/>
                              </w:divBdr>
                              <w:divsChild>
                                <w:div w:id="1177814460">
                                  <w:marLeft w:val="0"/>
                                  <w:marRight w:val="0"/>
                                  <w:marTop w:val="0"/>
                                  <w:marBottom w:val="0"/>
                                  <w:divBdr>
                                    <w:top w:val="none" w:sz="0" w:space="0" w:color="auto"/>
                                    <w:left w:val="none" w:sz="0" w:space="0" w:color="auto"/>
                                    <w:bottom w:val="none" w:sz="0" w:space="0" w:color="auto"/>
                                    <w:right w:val="none" w:sz="0" w:space="0" w:color="auto"/>
                                  </w:divBdr>
                                  <w:divsChild>
                                    <w:div w:id="2860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7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dot.sharepoint.com/:b:/r/sites/opo/Shared%20Documents/PSK_Complete_Request_Checklist_2401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6A844635008B42AB8F4BCE23E942E2" ma:contentTypeVersion="0" ma:contentTypeDescription="Create a new document." ma:contentTypeScope="" ma:versionID="70c6ae77406df39b4a71b12530c8204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0E360-268D-4DC2-A082-DBC6F5E0415B}">
  <ds:schemaRefs>
    <ds:schemaRef ds:uri="http://schemas.openxmlformats.org/officeDocument/2006/bibliography"/>
  </ds:schemaRefs>
</ds:datastoreItem>
</file>

<file path=customXml/itemProps2.xml><?xml version="1.0" encoding="utf-8"?>
<ds:datastoreItem xmlns:ds="http://schemas.openxmlformats.org/officeDocument/2006/customXml" ds:itemID="{D2025F96-6DE5-464E-AE1F-BDCB6637D877}"/>
</file>

<file path=customXml/itemProps3.xml><?xml version="1.0" encoding="utf-8"?>
<ds:datastoreItem xmlns:ds="http://schemas.openxmlformats.org/officeDocument/2006/customXml" ds:itemID="{089AF061-CFE8-4BF5-A91D-A8EAC5A48179}">
  <ds:schemaRefs>
    <ds:schemaRef ds:uri="http://schemas.microsoft.com/sharepoint/v3/contenttype/forms"/>
  </ds:schemaRefs>
</ds:datastoreItem>
</file>

<file path=customXml/itemProps4.xml><?xml version="1.0" encoding="utf-8"?>
<ds:datastoreItem xmlns:ds="http://schemas.openxmlformats.org/officeDocument/2006/customXml" ds:itemID="{995CBA2B-DDDD-42ED-891F-B7683B5248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Full-Service A&amp;E WOC User Guide for LPA Projects</vt:lpstr>
    </vt:vector>
  </TitlesOfParts>
  <Company>ODOT</Company>
  <LinksUpToDate>false</LinksUpToDate>
  <CharactersWithSpaces>24451</CharactersWithSpaces>
  <SharedDoc>false</SharedDoc>
  <HLinks>
    <vt:vector size="108" baseType="variant">
      <vt:variant>
        <vt:i4>6815831</vt:i4>
      </vt:variant>
      <vt:variant>
        <vt:i4>69</vt:i4>
      </vt:variant>
      <vt:variant>
        <vt:i4>0</vt:i4>
      </vt:variant>
      <vt:variant>
        <vt:i4>5</vt:i4>
      </vt:variant>
      <vt:variant>
        <vt:lpwstr>https://ordot.sharepoint.com/sites/opo/SitePages/Contract_Administration.aspx</vt:lpwstr>
      </vt:variant>
      <vt:variant>
        <vt:lpwstr/>
      </vt:variant>
      <vt:variant>
        <vt:i4>3539068</vt:i4>
      </vt:variant>
      <vt:variant>
        <vt:i4>66</vt:i4>
      </vt:variant>
      <vt:variant>
        <vt:i4>0</vt:i4>
      </vt:variant>
      <vt:variant>
        <vt:i4>5</vt:i4>
      </vt:variant>
      <vt:variant>
        <vt:lpwstr>http://acquisition.gov/bestpractices/bestpcont.html</vt:lpwstr>
      </vt:variant>
      <vt:variant>
        <vt:lpwstr/>
      </vt:variant>
      <vt:variant>
        <vt:i4>327687</vt:i4>
      </vt:variant>
      <vt:variant>
        <vt:i4>63</vt:i4>
      </vt:variant>
      <vt:variant>
        <vt:i4>0</vt:i4>
      </vt:variant>
      <vt:variant>
        <vt:i4>5</vt:i4>
      </vt:variant>
      <vt:variant>
        <vt:lpwstr>\\scdata2\OPOBillingRateData\AcceptedRates\AcceptedOverheadRates\OHRates.xlsx</vt:lpwstr>
      </vt:variant>
      <vt:variant>
        <vt:lpwstr/>
      </vt:variant>
      <vt:variant>
        <vt:i4>2883693</vt:i4>
      </vt:variant>
      <vt:variant>
        <vt:i4>60</vt:i4>
      </vt:variant>
      <vt:variant>
        <vt:i4>0</vt:i4>
      </vt:variant>
      <vt:variant>
        <vt:i4>5</vt:i4>
      </vt:variant>
      <vt:variant>
        <vt:lpwstr>\\scdata2\OPOBillingRateData\AcceptedRates\Firm_ESR_NBR\</vt:lpwstr>
      </vt:variant>
      <vt:variant>
        <vt:lpwstr/>
      </vt:variant>
      <vt:variant>
        <vt:i4>7274611</vt:i4>
      </vt:variant>
      <vt:variant>
        <vt:i4>57</vt:i4>
      </vt:variant>
      <vt:variant>
        <vt:i4>0</vt:i4>
      </vt:variant>
      <vt:variant>
        <vt:i4>5</vt:i4>
      </vt:variant>
      <vt:variant>
        <vt:lpwstr/>
      </vt:variant>
      <vt:variant>
        <vt:lpwstr>SOW</vt:lpwstr>
      </vt:variant>
      <vt:variant>
        <vt:i4>7667832</vt:i4>
      </vt:variant>
      <vt:variant>
        <vt:i4>54</vt:i4>
      </vt:variant>
      <vt:variant>
        <vt:i4>0</vt:i4>
      </vt:variant>
      <vt:variant>
        <vt:i4>5</vt:i4>
      </vt:variant>
      <vt:variant>
        <vt:lpwstr/>
      </vt:variant>
      <vt:variant>
        <vt:lpwstr>Phasing</vt:lpwstr>
      </vt:variant>
      <vt:variant>
        <vt:i4>1376308</vt:i4>
      </vt:variant>
      <vt:variant>
        <vt:i4>51</vt:i4>
      </vt:variant>
      <vt:variant>
        <vt:i4>0</vt:i4>
      </vt:variant>
      <vt:variant>
        <vt:i4>5</vt:i4>
      </vt:variant>
      <vt:variant>
        <vt:lpwstr>https://ordot.sharepoint.com/sites/opo/SitePages/Contract_Negotiations.aspx</vt:lpwstr>
      </vt:variant>
      <vt:variant>
        <vt:lpwstr/>
      </vt:variant>
      <vt:variant>
        <vt:i4>3604586</vt:i4>
      </vt:variant>
      <vt:variant>
        <vt:i4>48</vt:i4>
      </vt:variant>
      <vt:variant>
        <vt:i4>0</vt:i4>
      </vt:variant>
      <vt:variant>
        <vt:i4>5</vt:i4>
      </vt:variant>
      <vt:variant>
        <vt:lpwstr/>
      </vt:variant>
      <vt:variant>
        <vt:lpwstr>_C._NEGOTIATIONS</vt:lpwstr>
      </vt:variant>
      <vt:variant>
        <vt:i4>3997808</vt:i4>
      </vt:variant>
      <vt:variant>
        <vt:i4>45</vt:i4>
      </vt:variant>
      <vt:variant>
        <vt:i4>0</vt:i4>
      </vt:variant>
      <vt:variant>
        <vt:i4>5</vt:i4>
      </vt:variant>
      <vt:variant>
        <vt:lpwstr>http://www.oregon.gov/ODOT/Business/Procurement/Pages/SOW.aspx</vt:lpwstr>
      </vt:variant>
      <vt:variant>
        <vt:lpwstr/>
      </vt:variant>
      <vt:variant>
        <vt:i4>2555999</vt:i4>
      </vt:variant>
      <vt:variant>
        <vt:i4>42</vt:i4>
      </vt:variant>
      <vt:variant>
        <vt:i4>0</vt:i4>
      </vt:variant>
      <vt:variant>
        <vt:i4>5</vt:i4>
      </vt:variant>
      <vt:variant>
        <vt:lpwstr>https://www.oregon.gov/odot/Engineering/Doc_TechnicalGuidance/PDB-02.pdf</vt:lpwstr>
      </vt:variant>
      <vt:variant>
        <vt:lpwstr/>
      </vt:variant>
      <vt:variant>
        <vt:i4>7340067</vt:i4>
      </vt:variant>
      <vt:variant>
        <vt:i4>39</vt:i4>
      </vt:variant>
      <vt:variant>
        <vt:i4>0</vt:i4>
      </vt:variant>
      <vt:variant>
        <vt:i4>5</vt:i4>
      </vt:variant>
      <vt:variant>
        <vt:lpwstr>https://oregonbuys.gov/bso/</vt:lpwstr>
      </vt:variant>
      <vt:variant>
        <vt:lpwstr/>
      </vt:variant>
      <vt:variant>
        <vt:i4>1114166</vt:i4>
      </vt:variant>
      <vt:variant>
        <vt:i4>32</vt:i4>
      </vt:variant>
      <vt:variant>
        <vt:i4>0</vt:i4>
      </vt:variant>
      <vt:variant>
        <vt:i4>5</vt:i4>
      </vt:variant>
      <vt:variant>
        <vt:lpwstr/>
      </vt:variant>
      <vt:variant>
        <vt:lpwstr>_Toc360113420</vt:lpwstr>
      </vt:variant>
      <vt:variant>
        <vt:i4>1179702</vt:i4>
      </vt:variant>
      <vt:variant>
        <vt:i4>26</vt:i4>
      </vt:variant>
      <vt:variant>
        <vt:i4>0</vt:i4>
      </vt:variant>
      <vt:variant>
        <vt:i4>5</vt:i4>
      </vt:variant>
      <vt:variant>
        <vt:lpwstr/>
      </vt:variant>
      <vt:variant>
        <vt:lpwstr>_Toc360113419</vt:lpwstr>
      </vt:variant>
      <vt:variant>
        <vt:i4>1179702</vt:i4>
      </vt:variant>
      <vt:variant>
        <vt:i4>20</vt:i4>
      </vt:variant>
      <vt:variant>
        <vt:i4>0</vt:i4>
      </vt:variant>
      <vt:variant>
        <vt:i4>5</vt:i4>
      </vt:variant>
      <vt:variant>
        <vt:lpwstr/>
      </vt:variant>
      <vt:variant>
        <vt:lpwstr>_Toc360113418</vt:lpwstr>
      </vt:variant>
      <vt:variant>
        <vt:i4>1179702</vt:i4>
      </vt:variant>
      <vt:variant>
        <vt:i4>14</vt:i4>
      </vt:variant>
      <vt:variant>
        <vt:i4>0</vt:i4>
      </vt:variant>
      <vt:variant>
        <vt:i4>5</vt:i4>
      </vt:variant>
      <vt:variant>
        <vt:lpwstr/>
      </vt:variant>
      <vt:variant>
        <vt:lpwstr>_Toc360113417</vt:lpwstr>
      </vt:variant>
      <vt:variant>
        <vt:i4>1179702</vt:i4>
      </vt:variant>
      <vt:variant>
        <vt:i4>8</vt:i4>
      </vt:variant>
      <vt:variant>
        <vt:i4>0</vt:i4>
      </vt:variant>
      <vt:variant>
        <vt:i4>5</vt:i4>
      </vt:variant>
      <vt:variant>
        <vt:lpwstr/>
      </vt:variant>
      <vt:variant>
        <vt:lpwstr>_Toc360113416</vt:lpwstr>
      </vt:variant>
      <vt:variant>
        <vt:i4>458834</vt:i4>
      </vt:variant>
      <vt:variant>
        <vt:i4>3</vt:i4>
      </vt:variant>
      <vt:variant>
        <vt:i4>0</vt:i4>
      </vt:variant>
      <vt:variant>
        <vt:i4>5</vt:i4>
      </vt:variant>
      <vt:variant>
        <vt:lpwstr>https://www.oregon.gov/ODOT/Business/Procurement/DocsPSK/WOC.pdf</vt:lpwstr>
      </vt:variant>
      <vt:variant>
        <vt:lpwstr/>
      </vt:variant>
      <vt:variant>
        <vt:i4>1376350</vt:i4>
      </vt:variant>
      <vt:variant>
        <vt:i4>0</vt:i4>
      </vt:variant>
      <vt:variant>
        <vt:i4>0</vt:i4>
      </vt:variant>
      <vt:variant>
        <vt:i4>5</vt:i4>
      </vt:variant>
      <vt:variant>
        <vt:lpwstr>http://www.oregon.gov/ODOT/Business/Procurement/Pages/FS.aspx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Full-Service A&amp;E WOC User Guide for LPA Projects</dc:title>
  <dc:subject/>
  <dc:creator>HWYM02b</dc:creator>
  <cp:keywords/>
  <cp:lastModifiedBy>COLE Mary M * ODOT</cp:lastModifiedBy>
  <cp:revision>3</cp:revision>
  <cp:lastPrinted>2013-06-24T22:00:00Z</cp:lastPrinted>
  <dcterms:created xsi:type="dcterms:W3CDTF">2024-06-24T18:19:00Z</dcterms:created>
  <dcterms:modified xsi:type="dcterms:W3CDTF">2024-06-24T18:19:00Z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PeriodDate">
    <vt:lpwstr/>
  </property>
  <property fmtid="{D5CDD505-2E9C-101B-9397-08002B2CF9AE}" pid="3" name="CopyToStateLib">
    <vt:lpwstr>0</vt:lpwstr>
  </property>
  <property fmtid="{D5CDD505-2E9C-101B-9397-08002B2CF9AE}" pid="4" name="Metadata">
    <vt:lpwstr/>
  </property>
  <property fmtid="{D5CDD505-2E9C-101B-9397-08002B2CF9AE}" pid="5" name="DocumentLocale">
    <vt:lpwstr>en</vt:lpwstr>
  </property>
  <property fmtid="{D5CDD505-2E9C-101B-9397-08002B2CF9AE}" pid="6" name="RoutingRuleDescription">
    <vt:lpwstr/>
  </property>
  <property fmtid="{D5CDD505-2E9C-101B-9397-08002B2CF9AE}" pid="7" name="MSIP_Label_e4870107-094d-417a-be4e-221e87afbec1_Enabled">
    <vt:lpwstr>true</vt:lpwstr>
  </property>
  <property fmtid="{D5CDD505-2E9C-101B-9397-08002B2CF9AE}" pid="8" name="MSIP_Label_e4870107-094d-417a-be4e-221e87afbec1_SetDate">
    <vt:lpwstr>2024-06-24T17:10:57Z</vt:lpwstr>
  </property>
  <property fmtid="{D5CDD505-2E9C-101B-9397-08002B2CF9AE}" pid="9" name="MSIP_Label_e4870107-094d-417a-be4e-221e87afbec1_Method">
    <vt:lpwstr>Privileged</vt:lpwstr>
  </property>
  <property fmtid="{D5CDD505-2E9C-101B-9397-08002B2CF9AE}" pid="10" name="MSIP_Label_e4870107-094d-417a-be4e-221e87afbec1_Name">
    <vt:lpwstr>Level 2 - Limited (Items)</vt:lpwstr>
  </property>
  <property fmtid="{D5CDD505-2E9C-101B-9397-08002B2CF9AE}" pid="11" name="MSIP_Label_e4870107-094d-417a-be4e-221e87afbec1_SiteId">
    <vt:lpwstr>28b0d013-46bc-4a64-8d86-1c8a31cf590d</vt:lpwstr>
  </property>
  <property fmtid="{D5CDD505-2E9C-101B-9397-08002B2CF9AE}" pid="12" name="MSIP_Label_e4870107-094d-417a-be4e-221e87afbec1_ActionId">
    <vt:lpwstr>9bfb6d2a-747b-411a-ae04-20f0fccc8359</vt:lpwstr>
  </property>
  <property fmtid="{D5CDD505-2E9C-101B-9397-08002B2CF9AE}" pid="13" name="MSIP_Label_e4870107-094d-417a-be4e-221e87afbec1_ContentBits">
    <vt:lpwstr>0</vt:lpwstr>
  </property>
  <property fmtid="{D5CDD505-2E9C-101B-9397-08002B2CF9AE}" pid="14" name="ContentTypeId">
    <vt:lpwstr>0x010100986A844635008B42AB8F4BCE23E942E2</vt:lpwstr>
  </property>
</Properties>
</file>