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9EB72" w14:textId="77777777" w:rsidR="00685DD0" w:rsidRDefault="00685DD0" w:rsidP="00685DD0"/>
    <w:p w14:paraId="2F5A5BF7" w14:textId="77777777" w:rsidR="004B5FF1" w:rsidRPr="00CC7209" w:rsidRDefault="004B5FF1" w:rsidP="00934701">
      <w:pPr>
        <w:jc w:val="both"/>
        <w:rPr>
          <w:rFonts w:ascii="Book Antiqua" w:hAnsi="Book Antiqua" w:cs="Arial"/>
          <w:sz w:val="24"/>
          <w:szCs w:val="24"/>
        </w:rPr>
      </w:pPr>
      <w:r w:rsidRPr="00CC7209">
        <w:rPr>
          <w:rFonts w:ascii="Book Antiqua" w:hAnsi="Book Antiqua"/>
          <w:b/>
          <w:bCs/>
          <w:sz w:val="24"/>
          <w:szCs w:val="24"/>
        </w:rPr>
        <w:t>DATE:</w:t>
      </w:r>
      <w:r w:rsidRPr="00CC7209">
        <w:rPr>
          <w:rFonts w:ascii="Book Antiqua" w:hAnsi="Book Antiqua"/>
          <w:sz w:val="24"/>
          <w:szCs w:val="24"/>
        </w:rPr>
        <w:t>        </w:t>
      </w:r>
      <w:r w:rsidR="00902476" w:rsidRPr="00CC7209">
        <w:rPr>
          <w:rFonts w:ascii="Book Antiqua" w:hAnsi="Book Antiqua"/>
          <w:sz w:val="24"/>
          <w:szCs w:val="24"/>
        </w:rPr>
        <w:tab/>
      </w:r>
      <w:r w:rsidR="00BF0597">
        <w:rPr>
          <w:rFonts w:ascii="Book Antiqua" w:hAnsi="Book Antiqua"/>
          <w:b/>
          <w:bCs/>
          <w:sz w:val="24"/>
          <w:szCs w:val="24"/>
        </w:rPr>
        <w:t>March 22, 2019</w:t>
      </w:r>
    </w:p>
    <w:p w14:paraId="3886EDC5" w14:textId="77777777" w:rsidR="004B5FF1" w:rsidRPr="00CC7209" w:rsidRDefault="004B5FF1" w:rsidP="004B5FF1">
      <w:pPr>
        <w:jc w:val="both"/>
        <w:rPr>
          <w:rFonts w:ascii="Book Antiqua" w:hAnsi="Book Antiqua" w:cs="Arial"/>
          <w:sz w:val="24"/>
          <w:szCs w:val="24"/>
        </w:rPr>
      </w:pPr>
      <w:r w:rsidRPr="00CC7209">
        <w:rPr>
          <w:rFonts w:ascii="Book Antiqua" w:hAnsi="Book Antiqua"/>
          <w:b/>
          <w:bCs/>
          <w:sz w:val="24"/>
          <w:szCs w:val="24"/>
        </w:rPr>
        <w:t> </w:t>
      </w:r>
    </w:p>
    <w:p w14:paraId="2B5C6CA5" w14:textId="6F1B491C" w:rsidR="002D6849" w:rsidRPr="002D6849" w:rsidRDefault="004B5FF1" w:rsidP="002D6849">
      <w:pPr>
        <w:ind w:left="990" w:hanging="990"/>
        <w:rPr>
          <w:rFonts w:ascii="Book Antiqua" w:hAnsi="Book Antiqua" w:cs="Arial"/>
          <w:color w:val="000000"/>
          <w:sz w:val="24"/>
          <w:szCs w:val="24"/>
        </w:rPr>
      </w:pPr>
      <w:r w:rsidRPr="00CC7209">
        <w:rPr>
          <w:rFonts w:ascii="Book Antiqua" w:hAnsi="Book Antiqua"/>
          <w:b/>
          <w:bCs/>
          <w:sz w:val="24"/>
          <w:szCs w:val="24"/>
        </w:rPr>
        <w:t>FROM:        </w:t>
      </w:r>
      <w:r w:rsidR="00902476" w:rsidRPr="00CC7209">
        <w:rPr>
          <w:rFonts w:ascii="Book Antiqua" w:hAnsi="Book Antiqua"/>
          <w:b/>
          <w:bCs/>
          <w:sz w:val="24"/>
          <w:szCs w:val="24"/>
        </w:rPr>
        <w:tab/>
      </w:r>
      <w:r w:rsidR="007E5731">
        <w:rPr>
          <w:rFonts w:ascii="Book Antiqua" w:hAnsi="Book Antiqua" w:cs="Arial"/>
          <w:color w:val="000000"/>
          <w:sz w:val="24"/>
          <w:szCs w:val="24"/>
        </w:rPr>
        <w:t>Casey Knecht</w:t>
      </w:r>
      <w:r w:rsidR="002D6849" w:rsidRPr="002D6849">
        <w:rPr>
          <w:rFonts w:ascii="Book Antiqua" w:hAnsi="Book Antiqua" w:cs="Arial"/>
          <w:color w:val="000000"/>
          <w:sz w:val="24"/>
          <w:szCs w:val="24"/>
        </w:rPr>
        <w:t xml:space="preserve"> P.E. Region Access Management Engineer</w:t>
      </w:r>
    </w:p>
    <w:p w14:paraId="13C0B3C3" w14:textId="77777777" w:rsidR="002D6849" w:rsidRPr="002D6849" w:rsidRDefault="00A33C1F" w:rsidP="002D6849">
      <w:pPr>
        <w:ind w:left="990" w:firstLine="450"/>
        <w:rPr>
          <w:rFonts w:ascii="Book Antiqua" w:hAnsi="Book Antiqua" w:cs="Arial"/>
          <w:color w:val="000000"/>
          <w:sz w:val="24"/>
          <w:szCs w:val="24"/>
        </w:rPr>
      </w:pPr>
      <w:r>
        <w:rPr>
          <w:rFonts w:ascii="Book Antiqua" w:hAnsi="Book Antiqua" w:cs="Arial"/>
          <w:color w:val="000000"/>
          <w:sz w:val="24"/>
          <w:szCs w:val="24"/>
        </w:rPr>
        <w:t xml:space="preserve">Carol A. Cartwright </w:t>
      </w:r>
      <w:r w:rsidR="002D6849" w:rsidRPr="002D6849">
        <w:rPr>
          <w:rFonts w:ascii="Book Antiqua" w:hAnsi="Book Antiqua" w:cs="Arial"/>
          <w:color w:val="000000"/>
          <w:sz w:val="24"/>
          <w:szCs w:val="24"/>
        </w:rPr>
        <w:t>P.E. Region 2 Tech Center Manager</w:t>
      </w:r>
    </w:p>
    <w:p w14:paraId="62BCEDB2" w14:textId="77777777" w:rsidR="004B5FF1" w:rsidRPr="00CC7209" w:rsidRDefault="004B5FF1" w:rsidP="002D6849">
      <w:pPr>
        <w:ind w:left="1440" w:hanging="1440"/>
        <w:jc w:val="both"/>
        <w:rPr>
          <w:rFonts w:ascii="Book Antiqua" w:hAnsi="Book Antiqua" w:cs="Arial"/>
          <w:sz w:val="24"/>
          <w:szCs w:val="24"/>
        </w:rPr>
      </w:pPr>
      <w:r w:rsidRPr="00CC7209">
        <w:rPr>
          <w:rFonts w:ascii="Book Antiqua" w:hAnsi="Book Antiqua"/>
          <w:b/>
          <w:bCs/>
          <w:sz w:val="24"/>
          <w:szCs w:val="24"/>
        </w:rPr>
        <w:t> </w:t>
      </w:r>
    </w:p>
    <w:p w14:paraId="04F7A5CD" w14:textId="77777777" w:rsidR="008C2355" w:rsidRPr="00CC7209" w:rsidRDefault="004B5FF1" w:rsidP="008C2355">
      <w:pPr>
        <w:ind w:left="1440" w:hanging="1440"/>
        <w:jc w:val="both"/>
        <w:rPr>
          <w:rFonts w:ascii="Book Antiqua" w:hAnsi="Book Antiqua" w:cs="Arial"/>
          <w:sz w:val="24"/>
          <w:szCs w:val="24"/>
        </w:rPr>
      </w:pPr>
      <w:r w:rsidRPr="00CC7209">
        <w:rPr>
          <w:rFonts w:ascii="Book Antiqua" w:hAnsi="Book Antiqua"/>
          <w:b/>
          <w:bCs/>
          <w:sz w:val="24"/>
          <w:szCs w:val="24"/>
        </w:rPr>
        <w:t>TO:              </w:t>
      </w:r>
      <w:r w:rsidR="00902476" w:rsidRPr="00CC7209">
        <w:rPr>
          <w:rFonts w:ascii="Book Antiqua" w:hAnsi="Book Antiqua"/>
          <w:b/>
          <w:bCs/>
          <w:sz w:val="24"/>
          <w:szCs w:val="24"/>
        </w:rPr>
        <w:tab/>
      </w:r>
      <w:r w:rsidR="00BF0597">
        <w:rPr>
          <w:rFonts w:ascii="Book Antiqua" w:hAnsi="Book Antiqua"/>
          <w:b/>
          <w:bCs/>
          <w:sz w:val="24"/>
          <w:szCs w:val="24"/>
        </w:rPr>
        <w:t>Bill Ness</w:t>
      </w:r>
      <w:r w:rsidR="00130683" w:rsidRPr="00CC7209">
        <w:rPr>
          <w:rFonts w:ascii="Book Antiqua" w:hAnsi="Book Antiqua"/>
          <w:b/>
          <w:bCs/>
          <w:sz w:val="24"/>
          <w:szCs w:val="24"/>
        </w:rPr>
        <w:t xml:space="preserve">, Project </w:t>
      </w:r>
      <w:r w:rsidR="00242857">
        <w:rPr>
          <w:rFonts w:ascii="Book Antiqua" w:hAnsi="Book Antiqua"/>
          <w:b/>
          <w:bCs/>
          <w:sz w:val="24"/>
          <w:szCs w:val="24"/>
        </w:rPr>
        <w:t>Leader</w:t>
      </w:r>
      <w:r w:rsidR="00130683" w:rsidRPr="00CC7209">
        <w:rPr>
          <w:rFonts w:ascii="Book Antiqua" w:hAnsi="Book Antiqua"/>
          <w:b/>
          <w:bCs/>
          <w:sz w:val="24"/>
          <w:szCs w:val="24"/>
        </w:rPr>
        <w:t xml:space="preserve"> </w:t>
      </w:r>
    </w:p>
    <w:p w14:paraId="2BA05EAC" w14:textId="77777777" w:rsidR="004B5FF1" w:rsidRPr="00CC7209" w:rsidRDefault="004B5FF1" w:rsidP="004B5FF1">
      <w:pPr>
        <w:ind w:left="1440" w:hanging="1440"/>
        <w:jc w:val="both"/>
        <w:rPr>
          <w:rFonts w:ascii="Book Antiqua" w:hAnsi="Book Antiqua" w:cs="Arial"/>
          <w:sz w:val="24"/>
          <w:szCs w:val="24"/>
        </w:rPr>
      </w:pPr>
      <w:r w:rsidRPr="00CC7209">
        <w:rPr>
          <w:rFonts w:ascii="Book Antiqua" w:hAnsi="Book Antiqua"/>
          <w:b/>
          <w:bCs/>
          <w:sz w:val="24"/>
          <w:szCs w:val="24"/>
        </w:rPr>
        <w:t xml:space="preserve">                      </w:t>
      </w:r>
    </w:p>
    <w:p w14:paraId="425CC4FA" w14:textId="77777777" w:rsidR="00E81579" w:rsidRPr="00CC7209" w:rsidRDefault="004B5FF1" w:rsidP="004B5FF1">
      <w:pPr>
        <w:ind w:left="1440" w:hanging="1440"/>
        <w:jc w:val="both"/>
        <w:rPr>
          <w:rFonts w:ascii="Book Antiqua" w:hAnsi="Book Antiqua"/>
          <w:b/>
          <w:bCs/>
          <w:sz w:val="24"/>
          <w:szCs w:val="24"/>
        </w:rPr>
      </w:pPr>
      <w:r w:rsidRPr="00CC7209">
        <w:rPr>
          <w:rFonts w:ascii="Book Antiqua" w:hAnsi="Book Antiqua"/>
          <w:b/>
          <w:bCs/>
          <w:sz w:val="24"/>
          <w:szCs w:val="24"/>
        </w:rPr>
        <w:t xml:space="preserve">SUBJECT: </w:t>
      </w:r>
      <w:r w:rsidR="00902476" w:rsidRPr="00CC7209">
        <w:rPr>
          <w:rFonts w:ascii="Book Antiqua" w:hAnsi="Book Antiqua"/>
          <w:b/>
          <w:bCs/>
          <w:sz w:val="24"/>
          <w:szCs w:val="24"/>
        </w:rPr>
        <w:tab/>
      </w:r>
      <w:r w:rsidR="00B436C2" w:rsidRPr="00CC7209">
        <w:rPr>
          <w:rFonts w:ascii="Book Antiqua" w:hAnsi="Book Antiqua"/>
          <w:b/>
          <w:bCs/>
          <w:sz w:val="24"/>
          <w:szCs w:val="24"/>
        </w:rPr>
        <w:t>Approval of Access Management Strategy</w:t>
      </w:r>
    </w:p>
    <w:p w14:paraId="7BFD7226" w14:textId="77777777" w:rsidR="00BF0597" w:rsidRPr="00BF0597" w:rsidRDefault="00E81579" w:rsidP="00934701">
      <w:pPr>
        <w:ind w:left="1440" w:hanging="1440"/>
        <w:jc w:val="both"/>
        <w:rPr>
          <w:rFonts w:ascii="Book Antiqua" w:hAnsi="Book Antiqua"/>
          <w:b/>
          <w:bCs/>
          <w:sz w:val="24"/>
          <w:szCs w:val="24"/>
        </w:rPr>
      </w:pPr>
      <w:r w:rsidRPr="00CC7209">
        <w:rPr>
          <w:rFonts w:ascii="Book Antiqua" w:hAnsi="Book Antiqua"/>
          <w:b/>
          <w:bCs/>
          <w:sz w:val="24"/>
          <w:szCs w:val="24"/>
        </w:rPr>
        <w:t xml:space="preserve">            </w:t>
      </w:r>
      <w:r w:rsidR="005E2B43">
        <w:rPr>
          <w:rFonts w:ascii="Book Antiqua" w:hAnsi="Book Antiqua"/>
          <w:b/>
          <w:bCs/>
          <w:sz w:val="24"/>
          <w:szCs w:val="24"/>
        </w:rPr>
        <w:tab/>
      </w:r>
      <w:r w:rsidR="00BF0597" w:rsidRPr="00BF0597">
        <w:rPr>
          <w:rFonts w:ascii="Book Antiqua" w:hAnsi="Book Antiqua"/>
          <w:b/>
          <w:bCs/>
          <w:sz w:val="24"/>
          <w:szCs w:val="24"/>
        </w:rPr>
        <w:t>OR221: Michigan City Lane to Edgewater Street</w:t>
      </w:r>
      <w:r w:rsidR="00934701">
        <w:rPr>
          <w:rFonts w:ascii="Book Antiqua" w:hAnsi="Book Antiqua"/>
          <w:b/>
          <w:bCs/>
          <w:sz w:val="24"/>
          <w:szCs w:val="24"/>
        </w:rPr>
        <w:t>- K</w:t>
      </w:r>
      <w:r w:rsidR="00BF0597" w:rsidRPr="00BF0597">
        <w:rPr>
          <w:rFonts w:ascii="Book Antiqua" w:hAnsi="Book Antiqua"/>
          <w:b/>
          <w:bCs/>
          <w:sz w:val="24"/>
          <w:szCs w:val="24"/>
        </w:rPr>
        <w:t>20122</w:t>
      </w:r>
    </w:p>
    <w:p w14:paraId="45111903" w14:textId="77777777" w:rsidR="004B5FF1" w:rsidRDefault="00BF0597" w:rsidP="00BF0597">
      <w:pPr>
        <w:ind w:left="1440"/>
        <w:jc w:val="both"/>
        <w:rPr>
          <w:rFonts w:ascii="Book Antiqua" w:hAnsi="Book Antiqua"/>
          <w:b/>
          <w:bCs/>
          <w:sz w:val="24"/>
          <w:szCs w:val="24"/>
        </w:rPr>
      </w:pPr>
      <w:r w:rsidRPr="00BF0597">
        <w:rPr>
          <w:rFonts w:ascii="Book Antiqua" w:hAnsi="Book Antiqua"/>
          <w:b/>
          <w:bCs/>
          <w:sz w:val="24"/>
          <w:szCs w:val="24"/>
        </w:rPr>
        <w:t>Polk County</w:t>
      </w:r>
      <w:r w:rsidR="004B5FF1" w:rsidRPr="00CC7209">
        <w:rPr>
          <w:rFonts w:ascii="Book Antiqua" w:hAnsi="Book Antiqua"/>
          <w:b/>
          <w:bCs/>
          <w:sz w:val="24"/>
          <w:szCs w:val="24"/>
        </w:rPr>
        <w:t> </w:t>
      </w:r>
    </w:p>
    <w:p w14:paraId="3BF94FA6" w14:textId="77777777" w:rsidR="00934701" w:rsidRDefault="00934701" w:rsidP="00BF0597">
      <w:pPr>
        <w:ind w:left="1440"/>
        <w:jc w:val="both"/>
        <w:rPr>
          <w:rFonts w:ascii="Book Antiqua" w:hAnsi="Book Antiqua"/>
          <w:b/>
          <w:bCs/>
          <w:sz w:val="24"/>
          <w:szCs w:val="24"/>
        </w:rPr>
      </w:pPr>
    </w:p>
    <w:p w14:paraId="667158B0" w14:textId="77777777" w:rsidR="00F1119A" w:rsidRDefault="004B5FF1" w:rsidP="004B5FF1">
      <w:pPr>
        <w:jc w:val="both"/>
        <w:rPr>
          <w:rFonts w:ascii="Book Antiqua" w:hAnsi="Book Antiqua"/>
          <w:sz w:val="24"/>
          <w:szCs w:val="24"/>
        </w:rPr>
      </w:pPr>
      <w:r w:rsidRPr="00CC7209">
        <w:rPr>
          <w:rFonts w:ascii="Book Antiqua" w:hAnsi="Book Antiqua"/>
          <w:sz w:val="24"/>
          <w:szCs w:val="24"/>
        </w:rPr>
        <w:t xml:space="preserve">The above referenced </w:t>
      </w:r>
      <w:r w:rsidR="00BF0597" w:rsidRPr="00BF0597">
        <w:rPr>
          <w:rFonts w:ascii="Book Antiqua" w:hAnsi="Book Antiqua"/>
          <w:sz w:val="24"/>
          <w:szCs w:val="24"/>
        </w:rPr>
        <w:t>is a safety project and includes grind and inlay paving between mile points 17.55 and 20.78, accessibility upgrades to pedestrian curb ramps as applicable, upgrade to traffic signals with reflective backing and pedestrian crosswalk countdown timers. In addition, pedestrian beacons will be installed at five existing unsignalized crosswalks.</w:t>
      </w:r>
    </w:p>
    <w:p w14:paraId="2564396C" w14:textId="77777777" w:rsidR="004B5FF1" w:rsidRPr="00CC7209" w:rsidRDefault="00B436C2" w:rsidP="004B5FF1">
      <w:pPr>
        <w:spacing w:before="100" w:beforeAutospacing="1" w:after="100" w:afterAutospacing="1"/>
        <w:jc w:val="both"/>
        <w:rPr>
          <w:rFonts w:ascii="Book Antiqua" w:hAnsi="Book Antiqua"/>
          <w:iCs/>
          <w:sz w:val="24"/>
          <w:szCs w:val="24"/>
        </w:rPr>
      </w:pPr>
      <w:r w:rsidRPr="00CC7209">
        <w:rPr>
          <w:rFonts w:ascii="Book Antiqua" w:hAnsi="Book Antiqua"/>
          <w:sz w:val="24"/>
          <w:szCs w:val="24"/>
        </w:rPr>
        <w:t>In a</w:t>
      </w:r>
      <w:r w:rsidR="009E7E02" w:rsidRPr="00CC7209">
        <w:rPr>
          <w:rFonts w:ascii="Book Antiqua" w:hAnsi="Book Antiqua"/>
          <w:sz w:val="24"/>
          <w:szCs w:val="24"/>
        </w:rPr>
        <w:t>ccord</w:t>
      </w:r>
      <w:r w:rsidRPr="00CC7209">
        <w:rPr>
          <w:rFonts w:ascii="Book Antiqua" w:hAnsi="Book Antiqua"/>
          <w:sz w:val="24"/>
          <w:szCs w:val="24"/>
        </w:rPr>
        <w:t>ance</w:t>
      </w:r>
      <w:r w:rsidR="009E7E02" w:rsidRPr="00CC7209">
        <w:rPr>
          <w:rFonts w:ascii="Book Antiqua" w:hAnsi="Book Antiqua"/>
          <w:sz w:val="24"/>
          <w:szCs w:val="24"/>
        </w:rPr>
        <w:t xml:space="preserve"> to</w:t>
      </w:r>
      <w:r w:rsidR="004B5FF1" w:rsidRPr="00CC7209">
        <w:rPr>
          <w:rFonts w:ascii="Book Antiqua" w:hAnsi="Book Antiqua"/>
          <w:sz w:val="24"/>
          <w:szCs w:val="24"/>
        </w:rPr>
        <w:t xml:space="preserve"> </w:t>
      </w:r>
      <w:r w:rsidR="004B5FF1" w:rsidRPr="00CC7209">
        <w:rPr>
          <w:rFonts w:ascii="Book Antiqua" w:hAnsi="Book Antiqua"/>
          <w:b/>
          <w:bCs/>
          <w:sz w:val="24"/>
          <w:szCs w:val="24"/>
        </w:rPr>
        <w:t>OAR 734-051-</w:t>
      </w:r>
      <w:r w:rsidR="000B25E1">
        <w:rPr>
          <w:rFonts w:ascii="Book Antiqua" w:hAnsi="Book Antiqua"/>
          <w:b/>
          <w:bCs/>
          <w:sz w:val="24"/>
          <w:szCs w:val="24"/>
        </w:rPr>
        <w:t>5120</w:t>
      </w:r>
      <w:r w:rsidR="004B5FF1" w:rsidRPr="00CC7209">
        <w:rPr>
          <w:rFonts w:ascii="Book Antiqua" w:hAnsi="Book Antiqua"/>
          <w:b/>
          <w:bCs/>
          <w:sz w:val="24"/>
          <w:szCs w:val="24"/>
        </w:rPr>
        <w:t>, Section (</w:t>
      </w:r>
      <w:r w:rsidR="00406A4A" w:rsidRPr="00CC7209">
        <w:rPr>
          <w:rFonts w:ascii="Book Antiqua" w:hAnsi="Book Antiqua"/>
          <w:b/>
          <w:bCs/>
          <w:sz w:val="24"/>
          <w:szCs w:val="24"/>
        </w:rPr>
        <w:t>3</w:t>
      </w:r>
      <w:r w:rsidR="004B5FF1" w:rsidRPr="00CC7209">
        <w:rPr>
          <w:rFonts w:ascii="Book Antiqua" w:hAnsi="Book Antiqua"/>
          <w:b/>
          <w:bCs/>
          <w:sz w:val="24"/>
          <w:szCs w:val="24"/>
        </w:rPr>
        <w:t>)</w:t>
      </w:r>
      <w:r w:rsidR="00934701">
        <w:rPr>
          <w:rFonts w:ascii="Book Antiqua" w:hAnsi="Book Antiqua"/>
          <w:b/>
          <w:bCs/>
          <w:sz w:val="24"/>
          <w:szCs w:val="24"/>
        </w:rPr>
        <w:t xml:space="preserve"> </w:t>
      </w:r>
      <w:r w:rsidR="00A70E08">
        <w:rPr>
          <w:rFonts w:ascii="Book Antiqua" w:hAnsi="Book Antiqua"/>
          <w:b/>
          <w:bCs/>
          <w:sz w:val="24"/>
          <w:szCs w:val="24"/>
        </w:rPr>
        <w:t>(a)</w:t>
      </w:r>
      <w:r w:rsidR="004B5FF1" w:rsidRPr="00CC7209">
        <w:rPr>
          <w:rFonts w:ascii="Book Antiqua" w:hAnsi="Book Antiqua"/>
          <w:sz w:val="24"/>
          <w:szCs w:val="24"/>
        </w:rPr>
        <w:t xml:space="preserve">: </w:t>
      </w:r>
      <w:r w:rsidR="00406A4A" w:rsidRPr="00CC7209">
        <w:rPr>
          <w:rFonts w:ascii="Book Antiqua" w:hAnsi="Book Antiqua"/>
          <w:iCs/>
          <w:sz w:val="24"/>
          <w:szCs w:val="24"/>
        </w:rPr>
        <w:t xml:space="preserve"> </w:t>
      </w:r>
      <w:r w:rsidR="000B25E1" w:rsidRPr="000B25E1">
        <w:rPr>
          <w:rFonts w:ascii="Book Antiqua" w:hAnsi="Book Antiqua"/>
          <w:iCs/>
          <w:sz w:val="24"/>
          <w:szCs w:val="24"/>
        </w:rPr>
        <w:t xml:space="preserve">The </w:t>
      </w:r>
      <w:r w:rsidR="0060300F">
        <w:rPr>
          <w:rFonts w:ascii="Book Antiqua" w:hAnsi="Book Antiqua"/>
          <w:iCs/>
          <w:sz w:val="24"/>
          <w:szCs w:val="24"/>
        </w:rPr>
        <w:t>department</w:t>
      </w:r>
      <w:r w:rsidR="000B25E1" w:rsidRPr="000B25E1">
        <w:rPr>
          <w:rFonts w:ascii="Book Antiqua" w:hAnsi="Book Antiqua"/>
          <w:iCs/>
          <w:sz w:val="24"/>
          <w:szCs w:val="24"/>
        </w:rPr>
        <w:t xml:space="preserve"> shall develop </w:t>
      </w:r>
      <w:r w:rsidR="0060300F">
        <w:rPr>
          <w:rFonts w:ascii="Book Antiqua" w:hAnsi="Book Antiqua"/>
          <w:iCs/>
          <w:sz w:val="24"/>
          <w:szCs w:val="24"/>
        </w:rPr>
        <w:t xml:space="preserve">an </w:t>
      </w:r>
      <w:r w:rsidR="000B25E1" w:rsidRPr="000B25E1">
        <w:rPr>
          <w:rFonts w:ascii="Book Antiqua" w:hAnsi="Book Antiqua"/>
          <w:iCs/>
          <w:sz w:val="24"/>
          <w:szCs w:val="24"/>
        </w:rPr>
        <w:t>access management strateg</w:t>
      </w:r>
      <w:r w:rsidR="0060300F">
        <w:rPr>
          <w:rFonts w:ascii="Book Antiqua" w:hAnsi="Book Antiqua"/>
          <w:iCs/>
          <w:sz w:val="24"/>
          <w:szCs w:val="24"/>
        </w:rPr>
        <w:t>y</w:t>
      </w:r>
      <w:r w:rsidR="000B25E1" w:rsidRPr="000B25E1">
        <w:rPr>
          <w:rFonts w:ascii="Book Antiqua" w:hAnsi="Book Antiqua"/>
          <w:iCs/>
          <w:sz w:val="24"/>
          <w:szCs w:val="24"/>
        </w:rPr>
        <w:t xml:space="preserve"> </w:t>
      </w:r>
      <w:r w:rsidR="0060300F">
        <w:rPr>
          <w:rFonts w:ascii="Book Antiqua" w:hAnsi="Book Antiqua"/>
          <w:iCs/>
          <w:sz w:val="24"/>
          <w:szCs w:val="24"/>
        </w:rPr>
        <w:t xml:space="preserve">during project delivery for modernization and highway improvement projects included in the Statewide Transportation Improvement Program.  </w:t>
      </w:r>
    </w:p>
    <w:p w14:paraId="10FBA3C7" w14:textId="77777777" w:rsidR="00A742BB" w:rsidRDefault="00A742BB" w:rsidP="00A742BB">
      <w:pPr>
        <w:pStyle w:val="NormalWeb"/>
        <w:jc w:val="both"/>
        <w:rPr>
          <w:rFonts w:ascii="Book Antiqua" w:hAnsi="Book Antiqua"/>
        </w:rPr>
      </w:pPr>
      <w:r w:rsidRPr="00CC7209">
        <w:rPr>
          <w:rFonts w:ascii="Book Antiqua" w:hAnsi="Book Antiqua"/>
        </w:rPr>
        <w:t>The Access Management Strategy is hereby approved</w:t>
      </w:r>
      <w:r w:rsidR="003821B5" w:rsidRPr="00CC7209">
        <w:rPr>
          <w:rFonts w:ascii="Book Antiqua" w:hAnsi="Book Antiqua"/>
        </w:rPr>
        <w:t xml:space="preserve"> for the above described project.</w:t>
      </w:r>
    </w:p>
    <w:p w14:paraId="20C6BDF8" w14:textId="77777777" w:rsidR="00934701" w:rsidRPr="00CC7209" w:rsidRDefault="00934701" w:rsidP="00A742BB">
      <w:pPr>
        <w:pStyle w:val="NormalWeb"/>
        <w:jc w:val="both"/>
        <w:rPr>
          <w:rFonts w:ascii="Book Antiqua" w:hAnsi="Book Antiqua"/>
        </w:rPr>
      </w:pPr>
    </w:p>
    <w:p w14:paraId="0372A12C" w14:textId="77777777" w:rsidR="00934701" w:rsidRPr="00183A41" w:rsidRDefault="00934701" w:rsidP="00934701">
      <w:pPr>
        <w:rPr>
          <w:rFonts w:ascii="Book Antiqua" w:hAnsi="Book Antiqua"/>
          <w:sz w:val="22"/>
          <w:szCs w:val="22"/>
          <w:u w:val="single"/>
        </w:rPr>
      </w:pP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p>
    <w:p w14:paraId="5F9DD2CC" w14:textId="77777777" w:rsidR="00934701" w:rsidRPr="00183A41" w:rsidRDefault="00934701" w:rsidP="00934701">
      <w:pPr>
        <w:rPr>
          <w:rFonts w:ascii="Book Antiqua" w:hAnsi="Book Antiqua"/>
          <w:sz w:val="22"/>
          <w:szCs w:val="22"/>
        </w:rPr>
      </w:pPr>
      <w:r w:rsidRPr="00183A41">
        <w:rPr>
          <w:rFonts w:ascii="Book Antiqua" w:hAnsi="Book Antiqua"/>
          <w:sz w:val="22"/>
          <w:szCs w:val="22"/>
        </w:rPr>
        <w:t>Region 2 Access Management Engineer Recommendation</w:t>
      </w:r>
      <w:r w:rsidRPr="00183A41">
        <w:rPr>
          <w:rFonts w:ascii="Book Antiqua" w:hAnsi="Book Antiqua"/>
          <w:sz w:val="22"/>
          <w:szCs w:val="22"/>
        </w:rPr>
        <w:tab/>
      </w:r>
      <w:r w:rsidRPr="00183A41">
        <w:rPr>
          <w:rFonts w:ascii="Book Antiqua" w:hAnsi="Book Antiqua"/>
          <w:sz w:val="22"/>
          <w:szCs w:val="22"/>
        </w:rPr>
        <w:tab/>
      </w:r>
      <w:r w:rsidRPr="00183A41">
        <w:rPr>
          <w:rFonts w:ascii="Book Antiqua" w:hAnsi="Book Antiqua"/>
          <w:sz w:val="22"/>
          <w:szCs w:val="22"/>
        </w:rPr>
        <w:tab/>
        <w:t>Date</w:t>
      </w:r>
    </w:p>
    <w:p w14:paraId="44ACD6B1" w14:textId="77777777" w:rsidR="00934701" w:rsidRPr="00183A41" w:rsidRDefault="00934701" w:rsidP="00934701">
      <w:pPr>
        <w:rPr>
          <w:rFonts w:ascii="Book Antiqua" w:hAnsi="Book Antiqua"/>
          <w:sz w:val="22"/>
          <w:szCs w:val="22"/>
        </w:rPr>
      </w:pPr>
    </w:p>
    <w:p w14:paraId="35B5246F" w14:textId="77777777" w:rsidR="00934701" w:rsidRPr="00183A41" w:rsidRDefault="00934701" w:rsidP="00934701">
      <w:pPr>
        <w:rPr>
          <w:rFonts w:ascii="Book Antiqua" w:hAnsi="Book Antiqua"/>
          <w:sz w:val="22"/>
          <w:szCs w:val="22"/>
          <w:u w:val="single"/>
        </w:rPr>
      </w:pPr>
    </w:p>
    <w:p w14:paraId="014391E4" w14:textId="77777777" w:rsidR="00934701" w:rsidRPr="00183A41" w:rsidRDefault="00934701" w:rsidP="00934701">
      <w:pPr>
        <w:rPr>
          <w:rFonts w:ascii="Book Antiqua" w:hAnsi="Book Antiqua"/>
          <w:sz w:val="22"/>
          <w:szCs w:val="22"/>
          <w:u w:val="single"/>
        </w:rPr>
      </w:pP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r w:rsidRPr="00183A41">
        <w:rPr>
          <w:rFonts w:ascii="Book Antiqua" w:hAnsi="Book Antiqua"/>
          <w:sz w:val="22"/>
          <w:szCs w:val="22"/>
          <w:u w:val="single"/>
        </w:rPr>
        <w:tab/>
      </w:r>
    </w:p>
    <w:p w14:paraId="184089F5" w14:textId="77777777" w:rsidR="00934701" w:rsidRPr="00183A41" w:rsidRDefault="00934701" w:rsidP="00934701">
      <w:pPr>
        <w:rPr>
          <w:rFonts w:ascii="Book Antiqua" w:hAnsi="Book Antiqua"/>
          <w:sz w:val="22"/>
          <w:szCs w:val="22"/>
        </w:rPr>
      </w:pPr>
      <w:r w:rsidRPr="00183A41">
        <w:rPr>
          <w:rFonts w:ascii="Book Antiqua" w:hAnsi="Book Antiqua"/>
          <w:sz w:val="22"/>
          <w:szCs w:val="22"/>
        </w:rPr>
        <w:t>Region 2 Tech Center Manager Approval</w:t>
      </w:r>
      <w:r w:rsidRPr="00183A41">
        <w:rPr>
          <w:rFonts w:ascii="Book Antiqua" w:hAnsi="Book Antiqua"/>
          <w:sz w:val="22"/>
          <w:szCs w:val="22"/>
        </w:rPr>
        <w:tab/>
      </w:r>
      <w:r w:rsidRPr="00183A41">
        <w:rPr>
          <w:rFonts w:ascii="Book Antiqua" w:hAnsi="Book Antiqua"/>
          <w:sz w:val="22"/>
          <w:szCs w:val="22"/>
        </w:rPr>
        <w:tab/>
      </w:r>
      <w:r w:rsidRPr="00183A41">
        <w:rPr>
          <w:rFonts w:ascii="Book Antiqua" w:hAnsi="Book Antiqua"/>
          <w:sz w:val="22"/>
          <w:szCs w:val="22"/>
        </w:rPr>
        <w:tab/>
      </w:r>
      <w:r w:rsidRPr="00183A41">
        <w:rPr>
          <w:rFonts w:ascii="Book Antiqua" w:hAnsi="Book Antiqua"/>
          <w:sz w:val="22"/>
          <w:szCs w:val="22"/>
        </w:rPr>
        <w:tab/>
      </w:r>
      <w:r w:rsidRPr="00183A41">
        <w:rPr>
          <w:rFonts w:ascii="Book Antiqua" w:hAnsi="Book Antiqua"/>
          <w:sz w:val="22"/>
          <w:szCs w:val="22"/>
        </w:rPr>
        <w:tab/>
        <w:t>D</w:t>
      </w:r>
      <w:r>
        <w:rPr>
          <w:rFonts w:ascii="Book Antiqua" w:hAnsi="Book Antiqua"/>
          <w:sz w:val="22"/>
          <w:szCs w:val="22"/>
        </w:rPr>
        <w:t>ate</w:t>
      </w:r>
    </w:p>
    <w:p w14:paraId="7EF94355" w14:textId="77777777" w:rsidR="00934701" w:rsidRPr="00183A41" w:rsidRDefault="00934701" w:rsidP="00934701">
      <w:pPr>
        <w:rPr>
          <w:rFonts w:ascii="Book Antiqua" w:hAnsi="Book Antiqua"/>
          <w:sz w:val="22"/>
          <w:szCs w:val="22"/>
        </w:rPr>
      </w:pPr>
    </w:p>
    <w:p w14:paraId="3B991C96" w14:textId="77777777" w:rsidR="00934701" w:rsidRDefault="00934701" w:rsidP="00934701">
      <w:pPr>
        <w:pStyle w:val="NormalWeb"/>
        <w:jc w:val="both"/>
        <w:rPr>
          <w:rFonts w:ascii="Book Antiqua" w:hAnsi="Book Antiqua"/>
        </w:rPr>
      </w:pPr>
      <w:r>
        <w:rPr>
          <w:rFonts w:ascii="Book Antiqua" w:hAnsi="Book Antiqua"/>
        </w:rPr>
        <w:t>Enclosure:</w:t>
      </w:r>
    </w:p>
    <w:p w14:paraId="7BEA7CBB" w14:textId="77777777" w:rsidR="00934701" w:rsidRDefault="00934701" w:rsidP="00934701">
      <w:pPr>
        <w:pStyle w:val="NormalWeb"/>
        <w:jc w:val="both"/>
        <w:rPr>
          <w:rFonts w:ascii="Book Antiqua" w:hAnsi="Book Antiqua"/>
        </w:rPr>
      </w:pPr>
      <w:r>
        <w:rPr>
          <w:rFonts w:ascii="Book Antiqua" w:hAnsi="Book Antiqua"/>
        </w:rPr>
        <w:t>cc:</w:t>
      </w:r>
      <w:r>
        <w:rPr>
          <w:rFonts w:ascii="Book Antiqua" w:hAnsi="Book Antiqua"/>
        </w:rPr>
        <w:tab/>
        <w:t>Robert Earl</w:t>
      </w:r>
      <w:r w:rsidR="00BF0597" w:rsidRPr="00BF0597">
        <w:rPr>
          <w:rFonts w:ascii="Book Antiqua" w:hAnsi="Book Antiqua"/>
        </w:rPr>
        <w:t>, ODOT Region 2 Access Management Project Delivery Coordinator</w:t>
      </w:r>
      <w:r>
        <w:rPr>
          <w:rFonts w:ascii="Book Antiqua" w:hAnsi="Book Antiqua"/>
        </w:rPr>
        <w:tab/>
      </w:r>
      <w:r>
        <w:rPr>
          <w:rFonts w:ascii="Book Antiqua" w:hAnsi="Book Antiqua"/>
        </w:rPr>
        <w:tab/>
      </w:r>
      <w:r w:rsidR="00BF0597" w:rsidRPr="00BF0597">
        <w:rPr>
          <w:rFonts w:ascii="Book Antiqua" w:hAnsi="Book Antiqua"/>
        </w:rPr>
        <w:t>, ODOT Region 2 Roadway Designer</w:t>
      </w:r>
    </w:p>
    <w:p w14:paraId="6DC014C2" w14:textId="77777777" w:rsidR="00934701" w:rsidRDefault="00BF0597" w:rsidP="00934701">
      <w:pPr>
        <w:pStyle w:val="NormalWeb"/>
        <w:jc w:val="both"/>
        <w:rPr>
          <w:rFonts w:ascii="Book Antiqua" w:hAnsi="Book Antiqua"/>
        </w:rPr>
      </w:pPr>
      <w:r w:rsidRPr="00BF0597">
        <w:rPr>
          <w:rFonts w:ascii="Book Antiqua" w:hAnsi="Book Antiqua"/>
        </w:rPr>
        <w:t>, ODOT Region 2 Senior Right of Way Agent</w:t>
      </w:r>
    </w:p>
    <w:p w14:paraId="7CE93602" w14:textId="77777777" w:rsidR="00BF0597" w:rsidRPr="00BF0597" w:rsidRDefault="00BF0597" w:rsidP="00934701">
      <w:pPr>
        <w:pStyle w:val="NormalWeb"/>
        <w:jc w:val="both"/>
        <w:rPr>
          <w:rFonts w:ascii="Book Antiqua" w:hAnsi="Book Antiqua"/>
        </w:rPr>
      </w:pPr>
      <w:r w:rsidRPr="00BF0597">
        <w:rPr>
          <w:rFonts w:ascii="Book Antiqua" w:hAnsi="Book Antiqua"/>
        </w:rPr>
        <w:t>, ODOT Region 2, District</w:t>
      </w:r>
      <w:r w:rsidR="00934701">
        <w:rPr>
          <w:rFonts w:ascii="Book Antiqua" w:hAnsi="Book Antiqua"/>
        </w:rPr>
        <w:t xml:space="preserve"> 1-2-3-4 S</w:t>
      </w:r>
      <w:r w:rsidRPr="00BF0597">
        <w:rPr>
          <w:rFonts w:ascii="Book Antiqua" w:hAnsi="Book Antiqua"/>
        </w:rPr>
        <w:t>enior Permit Specialist</w:t>
      </w:r>
    </w:p>
    <w:sectPr w:rsidR="00BF0597" w:rsidRPr="00BF0597">
      <w:headerReference w:type="first" r:id="rId7"/>
      <w:footerReference w:type="first" r:id="rId8"/>
      <w:pgSz w:w="12240" w:h="15840" w:code="1"/>
      <w:pgMar w:top="1440" w:right="1440" w:bottom="1440" w:left="108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5F046" w14:textId="77777777" w:rsidR="00A60F47" w:rsidRDefault="00A60F47">
      <w:r>
        <w:separator/>
      </w:r>
    </w:p>
  </w:endnote>
  <w:endnote w:type="continuationSeparator" w:id="0">
    <w:p w14:paraId="317B8691" w14:textId="77777777" w:rsidR="00A60F47" w:rsidRDefault="00A60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B571" w14:textId="77777777" w:rsidR="007C4FC3" w:rsidRDefault="007C4FC3">
    <w:pPr>
      <w:pStyle w:val="Footer"/>
      <w:rPr>
        <w:color w:val="0000FF"/>
        <w:sz w:val="16"/>
      </w:rPr>
    </w:pPr>
    <w:r>
      <w:rPr>
        <w:color w:val="0000FF"/>
        <w:sz w:val="16"/>
      </w:rPr>
      <w:tab/>
    </w:r>
    <w:r>
      <w:rPr>
        <w:color w:val="0000FF"/>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9DB59" w14:textId="77777777" w:rsidR="00A60F47" w:rsidRDefault="00A60F47">
      <w:r>
        <w:separator/>
      </w:r>
    </w:p>
  </w:footnote>
  <w:footnote w:type="continuationSeparator" w:id="0">
    <w:p w14:paraId="7C2E8E5A" w14:textId="77777777" w:rsidR="00A60F47" w:rsidRDefault="00A60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A843" w14:textId="77777777" w:rsidR="001A24CD" w:rsidRPr="008B2413" w:rsidRDefault="001A24CD" w:rsidP="001A24CD">
    <w:pPr>
      <w:pStyle w:val="Header"/>
      <w:spacing w:before="240"/>
    </w:pPr>
    <w:r>
      <w:rPr>
        <w:noProof/>
      </w:rPr>
      <mc:AlternateContent>
        <mc:Choice Requires="wps">
          <w:drawing>
            <wp:anchor distT="0" distB="0" distL="114300" distR="114300" simplePos="0" relativeHeight="251660288" behindDoc="0" locked="0" layoutInCell="1" allowOverlap="1" wp14:anchorId="66524346" wp14:editId="7CEBC0C6">
              <wp:simplePos x="0" y="0"/>
              <wp:positionH relativeFrom="column">
                <wp:posOffset>683260</wp:posOffset>
              </wp:positionH>
              <wp:positionV relativeFrom="paragraph">
                <wp:posOffset>31115</wp:posOffset>
              </wp:positionV>
              <wp:extent cx="137160" cy="17780"/>
              <wp:effectExtent l="0" t="0" r="0" b="1270"/>
              <wp:wrapNone/>
              <wp:docPr id="3" name="Rectangle 3" descr="decorative line"/>
              <wp:cNvGraphicFramePr/>
              <a:graphic xmlns:a="http://schemas.openxmlformats.org/drawingml/2006/main">
                <a:graphicData uri="http://schemas.microsoft.com/office/word/2010/wordprocessingShape">
                  <wps:wsp>
                    <wps:cNvSpPr/>
                    <wps:spPr>
                      <a:xfrm>
                        <a:off x="0" y="0"/>
                        <a:ext cx="137160" cy="17780"/>
                      </a:xfrm>
                      <a:prstGeom prst="rect">
                        <a:avLst/>
                      </a:prstGeom>
                      <a:solidFill>
                        <a:srgbClr val="00539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4D674C" id="Rectangle 3" o:spid="_x0000_s1026" alt="decorative line" style="position:absolute;margin-left:53.8pt;margin-top:2.45pt;width:10.8pt;height: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" fillcolor="#00539b" stroked="f" strokeweight="2pt"/>
          </w:pict>
        </mc:Fallback>
      </mc:AlternateContent>
    </w:r>
    <w:r>
      <w:rPr>
        <w:noProof/>
      </w:rPr>
      <mc:AlternateContent>
        <mc:Choice Requires="wps">
          <w:drawing>
            <wp:anchor distT="0" distB="0" distL="114300" distR="114300" simplePos="0" relativeHeight="251659264" behindDoc="0" locked="0" layoutInCell="1" allowOverlap="1" wp14:anchorId="7B4F75CB" wp14:editId="3266F557">
              <wp:simplePos x="0" y="0"/>
              <wp:positionH relativeFrom="column">
                <wp:posOffset>1086813</wp:posOffset>
              </wp:positionH>
              <wp:positionV relativeFrom="paragraph">
                <wp:posOffset>34290</wp:posOffset>
              </wp:positionV>
              <wp:extent cx="5524500" cy="17780"/>
              <wp:effectExtent l="0" t="0" r="0" b="1270"/>
              <wp:wrapNone/>
              <wp:docPr id="10" name="Rectangle 10" descr="decorative line"/>
              <wp:cNvGraphicFramePr/>
              <a:graphic xmlns:a="http://schemas.openxmlformats.org/drawingml/2006/main">
                <a:graphicData uri="http://schemas.microsoft.com/office/word/2010/wordprocessingShape">
                  <wps:wsp>
                    <wps:cNvSpPr/>
                    <wps:spPr>
                      <a:xfrm>
                        <a:off x="0" y="0"/>
                        <a:ext cx="5524500" cy="17780"/>
                      </a:xfrm>
                      <a:prstGeom prst="rect">
                        <a:avLst/>
                      </a:prstGeom>
                      <a:solidFill>
                        <a:srgbClr val="00539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680AB7" id="Rectangle 10" o:spid="_x0000_s1026" alt="decorative line" style="position:absolute;margin-left:85.6pt;margin-top:2.7pt;width:435pt;height:1.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" fillcolor="#00539b" stroked="f" strokeweight="2pt"/>
          </w:pict>
        </mc:Fallback>
      </mc:AlternateContent>
    </w:r>
    <w:r>
      <w:rPr>
        <w:noProof/>
      </w:rPr>
      <mc:AlternateContent>
        <mc:Choice Requires="wps">
          <w:drawing>
            <wp:anchor distT="45720" distB="45720" distL="114300" distR="114300" simplePos="0" relativeHeight="251661312" behindDoc="1" locked="1" layoutInCell="1" allowOverlap="1" wp14:anchorId="32DEE98A" wp14:editId="2CB2324B">
              <wp:simplePos x="0" y="0"/>
              <wp:positionH relativeFrom="column">
                <wp:posOffset>3399790</wp:posOffset>
              </wp:positionH>
              <wp:positionV relativeFrom="page">
                <wp:posOffset>561975</wp:posOffset>
              </wp:positionV>
              <wp:extent cx="3171825" cy="1000760"/>
              <wp:effectExtent l="0" t="0" r="9525" b="8890"/>
              <wp:wrapNone/>
              <wp:docPr id="217" name="Text Box 2" descr="address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1000760"/>
                      </a:xfrm>
                      <a:prstGeom prst="rect">
                        <a:avLst/>
                      </a:prstGeom>
                      <a:solidFill>
                        <a:srgbClr val="FFFFFF"/>
                      </a:solidFill>
                      <a:ln w="9525">
                        <a:noFill/>
                        <a:miter lim="800000"/>
                        <a:headEnd/>
                        <a:tailEnd/>
                      </a:ln>
                    </wps:spPr>
                    <wps:txbx>
                      <w:txbxContent>
                        <w:p w14:paraId="102FE2DD" w14:textId="77777777" w:rsidR="001A24CD" w:rsidRPr="00027E76" w:rsidRDefault="001A24CD" w:rsidP="001A24CD">
                          <w:pPr>
                            <w:jc w:val="right"/>
                            <w:rPr>
                              <w:rFonts w:ascii="Palatino Linotype" w:hAnsi="Palatino Linotype"/>
                              <w:b/>
                              <w:color w:val="00539B"/>
                              <w:sz w:val="24"/>
                              <w:szCs w:val="24"/>
                            </w:rPr>
                          </w:pPr>
                          <w:r>
                            <w:rPr>
                              <w:rFonts w:ascii="Palatino Linotype" w:hAnsi="Palatino Linotype"/>
                              <w:b/>
                              <w:color w:val="00539B"/>
                              <w:sz w:val="24"/>
                              <w:szCs w:val="24"/>
                            </w:rPr>
                            <w:t>Department of Transportation</w:t>
                          </w:r>
                        </w:p>
                        <w:p w14:paraId="181EF042" w14:textId="77777777" w:rsidR="001A24CD" w:rsidRDefault="001A24CD" w:rsidP="00A86707">
                          <w:pPr>
                            <w:jc w:val="center"/>
                            <w:rPr>
                              <w:rFonts w:ascii="Palatino Linotype" w:hAnsi="Palatino Linotype"/>
                              <w:color w:val="00539B"/>
                            </w:rPr>
                          </w:pPr>
                          <w:r>
                            <w:rPr>
                              <w:rFonts w:ascii="Palatino Linotype" w:hAnsi="Palatino Linotype"/>
                              <w:color w:val="00539B"/>
                            </w:rPr>
                            <w:t xml:space="preserve"> </w:t>
                          </w:r>
                          <w:r w:rsidR="00A86707">
                            <w:rPr>
                              <w:rFonts w:ascii="Palatino Linotype" w:hAnsi="Palatino Linotype"/>
                              <w:color w:val="00539B"/>
                            </w:rPr>
                            <w:t xml:space="preserve">                                    </w:t>
                          </w:r>
                          <w:r>
                            <w:rPr>
                              <w:rFonts w:ascii="Palatino Linotype" w:hAnsi="Palatino Linotype"/>
                              <w:color w:val="00539B"/>
                            </w:rPr>
                            <w:t>Region 2</w:t>
                          </w:r>
                          <w:r w:rsidR="00A86707">
                            <w:rPr>
                              <w:rFonts w:ascii="Palatino Linotype" w:hAnsi="Palatino Linotype"/>
                              <w:color w:val="00539B"/>
                            </w:rPr>
                            <w:t>-Access Management</w:t>
                          </w:r>
                        </w:p>
                        <w:p w14:paraId="75F3E1C0" w14:textId="77777777" w:rsidR="001A24CD" w:rsidRDefault="001A24CD" w:rsidP="001A24CD">
                          <w:pPr>
                            <w:jc w:val="right"/>
                            <w:rPr>
                              <w:rFonts w:ascii="Palatino Linotype" w:hAnsi="Palatino Linotype"/>
                              <w:color w:val="00539B"/>
                            </w:rPr>
                          </w:pPr>
                          <w:r>
                            <w:rPr>
                              <w:rFonts w:ascii="Palatino Linotype" w:hAnsi="Palatino Linotype"/>
                              <w:color w:val="00539B"/>
                            </w:rPr>
                            <w:t>455 Airport Road SE, Building B</w:t>
                          </w:r>
                        </w:p>
                        <w:p w14:paraId="2828716C" w14:textId="77777777" w:rsidR="001A24CD" w:rsidRDefault="001A24CD" w:rsidP="001A24CD">
                          <w:pPr>
                            <w:jc w:val="right"/>
                            <w:rPr>
                              <w:rFonts w:ascii="Palatino Linotype" w:hAnsi="Palatino Linotype"/>
                              <w:color w:val="00539B"/>
                            </w:rPr>
                          </w:pPr>
                          <w:r>
                            <w:rPr>
                              <w:rFonts w:ascii="Palatino Linotype" w:hAnsi="Palatino Linotype"/>
                              <w:color w:val="00539B"/>
                            </w:rPr>
                            <w:t>Salem, OR 97301-5395</w:t>
                          </w:r>
                        </w:p>
                        <w:p w14:paraId="3293FAA7" w14:textId="77777777" w:rsidR="001A24CD" w:rsidRDefault="009236BD" w:rsidP="001A24CD">
                          <w:pPr>
                            <w:jc w:val="right"/>
                            <w:rPr>
                              <w:rFonts w:ascii="Palatino Linotype" w:hAnsi="Palatino Linotype"/>
                              <w:color w:val="00539B"/>
                            </w:rPr>
                          </w:pPr>
                          <w:r>
                            <w:rPr>
                              <w:rFonts w:ascii="Palatino Linotype" w:hAnsi="Palatino Linotype"/>
                              <w:color w:val="00539B"/>
                            </w:rPr>
                            <w:t>Phone: 503-509-7089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DEE98A" id="_x0000_t202" coordsize="21600,21600" o:spt="202" path="m,l,21600r21600,l21600,xe">
              <v:stroke joinstyle="miter"/>
              <v:path gradientshapeok="t" o:connecttype="rect"/>
            </v:shapetype>
            <v:shape id="Text Box 2" o:spid="_x0000_s1026" type="#_x0000_t202" alt="address text box" style="position:absolute;margin-left:267.7pt;margin-top:44.25pt;width:249.75pt;height:78.8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" stroked="f">
              <v:textbox>
                <w:txbxContent>
                  <w:p w14:paraId="102FE2DD" w14:textId="77777777" w:rsidR="001A24CD" w:rsidRPr="00027E76" w:rsidRDefault="001A24CD" w:rsidP="001A24CD">
                    <w:pPr>
                      <w:jc w:val="right"/>
                      <w:rPr>
                        <w:rFonts w:ascii="Palatino Linotype" w:hAnsi="Palatino Linotype"/>
                        <w:b/>
                        <w:color w:val="00539B"/>
                        <w:sz w:val="24"/>
                        <w:szCs w:val="24"/>
                      </w:rPr>
                    </w:pPr>
                    <w:r>
                      <w:rPr>
                        <w:rFonts w:ascii="Palatino Linotype" w:hAnsi="Palatino Linotype"/>
                        <w:b/>
                        <w:color w:val="00539B"/>
                        <w:sz w:val="24"/>
                        <w:szCs w:val="24"/>
                      </w:rPr>
                      <w:t>Department of Transportation</w:t>
                    </w:r>
                  </w:p>
                  <w:p w14:paraId="181EF042" w14:textId="77777777" w:rsidR="001A24CD" w:rsidRDefault="001A24CD" w:rsidP="00A86707">
                    <w:pPr>
                      <w:jc w:val="center"/>
                      <w:rPr>
                        <w:rFonts w:ascii="Palatino Linotype" w:hAnsi="Palatino Linotype"/>
                        <w:color w:val="00539B"/>
                      </w:rPr>
                    </w:pPr>
                    <w:r>
                      <w:rPr>
                        <w:rFonts w:ascii="Palatino Linotype" w:hAnsi="Palatino Linotype"/>
                        <w:color w:val="00539B"/>
                      </w:rPr>
                      <w:t xml:space="preserve"> </w:t>
                    </w:r>
                    <w:r w:rsidR="00A86707">
                      <w:rPr>
                        <w:rFonts w:ascii="Palatino Linotype" w:hAnsi="Palatino Linotype"/>
                        <w:color w:val="00539B"/>
                      </w:rPr>
                      <w:t xml:space="preserve">                                    </w:t>
                    </w:r>
                    <w:r>
                      <w:rPr>
                        <w:rFonts w:ascii="Palatino Linotype" w:hAnsi="Palatino Linotype"/>
                        <w:color w:val="00539B"/>
                      </w:rPr>
                      <w:t>Region 2</w:t>
                    </w:r>
                    <w:r w:rsidR="00A86707">
                      <w:rPr>
                        <w:rFonts w:ascii="Palatino Linotype" w:hAnsi="Palatino Linotype"/>
                        <w:color w:val="00539B"/>
                      </w:rPr>
                      <w:t>-Access Management</w:t>
                    </w:r>
                  </w:p>
                  <w:p w14:paraId="75F3E1C0" w14:textId="77777777" w:rsidR="001A24CD" w:rsidRDefault="001A24CD" w:rsidP="001A24CD">
                    <w:pPr>
                      <w:jc w:val="right"/>
                      <w:rPr>
                        <w:rFonts w:ascii="Palatino Linotype" w:hAnsi="Palatino Linotype"/>
                        <w:color w:val="00539B"/>
                      </w:rPr>
                    </w:pPr>
                    <w:r>
                      <w:rPr>
                        <w:rFonts w:ascii="Palatino Linotype" w:hAnsi="Palatino Linotype"/>
                        <w:color w:val="00539B"/>
                      </w:rPr>
                      <w:t>455 Airport Road SE, Building B</w:t>
                    </w:r>
                  </w:p>
                  <w:p w14:paraId="2828716C" w14:textId="77777777" w:rsidR="001A24CD" w:rsidRDefault="001A24CD" w:rsidP="001A24CD">
                    <w:pPr>
                      <w:jc w:val="right"/>
                      <w:rPr>
                        <w:rFonts w:ascii="Palatino Linotype" w:hAnsi="Palatino Linotype"/>
                        <w:color w:val="00539B"/>
                      </w:rPr>
                    </w:pPr>
                    <w:r>
                      <w:rPr>
                        <w:rFonts w:ascii="Palatino Linotype" w:hAnsi="Palatino Linotype"/>
                        <w:color w:val="00539B"/>
                      </w:rPr>
                      <w:t>Salem, OR 97301-5395</w:t>
                    </w:r>
                  </w:p>
                  <w:p w14:paraId="3293FAA7" w14:textId="77777777" w:rsidR="001A24CD" w:rsidRDefault="009236BD" w:rsidP="001A24CD">
                    <w:pPr>
                      <w:jc w:val="right"/>
                      <w:rPr>
                        <w:rFonts w:ascii="Palatino Linotype" w:hAnsi="Palatino Linotype"/>
                        <w:color w:val="00539B"/>
                      </w:rPr>
                    </w:pPr>
                    <w:r>
                      <w:rPr>
                        <w:rFonts w:ascii="Palatino Linotype" w:hAnsi="Palatino Linotype"/>
                        <w:color w:val="00539B"/>
                      </w:rPr>
                      <w:t>Phone: 503-509-7089</w:t>
                    </w:r>
                  </w:p>
                </w:txbxContent>
              </v:textbox>
              <w10:wrap anchory="page"/>
              <w10:anchorlock/>
            </v:shape>
          </w:pict>
        </mc:Fallback>
      </mc:AlternateContent>
    </w:r>
    <w:r>
      <w:rPr>
        <w:noProof/>
      </w:rPr>
      <w:drawing>
        <wp:anchor distT="0" distB="0" distL="114300" distR="114300" simplePos="0" relativeHeight="251662336" behindDoc="1" locked="1" layoutInCell="1" allowOverlap="1" wp14:anchorId="4B4034F2" wp14:editId="793C0F9D">
          <wp:simplePos x="0" y="0"/>
          <wp:positionH relativeFrom="page">
            <wp:posOffset>481965</wp:posOffset>
          </wp:positionH>
          <wp:positionV relativeFrom="page">
            <wp:posOffset>348615</wp:posOffset>
          </wp:positionV>
          <wp:extent cx="2469515" cy="804545"/>
          <wp:effectExtent l="0" t="0" r="6985" b="0"/>
          <wp:wrapNone/>
          <wp:docPr id="24" name="Picture 24" descr="Seal of the State of Oreg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extLst>
                      <a:ext uri="{28A0092B-C50C-407E-A947-70E740481C1C}">
                        <a14:useLocalDpi xmlns:a14="http://schemas.microsoft.com/office/drawing/2010/main" val="0"/>
                      </a:ext>
                    </a:extLst>
                  </a:blip>
                  <a:stretch>
                    <a:fillRect/>
                  </a:stretch>
                </pic:blipFill>
                <pic:spPr>
                  <a:xfrm>
                    <a:off x="0" y="0"/>
                    <a:ext cx="2469515" cy="804545"/>
                  </a:xfrm>
                  <a:prstGeom prst="rect">
                    <a:avLst/>
                  </a:prstGeom>
                </pic:spPr>
              </pic:pic>
            </a:graphicData>
          </a:graphic>
          <wp14:sizeRelH relativeFrom="margin">
            <wp14:pctWidth>0</wp14:pctWidth>
          </wp14:sizeRelH>
          <wp14:sizeRelV relativeFrom="margin">
            <wp14:pctHeight>0</wp14:pctHeight>
          </wp14:sizeRelV>
        </wp:anchor>
      </w:drawing>
    </w:r>
    <w:r>
      <w:rPr>
        <w:noProof/>
      </w:rPr>
      <w:t xml:space="preserve">        </w:t>
    </w:r>
  </w:p>
  <w:p w14:paraId="2643E117" w14:textId="77777777" w:rsidR="001A24CD" w:rsidRDefault="001A24CD" w:rsidP="001A24CD">
    <w:pPr>
      <w:pStyle w:val="Header"/>
    </w:pPr>
  </w:p>
  <w:p w14:paraId="151F0587" w14:textId="77777777" w:rsidR="001A24CD" w:rsidRDefault="001A24CD" w:rsidP="001A24CD">
    <w:pPr>
      <w:pStyle w:val="Header"/>
    </w:pPr>
  </w:p>
  <w:p w14:paraId="6223BB2C" w14:textId="77777777" w:rsidR="001A24CD" w:rsidRPr="00270870" w:rsidRDefault="001A24CD" w:rsidP="001A24CD">
    <w:pPr>
      <w:pStyle w:val="Header"/>
    </w:pPr>
  </w:p>
  <w:p w14:paraId="0FD06A7E" w14:textId="77777777" w:rsidR="007C4FC3" w:rsidRDefault="007C4FC3">
    <w:pPr>
      <w:pStyle w:val="Header"/>
      <w:ind w:lef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5257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9801E84"/>
    <w:multiLevelType w:val="hybridMultilevel"/>
    <w:tmpl w:val="D884BF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220A9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6D3A0E18"/>
    <w:multiLevelType w:val="hybridMultilevel"/>
    <w:tmpl w:val="15D04A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2113E5"/>
    <w:multiLevelType w:val="singleLevel"/>
    <w:tmpl w:val="04090011"/>
    <w:lvl w:ilvl="0">
      <w:start w:val="1"/>
      <w:numFmt w:val="decimal"/>
      <w:lvlText w:val="%1)"/>
      <w:lvlJc w:val="left"/>
      <w:pPr>
        <w:tabs>
          <w:tab w:val="num" w:pos="360"/>
        </w:tabs>
        <w:ind w:left="360" w:hanging="360"/>
      </w:pPr>
    </w:lvl>
  </w:abstractNum>
  <w:abstractNum w:abstractNumId="5" w15:restartNumberingAfterBreak="0">
    <w:nsid w:val="7AE456F2"/>
    <w:multiLevelType w:val="singleLevel"/>
    <w:tmpl w:val="A7168098"/>
    <w:lvl w:ilvl="0">
      <w:start w:val="1"/>
      <w:numFmt w:val="decimal"/>
      <w:lvlText w:val="%1)"/>
      <w:lvlJc w:val="left"/>
      <w:pPr>
        <w:tabs>
          <w:tab w:val="num" w:pos="450"/>
        </w:tabs>
        <w:ind w:left="450" w:hanging="450"/>
      </w:pPr>
      <w:rPr>
        <w:rFonts w:hint="default"/>
      </w:rPr>
    </w:lvl>
  </w:abstractNum>
  <w:num w:numId="1" w16cid:durableId="1052651877">
    <w:abstractNumId w:val="4"/>
  </w:num>
  <w:num w:numId="2" w16cid:durableId="2050034167">
    <w:abstractNumId w:val="5"/>
  </w:num>
  <w:num w:numId="3" w16cid:durableId="1701859621">
    <w:abstractNumId w:val="2"/>
  </w:num>
  <w:num w:numId="4" w16cid:durableId="940260043">
    <w:abstractNumId w:val="0"/>
  </w:num>
  <w:num w:numId="5" w16cid:durableId="813572281">
    <w:abstractNumId w:val="1"/>
  </w:num>
  <w:num w:numId="6" w16cid:durableId="19885133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272E"/>
    <w:rsid w:val="000255A2"/>
    <w:rsid w:val="000B25E1"/>
    <w:rsid w:val="000B741E"/>
    <w:rsid w:val="000E3E1E"/>
    <w:rsid w:val="00130683"/>
    <w:rsid w:val="00144E44"/>
    <w:rsid w:val="001555B4"/>
    <w:rsid w:val="001A24CD"/>
    <w:rsid w:val="00204DC2"/>
    <w:rsid w:val="00242857"/>
    <w:rsid w:val="002573FD"/>
    <w:rsid w:val="00261BD1"/>
    <w:rsid w:val="002A4D95"/>
    <w:rsid w:val="002D6849"/>
    <w:rsid w:val="00305899"/>
    <w:rsid w:val="0034208E"/>
    <w:rsid w:val="003475CB"/>
    <w:rsid w:val="00366A30"/>
    <w:rsid w:val="00366D72"/>
    <w:rsid w:val="003821B5"/>
    <w:rsid w:val="0038475E"/>
    <w:rsid w:val="003F78A7"/>
    <w:rsid w:val="00404F60"/>
    <w:rsid w:val="00406A4A"/>
    <w:rsid w:val="0046716D"/>
    <w:rsid w:val="00474D2E"/>
    <w:rsid w:val="004A0700"/>
    <w:rsid w:val="004B5FF1"/>
    <w:rsid w:val="004C67F7"/>
    <w:rsid w:val="004D1F0A"/>
    <w:rsid w:val="00524409"/>
    <w:rsid w:val="00546822"/>
    <w:rsid w:val="005807F1"/>
    <w:rsid w:val="005B332D"/>
    <w:rsid w:val="005D5221"/>
    <w:rsid w:val="005E2B43"/>
    <w:rsid w:val="0060300F"/>
    <w:rsid w:val="00640502"/>
    <w:rsid w:val="00663188"/>
    <w:rsid w:val="00680DC4"/>
    <w:rsid w:val="006843A3"/>
    <w:rsid w:val="00685DD0"/>
    <w:rsid w:val="006942C8"/>
    <w:rsid w:val="00694B7B"/>
    <w:rsid w:val="006B14B0"/>
    <w:rsid w:val="006E0535"/>
    <w:rsid w:val="007627D9"/>
    <w:rsid w:val="007669C4"/>
    <w:rsid w:val="007A662C"/>
    <w:rsid w:val="007C4FC3"/>
    <w:rsid w:val="007D7FD1"/>
    <w:rsid w:val="007E30B9"/>
    <w:rsid w:val="007E5731"/>
    <w:rsid w:val="00823407"/>
    <w:rsid w:val="00863715"/>
    <w:rsid w:val="00880CBD"/>
    <w:rsid w:val="008A751C"/>
    <w:rsid w:val="008C2355"/>
    <w:rsid w:val="008D542F"/>
    <w:rsid w:val="008E71C5"/>
    <w:rsid w:val="00902476"/>
    <w:rsid w:val="009236BD"/>
    <w:rsid w:val="00934701"/>
    <w:rsid w:val="00986A84"/>
    <w:rsid w:val="009B670C"/>
    <w:rsid w:val="009E7E02"/>
    <w:rsid w:val="00A02A07"/>
    <w:rsid w:val="00A31A66"/>
    <w:rsid w:val="00A33C1F"/>
    <w:rsid w:val="00A60F47"/>
    <w:rsid w:val="00A70E08"/>
    <w:rsid w:val="00A742BB"/>
    <w:rsid w:val="00A86707"/>
    <w:rsid w:val="00B104F5"/>
    <w:rsid w:val="00B436C2"/>
    <w:rsid w:val="00B833B9"/>
    <w:rsid w:val="00BB2D12"/>
    <w:rsid w:val="00BF0597"/>
    <w:rsid w:val="00BF3363"/>
    <w:rsid w:val="00C20D63"/>
    <w:rsid w:val="00CA2EF4"/>
    <w:rsid w:val="00CC7209"/>
    <w:rsid w:val="00CE0267"/>
    <w:rsid w:val="00D565FD"/>
    <w:rsid w:val="00DA7D6D"/>
    <w:rsid w:val="00E06325"/>
    <w:rsid w:val="00E131A5"/>
    <w:rsid w:val="00E81579"/>
    <w:rsid w:val="00EB6507"/>
    <w:rsid w:val="00F1119A"/>
    <w:rsid w:val="00F11238"/>
    <w:rsid w:val="00F17E60"/>
    <w:rsid w:val="00F30D35"/>
    <w:rsid w:val="00F4272E"/>
    <w:rsid w:val="00F576C1"/>
    <w:rsid w:val="00F76471"/>
    <w:rsid w:val="00F83886"/>
    <w:rsid w:val="00FB7D61"/>
    <w:rsid w:val="00FF23C1"/>
    <w:rsid w:val="00FF3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A0AF008"/>
  <w15:docId w15:val="{10A20795-5BF9-454E-BE14-DB960A917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right"/>
      <w:outlineLvl w:val="1"/>
    </w:pPr>
    <w:rPr>
      <w:b/>
    </w:rPr>
  </w:style>
  <w:style w:type="paragraph" w:styleId="Heading3">
    <w:name w:val="heading 3"/>
    <w:basedOn w:val="Normal"/>
    <w:next w:val="Normal"/>
    <w:qFormat/>
    <w:pPr>
      <w:keepNext/>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ind w:left="450" w:hanging="450"/>
    </w:pPr>
    <w:rPr>
      <w:sz w:val="28"/>
    </w:rPr>
  </w:style>
  <w:style w:type="paragraph" w:styleId="BodyText">
    <w:name w:val="Body Text"/>
    <w:basedOn w:val="Normal"/>
    <w:rPr>
      <w:sz w:val="28"/>
    </w:rPr>
  </w:style>
  <w:style w:type="character" w:styleId="Hyperlink">
    <w:name w:val="Hyperlink"/>
    <w:basedOn w:val="DefaultParagraphFont"/>
    <w:rPr>
      <w:color w:val="0000FF"/>
      <w:u w:val="single"/>
    </w:rPr>
  </w:style>
  <w:style w:type="paragraph" w:styleId="BodyTextIndent2">
    <w:name w:val="Body Text Indent 2"/>
    <w:basedOn w:val="Normal"/>
    <w:pPr>
      <w:ind w:left="990"/>
    </w:pPr>
    <w:rPr>
      <w:rFonts w:ascii="Arial" w:hAnsi="Arial"/>
      <w:sz w:val="24"/>
    </w:rPr>
  </w:style>
  <w:style w:type="paragraph" w:styleId="NormalWeb">
    <w:name w:val="Normal (Web)"/>
    <w:basedOn w:val="Normal"/>
    <w:rsid w:val="00A742BB"/>
    <w:pPr>
      <w:spacing w:before="100" w:beforeAutospacing="1" w:after="100" w:afterAutospacing="1"/>
    </w:pPr>
    <w:rPr>
      <w:sz w:val="24"/>
      <w:szCs w:val="24"/>
    </w:rPr>
  </w:style>
  <w:style w:type="paragraph" w:styleId="BalloonText">
    <w:name w:val="Balloon Text"/>
    <w:basedOn w:val="Normal"/>
    <w:semiHidden/>
    <w:rsid w:val="0046716D"/>
    <w:rPr>
      <w:rFonts w:ascii="Tahoma" w:hAnsi="Tahoma" w:cs="Tahoma"/>
      <w:sz w:val="16"/>
      <w:szCs w:val="16"/>
    </w:rPr>
  </w:style>
  <w:style w:type="character" w:customStyle="1" w:styleId="HeaderChar">
    <w:name w:val="Header Char"/>
    <w:basedOn w:val="DefaultParagraphFont"/>
    <w:link w:val="Header"/>
    <w:uiPriority w:val="99"/>
    <w:rsid w:val="001A2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Letters%20&amp;%20Faxes\ODOT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8C496228C4B64591391E6EE80668CE" ma:contentTypeVersion="19" ma:contentTypeDescription="Create a new document." ma:contentTypeScope="" ma:versionID="72ef9f29a21c4820a78f637dbadec3d4">
  <xsd:schema xmlns:xsd="http://www.w3.org/2001/XMLSchema" xmlns:xs="http://www.w3.org/2001/XMLSchema" xmlns:p="http://schemas.microsoft.com/office/2006/metadata/properties" xmlns:ns2="17a09214-a196-4a9e-a7f6-b52f94035b4e" xmlns:ns3="1c20ac25-2fea-4b0f-98a8-ed92d95a0160" targetNamespace="http://schemas.microsoft.com/office/2006/metadata/properties" ma:root="true" ma:fieldsID="ce7c386ea65a19631d6e92253a8a4f0c" ns2:_="" ns3:_="">
    <xsd:import namespace="17a09214-a196-4a9e-a7f6-b52f94035b4e"/>
    <xsd:import namespace="1c20ac25-2fea-4b0f-98a8-ed92d95a016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GroupBy"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2:Descrip" minOccurs="0"/>
                <xsd:element ref="ns2:Year" minOccurs="0"/>
                <xsd:element ref="ns2:Mon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a09214-a196-4a9e-a7f6-b52f94035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GroupBy" ma:index="11" nillable="true" ma:displayName="Group By" ma:format="Dropdown" ma:internalName="GroupBy">
      <xsd:simpleType>
        <xsd:restriction base="dms:Choice">
          <xsd:enumeration value="Conceptual Engineering"/>
          <xsd:enumeration value="Procurement Support"/>
          <xsd:enumeration value="Choice 3"/>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dafd165-6beb-44bd-9039-5187b9f5b6e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escrip" ma:index="23" nillable="true" ma:displayName="Descrip" ma:internalName="Descrip">
      <xsd:simpleType>
        <xsd:restriction base="dms:Note">
          <xsd:maxLength value="255"/>
        </xsd:restriction>
      </xsd:simpleType>
    </xsd:element>
    <xsd:element name="Year" ma:index="24" nillable="true" ma:displayName="Year" ma:format="Dropdown" ma:internalName="Year">
      <xsd:simpleType>
        <xsd:restriction base="dms:Text">
          <xsd:maxLength value="255"/>
        </xsd:restriction>
      </xsd:simpleType>
    </xsd:element>
    <xsd:element name="Month" ma:index="25" nillable="true" ma:displayName="Month" ma:format="Dropdown" ma:internalName="Month">
      <xsd:simpleType>
        <xsd:restriction base="dms:Choice">
          <xsd:enumeration value="Jan"/>
          <xsd:enumeration value="Feb"/>
          <xsd:enumeration value="Mar"/>
          <xsd:enumeration value="Apr"/>
          <xsd:enumeration value="May"/>
          <xsd:enumeration value="Jun"/>
          <xsd:enumeration value="Jul"/>
          <xsd:enumeration value="Aug"/>
          <xsd:enumeration value="Sep"/>
          <xsd:enumeration value="Oct"/>
          <xsd:enumeration value="Nov"/>
          <xsd:enumeration value="Dec"/>
        </xsd:restriction>
      </xsd:simpleType>
    </xsd:element>
  </xsd:schema>
  <xsd:schema xmlns:xsd="http://www.w3.org/2001/XMLSchema" xmlns:xs="http://www.w3.org/2001/XMLSchema" xmlns:dms="http://schemas.microsoft.com/office/2006/documentManagement/types" xmlns:pc="http://schemas.microsoft.com/office/infopath/2007/PartnerControls" targetNamespace="1c20ac25-2fea-4b0f-98a8-ed92d95a016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1bd8adb-ad3b-42a1-8749-b481427b4507}" ma:internalName="TaxCatchAll" ma:showField="CatchAllData" ma:web="1c20ac25-2fea-4b0f-98a8-ed92d95a0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p xmlns="17a09214-a196-4a9e-a7f6-b52f94035b4e" xsi:nil="true"/>
    <lcf76f155ced4ddcb4097134ff3c332f xmlns="17a09214-a196-4a9e-a7f6-b52f94035b4e">
      <Terms xmlns="http://schemas.microsoft.com/office/infopath/2007/PartnerControls"/>
    </lcf76f155ced4ddcb4097134ff3c332f>
    <TaxCatchAll xmlns="1c20ac25-2fea-4b0f-98a8-ed92d95a0160" xsi:nil="true"/>
    <GroupBy xmlns="17a09214-a196-4a9e-a7f6-b52f94035b4e" xsi:nil="true"/>
    <Year xmlns="17a09214-a196-4a9e-a7f6-b52f94035b4e" xsi:nil="true"/>
    <Month xmlns="17a09214-a196-4a9e-a7f6-b52f94035b4e" xsi:nil="true"/>
  </documentManagement>
</p:properties>
</file>

<file path=customXml/itemProps1.xml><?xml version="1.0" encoding="utf-8"?>
<ds:datastoreItem xmlns:ds="http://schemas.openxmlformats.org/officeDocument/2006/customXml" ds:itemID="{E32767AC-15BA-4040-B7E2-EF272C49A448}"/>
</file>

<file path=customXml/itemProps2.xml><?xml version="1.0" encoding="utf-8"?>
<ds:datastoreItem xmlns:ds="http://schemas.openxmlformats.org/officeDocument/2006/customXml" ds:itemID="{95FB24CB-8903-436E-876A-57E685AEB838}"/>
</file>

<file path=customXml/itemProps3.xml><?xml version="1.0" encoding="utf-8"?>
<ds:datastoreItem xmlns:ds="http://schemas.openxmlformats.org/officeDocument/2006/customXml" ds:itemID="{9B96CBF3-0F84-4AEA-9F12-DC0F3AE284CA}"/>
</file>

<file path=docProps/app.xml><?xml version="1.0" encoding="utf-8"?>
<Properties xmlns="http://schemas.openxmlformats.org/officeDocument/2006/extended-properties" xmlns:vt="http://schemas.openxmlformats.org/officeDocument/2006/docPropsVTypes">
  <Template>ODOTtemp.dot</Template>
  <TotalTime>47</TotalTime>
  <Pages>1</Pages>
  <Words>210</Words>
  <Characters>1200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January 29, 1998</vt:lpstr>
    </vt:vector>
  </TitlesOfParts>
  <Company>ODOT</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January 29, 1998</dc:title>
  <dc:creator>Michael P. Barry</dc:creator>
  <cp:lastModifiedBy>EARL Robert</cp:lastModifiedBy>
  <cp:revision>12</cp:revision>
  <cp:lastPrinted>2017-10-24T16:32:00Z</cp:lastPrinted>
  <dcterms:created xsi:type="dcterms:W3CDTF">2018-01-10T19:15:00Z</dcterms:created>
  <dcterms:modified xsi:type="dcterms:W3CDTF">2023-09-26T15:19:00Z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cf6fe3-5bce-446b-ad70-bd306593eea0_Enabled">
    <vt:lpwstr>true</vt:lpwstr>
  </property>
  <property fmtid="{D5CDD505-2E9C-101B-9397-08002B2CF9AE}" pid="3" name="MSIP_Label_c9cf6fe3-5bce-446b-ad70-bd306593eea0_SetDate">
    <vt:lpwstr>2023-09-26T15:19:20Z</vt:lpwstr>
  </property>
  <property fmtid="{D5CDD505-2E9C-101B-9397-08002B2CF9AE}" pid="4" name="MSIP_Label_c9cf6fe3-5bce-446b-ad70-bd306593eea0_Method">
    <vt:lpwstr>Privileged</vt:lpwstr>
  </property>
  <property fmtid="{D5CDD505-2E9C-101B-9397-08002B2CF9AE}" pid="5" name="MSIP_Label_c9cf6fe3-5bce-446b-ad70-bd306593eea0_Name">
    <vt:lpwstr>Level 1 - Published (Items)</vt:lpwstr>
  </property>
  <property fmtid="{D5CDD505-2E9C-101B-9397-08002B2CF9AE}" pid="6" name="MSIP_Label_c9cf6fe3-5bce-446b-ad70-bd306593eea0_SiteId">
    <vt:lpwstr>28b0d013-46bc-4a64-8d86-1c8a31cf590d</vt:lpwstr>
  </property>
  <property fmtid="{D5CDD505-2E9C-101B-9397-08002B2CF9AE}" pid="7" name="MSIP_Label_c9cf6fe3-5bce-446b-ad70-bd306593eea0_ActionId">
    <vt:lpwstr>17123ae1-797f-42d4-9e0c-d1be05481973</vt:lpwstr>
  </property>
  <property fmtid="{D5CDD505-2E9C-101B-9397-08002B2CF9AE}" pid="8" name="MSIP_Label_c9cf6fe3-5bce-446b-ad70-bd306593eea0_ContentBits">
    <vt:lpwstr>0</vt:lpwstr>
  </property>
  <property fmtid="{D5CDD505-2E9C-101B-9397-08002B2CF9AE}" pid="9" name="ContentTypeId">
    <vt:lpwstr>0x010100BD8C496228C4B64591391E6EE80668CE</vt:lpwstr>
  </property>
</Properties>
</file>