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C6283" w14:textId="3D1B6451" w:rsidR="00655FC7" w:rsidRDefault="00655FC7">
      <w:pPr>
        <w:pStyle w:val="Heading1"/>
        <w:spacing w:after="219"/>
        <w:rPr>
          <w:rFonts w:asciiTheme="minorHAnsi" w:hAnsiTheme="minorHAnsi" w:cstheme="minorBidi"/>
        </w:rPr>
      </w:pPr>
      <w:r>
        <w:rPr>
          <w:rFonts w:asciiTheme="minorHAnsi" w:hAnsiTheme="minorHAnsi" w:cstheme="minorBidi"/>
        </w:rPr>
        <w:t>ELECTRIC VEHICLE CHARGER RELIABILITY AND ASSESSIBILITY ACCELERATOR (EVC-RAA)</w:t>
      </w:r>
    </w:p>
    <w:p w14:paraId="60E50968" w14:textId="0B1C6CFA" w:rsidR="00610968" w:rsidRPr="00644BCF" w:rsidRDefault="00A259AD">
      <w:pPr>
        <w:pStyle w:val="Heading1"/>
        <w:spacing w:after="219"/>
        <w:rPr>
          <w:rFonts w:asciiTheme="minorHAnsi" w:hAnsiTheme="minorHAnsi" w:cstheme="minorBidi"/>
        </w:rPr>
      </w:pPr>
      <w:r w:rsidRPr="05C1620F">
        <w:rPr>
          <w:rFonts w:asciiTheme="minorHAnsi" w:hAnsiTheme="minorHAnsi" w:cstheme="minorBidi"/>
        </w:rPr>
        <w:t xml:space="preserve">GRANT AGREEMENT  </w:t>
      </w:r>
    </w:p>
    <w:p w14:paraId="4DA6C494" w14:textId="5293D378" w:rsidR="00610968" w:rsidRPr="00644BCF" w:rsidRDefault="00A259AD">
      <w:pPr>
        <w:spacing w:after="232"/>
        <w:ind w:right="43"/>
        <w:rPr>
          <w:rFonts w:asciiTheme="minorHAnsi" w:hAnsiTheme="minorHAnsi" w:cstheme="minorHAnsi"/>
        </w:rPr>
      </w:pPr>
      <w:r w:rsidRPr="00644BCF">
        <w:rPr>
          <w:rFonts w:asciiTheme="minorHAnsi" w:hAnsiTheme="minorHAnsi" w:cstheme="minorHAnsi"/>
        </w:rPr>
        <w:t>This grant agreement (</w:t>
      </w:r>
      <w:r w:rsidR="00455A4E" w:rsidRPr="00644BCF">
        <w:rPr>
          <w:rFonts w:asciiTheme="minorHAnsi" w:hAnsiTheme="minorHAnsi" w:cstheme="minorHAnsi"/>
        </w:rPr>
        <w:t>“</w:t>
      </w:r>
      <w:r w:rsidRPr="00644BCF">
        <w:rPr>
          <w:rFonts w:asciiTheme="minorHAnsi" w:hAnsiTheme="minorHAnsi" w:cstheme="minorHAnsi"/>
        </w:rPr>
        <w:t>Agreement</w:t>
      </w:r>
      <w:r w:rsidR="00455A4E" w:rsidRPr="00644BCF">
        <w:rPr>
          <w:rFonts w:asciiTheme="minorHAnsi" w:hAnsiTheme="minorHAnsi" w:cstheme="minorHAnsi"/>
        </w:rPr>
        <w:t>”</w:t>
      </w:r>
      <w:r w:rsidRPr="00644BCF">
        <w:rPr>
          <w:rFonts w:asciiTheme="minorHAnsi" w:hAnsiTheme="minorHAnsi" w:cstheme="minorHAnsi"/>
        </w:rPr>
        <w:t xml:space="preserve">) is between the State of </w:t>
      </w:r>
      <w:r w:rsidR="00455A4E" w:rsidRPr="00644BCF">
        <w:rPr>
          <w:rFonts w:asciiTheme="minorHAnsi" w:hAnsiTheme="minorHAnsi" w:cstheme="minorHAnsi"/>
        </w:rPr>
        <w:t>Oregon</w:t>
      </w:r>
      <w:r w:rsidRPr="00644BCF">
        <w:rPr>
          <w:rFonts w:asciiTheme="minorHAnsi" w:hAnsiTheme="minorHAnsi" w:cstheme="minorHAnsi"/>
        </w:rPr>
        <w:t xml:space="preserve">, acting through its </w:t>
      </w:r>
      <w:r w:rsidR="00455A4E" w:rsidRPr="00644BCF">
        <w:rPr>
          <w:rFonts w:asciiTheme="minorHAnsi" w:hAnsiTheme="minorHAnsi" w:cstheme="minorHAnsi"/>
        </w:rPr>
        <w:t xml:space="preserve">Department of </w:t>
      </w:r>
      <w:r w:rsidRPr="00644BCF">
        <w:rPr>
          <w:rFonts w:asciiTheme="minorHAnsi" w:hAnsiTheme="minorHAnsi" w:cstheme="minorHAnsi"/>
        </w:rPr>
        <w:t>Transportation</w:t>
      </w:r>
      <w:r w:rsidR="00985CAF" w:rsidRPr="00644BCF">
        <w:rPr>
          <w:rFonts w:asciiTheme="minorHAnsi" w:hAnsiTheme="minorHAnsi" w:cstheme="minorHAnsi"/>
        </w:rPr>
        <w:t xml:space="preserve">, </w:t>
      </w:r>
      <w:r w:rsidRPr="00644BCF">
        <w:rPr>
          <w:rFonts w:asciiTheme="minorHAnsi" w:hAnsiTheme="minorHAnsi" w:cstheme="minorHAnsi"/>
        </w:rPr>
        <w:t>("State" or “</w:t>
      </w:r>
      <w:r w:rsidR="00455A4E" w:rsidRPr="00644BCF">
        <w:rPr>
          <w:rFonts w:asciiTheme="minorHAnsi" w:hAnsiTheme="minorHAnsi" w:cstheme="minorHAnsi"/>
        </w:rPr>
        <w:t>O</w:t>
      </w:r>
      <w:r w:rsidRPr="00644BCF">
        <w:rPr>
          <w:rFonts w:asciiTheme="minorHAnsi" w:hAnsiTheme="minorHAnsi" w:cstheme="minorHAnsi"/>
        </w:rPr>
        <w:t xml:space="preserve">DOT”), and </w:t>
      </w:r>
      <w:r w:rsidRPr="00644BCF">
        <w:rPr>
          <w:rFonts w:asciiTheme="minorHAnsi" w:hAnsiTheme="minorHAnsi" w:cstheme="minorHAnsi"/>
          <w:color w:val="FF0000"/>
        </w:rPr>
        <w:t xml:space="preserve">[full legal name of the grantee including its address] </w:t>
      </w:r>
      <w:r w:rsidRPr="00644BCF">
        <w:rPr>
          <w:rFonts w:asciiTheme="minorHAnsi" w:hAnsiTheme="minorHAnsi" w:cstheme="minorHAnsi"/>
        </w:rPr>
        <w:t>("Grantee")</w:t>
      </w:r>
      <w:r w:rsidR="0068352A" w:rsidRPr="00644BCF">
        <w:rPr>
          <w:rFonts w:asciiTheme="minorHAnsi" w:hAnsiTheme="minorHAnsi" w:cstheme="minorHAnsi"/>
        </w:rPr>
        <w:t>, acting by and through its governing body, both referred to individually or collectively as “Party” or “Parties”</w:t>
      </w:r>
      <w:r w:rsidRPr="00644BCF">
        <w:rPr>
          <w:rFonts w:asciiTheme="minorHAnsi" w:hAnsiTheme="minorHAnsi" w:cstheme="minorHAnsi"/>
        </w:rPr>
        <w:t xml:space="preserve">. </w:t>
      </w:r>
    </w:p>
    <w:p w14:paraId="11D04DE4" w14:textId="77777777" w:rsidR="00610968" w:rsidRPr="00644BCF" w:rsidRDefault="00A259AD">
      <w:pPr>
        <w:spacing w:after="0" w:line="265" w:lineRule="auto"/>
        <w:ind w:left="-4" w:right="0"/>
        <w:rPr>
          <w:rFonts w:asciiTheme="minorHAnsi" w:hAnsiTheme="minorHAnsi" w:cstheme="minorHAnsi"/>
        </w:rPr>
      </w:pPr>
      <w:r w:rsidRPr="00644BCF">
        <w:rPr>
          <w:rFonts w:asciiTheme="minorHAnsi" w:hAnsiTheme="minorHAnsi" w:cstheme="minorHAnsi"/>
          <w:b/>
        </w:rPr>
        <w:t xml:space="preserve">RECITALS </w:t>
      </w:r>
    </w:p>
    <w:p w14:paraId="7F48DB6C" w14:textId="0F55C3A1" w:rsidR="00610968" w:rsidRPr="00644BCF" w:rsidRDefault="00027F16">
      <w:pPr>
        <w:spacing w:after="45" w:line="259" w:lineRule="auto"/>
        <w:ind w:left="-29" w:right="0" w:firstLine="0"/>
        <w:rPr>
          <w:rFonts w:asciiTheme="minorHAnsi" w:hAnsiTheme="minorHAnsi" w:cstheme="minorHAnsi"/>
        </w:rPr>
      </w:pPr>
      <w:r>
        <w:rPr>
          <w:rFonts w:asciiTheme="minorHAnsi" w:hAnsiTheme="minorHAnsi" w:cstheme="minorHAnsi"/>
          <w:noProof/>
        </w:rPr>
        <mc:AlternateContent>
          <mc:Choice Requires="wpg">
            <w:drawing>
              <wp:inline distT="0" distB="0" distL="0" distR="0" wp14:anchorId="4675796A" wp14:editId="2D757D54">
                <wp:extent cx="6896100" cy="8890"/>
                <wp:effectExtent l="0" t="635" r="0" b="0"/>
                <wp:docPr id="840465025" name="Group 16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8890"/>
                          <a:chOff x="0" y="0"/>
                          <a:chExt cx="68961" cy="91"/>
                        </a:xfrm>
                      </wpg:grpSpPr>
                      <wps:wsp>
                        <wps:cNvPr id="1284609168" name="Shape 19765"/>
                        <wps:cNvSpPr>
                          <a:spLocks/>
                        </wps:cNvSpPr>
                        <wps:spPr bwMode="auto">
                          <a:xfrm>
                            <a:off x="0" y="0"/>
                            <a:ext cx="68961" cy="91"/>
                          </a:xfrm>
                          <a:custGeom>
                            <a:avLst/>
                            <a:gdLst>
                              <a:gd name="T0" fmla="*/ 0 w 6896113"/>
                              <a:gd name="T1" fmla="*/ 0 h 9144"/>
                              <a:gd name="T2" fmla="*/ 6896113 w 6896113"/>
                              <a:gd name="T3" fmla="*/ 0 h 9144"/>
                              <a:gd name="T4" fmla="*/ 6896113 w 6896113"/>
                              <a:gd name="T5" fmla="*/ 9144 h 9144"/>
                              <a:gd name="T6" fmla="*/ 0 w 6896113"/>
                              <a:gd name="T7" fmla="*/ 9144 h 9144"/>
                              <a:gd name="T8" fmla="*/ 0 w 6896113"/>
                              <a:gd name="T9" fmla="*/ 0 h 9144"/>
                              <a:gd name="T10" fmla="*/ 0 w 6896113"/>
                              <a:gd name="T11" fmla="*/ 0 h 9144"/>
                              <a:gd name="T12" fmla="*/ 6896113 w 6896113"/>
                              <a:gd name="T13" fmla="*/ 9144 h 9144"/>
                            </a:gdLst>
                            <a:ahLst/>
                            <a:cxnLst>
                              <a:cxn ang="0">
                                <a:pos x="T0" y="T1"/>
                              </a:cxn>
                              <a:cxn ang="0">
                                <a:pos x="T2" y="T3"/>
                              </a:cxn>
                              <a:cxn ang="0">
                                <a:pos x="T4" y="T5"/>
                              </a:cxn>
                              <a:cxn ang="0">
                                <a:pos x="T6" y="T7"/>
                              </a:cxn>
                              <a:cxn ang="0">
                                <a:pos x="T8" y="T9"/>
                              </a:cxn>
                            </a:cxnLst>
                            <a:rect l="T10" t="T11" r="T12" b="T13"/>
                            <a:pathLst>
                              <a:path w="6896113" h="9144">
                                <a:moveTo>
                                  <a:pt x="0" y="0"/>
                                </a:moveTo>
                                <a:lnTo>
                                  <a:pt x="6896113" y="0"/>
                                </a:lnTo>
                                <a:lnTo>
                                  <a:pt x="68961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A9CE9C" id="Group 16105" o:spid="_x0000_s1026" style="width:543pt;height:.7pt;mso-position-horizontal-relative:char;mso-position-vertical-relative:line" coordsize="689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">
                <v:shape id="Shape 19765" o:spid="_x0000_s1027" style="position:absolute;width:68961;height:91;visibility:visible;mso-wrap-style:square;v-text-anchor:top" coordsize="68961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" path="m,l6896113,r,9144l,9144,,e" fillcolor="black" stroked="f" strokeweight="0">
                  <v:stroke miterlimit="83231f" joinstyle="miter"/>
                  <v:path arrowok="t" o:connecttype="custom" o:connectlocs="0,0;68961,0;68961,91;0,91;0,0" o:connectangles="0,0,0,0,0" textboxrect="0,0,6896113,9144"/>
                </v:shape>
                <w10:anchorlock/>
              </v:group>
            </w:pict>
          </mc:Fallback>
        </mc:AlternateContent>
      </w:r>
    </w:p>
    <w:p w14:paraId="2916B5E6" w14:textId="174E2EE6" w:rsidR="00610968" w:rsidRPr="00644BCF" w:rsidRDefault="00985CAF">
      <w:pPr>
        <w:numPr>
          <w:ilvl w:val="0"/>
          <w:numId w:val="1"/>
        </w:numPr>
        <w:ind w:right="43" w:hanging="360"/>
        <w:rPr>
          <w:rFonts w:asciiTheme="minorHAnsi" w:hAnsiTheme="minorHAnsi" w:cstheme="minorHAnsi"/>
        </w:rPr>
      </w:pPr>
      <w:r w:rsidRPr="05C1620F">
        <w:rPr>
          <w:rFonts w:asciiTheme="minorHAnsi" w:hAnsiTheme="minorHAnsi" w:cstheme="minorBidi"/>
        </w:rPr>
        <w:t>ODOT</w:t>
      </w:r>
      <w:r w:rsidR="00A32127" w:rsidRPr="05C1620F">
        <w:rPr>
          <w:rFonts w:asciiTheme="minorHAnsi" w:hAnsiTheme="minorHAnsi" w:cstheme="minorBidi"/>
        </w:rPr>
        <w:t xml:space="preserve"> </w:t>
      </w:r>
      <w:r w:rsidRPr="05C1620F">
        <w:rPr>
          <w:rFonts w:asciiTheme="minorHAnsi" w:hAnsiTheme="minorHAnsi" w:cstheme="minorBidi"/>
        </w:rPr>
        <w:t xml:space="preserve">is </w:t>
      </w:r>
      <w:r w:rsidR="00A259AD" w:rsidRPr="05C1620F">
        <w:rPr>
          <w:rFonts w:asciiTheme="minorHAnsi" w:hAnsiTheme="minorHAnsi" w:cstheme="minorBidi"/>
        </w:rPr>
        <w:t>authorize</w:t>
      </w:r>
      <w:r w:rsidRPr="05C1620F">
        <w:rPr>
          <w:rFonts w:asciiTheme="minorHAnsi" w:hAnsiTheme="minorHAnsi" w:cstheme="minorBidi"/>
        </w:rPr>
        <w:t>d</w:t>
      </w:r>
      <w:r w:rsidR="00A259AD" w:rsidRPr="05C1620F">
        <w:rPr>
          <w:rFonts w:asciiTheme="minorHAnsi" w:hAnsiTheme="minorHAnsi" w:cstheme="minorBidi"/>
        </w:rPr>
        <w:t xml:space="preserve"> to enter into this agreement</w:t>
      </w:r>
      <w:r w:rsidRPr="05C1620F">
        <w:rPr>
          <w:rFonts w:asciiTheme="minorHAnsi" w:hAnsiTheme="minorHAnsi" w:cstheme="minorBidi"/>
        </w:rPr>
        <w:t xml:space="preserve"> under </w:t>
      </w:r>
      <w:r w:rsidR="00A4134D">
        <w:rPr>
          <w:rFonts w:asciiTheme="minorHAnsi" w:hAnsiTheme="minorHAnsi" w:cstheme="minorBidi"/>
        </w:rPr>
        <w:t>Oregon Revised Statutes (</w:t>
      </w:r>
      <w:r w:rsidRPr="05C1620F">
        <w:rPr>
          <w:rFonts w:asciiTheme="minorHAnsi" w:hAnsiTheme="minorHAnsi" w:cstheme="minorBidi"/>
        </w:rPr>
        <w:t>ORS</w:t>
      </w:r>
      <w:r w:rsidR="00A4134D">
        <w:rPr>
          <w:rFonts w:asciiTheme="minorHAnsi" w:hAnsiTheme="minorHAnsi" w:cstheme="minorBidi"/>
        </w:rPr>
        <w:t>)</w:t>
      </w:r>
      <w:r w:rsidRPr="05C1620F">
        <w:rPr>
          <w:rFonts w:asciiTheme="minorHAnsi" w:hAnsiTheme="minorHAnsi" w:cstheme="minorBidi"/>
        </w:rPr>
        <w:t xml:space="preserve"> </w:t>
      </w:r>
      <w:r w:rsidR="0049533A" w:rsidRPr="05C1620F">
        <w:rPr>
          <w:rFonts w:asciiTheme="minorHAnsi" w:hAnsiTheme="minorHAnsi" w:cstheme="minorBidi"/>
        </w:rPr>
        <w:t>184.614</w:t>
      </w:r>
      <w:r w:rsidRPr="05C1620F">
        <w:rPr>
          <w:rFonts w:asciiTheme="minorHAnsi" w:hAnsiTheme="minorHAnsi" w:cstheme="minorBidi"/>
        </w:rPr>
        <w:t xml:space="preserve"> </w:t>
      </w:r>
      <w:r w:rsidR="0049533A" w:rsidRPr="05C1620F">
        <w:rPr>
          <w:rFonts w:asciiTheme="minorHAnsi" w:hAnsiTheme="minorHAnsi" w:cstheme="minorBidi"/>
        </w:rPr>
        <w:t>and</w:t>
      </w:r>
      <w:r w:rsidRPr="05C1620F">
        <w:rPr>
          <w:rFonts w:asciiTheme="minorHAnsi" w:hAnsiTheme="minorHAnsi" w:cstheme="minorBidi"/>
        </w:rPr>
        <w:t xml:space="preserve"> </w:t>
      </w:r>
      <w:r w:rsidR="0049533A" w:rsidRPr="05C1620F">
        <w:rPr>
          <w:rFonts w:asciiTheme="minorHAnsi" w:hAnsiTheme="minorHAnsi" w:cstheme="minorBidi"/>
        </w:rPr>
        <w:t>184.615</w:t>
      </w:r>
      <w:r w:rsidR="00A259AD" w:rsidRPr="05C1620F">
        <w:rPr>
          <w:rFonts w:asciiTheme="minorHAnsi" w:hAnsiTheme="minorHAnsi" w:cstheme="minorBidi"/>
        </w:rPr>
        <w:t xml:space="preserve">. </w:t>
      </w:r>
    </w:p>
    <w:p w14:paraId="674CEF2D" w14:textId="3EEA4F35" w:rsidR="00610968" w:rsidRPr="00644BCF" w:rsidRDefault="00A259AD">
      <w:pPr>
        <w:numPr>
          <w:ilvl w:val="0"/>
          <w:numId w:val="1"/>
        </w:numPr>
        <w:ind w:right="43" w:hanging="360"/>
        <w:rPr>
          <w:rFonts w:asciiTheme="minorHAnsi" w:hAnsiTheme="minorHAnsi" w:cstheme="minorHAnsi"/>
        </w:rPr>
      </w:pPr>
      <w:r w:rsidRPr="00644BCF">
        <w:rPr>
          <w:rFonts w:asciiTheme="minorHAnsi" w:hAnsiTheme="minorHAnsi" w:cstheme="minorHAnsi"/>
        </w:rPr>
        <w:t xml:space="preserve">The Infrastructure Investment and Jobs Act (IIJA) establishes a National Electric Vehicle Infrastructure (NEVI) program to provide funding to states to strategically deploy electrical vehicle (EV) charging infrastructure and to establish an interconnected network to facilitate data collection, access, and reliable charging.  </w:t>
      </w:r>
      <w:r w:rsidR="00655FC7">
        <w:rPr>
          <w:rFonts w:asciiTheme="minorHAnsi" w:hAnsiTheme="minorHAnsi" w:cstheme="minorHAnsi"/>
        </w:rPr>
        <w:t xml:space="preserve">IIJA set-aside10% of the funds </w:t>
      </w:r>
      <w:r w:rsidR="00871E22" w:rsidRPr="00871E22">
        <w:rPr>
          <w:rFonts w:asciiTheme="minorHAnsi" w:hAnsiTheme="minorHAnsi" w:cstheme="minorHAnsi"/>
        </w:rPr>
        <w:t>“to make grants to States and localities that require additional assistance to strategically deploy electric vehicle charging infrastructure.”</w:t>
      </w:r>
      <w:r w:rsidR="00871E22">
        <w:rPr>
          <w:rFonts w:asciiTheme="minorHAnsi" w:hAnsiTheme="minorHAnsi" w:cstheme="minorHAnsi"/>
        </w:rPr>
        <w:t xml:space="preserve"> The</w:t>
      </w:r>
      <w:r w:rsidR="00655FC7">
        <w:rPr>
          <w:rFonts w:asciiTheme="minorHAnsi" w:hAnsiTheme="minorHAnsi" w:cstheme="minorHAnsi"/>
        </w:rPr>
        <w:t xml:space="preserve"> Electric Vehicle Charger Reliability and Accessibility Accelerator program </w:t>
      </w:r>
      <w:r w:rsidR="00C571BC">
        <w:rPr>
          <w:rFonts w:asciiTheme="minorHAnsi" w:hAnsiTheme="minorHAnsi" w:cstheme="minorHAnsi"/>
        </w:rPr>
        <w:t>was created</w:t>
      </w:r>
      <w:r w:rsidR="007A676C">
        <w:rPr>
          <w:rFonts w:asciiTheme="minorHAnsi" w:hAnsiTheme="minorHAnsi" w:cstheme="minorHAnsi"/>
        </w:rPr>
        <w:t xml:space="preserve"> from this set-aside funding </w:t>
      </w:r>
      <w:r w:rsidR="00655FC7">
        <w:rPr>
          <w:rFonts w:asciiTheme="minorHAnsi" w:hAnsiTheme="minorHAnsi" w:cstheme="minorHAnsi"/>
        </w:rPr>
        <w:t>to focu</w:t>
      </w:r>
      <w:r w:rsidR="00ED51DA">
        <w:rPr>
          <w:rFonts w:asciiTheme="minorHAnsi" w:hAnsiTheme="minorHAnsi" w:cstheme="minorHAnsi"/>
        </w:rPr>
        <w:t>s</w:t>
      </w:r>
      <w:r w:rsidR="00655FC7">
        <w:rPr>
          <w:rFonts w:asciiTheme="minorHAnsi" w:hAnsiTheme="minorHAnsi" w:cstheme="minorHAnsi"/>
        </w:rPr>
        <w:t xml:space="preserve"> on repairing and replacing broken or non-operational EV chargers to improve the reliability of existing EV charging </w:t>
      </w:r>
      <w:r w:rsidR="00F907C2">
        <w:rPr>
          <w:rFonts w:asciiTheme="minorHAnsi" w:hAnsiTheme="minorHAnsi" w:cstheme="minorHAnsi"/>
        </w:rPr>
        <w:t>infrastructure</w:t>
      </w:r>
      <w:r w:rsidR="00655FC7">
        <w:rPr>
          <w:rFonts w:asciiTheme="minorHAnsi" w:hAnsiTheme="minorHAnsi" w:cstheme="minorHAnsi"/>
        </w:rPr>
        <w:t>.</w:t>
      </w:r>
    </w:p>
    <w:p w14:paraId="0D807B26" w14:textId="342FEF4F" w:rsidR="00610968" w:rsidRPr="00644BCF" w:rsidRDefault="00A259AD">
      <w:pPr>
        <w:numPr>
          <w:ilvl w:val="0"/>
          <w:numId w:val="1"/>
        </w:numPr>
        <w:ind w:right="43" w:hanging="360"/>
        <w:rPr>
          <w:rFonts w:asciiTheme="minorHAnsi" w:hAnsiTheme="minorHAnsi" w:cstheme="minorHAnsi"/>
        </w:rPr>
      </w:pPr>
      <w:r w:rsidRPr="00644BCF">
        <w:rPr>
          <w:rFonts w:asciiTheme="minorHAnsi" w:hAnsiTheme="minorHAnsi" w:cstheme="minorHAnsi"/>
        </w:rPr>
        <w:t xml:space="preserve">The purpose of this Agreement is to provide funding to the Grantee to </w:t>
      </w:r>
      <w:r w:rsidR="00ED51DA">
        <w:rPr>
          <w:rFonts w:asciiTheme="minorHAnsi" w:hAnsiTheme="minorHAnsi" w:cstheme="minorHAnsi"/>
        </w:rPr>
        <w:t>repair</w:t>
      </w:r>
      <w:r w:rsidR="00A02599">
        <w:rPr>
          <w:rFonts w:asciiTheme="minorHAnsi" w:hAnsiTheme="minorHAnsi" w:cstheme="minorHAnsi"/>
        </w:rPr>
        <w:t xml:space="preserve">, </w:t>
      </w:r>
      <w:r w:rsidR="00ED51DA">
        <w:rPr>
          <w:rFonts w:asciiTheme="minorHAnsi" w:hAnsiTheme="minorHAnsi" w:cstheme="minorHAnsi"/>
        </w:rPr>
        <w:t>replace</w:t>
      </w:r>
      <w:r w:rsidR="00A02599">
        <w:rPr>
          <w:rFonts w:asciiTheme="minorHAnsi" w:hAnsiTheme="minorHAnsi" w:cstheme="minorHAnsi"/>
        </w:rPr>
        <w:t xml:space="preserve">, </w:t>
      </w:r>
      <w:r w:rsidR="00D841EC">
        <w:rPr>
          <w:rFonts w:asciiTheme="minorHAnsi" w:hAnsiTheme="minorHAnsi" w:cstheme="minorHAnsi"/>
        </w:rPr>
        <w:t>or</w:t>
      </w:r>
      <w:r w:rsidR="00A02599">
        <w:rPr>
          <w:rFonts w:asciiTheme="minorHAnsi" w:hAnsiTheme="minorHAnsi" w:cstheme="minorHAnsi"/>
        </w:rPr>
        <w:t xml:space="preserve"> upgrade</w:t>
      </w:r>
      <w:r w:rsidR="00ED51DA">
        <w:rPr>
          <w:rFonts w:asciiTheme="minorHAnsi" w:hAnsiTheme="minorHAnsi" w:cstheme="minorHAnsi"/>
        </w:rPr>
        <w:t xml:space="preserve"> </w:t>
      </w:r>
      <w:r w:rsidR="00F907C2">
        <w:rPr>
          <w:rFonts w:asciiTheme="minorHAnsi" w:hAnsiTheme="minorHAnsi" w:cstheme="minorHAnsi"/>
        </w:rPr>
        <w:t xml:space="preserve">eligible </w:t>
      </w:r>
      <w:r w:rsidR="00ED51DA">
        <w:rPr>
          <w:rFonts w:asciiTheme="minorHAnsi" w:hAnsiTheme="minorHAnsi" w:cstheme="minorHAnsi"/>
        </w:rPr>
        <w:t>broken or non-operational EV chargers</w:t>
      </w:r>
      <w:r w:rsidRPr="00644BCF">
        <w:rPr>
          <w:rFonts w:asciiTheme="minorHAnsi" w:hAnsiTheme="minorHAnsi" w:cstheme="minorHAnsi"/>
        </w:rPr>
        <w:t xml:space="preserve">. </w:t>
      </w:r>
    </w:p>
    <w:p w14:paraId="15012691" w14:textId="77777777" w:rsidR="00610968" w:rsidRPr="00644BCF" w:rsidRDefault="00A259AD">
      <w:pPr>
        <w:numPr>
          <w:ilvl w:val="0"/>
          <w:numId w:val="1"/>
        </w:numPr>
        <w:ind w:right="43" w:hanging="360"/>
        <w:rPr>
          <w:rFonts w:asciiTheme="minorHAnsi" w:hAnsiTheme="minorHAnsi" w:cstheme="minorHAnsi"/>
        </w:rPr>
      </w:pPr>
      <w:r w:rsidRPr="00644BCF">
        <w:rPr>
          <w:rFonts w:asciiTheme="minorHAnsi" w:hAnsiTheme="minorHAnsi" w:cstheme="minorHAnsi"/>
        </w:rPr>
        <w:t xml:space="preserve">All applicable requirements of Title 23 United States Code (USC) and 2 Code of Federal Regulations (CFR) Part 200 apply to the administration of these funds, which include, but are not limited to: 23 CFR 680, FHWA Federal Form 1273, the Davis Bacon Act, the Americans with Disabilities Act of 1990, Title VI of the Civil Rights Act of 1964, the National Environmental Policy Act of 1969 (NEPA), the Uniform Relocation Assistance and Real Property Acquisition Act, Section 889 of the John S. McCain National Defense Authorization Act for Fiscal Year 2019, Drug-Free Workplace requirements under subpart B of 49 C.F.R. Part 32, and the Build America, Buy America Act. In addition to these requirements, the Grantee must comply with all other standards and requirements that may be required by federal, state, and local laws. </w:t>
      </w:r>
    </w:p>
    <w:p w14:paraId="68314045" w14:textId="1F5194B2" w:rsidR="00610968" w:rsidRPr="00644BCF" w:rsidRDefault="00A259AD">
      <w:pPr>
        <w:numPr>
          <w:ilvl w:val="0"/>
          <w:numId w:val="1"/>
        </w:numPr>
        <w:ind w:right="43" w:hanging="360"/>
        <w:rPr>
          <w:rFonts w:asciiTheme="minorHAnsi" w:hAnsiTheme="minorHAnsi" w:cstheme="minorHAnsi"/>
        </w:rPr>
      </w:pPr>
      <w:r w:rsidRPr="00644BCF">
        <w:rPr>
          <w:rFonts w:asciiTheme="minorHAnsi" w:hAnsiTheme="minorHAnsi" w:cstheme="minorHAnsi"/>
        </w:rPr>
        <w:t xml:space="preserve">In accordance with 2 C.F.R. 170.220(a) (Federal Funding Accountability and Transparency Act (FFATA)), the terms in Appendix A to 2 C.F.R. Part 170 are incorporated by reference into this </w:t>
      </w:r>
      <w:r w:rsidR="00855B81" w:rsidRPr="00644BCF">
        <w:rPr>
          <w:rFonts w:asciiTheme="minorHAnsi" w:hAnsiTheme="minorHAnsi" w:cstheme="minorHAnsi"/>
        </w:rPr>
        <w:t>Agreement</w:t>
      </w:r>
      <w:r w:rsidRPr="00644BCF">
        <w:rPr>
          <w:rFonts w:asciiTheme="minorHAnsi" w:hAnsiTheme="minorHAnsi" w:cstheme="minorHAnsi"/>
        </w:rPr>
        <w:t xml:space="preserve">. </w:t>
      </w:r>
    </w:p>
    <w:p w14:paraId="531F527B" w14:textId="17878F23" w:rsidR="00610968" w:rsidRPr="00644BCF" w:rsidRDefault="00A259AD">
      <w:pPr>
        <w:numPr>
          <w:ilvl w:val="0"/>
          <w:numId w:val="1"/>
        </w:numPr>
        <w:spacing w:after="232"/>
        <w:ind w:right="43" w:hanging="360"/>
        <w:rPr>
          <w:rFonts w:asciiTheme="minorHAnsi" w:hAnsiTheme="minorHAnsi" w:cstheme="minorHAnsi"/>
        </w:rPr>
      </w:pPr>
      <w:r w:rsidRPr="00644BCF">
        <w:rPr>
          <w:rFonts w:asciiTheme="minorHAnsi" w:hAnsiTheme="minorHAnsi" w:cstheme="minorHAnsi"/>
        </w:rPr>
        <w:t xml:space="preserve">Grantee represents that it is duly qualified and agrees to perform all </w:t>
      </w:r>
      <w:r w:rsidR="000A714F">
        <w:rPr>
          <w:rFonts w:asciiTheme="minorHAnsi" w:hAnsiTheme="minorHAnsi" w:cstheme="minorHAnsi"/>
        </w:rPr>
        <w:t>activities</w:t>
      </w:r>
      <w:r w:rsidR="00A6651B" w:rsidRPr="00644BCF">
        <w:rPr>
          <w:rFonts w:asciiTheme="minorHAnsi" w:hAnsiTheme="minorHAnsi" w:cstheme="minorHAnsi"/>
        </w:rPr>
        <w:t xml:space="preserve"> </w:t>
      </w:r>
      <w:r w:rsidRPr="00644BCF">
        <w:rPr>
          <w:rFonts w:asciiTheme="minorHAnsi" w:hAnsiTheme="minorHAnsi" w:cstheme="minorHAnsi"/>
        </w:rPr>
        <w:t xml:space="preserve">described in </w:t>
      </w:r>
      <w:r w:rsidR="000A714F">
        <w:rPr>
          <w:rFonts w:asciiTheme="minorHAnsi" w:hAnsiTheme="minorHAnsi" w:cstheme="minorHAnsi"/>
        </w:rPr>
        <w:t xml:space="preserve">Exhibit C to </w:t>
      </w:r>
      <w:r w:rsidRPr="00644BCF">
        <w:rPr>
          <w:rFonts w:asciiTheme="minorHAnsi" w:hAnsiTheme="minorHAnsi" w:cstheme="minorHAnsi"/>
        </w:rPr>
        <w:t xml:space="preserve">this </w:t>
      </w:r>
      <w:r w:rsidR="00855B81" w:rsidRPr="00644BCF">
        <w:rPr>
          <w:rFonts w:asciiTheme="minorHAnsi" w:hAnsiTheme="minorHAnsi" w:cstheme="minorHAnsi"/>
        </w:rPr>
        <w:t>A</w:t>
      </w:r>
      <w:r w:rsidRPr="00644BCF">
        <w:rPr>
          <w:rFonts w:asciiTheme="minorHAnsi" w:hAnsiTheme="minorHAnsi" w:cstheme="minorHAnsi"/>
        </w:rPr>
        <w:t xml:space="preserve">greement </w:t>
      </w:r>
      <w:r w:rsidR="000A714F">
        <w:rPr>
          <w:rFonts w:asciiTheme="minorHAnsi" w:hAnsiTheme="minorHAnsi" w:cstheme="minorHAnsi"/>
        </w:rPr>
        <w:t xml:space="preserve">(collectively, the “Project”) </w:t>
      </w:r>
      <w:r w:rsidRPr="00644BCF">
        <w:rPr>
          <w:rFonts w:asciiTheme="minorHAnsi" w:hAnsiTheme="minorHAnsi" w:cstheme="minorHAnsi"/>
        </w:rPr>
        <w:t xml:space="preserve">to the satisfaction of the State. </w:t>
      </w:r>
    </w:p>
    <w:p w14:paraId="73AC1B83" w14:textId="2F48AFAB" w:rsidR="00610968" w:rsidRPr="00644BCF" w:rsidRDefault="00027F16">
      <w:pPr>
        <w:spacing w:after="0" w:line="265" w:lineRule="auto"/>
        <w:ind w:left="-4" w:right="0"/>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0" relativeHeight="251658240" behindDoc="1" locked="0" layoutInCell="1" allowOverlap="1" wp14:anchorId="6BAC63B6" wp14:editId="17263194">
                <wp:simplePos x="0" y="0"/>
                <wp:positionH relativeFrom="column">
                  <wp:posOffset>-18415</wp:posOffset>
                </wp:positionH>
                <wp:positionV relativeFrom="paragraph">
                  <wp:posOffset>167640</wp:posOffset>
                </wp:positionV>
                <wp:extent cx="6896100" cy="8890"/>
                <wp:effectExtent l="0" t="0" r="0" b="0"/>
                <wp:wrapNone/>
                <wp:docPr id="146691780" name="Shape 19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8890"/>
                        </a:xfrm>
                        <a:custGeom>
                          <a:avLst/>
                          <a:gdLst>
                            <a:gd name="T0" fmla="*/ 0 w 6896113"/>
                            <a:gd name="T1" fmla="*/ 0 h 9144"/>
                            <a:gd name="T2" fmla="*/ 6896113 w 6896113"/>
                            <a:gd name="T3" fmla="*/ 0 h 9144"/>
                            <a:gd name="T4" fmla="*/ 6896113 w 6896113"/>
                            <a:gd name="T5" fmla="*/ 9144 h 9144"/>
                            <a:gd name="T6" fmla="*/ 0 w 6896113"/>
                            <a:gd name="T7" fmla="*/ 9144 h 9144"/>
                            <a:gd name="T8" fmla="*/ 0 w 6896113"/>
                            <a:gd name="T9" fmla="*/ 0 h 9144"/>
                            <a:gd name="T10" fmla="*/ 0 w 6896113"/>
                            <a:gd name="T11" fmla="*/ 0 h 9144"/>
                            <a:gd name="T12" fmla="*/ 6896113 w 6896113"/>
                            <a:gd name="T13" fmla="*/ 9144 h 9144"/>
                          </a:gdLst>
                          <a:ahLst/>
                          <a:cxnLst>
                            <a:cxn ang="0">
                              <a:pos x="T0" y="T1"/>
                            </a:cxn>
                            <a:cxn ang="0">
                              <a:pos x="T2" y="T3"/>
                            </a:cxn>
                            <a:cxn ang="0">
                              <a:pos x="T4" y="T5"/>
                            </a:cxn>
                            <a:cxn ang="0">
                              <a:pos x="T6" y="T7"/>
                            </a:cxn>
                            <a:cxn ang="0">
                              <a:pos x="T8" y="T9"/>
                            </a:cxn>
                          </a:cxnLst>
                          <a:rect l="T10" t="T11" r="T12" b="T13"/>
                          <a:pathLst>
                            <a:path w="6896113" h="9144">
                              <a:moveTo>
                                <a:pt x="0" y="0"/>
                              </a:moveTo>
                              <a:lnTo>
                                <a:pt x="6896113" y="0"/>
                              </a:lnTo>
                              <a:lnTo>
                                <a:pt x="68961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099E2" id="Shape 19767" o:spid="_x0000_s1026" style="position:absolute;margin-left:-1.45pt;margin-top:13.2pt;width:543pt;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611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" path="m,l6896113,r,9144l,9144,,e" fillcolor="black" stroked="f" strokeweight="0">
                <v:stroke miterlimit="83231f" joinstyle="miter"/>
                <v:path arrowok="t" o:connecttype="custom" o:connectlocs="0,0;6896100,0;6896100,8890;0,8890;0,0" o:connectangles="0,0,0,0,0" textboxrect="0,0,6896113,9144"/>
              </v:shape>
            </w:pict>
          </mc:Fallback>
        </mc:AlternateContent>
      </w:r>
      <w:r w:rsidR="00A259AD" w:rsidRPr="00644BCF">
        <w:rPr>
          <w:rFonts w:asciiTheme="minorHAnsi" w:hAnsiTheme="minorHAnsi" w:cstheme="minorHAnsi"/>
          <w:b/>
        </w:rPr>
        <w:t xml:space="preserve">AGREEMENT TERMS </w:t>
      </w:r>
    </w:p>
    <w:p w14:paraId="2CA860D5" w14:textId="78E2C8F6" w:rsidR="00610968" w:rsidRPr="00644BCF" w:rsidRDefault="00A259AD" w:rsidP="0055554D">
      <w:pPr>
        <w:pStyle w:val="ListParagraph"/>
        <w:numPr>
          <w:ilvl w:val="3"/>
          <w:numId w:val="1"/>
        </w:numPr>
        <w:tabs>
          <w:tab w:val="center" w:pos="2292"/>
        </w:tabs>
        <w:spacing w:after="0" w:line="265" w:lineRule="auto"/>
        <w:ind w:left="720" w:right="0" w:hanging="720"/>
        <w:rPr>
          <w:rFonts w:asciiTheme="minorHAnsi" w:hAnsiTheme="minorHAnsi" w:cstheme="minorHAnsi"/>
        </w:rPr>
      </w:pPr>
      <w:r w:rsidRPr="00644BCF">
        <w:rPr>
          <w:rFonts w:asciiTheme="minorHAnsi" w:eastAsia="Arial" w:hAnsiTheme="minorHAnsi" w:cstheme="minorHAnsi"/>
        </w:rPr>
        <w:tab/>
      </w:r>
      <w:r w:rsidRPr="00644BCF">
        <w:rPr>
          <w:rFonts w:asciiTheme="minorHAnsi" w:hAnsiTheme="minorHAnsi" w:cstheme="minorHAnsi"/>
          <w:b/>
        </w:rPr>
        <w:t xml:space="preserve">Term of Agreement and Survival of Terms. </w:t>
      </w:r>
    </w:p>
    <w:p w14:paraId="5297A91D" w14:textId="670ACAE9" w:rsidR="00610968" w:rsidRPr="00644BCF" w:rsidRDefault="00A259AD" w:rsidP="0055554D">
      <w:pPr>
        <w:pStyle w:val="ListParagraph"/>
        <w:numPr>
          <w:ilvl w:val="1"/>
          <w:numId w:val="26"/>
        </w:numPr>
        <w:ind w:left="1440" w:right="43" w:hanging="720"/>
        <w:rPr>
          <w:rFonts w:asciiTheme="minorHAnsi" w:hAnsiTheme="minorHAnsi" w:cstheme="minorHAnsi"/>
        </w:rPr>
      </w:pPr>
      <w:r w:rsidRPr="00644BCF">
        <w:rPr>
          <w:rFonts w:asciiTheme="minorHAnsi" w:hAnsiTheme="minorHAnsi" w:cstheme="minorHAnsi"/>
          <w:b/>
        </w:rPr>
        <w:t xml:space="preserve">Effective Date. </w:t>
      </w:r>
      <w:r w:rsidRPr="00644BCF">
        <w:rPr>
          <w:rFonts w:asciiTheme="minorHAnsi" w:hAnsiTheme="minorHAnsi" w:cstheme="minorHAnsi"/>
        </w:rPr>
        <w:t xml:space="preserve">This </w:t>
      </w:r>
      <w:r w:rsidR="00855B81" w:rsidRPr="00644BCF">
        <w:rPr>
          <w:rFonts w:asciiTheme="minorHAnsi" w:hAnsiTheme="minorHAnsi" w:cstheme="minorHAnsi"/>
        </w:rPr>
        <w:t>A</w:t>
      </w:r>
      <w:r w:rsidRPr="00644BCF">
        <w:rPr>
          <w:rFonts w:asciiTheme="minorHAnsi" w:hAnsiTheme="minorHAnsi" w:cstheme="minorHAnsi"/>
        </w:rPr>
        <w:t xml:space="preserve">greement </w:t>
      </w:r>
      <w:r w:rsidR="009D07AD" w:rsidRPr="00644BCF">
        <w:rPr>
          <w:rFonts w:asciiTheme="minorHAnsi" w:hAnsiTheme="minorHAnsi" w:cstheme="minorHAnsi"/>
        </w:rPr>
        <w:t>shall become</w:t>
      </w:r>
      <w:r w:rsidRPr="00644BCF">
        <w:rPr>
          <w:rFonts w:asciiTheme="minorHAnsi" w:hAnsiTheme="minorHAnsi" w:cstheme="minorHAnsi"/>
        </w:rPr>
        <w:t xml:space="preserve"> effective on the date </w:t>
      </w:r>
      <w:r w:rsidR="00976595">
        <w:rPr>
          <w:rFonts w:asciiTheme="minorHAnsi" w:hAnsiTheme="minorHAnsi" w:cstheme="minorHAnsi"/>
        </w:rPr>
        <w:t>it</w:t>
      </w:r>
      <w:r w:rsidR="009D07AD" w:rsidRPr="00644BCF">
        <w:rPr>
          <w:rFonts w:asciiTheme="minorHAnsi" w:hAnsiTheme="minorHAnsi" w:cstheme="minorHAnsi"/>
        </w:rPr>
        <w:t xml:space="preserve"> is fully executed and approved as required by applicable law</w:t>
      </w:r>
      <w:r w:rsidR="00976595">
        <w:rPr>
          <w:rFonts w:asciiTheme="minorHAnsi" w:hAnsiTheme="minorHAnsi" w:cstheme="minorHAnsi"/>
        </w:rPr>
        <w:t xml:space="preserve"> (the “Effective Date”)</w:t>
      </w:r>
      <w:r w:rsidR="009D07AD" w:rsidRPr="00644BCF">
        <w:rPr>
          <w:rFonts w:asciiTheme="minorHAnsi" w:hAnsiTheme="minorHAnsi" w:cstheme="minorHAnsi"/>
        </w:rPr>
        <w:t xml:space="preserve">.  </w:t>
      </w:r>
      <w:r w:rsidR="00855B81" w:rsidRPr="00644BCF">
        <w:rPr>
          <w:rFonts w:asciiTheme="minorHAnsi" w:hAnsiTheme="minorHAnsi" w:cstheme="minorHAnsi"/>
        </w:rPr>
        <w:t>N</w:t>
      </w:r>
      <w:r w:rsidRPr="00644BCF">
        <w:rPr>
          <w:rFonts w:asciiTheme="minorHAnsi" w:hAnsiTheme="minorHAnsi" w:cstheme="minorHAnsi"/>
        </w:rPr>
        <w:t xml:space="preserve">o payments will be made to Grantee </w:t>
      </w:r>
      <w:r w:rsidR="00976595">
        <w:rPr>
          <w:rFonts w:asciiTheme="minorHAnsi" w:hAnsiTheme="minorHAnsi" w:cstheme="minorHAnsi"/>
        </w:rPr>
        <w:t>before the Effective Date</w:t>
      </w:r>
      <w:r w:rsidRPr="00644BCF">
        <w:rPr>
          <w:rFonts w:asciiTheme="minorHAnsi" w:hAnsiTheme="minorHAnsi" w:cstheme="minorHAnsi"/>
        </w:rPr>
        <w:t xml:space="preserve">. </w:t>
      </w:r>
      <w:r w:rsidR="00ED51DA">
        <w:rPr>
          <w:rFonts w:asciiTheme="minorHAnsi" w:hAnsiTheme="minorHAnsi" w:cstheme="minorHAnsi"/>
        </w:rPr>
        <w:t xml:space="preserve"> </w:t>
      </w:r>
      <w:r w:rsidRPr="00644BCF">
        <w:rPr>
          <w:rFonts w:asciiTheme="minorHAnsi" w:hAnsiTheme="minorHAnsi" w:cstheme="minorHAnsi"/>
        </w:rPr>
        <w:t xml:space="preserve">Grantee </w:t>
      </w:r>
      <w:r w:rsidR="00976595">
        <w:rPr>
          <w:rFonts w:asciiTheme="minorHAnsi" w:hAnsiTheme="minorHAnsi" w:cstheme="minorHAnsi"/>
        </w:rPr>
        <w:t>can</w:t>
      </w:r>
      <w:r w:rsidRPr="00644BCF">
        <w:rPr>
          <w:rFonts w:asciiTheme="minorHAnsi" w:hAnsiTheme="minorHAnsi" w:cstheme="minorHAnsi"/>
        </w:rPr>
        <w:t xml:space="preserve"> begin work under this </w:t>
      </w:r>
      <w:r w:rsidR="00976595">
        <w:rPr>
          <w:rFonts w:asciiTheme="minorHAnsi" w:hAnsiTheme="minorHAnsi" w:cstheme="minorHAnsi"/>
        </w:rPr>
        <w:t>A</w:t>
      </w:r>
      <w:r w:rsidR="00976595" w:rsidRPr="00644BCF">
        <w:rPr>
          <w:rFonts w:asciiTheme="minorHAnsi" w:hAnsiTheme="minorHAnsi" w:cstheme="minorHAnsi"/>
        </w:rPr>
        <w:t xml:space="preserve">greement </w:t>
      </w:r>
      <w:r w:rsidR="00976595">
        <w:rPr>
          <w:rFonts w:asciiTheme="minorHAnsi" w:hAnsiTheme="minorHAnsi" w:cstheme="minorHAnsi"/>
        </w:rPr>
        <w:t>only after both the Effective Date</w:t>
      </w:r>
      <w:r w:rsidRPr="00644BCF">
        <w:rPr>
          <w:rFonts w:asciiTheme="minorHAnsi" w:hAnsiTheme="minorHAnsi" w:cstheme="minorHAnsi"/>
        </w:rPr>
        <w:t xml:space="preserve"> and </w:t>
      </w:r>
      <w:r w:rsidR="00976595">
        <w:rPr>
          <w:rFonts w:asciiTheme="minorHAnsi" w:hAnsiTheme="minorHAnsi" w:cstheme="minorHAnsi"/>
        </w:rPr>
        <w:t>notification</w:t>
      </w:r>
      <w:r w:rsidRPr="00644BCF">
        <w:rPr>
          <w:rFonts w:asciiTheme="minorHAnsi" w:hAnsiTheme="minorHAnsi" w:cstheme="minorHAnsi"/>
        </w:rPr>
        <w:t xml:space="preserve"> by the State’s Authorized Representative to begin the work</w:t>
      </w:r>
      <w:r w:rsidRPr="00644BCF">
        <w:rPr>
          <w:rFonts w:asciiTheme="minorHAnsi" w:hAnsiTheme="minorHAnsi" w:cstheme="minorHAnsi"/>
          <w:b/>
          <w:i/>
        </w:rPr>
        <w:t xml:space="preserve">. </w:t>
      </w:r>
      <w:r w:rsidRPr="00644BCF">
        <w:rPr>
          <w:rFonts w:asciiTheme="minorHAnsi" w:hAnsiTheme="minorHAnsi" w:cstheme="minorHAnsi"/>
        </w:rPr>
        <w:t xml:space="preserve"> </w:t>
      </w:r>
    </w:p>
    <w:p w14:paraId="1F3FA04B" w14:textId="5905B379" w:rsidR="00610968" w:rsidRPr="00644BCF" w:rsidRDefault="00DE7491" w:rsidP="0055554D">
      <w:pPr>
        <w:ind w:left="1440" w:right="43" w:hanging="720"/>
        <w:rPr>
          <w:rFonts w:asciiTheme="minorHAnsi" w:hAnsiTheme="minorHAnsi" w:cstheme="minorHAnsi"/>
        </w:rPr>
      </w:pPr>
      <w:r>
        <w:rPr>
          <w:rFonts w:asciiTheme="minorHAnsi" w:hAnsiTheme="minorHAnsi" w:cstheme="minorHAnsi"/>
          <w:noProof/>
        </w:rPr>
        <w:t>1.2</w:t>
      </w:r>
      <w:r w:rsidR="00A259AD" w:rsidRPr="00644BCF">
        <w:rPr>
          <w:rFonts w:asciiTheme="minorHAnsi" w:eastAsia="Arial" w:hAnsiTheme="minorHAnsi" w:cstheme="minorHAnsi"/>
        </w:rPr>
        <w:t xml:space="preserve"> </w:t>
      </w:r>
      <w:r w:rsidR="0055554D" w:rsidRPr="00644BCF">
        <w:rPr>
          <w:rFonts w:asciiTheme="minorHAnsi" w:eastAsia="Arial" w:hAnsiTheme="minorHAnsi" w:cstheme="minorHAnsi"/>
        </w:rPr>
        <w:tab/>
      </w:r>
      <w:r w:rsidR="00A259AD" w:rsidRPr="00644BCF">
        <w:rPr>
          <w:rFonts w:asciiTheme="minorHAnsi" w:hAnsiTheme="minorHAnsi" w:cstheme="minorHAnsi"/>
          <w:b/>
        </w:rPr>
        <w:t xml:space="preserve">Expiration Date. </w:t>
      </w:r>
      <w:r w:rsidR="00A259AD" w:rsidRPr="00644BCF">
        <w:rPr>
          <w:rFonts w:asciiTheme="minorHAnsi" w:hAnsiTheme="minorHAnsi" w:cstheme="minorHAnsi"/>
        </w:rPr>
        <w:t xml:space="preserve">This </w:t>
      </w:r>
      <w:r w:rsidR="00B0586F" w:rsidRPr="00644BCF">
        <w:rPr>
          <w:rFonts w:asciiTheme="minorHAnsi" w:hAnsiTheme="minorHAnsi" w:cstheme="minorHAnsi"/>
        </w:rPr>
        <w:t>A</w:t>
      </w:r>
      <w:r w:rsidR="00A259AD" w:rsidRPr="00644BCF">
        <w:rPr>
          <w:rFonts w:asciiTheme="minorHAnsi" w:hAnsiTheme="minorHAnsi" w:cstheme="minorHAnsi"/>
        </w:rPr>
        <w:t xml:space="preserve">greement </w:t>
      </w:r>
      <w:r w:rsidR="004F1BE0">
        <w:rPr>
          <w:rFonts w:asciiTheme="minorHAnsi" w:hAnsiTheme="minorHAnsi" w:cstheme="minorHAnsi"/>
        </w:rPr>
        <w:t>expires the earlier of eight</w:t>
      </w:r>
      <w:r w:rsidR="00A259AD" w:rsidRPr="00644BCF">
        <w:rPr>
          <w:rFonts w:asciiTheme="minorHAnsi" w:hAnsiTheme="minorHAnsi" w:cstheme="minorHAnsi"/>
        </w:rPr>
        <w:t xml:space="preserve"> </w:t>
      </w:r>
      <w:r w:rsidR="004F1BE0">
        <w:rPr>
          <w:rFonts w:asciiTheme="minorHAnsi" w:hAnsiTheme="minorHAnsi" w:cstheme="minorHAnsi"/>
        </w:rPr>
        <w:t>(</w:t>
      </w:r>
      <w:r w:rsidR="00A259AD" w:rsidRPr="00644BCF">
        <w:rPr>
          <w:rFonts w:asciiTheme="minorHAnsi" w:hAnsiTheme="minorHAnsi" w:cstheme="minorHAnsi"/>
        </w:rPr>
        <w:t>8</w:t>
      </w:r>
      <w:r w:rsidR="004F1BE0">
        <w:rPr>
          <w:rFonts w:asciiTheme="minorHAnsi" w:hAnsiTheme="minorHAnsi" w:cstheme="minorHAnsi"/>
        </w:rPr>
        <w:t>)</w:t>
      </w:r>
      <w:r w:rsidR="00A259AD" w:rsidRPr="00644BCF">
        <w:rPr>
          <w:rFonts w:asciiTheme="minorHAnsi" w:hAnsiTheme="minorHAnsi" w:cstheme="minorHAnsi"/>
        </w:rPr>
        <w:t xml:space="preserve"> years</w:t>
      </w:r>
      <w:r w:rsidR="00976595">
        <w:rPr>
          <w:rFonts w:asciiTheme="minorHAnsi" w:hAnsiTheme="minorHAnsi" w:cstheme="minorHAnsi"/>
        </w:rPr>
        <w:t xml:space="preserve"> from the Effective Date</w:t>
      </w:r>
      <w:r w:rsidR="00A259AD" w:rsidRPr="00644BCF">
        <w:rPr>
          <w:rFonts w:asciiTheme="minorHAnsi" w:hAnsiTheme="minorHAnsi" w:cstheme="minorHAnsi"/>
        </w:rPr>
        <w:t xml:space="preserve">, or </w:t>
      </w:r>
      <w:r w:rsidR="004F1BE0">
        <w:rPr>
          <w:rFonts w:asciiTheme="minorHAnsi" w:hAnsiTheme="minorHAnsi" w:cstheme="minorHAnsi"/>
        </w:rPr>
        <w:t>the date that</w:t>
      </w:r>
      <w:r w:rsidR="004F1BE0" w:rsidRPr="00644BCF">
        <w:rPr>
          <w:rFonts w:asciiTheme="minorHAnsi" w:hAnsiTheme="minorHAnsi" w:cstheme="minorHAnsi"/>
        </w:rPr>
        <w:t xml:space="preserve"> </w:t>
      </w:r>
      <w:r w:rsidR="00976595">
        <w:rPr>
          <w:rFonts w:asciiTheme="minorHAnsi" w:hAnsiTheme="minorHAnsi" w:cstheme="minorHAnsi"/>
        </w:rPr>
        <w:t>Grantee has completed the Project to the State’s satisfaction</w:t>
      </w:r>
      <w:r w:rsidR="00A259AD" w:rsidRPr="00644BCF">
        <w:rPr>
          <w:rFonts w:asciiTheme="minorHAnsi" w:hAnsiTheme="minorHAnsi" w:cstheme="minorHAnsi"/>
        </w:rPr>
        <w:t xml:space="preserve">. If required, the Grantee can request, in writing, a no-cost time extension from the State.  The request shall include an explanation for the time delays and need for time extension. The State has the </w:t>
      </w:r>
      <w:r w:rsidR="00976595">
        <w:rPr>
          <w:rFonts w:asciiTheme="minorHAnsi" w:hAnsiTheme="minorHAnsi" w:cstheme="minorHAnsi"/>
        </w:rPr>
        <w:t>sole discretion</w:t>
      </w:r>
      <w:r w:rsidR="00976595" w:rsidRPr="00644BCF">
        <w:rPr>
          <w:rFonts w:asciiTheme="minorHAnsi" w:hAnsiTheme="minorHAnsi" w:cstheme="minorHAnsi"/>
        </w:rPr>
        <w:t xml:space="preserve"> </w:t>
      </w:r>
      <w:r w:rsidR="00A259AD" w:rsidRPr="00644BCF">
        <w:rPr>
          <w:rFonts w:asciiTheme="minorHAnsi" w:hAnsiTheme="minorHAnsi" w:cstheme="minorHAnsi"/>
        </w:rPr>
        <w:t xml:space="preserve">to approve or deny any such request. </w:t>
      </w:r>
    </w:p>
    <w:p w14:paraId="6D47789A" w14:textId="165B18C4" w:rsidR="00610968" w:rsidRPr="00644BCF" w:rsidRDefault="00DE7491" w:rsidP="009912B5">
      <w:pPr>
        <w:ind w:left="1440" w:right="43" w:hanging="720"/>
        <w:rPr>
          <w:rFonts w:asciiTheme="minorHAnsi" w:hAnsiTheme="minorHAnsi" w:cstheme="minorHAnsi"/>
        </w:rPr>
      </w:pPr>
      <w:r>
        <w:rPr>
          <w:rFonts w:asciiTheme="minorHAnsi" w:hAnsiTheme="minorHAnsi" w:cstheme="minorHAnsi"/>
          <w:noProof/>
        </w:rPr>
        <w:t>1.3</w:t>
      </w:r>
      <w:r w:rsidR="00A259AD" w:rsidRPr="00644BCF">
        <w:rPr>
          <w:rFonts w:asciiTheme="minorHAnsi" w:eastAsia="Arial" w:hAnsiTheme="minorHAnsi" w:cstheme="minorHAnsi"/>
        </w:rPr>
        <w:t xml:space="preserve"> </w:t>
      </w:r>
      <w:r w:rsidR="0055554D" w:rsidRPr="00644BCF">
        <w:rPr>
          <w:rFonts w:asciiTheme="minorHAnsi" w:eastAsia="Arial" w:hAnsiTheme="minorHAnsi" w:cstheme="minorHAnsi"/>
        </w:rPr>
        <w:tab/>
      </w:r>
      <w:r w:rsidR="00A259AD" w:rsidRPr="00900218">
        <w:rPr>
          <w:rFonts w:asciiTheme="minorHAnsi" w:hAnsiTheme="minorHAnsi" w:cstheme="minorHAnsi"/>
          <w:b/>
        </w:rPr>
        <w:t>Time.</w:t>
      </w:r>
      <w:r w:rsidR="00A259AD" w:rsidRPr="00900218">
        <w:rPr>
          <w:rFonts w:asciiTheme="minorHAnsi" w:hAnsiTheme="minorHAnsi" w:cstheme="minorHAnsi"/>
        </w:rPr>
        <w:t xml:space="preserve"> Grantee must comply with all the time requirements described in this </w:t>
      </w:r>
      <w:r w:rsidR="00B0586F" w:rsidRPr="00900218">
        <w:rPr>
          <w:rFonts w:asciiTheme="minorHAnsi" w:hAnsiTheme="minorHAnsi" w:cstheme="minorHAnsi"/>
        </w:rPr>
        <w:t>A</w:t>
      </w:r>
      <w:r w:rsidR="00A259AD" w:rsidRPr="00900218">
        <w:rPr>
          <w:rFonts w:asciiTheme="minorHAnsi" w:hAnsiTheme="minorHAnsi" w:cstheme="minorHAnsi"/>
        </w:rPr>
        <w:t xml:space="preserve">greement. </w:t>
      </w:r>
      <w:r w:rsidR="00976595" w:rsidRPr="00900218">
        <w:rPr>
          <w:rFonts w:asciiTheme="minorHAnsi" w:hAnsiTheme="minorHAnsi" w:cstheme="minorHAnsi"/>
        </w:rPr>
        <w:t>T</w:t>
      </w:r>
      <w:r w:rsidR="00A259AD" w:rsidRPr="00900218">
        <w:rPr>
          <w:rFonts w:asciiTheme="minorHAnsi" w:hAnsiTheme="minorHAnsi" w:cstheme="minorHAnsi"/>
        </w:rPr>
        <w:t>ime is of the essence. If additional time is required to complete a Task as defined in the approved project schedule</w:t>
      </w:r>
      <w:r w:rsidR="00CE373D" w:rsidRPr="00900218">
        <w:rPr>
          <w:rFonts w:asciiTheme="minorHAnsi" w:hAnsiTheme="minorHAnsi" w:cstheme="minorHAnsi"/>
        </w:rPr>
        <w:t xml:space="preserve"> </w:t>
      </w:r>
      <w:r w:rsidR="00CE373D" w:rsidRPr="00900218">
        <w:rPr>
          <w:rFonts w:asciiTheme="minorHAnsi" w:hAnsiTheme="minorHAnsi" w:cstheme="minorHAnsi"/>
          <w:rPrChange w:id="0" w:author="GRIGGS Stefenie T" w:date="2024-10-08T11:46:00Z" w16du:dateUtc="2024-10-08T18:46:00Z">
            <w:rPr>
              <w:rFonts w:asciiTheme="minorHAnsi" w:hAnsiTheme="minorHAnsi" w:cstheme="minorHAnsi"/>
              <w:highlight w:val="yellow"/>
            </w:rPr>
          </w:rPrChange>
        </w:rPr>
        <w:t>(see Exhibit C – Scope of Work and Deliverables Task 1.3</w:t>
      </w:r>
      <w:r w:rsidR="00CE373D" w:rsidRPr="00900218">
        <w:rPr>
          <w:rFonts w:asciiTheme="minorHAnsi" w:hAnsiTheme="minorHAnsi" w:cstheme="minorHAnsi"/>
        </w:rPr>
        <w:t>)</w:t>
      </w:r>
      <w:r w:rsidR="00A259AD" w:rsidRPr="00900218">
        <w:rPr>
          <w:rFonts w:asciiTheme="minorHAnsi" w:hAnsiTheme="minorHAnsi" w:cstheme="minorHAnsi"/>
        </w:rPr>
        <w:t xml:space="preserve">, the Grantee must submit a request for a time extension, in writing, to </w:t>
      </w:r>
      <w:r w:rsidR="00855B81" w:rsidRPr="00900218">
        <w:rPr>
          <w:rFonts w:asciiTheme="minorHAnsi" w:hAnsiTheme="minorHAnsi" w:cstheme="minorHAnsi"/>
        </w:rPr>
        <w:t>ODOT</w:t>
      </w:r>
      <w:r w:rsidR="00A259AD" w:rsidRPr="00900218">
        <w:rPr>
          <w:rFonts w:asciiTheme="minorHAnsi" w:hAnsiTheme="minorHAnsi" w:cstheme="minorHAnsi"/>
        </w:rPr>
        <w:t xml:space="preserve"> </w:t>
      </w:r>
      <w:r w:rsidR="004F1BE0" w:rsidRPr="00900218">
        <w:rPr>
          <w:rFonts w:asciiTheme="minorHAnsi" w:hAnsiTheme="minorHAnsi" w:cstheme="minorHAnsi"/>
        </w:rPr>
        <w:t>describing</w:t>
      </w:r>
      <w:r w:rsidR="00A259AD" w:rsidRPr="00900218">
        <w:rPr>
          <w:rFonts w:asciiTheme="minorHAnsi" w:hAnsiTheme="minorHAnsi" w:cstheme="minorHAnsi"/>
        </w:rPr>
        <w:t xml:space="preserve"> why additional time is required. </w:t>
      </w:r>
      <w:r w:rsidR="00855B81" w:rsidRPr="00900218">
        <w:rPr>
          <w:rFonts w:asciiTheme="minorHAnsi" w:hAnsiTheme="minorHAnsi" w:cstheme="minorHAnsi"/>
        </w:rPr>
        <w:t>ODOT</w:t>
      </w:r>
      <w:r w:rsidR="00A259AD" w:rsidRPr="00900218">
        <w:rPr>
          <w:rFonts w:asciiTheme="minorHAnsi" w:hAnsiTheme="minorHAnsi" w:cstheme="minorHAnsi"/>
        </w:rPr>
        <w:t xml:space="preserve"> reserves the right to ask for additional information and approve or deny time extensions</w:t>
      </w:r>
      <w:r w:rsidR="00A259AD" w:rsidRPr="00644BCF">
        <w:rPr>
          <w:rFonts w:asciiTheme="minorHAnsi" w:hAnsiTheme="minorHAnsi" w:cstheme="minorHAnsi"/>
        </w:rPr>
        <w:t xml:space="preserve"> at </w:t>
      </w:r>
      <w:r w:rsidR="00855B81" w:rsidRPr="00644BCF">
        <w:rPr>
          <w:rFonts w:asciiTheme="minorHAnsi" w:hAnsiTheme="minorHAnsi" w:cstheme="minorHAnsi"/>
        </w:rPr>
        <w:t>ODOT</w:t>
      </w:r>
      <w:r w:rsidR="00A259AD" w:rsidRPr="00644BCF">
        <w:rPr>
          <w:rFonts w:asciiTheme="minorHAnsi" w:hAnsiTheme="minorHAnsi" w:cstheme="minorHAnsi"/>
        </w:rPr>
        <w:t xml:space="preserve">’s discretion.   </w:t>
      </w:r>
    </w:p>
    <w:p w14:paraId="69EAA0FB" w14:textId="68B23066" w:rsidR="00610968" w:rsidRPr="00644BCF" w:rsidRDefault="00A259AD" w:rsidP="0055554D">
      <w:pPr>
        <w:ind w:left="1440" w:right="43" w:hanging="720"/>
        <w:rPr>
          <w:rFonts w:asciiTheme="minorHAnsi" w:hAnsiTheme="minorHAnsi" w:cstheme="minorHAnsi"/>
        </w:rPr>
      </w:pPr>
      <w:r w:rsidRPr="00644BCF">
        <w:rPr>
          <w:rFonts w:asciiTheme="minorHAnsi" w:eastAsia="Arial" w:hAnsiTheme="minorHAnsi" w:cstheme="minorHAnsi"/>
        </w:rPr>
        <w:lastRenderedPageBreak/>
        <w:t xml:space="preserve"> </w:t>
      </w:r>
      <w:r w:rsidR="00DE7491">
        <w:rPr>
          <w:rFonts w:asciiTheme="minorHAnsi" w:eastAsia="Arial" w:hAnsiTheme="minorHAnsi" w:cstheme="minorHAnsi"/>
        </w:rPr>
        <w:t>1.4</w:t>
      </w:r>
      <w:r w:rsidR="0055554D" w:rsidRPr="00644BCF">
        <w:rPr>
          <w:rFonts w:asciiTheme="minorHAnsi" w:eastAsia="Arial" w:hAnsiTheme="minorHAnsi" w:cstheme="minorHAnsi"/>
        </w:rPr>
        <w:tab/>
      </w:r>
      <w:r w:rsidRPr="00644BCF">
        <w:rPr>
          <w:rFonts w:asciiTheme="minorHAnsi" w:hAnsiTheme="minorHAnsi" w:cstheme="minorHAnsi"/>
          <w:b/>
        </w:rPr>
        <w:t>Limitation</w:t>
      </w:r>
      <w:r w:rsidRPr="00644BCF">
        <w:rPr>
          <w:rFonts w:asciiTheme="minorHAnsi" w:hAnsiTheme="minorHAnsi" w:cstheme="minorHAnsi"/>
        </w:rPr>
        <w:t xml:space="preserve">. Under this Agreement, the State is only responsible for receiving and disbursing funds. Nothing in this Agreement will be construed to make the State a principal, co-principal, partner, or joint venturer with respect to the Project.  State may provide technical advice and assistance as requested by the Grantee, however, </w:t>
      </w:r>
      <w:r w:rsidR="00B0586F" w:rsidRPr="00644BCF">
        <w:rPr>
          <w:rFonts w:asciiTheme="minorHAnsi" w:hAnsiTheme="minorHAnsi" w:cstheme="minorHAnsi"/>
        </w:rPr>
        <w:t>t</w:t>
      </w:r>
      <w:r w:rsidRPr="00644BCF">
        <w:rPr>
          <w:rFonts w:asciiTheme="minorHAnsi" w:hAnsiTheme="minorHAnsi" w:cstheme="minorHAnsi"/>
        </w:rPr>
        <w:t xml:space="preserve">he Grantee will remain responsible for providing direction to its contractors and consultants and for administering its contracts with such entities. The Grantee’s consultants and contractors are not intended to be third party beneficiaries of this Agreement. </w:t>
      </w:r>
    </w:p>
    <w:p w14:paraId="692EB2E5" w14:textId="6C0CFA42" w:rsidR="00610968" w:rsidRPr="00644BCF" w:rsidRDefault="00A259AD" w:rsidP="0055554D">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DE7491">
        <w:rPr>
          <w:rFonts w:asciiTheme="minorHAnsi" w:eastAsia="Arial" w:hAnsiTheme="minorHAnsi" w:cstheme="minorHAnsi"/>
        </w:rPr>
        <w:t>1.5</w:t>
      </w:r>
      <w:r w:rsidR="0055554D" w:rsidRPr="00644BCF">
        <w:rPr>
          <w:rFonts w:asciiTheme="minorHAnsi" w:eastAsia="Arial" w:hAnsiTheme="minorHAnsi" w:cstheme="minorHAnsi"/>
        </w:rPr>
        <w:tab/>
      </w:r>
      <w:r w:rsidRPr="00644BCF">
        <w:rPr>
          <w:rFonts w:asciiTheme="minorHAnsi" w:hAnsiTheme="minorHAnsi" w:cstheme="minorHAnsi"/>
          <w:b/>
        </w:rPr>
        <w:t>Electronic Records and Signatures</w:t>
      </w:r>
      <w:r w:rsidRPr="00644BCF">
        <w:rPr>
          <w:rFonts w:asciiTheme="minorHAnsi" w:hAnsiTheme="minorHAnsi" w:cstheme="minorHAnsi"/>
        </w:rPr>
        <w:t xml:space="preserve">. The parties agree to contract by electronic means. This includes using electronic signatures and converting original documents to electronic records. </w:t>
      </w:r>
    </w:p>
    <w:p w14:paraId="3F91E2BE" w14:textId="23D3C3F8" w:rsidR="00610968" w:rsidRPr="00644BCF" w:rsidRDefault="00A259AD" w:rsidP="0055554D">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55554D" w:rsidRPr="00644BCF">
        <w:rPr>
          <w:rFonts w:asciiTheme="minorHAnsi" w:eastAsia="Arial" w:hAnsiTheme="minorHAnsi" w:cstheme="minorHAnsi"/>
        </w:rPr>
        <w:t>1.6</w:t>
      </w:r>
      <w:r w:rsidR="0055554D" w:rsidRPr="00644BCF">
        <w:rPr>
          <w:rFonts w:asciiTheme="minorHAnsi" w:eastAsia="Arial" w:hAnsiTheme="minorHAnsi" w:cstheme="minorHAnsi"/>
        </w:rPr>
        <w:tab/>
      </w:r>
      <w:r w:rsidRPr="00644BCF">
        <w:rPr>
          <w:rFonts w:asciiTheme="minorHAnsi" w:hAnsiTheme="minorHAnsi" w:cstheme="minorHAnsi"/>
          <w:b/>
        </w:rPr>
        <w:t>Certification</w:t>
      </w:r>
      <w:r w:rsidRPr="00644BCF">
        <w:rPr>
          <w:rFonts w:asciiTheme="minorHAnsi" w:hAnsiTheme="minorHAnsi" w:cstheme="minorHAnsi"/>
        </w:rPr>
        <w:t xml:space="preserve">. By signing this Agreement, the Grantee certifies that it is not suspended or debarred from receiving federal or state awards. </w:t>
      </w:r>
    </w:p>
    <w:p w14:paraId="5AB46DE9" w14:textId="1A539535" w:rsidR="00610968" w:rsidRPr="00644BCF" w:rsidRDefault="00A259AD" w:rsidP="0055554D">
      <w:pPr>
        <w:spacing w:after="232"/>
        <w:ind w:left="1440" w:right="43" w:hanging="720"/>
        <w:rPr>
          <w:rFonts w:asciiTheme="minorHAnsi" w:hAnsiTheme="minorHAnsi" w:cstheme="minorHAnsi"/>
        </w:rPr>
      </w:pPr>
      <w:r w:rsidRPr="00644BCF">
        <w:rPr>
          <w:rFonts w:asciiTheme="minorHAnsi" w:eastAsia="Arial" w:hAnsiTheme="minorHAnsi" w:cstheme="minorHAnsi"/>
        </w:rPr>
        <w:t xml:space="preserve"> </w:t>
      </w:r>
      <w:r w:rsidR="0055554D" w:rsidRPr="00644BCF">
        <w:rPr>
          <w:rFonts w:asciiTheme="minorHAnsi" w:eastAsia="Arial" w:hAnsiTheme="minorHAnsi" w:cstheme="minorHAnsi"/>
        </w:rPr>
        <w:t>1.7</w:t>
      </w:r>
      <w:r w:rsidR="0055554D" w:rsidRPr="00644BCF">
        <w:rPr>
          <w:rFonts w:asciiTheme="minorHAnsi" w:eastAsia="Arial" w:hAnsiTheme="minorHAnsi" w:cstheme="minorHAnsi"/>
        </w:rPr>
        <w:tab/>
      </w:r>
      <w:r w:rsidRPr="00644BCF">
        <w:rPr>
          <w:rFonts w:asciiTheme="minorHAnsi" w:hAnsiTheme="minorHAnsi" w:cstheme="minorHAnsi"/>
          <w:b/>
        </w:rPr>
        <w:t xml:space="preserve">Survival of Terms. </w:t>
      </w:r>
      <w:r w:rsidRPr="00644BCF">
        <w:rPr>
          <w:rFonts w:asciiTheme="minorHAnsi" w:hAnsiTheme="minorHAnsi" w:cstheme="minorHAnsi"/>
        </w:rPr>
        <w:t xml:space="preserve">All clauses which impose obligations continuing in their nature and which must survive in order to give effect to their meaning will survive the expiration or termination of this </w:t>
      </w:r>
      <w:r w:rsidR="00E74A24" w:rsidRPr="00644BCF">
        <w:rPr>
          <w:rFonts w:asciiTheme="minorHAnsi" w:hAnsiTheme="minorHAnsi" w:cstheme="minorHAnsi"/>
        </w:rPr>
        <w:t>A</w:t>
      </w:r>
      <w:r w:rsidRPr="00644BCF">
        <w:rPr>
          <w:rFonts w:asciiTheme="minorHAnsi" w:hAnsiTheme="minorHAnsi" w:cstheme="minorHAnsi"/>
        </w:rPr>
        <w:t xml:space="preserve">greement, including, without limitation, the following clauses: </w:t>
      </w:r>
      <w:r w:rsidRPr="008F38B0">
        <w:rPr>
          <w:rFonts w:asciiTheme="minorHAnsi" w:hAnsiTheme="minorHAnsi" w:cstheme="minorHAnsi"/>
        </w:rPr>
        <w:t xml:space="preserve">16. </w:t>
      </w:r>
      <w:r w:rsidR="009F11E1" w:rsidRPr="008F38B0">
        <w:rPr>
          <w:rFonts w:asciiTheme="minorHAnsi" w:hAnsiTheme="minorHAnsi" w:cstheme="minorHAnsi"/>
        </w:rPr>
        <w:t>Indemnification</w:t>
      </w:r>
      <w:r w:rsidRPr="008F38B0">
        <w:rPr>
          <w:rFonts w:asciiTheme="minorHAnsi" w:hAnsiTheme="minorHAnsi" w:cstheme="minorHAnsi"/>
        </w:rPr>
        <w:t>; 17.</w:t>
      </w:r>
      <w:r w:rsidR="00AD073E" w:rsidRPr="008F38B0">
        <w:rPr>
          <w:rFonts w:asciiTheme="minorHAnsi" w:hAnsiTheme="minorHAnsi" w:cstheme="minorHAnsi"/>
        </w:rPr>
        <w:t>4.3</w:t>
      </w:r>
      <w:r w:rsidRPr="008F38B0">
        <w:rPr>
          <w:rFonts w:asciiTheme="minorHAnsi" w:hAnsiTheme="minorHAnsi" w:cstheme="minorHAnsi"/>
        </w:rPr>
        <w:t xml:space="preserve"> Workers Compensation; </w:t>
      </w:r>
      <w:r w:rsidR="00AD073E" w:rsidRPr="008F38B0">
        <w:rPr>
          <w:rFonts w:asciiTheme="minorHAnsi" w:hAnsiTheme="minorHAnsi" w:cstheme="minorHAnsi"/>
        </w:rPr>
        <w:t>20</w:t>
      </w:r>
      <w:r w:rsidRPr="008F38B0">
        <w:rPr>
          <w:rFonts w:asciiTheme="minorHAnsi" w:hAnsiTheme="minorHAnsi" w:cstheme="minorHAnsi"/>
        </w:rPr>
        <w:t xml:space="preserve">. State Audits; </w:t>
      </w:r>
      <w:r w:rsidR="00AD073E" w:rsidRPr="008F38B0">
        <w:rPr>
          <w:rFonts w:asciiTheme="minorHAnsi" w:hAnsiTheme="minorHAnsi" w:cstheme="minorHAnsi"/>
        </w:rPr>
        <w:t>21</w:t>
      </w:r>
      <w:r w:rsidRPr="008F38B0">
        <w:rPr>
          <w:rFonts w:asciiTheme="minorHAnsi" w:hAnsiTheme="minorHAnsi" w:cstheme="minorHAnsi"/>
        </w:rPr>
        <w:t xml:space="preserve">. Publicity and Endorsement; and </w:t>
      </w:r>
      <w:r w:rsidR="00AD073E" w:rsidRPr="008F38B0">
        <w:rPr>
          <w:rFonts w:asciiTheme="minorHAnsi" w:hAnsiTheme="minorHAnsi" w:cstheme="minorHAnsi"/>
        </w:rPr>
        <w:t>26</w:t>
      </w:r>
      <w:r w:rsidRPr="008F38B0">
        <w:rPr>
          <w:rFonts w:asciiTheme="minorHAnsi" w:hAnsiTheme="minorHAnsi" w:cstheme="minorHAnsi"/>
        </w:rPr>
        <w:t>. Governing Law, Jurisdiction, and Venue.</w:t>
      </w:r>
      <w:r w:rsidRPr="00644BCF">
        <w:rPr>
          <w:rFonts w:asciiTheme="minorHAnsi" w:hAnsiTheme="minorHAnsi" w:cstheme="minorHAnsi"/>
        </w:rPr>
        <w:t xml:space="preserve"> </w:t>
      </w:r>
    </w:p>
    <w:p w14:paraId="56E96A25" w14:textId="0EF49959" w:rsidR="00610968" w:rsidRPr="00644BCF" w:rsidRDefault="00A259AD" w:rsidP="0055554D">
      <w:pPr>
        <w:spacing w:after="0" w:line="241" w:lineRule="auto"/>
        <w:ind w:left="720" w:right="621" w:hanging="734"/>
        <w:jc w:val="both"/>
        <w:rPr>
          <w:rFonts w:asciiTheme="minorHAnsi" w:hAnsiTheme="minorHAnsi" w:cstheme="minorHAnsi"/>
        </w:rPr>
      </w:pPr>
      <w:r w:rsidRPr="001627EC">
        <w:rPr>
          <w:rFonts w:asciiTheme="minorHAnsi" w:hAnsiTheme="minorHAnsi" w:cstheme="minorHAnsi"/>
          <w:b/>
          <w:bCs/>
        </w:rPr>
        <w:t>2</w:t>
      </w:r>
      <w:r w:rsidRPr="00644BCF">
        <w:rPr>
          <w:rFonts w:asciiTheme="minorHAnsi" w:eastAsia="Arial" w:hAnsiTheme="minorHAnsi" w:cstheme="minorHAnsi"/>
        </w:rPr>
        <w:t xml:space="preserve"> </w:t>
      </w:r>
      <w:r w:rsidR="0055554D" w:rsidRPr="00644BCF">
        <w:rPr>
          <w:rFonts w:asciiTheme="minorHAnsi" w:eastAsia="Arial" w:hAnsiTheme="minorHAnsi" w:cstheme="minorHAnsi"/>
        </w:rPr>
        <w:tab/>
      </w:r>
      <w:r w:rsidRPr="00644BCF">
        <w:rPr>
          <w:rFonts w:asciiTheme="minorHAnsi" w:hAnsiTheme="minorHAnsi" w:cstheme="minorHAnsi"/>
          <w:b/>
        </w:rPr>
        <w:t xml:space="preserve">Exhibits. </w:t>
      </w:r>
      <w:r w:rsidR="004F1BE0">
        <w:rPr>
          <w:rFonts w:asciiTheme="minorHAnsi" w:hAnsiTheme="minorHAnsi" w:cstheme="minorHAnsi"/>
        </w:rPr>
        <w:t>T</w:t>
      </w:r>
      <w:r w:rsidRPr="00644BCF">
        <w:rPr>
          <w:rFonts w:asciiTheme="minorHAnsi" w:hAnsiTheme="minorHAnsi" w:cstheme="minorHAnsi"/>
        </w:rPr>
        <w:t xml:space="preserve">he following </w:t>
      </w:r>
      <w:r w:rsidR="00FB56FC">
        <w:rPr>
          <w:rFonts w:asciiTheme="minorHAnsi" w:hAnsiTheme="minorHAnsi" w:cstheme="minorHAnsi"/>
        </w:rPr>
        <w:t>exhibits</w:t>
      </w:r>
      <w:r w:rsidR="00FB56FC" w:rsidRPr="00644BCF">
        <w:rPr>
          <w:rFonts w:asciiTheme="minorHAnsi" w:hAnsiTheme="minorHAnsi" w:cstheme="minorHAnsi"/>
        </w:rPr>
        <w:t xml:space="preserve"> </w:t>
      </w:r>
      <w:r w:rsidRPr="00644BCF">
        <w:rPr>
          <w:rFonts w:asciiTheme="minorHAnsi" w:hAnsiTheme="minorHAnsi" w:cstheme="minorHAnsi"/>
        </w:rPr>
        <w:t>are made a part hereof and together with this instrument constitute the</w:t>
      </w:r>
      <w:r w:rsidR="00FB56FC">
        <w:rPr>
          <w:rFonts w:asciiTheme="minorHAnsi" w:hAnsiTheme="minorHAnsi" w:cstheme="minorHAnsi"/>
        </w:rPr>
        <w:t xml:space="preserve"> entire</w:t>
      </w:r>
      <w:r w:rsidRPr="00644BCF">
        <w:rPr>
          <w:rFonts w:asciiTheme="minorHAnsi" w:hAnsiTheme="minorHAnsi" w:cstheme="minorHAnsi"/>
        </w:rPr>
        <w:t xml:space="preserve"> Agreement. This Agreement contains all of the terms and conditions agreed upon by the parties hereto.</w:t>
      </w:r>
      <w:r w:rsidRPr="00644BCF">
        <w:rPr>
          <w:rFonts w:asciiTheme="minorHAnsi" w:hAnsiTheme="minorHAnsi" w:cstheme="minorHAnsi"/>
          <w:b/>
        </w:rPr>
        <w:t xml:space="preserve"> </w:t>
      </w:r>
    </w:p>
    <w:p w14:paraId="0330F01D" w14:textId="4DE82E16" w:rsidR="000C0664" w:rsidRPr="001627EC" w:rsidRDefault="000C0664" w:rsidP="000C0664">
      <w:pPr>
        <w:ind w:left="1440" w:right="43" w:hanging="720"/>
        <w:rPr>
          <w:rFonts w:asciiTheme="minorHAnsi" w:hAnsiTheme="minorHAnsi" w:cstheme="minorHAnsi"/>
        </w:rPr>
      </w:pPr>
      <w:r w:rsidRPr="00644BCF">
        <w:rPr>
          <w:rFonts w:asciiTheme="minorHAnsi" w:hAnsiTheme="minorHAnsi" w:cstheme="minorHAnsi"/>
        </w:rPr>
        <w:t>2.1</w:t>
      </w:r>
      <w:r w:rsidRPr="00644BCF">
        <w:rPr>
          <w:rFonts w:asciiTheme="minorHAnsi" w:hAnsiTheme="minorHAnsi" w:cstheme="minorHAnsi"/>
        </w:rPr>
        <w:tab/>
      </w:r>
      <w:r w:rsidRPr="001627EC">
        <w:rPr>
          <w:rFonts w:asciiTheme="minorHAnsi" w:hAnsiTheme="minorHAnsi" w:cstheme="minorHAnsi"/>
        </w:rPr>
        <w:t xml:space="preserve">Exhibit A: ODOT Notice of Funding Opportunity </w:t>
      </w:r>
    </w:p>
    <w:p w14:paraId="077833C6" w14:textId="77777777" w:rsidR="000C0664" w:rsidRPr="001627EC" w:rsidRDefault="000C0664" w:rsidP="000C0664">
      <w:pPr>
        <w:ind w:right="43" w:firstLine="530"/>
        <w:rPr>
          <w:rFonts w:asciiTheme="minorHAnsi" w:hAnsiTheme="minorHAnsi" w:cstheme="minorHAnsi"/>
        </w:rPr>
      </w:pPr>
      <w:r w:rsidRPr="001627EC">
        <w:rPr>
          <w:rFonts w:asciiTheme="minorHAnsi" w:eastAsia="Arial" w:hAnsiTheme="minorHAnsi" w:cstheme="minorHAnsi"/>
        </w:rPr>
        <w:t xml:space="preserve"> </w:t>
      </w:r>
      <w:r w:rsidRPr="001627EC">
        <w:rPr>
          <w:rFonts w:asciiTheme="minorHAnsi" w:eastAsia="Arial" w:hAnsiTheme="minorHAnsi" w:cstheme="minorHAnsi"/>
        </w:rPr>
        <w:tab/>
        <w:t>2.2</w:t>
      </w:r>
      <w:r w:rsidRPr="001627EC">
        <w:rPr>
          <w:rFonts w:asciiTheme="minorHAnsi" w:eastAsia="Arial" w:hAnsiTheme="minorHAnsi" w:cstheme="minorHAnsi"/>
        </w:rPr>
        <w:tab/>
      </w:r>
      <w:r w:rsidRPr="001627EC">
        <w:rPr>
          <w:rFonts w:asciiTheme="minorHAnsi" w:hAnsiTheme="minorHAnsi" w:cstheme="minorHAnsi"/>
        </w:rPr>
        <w:t>Exhibit B: Technical Specifications and Requirements for Operation</w:t>
      </w:r>
    </w:p>
    <w:p w14:paraId="2966DEFE" w14:textId="5F3CD9BB" w:rsidR="000C0664" w:rsidRPr="001627EC" w:rsidRDefault="000C0664" w:rsidP="000C0664">
      <w:pPr>
        <w:ind w:right="43" w:firstLine="710"/>
        <w:rPr>
          <w:rFonts w:asciiTheme="minorHAnsi" w:hAnsiTheme="minorHAnsi" w:cstheme="minorHAnsi"/>
        </w:rPr>
      </w:pPr>
      <w:r w:rsidRPr="001627EC">
        <w:rPr>
          <w:rFonts w:asciiTheme="minorHAnsi" w:eastAsia="Arial" w:hAnsiTheme="minorHAnsi" w:cstheme="minorHAnsi"/>
        </w:rPr>
        <w:t>2.3</w:t>
      </w:r>
      <w:r w:rsidRPr="001627EC">
        <w:rPr>
          <w:rFonts w:asciiTheme="minorHAnsi" w:eastAsia="Arial" w:hAnsiTheme="minorHAnsi" w:cstheme="minorHAnsi"/>
        </w:rPr>
        <w:tab/>
      </w:r>
      <w:r w:rsidRPr="001627EC">
        <w:rPr>
          <w:rFonts w:asciiTheme="minorHAnsi" w:hAnsiTheme="minorHAnsi" w:cstheme="minorHAnsi"/>
        </w:rPr>
        <w:t xml:space="preserve">Exhibit C: </w:t>
      </w:r>
      <w:r w:rsidR="000A714F" w:rsidRPr="001627EC">
        <w:rPr>
          <w:rFonts w:asciiTheme="minorHAnsi" w:hAnsiTheme="minorHAnsi" w:cstheme="minorHAnsi"/>
        </w:rPr>
        <w:t>Project Description</w:t>
      </w:r>
      <w:r w:rsidRPr="001627EC">
        <w:rPr>
          <w:rFonts w:asciiTheme="minorHAnsi" w:hAnsiTheme="minorHAnsi" w:cstheme="minorHAnsi"/>
        </w:rPr>
        <w:t xml:space="preserve"> and Deliverables </w:t>
      </w:r>
    </w:p>
    <w:p w14:paraId="6A85793F" w14:textId="476E9B1D" w:rsidR="000C0664" w:rsidRPr="001627EC" w:rsidRDefault="000C0664" w:rsidP="009E7237">
      <w:pPr>
        <w:ind w:left="1440" w:right="43" w:hanging="720"/>
        <w:rPr>
          <w:rFonts w:asciiTheme="minorHAnsi" w:hAnsiTheme="minorHAnsi" w:cstheme="minorHAnsi"/>
        </w:rPr>
      </w:pPr>
      <w:r w:rsidRPr="001627EC">
        <w:rPr>
          <w:rFonts w:asciiTheme="minorHAnsi" w:eastAsia="Arial" w:hAnsiTheme="minorHAnsi" w:cstheme="minorHAnsi"/>
        </w:rPr>
        <w:t>2.4</w:t>
      </w:r>
      <w:r w:rsidRPr="001627EC">
        <w:rPr>
          <w:rFonts w:asciiTheme="minorHAnsi" w:eastAsia="Arial" w:hAnsiTheme="minorHAnsi" w:cstheme="minorHAnsi"/>
        </w:rPr>
        <w:tab/>
      </w:r>
      <w:r w:rsidRPr="001627EC">
        <w:rPr>
          <w:rFonts w:asciiTheme="minorHAnsi" w:hAnsiTheme="minorHAnsi" w:cstheme="minorHAnsi"/>
        </w:rPr>
        <w:t xml:space="preserve">Exhibit D: Grantee Response to RFP, including Technical Application Form and Cost Proposal Form (“Grantee Response”) </w:t>
      </w:r>
    </w:p>
    <w:p w14:paraId="36B8F999" w14:textId="7FD8EAB5" w:rsidR="000C0664" w:rsidRPr="001627EC" w:rsidRDefault="000C0664" w:rsidP="000C0664">
      <w:pPr>
        <w:ind w:right="43" w:firstLine="710"/>
        <w:rPr>
          <w:rFonts w:asciiTheme="minorHAnsi" w:hAnsiTheme="minorHAnsi" w:cstheme="minorHAnsi"/>
        </w:rPr>
      </w:pPr>
      <w:r w:rsidRPr="001627EC">
        <w:rPr>
          <w:rFonts w:asciiTheme="minorHAnsi" w:eastAsia="Arial" w:hAnsiTheme="minorHAnsi" w:cstheme="minorHAnsi"/>
        </w:rPr>
        <w:t>2.</w:t>
      </w:r>
      <w:r w:rsidR="008D585D" w:rsidRPr="001627EC">
        <w:rPr>
          <w:rFonts w:asciiTheme="minorHAnsi" w:eastAsia="Arial" w:hAnsiTheme="minorHAnsi" w:cstheme="minorHAnsi"/>
        </w:rPr>
        <w:t>5</w:t>
      </w:r>
      <w:r w:rsidRPr="001627EC">
        <w:rPr>
          <w:rFonts w:asciiTheme="minorHAnsi" w:eastAsia="Arial" w:hAnsiTheme="minorHAnsi" w:cstheme="minorHAnsi"/>
        </w:rPr>
        <w:tab/>
      </w:r>
      <w:r w:rsidRPr="001627EC">
        <w:rPr>
          <w:rFonts w:asciiTheme="minorHAnsi" w:hAnsiTheme="minorHAnsi" w:cstheme="minorHAnsi"/>
        </w:rPr>
        <w:t xml:space="preserve">Exhibit </w:t>
      </w:r>
      <w:r w:rsidR="008D585D" w:rsidRPr="001627EC">
        <w:rPr>
          <w:rFonts w:asciiTheme="minorHAnsi" w:hAnsiTheme="minorHAnsi" w:cstheme="minorHAnsi"/>
        </w:rPr>
        <w:t>E</w:t>
      </w:r>
      <w:r w:rsidRPr="001627EC">
        <w:rPr>
          <w:rFonts w:asciiTheme="minorHAnsi" w:hAnsiTheme="minorHAnsi" w:cstheme="minorHAnsi"/>
        </w:rPr>
        <w:t xml:space="preserve">: National Electric Vehicle Infrastructure Standards and Requirements (“NEVI Rule”) </w:t>
      </w:r>
    </w:p>
    <w:p w14:paraId="714C43FC" w14:textId="06150C59" w:rsidR="000C0664" w:rsidRPr="001627EC" w:rsidRDefault="000C0664" w:rsidP="000C0664">
      <w:pPr>
        <w:ind w:right="43" w:firstLine="710"/>
        <w:rPr>
          <w:rFonts w:asciiTheme="minorHAnsi" w:hAnsiTheme="minorHAnsi" w:cstheme="minorHAnsi"/>
        </w:rPr>
      </w:pPr>
      <w:r w:rsidRPr="001627EC">
        <w:rPr>
          <w:rFonts w:asciiTheme="minorHAnsi" w:eastAsia="Arial" w:hAnsiTheme="minorHAnsi" w:cstheme="minorHAnsi"/>
        </w:rPr>
        <w:t>2.</w:t>
      </w:r>
      <w:r w:rsidR="008D585D" w:rsidRPr="001627EC">
        <w:rPr>
          <w:rFonts w:asciiTheme="minorHAnsi" w:eastAsia="Arial" w:hAnsiTheme="minorHAnsi" w:cstheme="minorHAnsi"/>
        </w:rPr>
        <w:t>6</w:t>
      </w:r>
      <w:r w:rsidRPr="001627EC">
        <w:rPr>
          <w:rFonts w:asciiTheme="minorHAnsi" w:eastAsia="Arial" w:hAnsiTheme="minorHAnsi" w:cstheme="minorHAnsi"/>
        </w:rPr>
        <w:tab/>
      </w:r>
      <w:r w:rsidRPr="001627EC">
        <w:rPr>
          <w:rFonts w:asciiTheme="minorHAnsi" w:hAnsiTheme="minorHAnsi" w:cstheme="minorHAnsi"/>
        </w:rPr>
        <w:t xml:space="preserve">Exhibit </w:t>
      </w:r>
      <w:r w:rsidR="008D585D" w:rsidRPr="001627EC">
        <w:rPr>
          <w:rFonts w:asciiTheme="minorHAnsi" w:hAnsiTheme="minorHAnsi" w:cstheme="minorHAnsi"/>
        </w:rPr>
        <w:t>F</w:t>
      </w:r>
      <w:r w:rsidRPr="001627EC">
        <w:rPr>
          <w:rFonts w:asciiTheme="minorHAnsi" w:hAnsiTheme="minorHAnsi" w:cstheme="minorHAnsi"/>
        </w:rPr>
        <w:t xml:space="preserve">: FHWA Form 1273 (“Form 1273”) </w:t>
      </w:r>
    </w:p>
    <w:p w14:paraId="45A780B4" w14:textId="23610BAB" w:rsidR="000C0664" w:rsidRPr="001627EC" w:rsidRDefault="000C0664" w:rsidP="000C0664">
      <w:pPr>
        <w:ind w:right="43" w:firstLine="710"/>
        <w:rPr>
          <w:rFonts w:asciiTheme="minorHAnsi" w:hAnsiTheme="minorHAnsi" w:cstheme="minorHAnsi"/>
        </w:rPr>
      </w:pPr>
      <w:r w:rsidRPr="001627EC">
        <w:rPr>
          <w:rFonts w:asciiTheme="minorHAnsi" w:eastAsia="Arial" w:hAnsiTheme="minorHAnsi" w:cstheme="minorHAnsi"/>
        </w:rPr>
        <w:t>2.</w:t>
      </w:r>
      <w:r w:rsidR="008D585D" w:rsidRPr="001627EC">
        <w:rPr>
          <w:rFonts w:asciiTheme="minorHAnsi" w:eastAsia="Arial" w:hAnsiTheme="minorHAnsi" w:cstheme="minorHAnsi"/>
        </w:rPr>
        <w:t>7</w:t>
      </w:r>
      <w:r w:rsidRPr="001627EC">
        <w:rPr>
          <w:rFonts w:asciiTheme="minorHAnsi" w:eastAsia="Arial" w:hAnsiTheme="minorHAnsi" w:cstheme="minorHAnsi"/>
        </w:rPr>
        <w:tab/>
      </w:r>
      <w:r w:rsidRPr="001627EC">
        <w:rPr>
          <w:rFonts w:asciiTheme="minorHAnsi" w:hAnsiTheme="minorHAnsi" w:cstheme="minorHAnsi"/>
        </w:rPr>
        <w:t xml:space="preserve">Exhibit </w:t>
      </w:r>
      <w:r w:rsidR="008D585D" w:rsidRPr="001627EC">
        <w:rPr>
          <w:rFonts w:asciiTheme="minorHAnsi" w:hAnsiTheme="minorHAnsi" w:cstheme="minorHAnsi"/>
        </w:rPr>
        <w:t>G</w:t>
      </w:r>
      <w:r w:rsidRPr="001627EC">
        <w:rPr>
          <w:rFonts w:asciiTheme="minorHAnsi" w:hAnsiTheme="minorHAnsi" w:cstheme="minorHAnsi"/>
        </w:rPr>
        <w:t>: Standard Title VI/Nondiscrimination Form</w:t>
      </w:r>
    </w:p>
    <w:p w14:paraId="46014E0F" w14:textId="7A1C8EDF" w:rsidR="000C0664" w:rsidRPr="001627EC" w:rsidRDefault="000C0664">
      <w:pPr>
        <w:ind w:right="43" w:firstLine="710"/>
        <w:rPr>
          <w:rFonts w:asciiTheme="minorHAnsi" w:hAnsiTheme="minorHAnsi" w:cstheme="minorHAnsi"/>
        </w:rPr>
      </w:pPr>
      <w:r w:rsidRPr="001627EC">
        <w:rPr>
          <w:rFonts w:asciiTheme="minorHAnsi" w:hAnsiTheme="minorHAnsi" w:cstheme="minorHAnsi"/>
        </w:rPr>
        <w:t>2.</w:t>
      </w:r>
      <w:r w:rsidR="008D585D" w:rsidRPr="001627EC">
        <w:rPr>
          <w:rFonts w:asciiTheme="minorHAnsi" w:hAnsiTheme="minorHAnsi" w:cstheme="minorHAnsi"/>
        </w:rPr>
        <w:t>8</w:t>
      </w:r>
      <w:r w:rsidRPr="001627EC">
        <w:rPr>
          <w:rFonts w:asciiTheme="minorHAnsi" w:hAnsiTheme="minorHAnsi" w:cstheme="minorHAnsi"/>
        </w:rPr>
        <w:tab/>
        <w:t xml:space="preserve">Exhibit </w:t>
      </w:r>
      <w:r w:rsidR="008D585D" w:rsidRPr="001627EC">
        <w:rPr>
          <w:rFonts w:asciiTheme="minorHAnsi" w:hAnsiTheme="minorHAnsi" w:cstheme="minorHAnsi"/>
        </w:rPr>
        <w:t>H</w:t>
      </w:r>
      <w:r w:rsidRPr="001627EC">
        <w:rPr>
          <w:rFonts w:asciiTheme="minorHAnsi" w:hAnsiTheme="minorHAnsi" w:cstheme="minorHAnsi"/>
        </w:rPr>
        <w:t xml:space="preserve">: </w:t>
      </w:r>
      <w:r w:rsidR="006A10F8" w:rsidRPr="001627EC">
        <w:rPr>
          <w:rFonts w:asciiTheme="minorHAnsi" w:hAnsiTheme="minorHAnsi" w:cstheme="minorHAnsi"/>
        </w:rPr>
        <w:t>RESERVED</w:t>
      </w:r>
      <w:r w:rsidR="008D585D" w:rsidRPr="001627EC">
        <w:rPr>
          <w:rFonts w:asciiTheme="minorHAnsi" w:hAnsiTheme="minorHAnsi" w:cstheme="minorHAnsi"/>
          <w:color w:val="FF0000"/>
        </w:rPr>
        <w:t xml:space="preserve"> </w:t>
      </w:r>
    </w:p>
    <w:p w14:paraId="4E5BEABE" w14:textId="67D9F630" w:rsidR="000C0664" w:rsidRPr="001627EC" w:rsidRDefault="008D585D" w:rsidP="008D150B">
      <w:pPr>
        <w:ind w:left="1440" w:right="43" w:hanging="720"/>
        <w:rPr>
          <w:rFonts w:asciiTheme="minorHAnsi" w:hAnsiTheme="minorHAnsi" w:cstheme="minorHAnsi"/>
        </w:rPr>
      </w:pPr>
      <w:r w:rsidRPr="001627EC">
        <w:rPr>
          <w:rFonts w:asciiTheme="minorHAnsi" w:eastAsia="Arial" w:hAnsiTheme="minorHAnsi" w:cstheme="minorHAnsi"/>
        </w:rPr>
        <w:t>2.9</w:t>
      </w:r>
      <w:r w:rsidRPr="001627EC">
        <w:rPr>
          <w:rFonts w:asciiTheme="minorHAnsi" w:eastAsia="Arial" w:hAnsiTheme="minorHAnsi" w:cstheme="minorHAnsi"/>
        </w:rPr>
        <w:tab/>
      </w:r>
      <w:r w:rsidR="000C0664" w:rsidRPr="001627EC">
        <w:rPr>
          <w:rFonts w:asciiTheme="minorHAnsi" w:hAnsiTheme="minorHAnsi" w:cstheme="minorHAnsi"/>
        </w:rPr>
        <w:t xml:space="preserve">Exhibit </w:t>
      </w:r>
      <w:r w:rsidRPr="001627EC">
        <w:rPr>
          <w:rFonts w:asciiTheme="minorHAnsi" w:hAnsiTheme="minorHAnsi" w:cstheme="minorHAnsi"/>
        </w:rPr>
        <w:t>I</w:t>
      </w:r>
      <w:r w:rsidR="000C0664" w:rsidRPr="001627EC">
        <w:rPr>
          <w:rFonts w:asciiTheme="minorHAnsi" w:hAnsiTheme="minorHAnsi" w:cstheme="minorHAnsi"/>
        </w:rPr>
        <w:t xml:space="preserve">: </w:t>
      </w:r>
      <w:r w:rsidR="006A10F8" w:rsidRPr="001627EC">
        <w:rPr>
          <w:rFonts w:asciiTheme="minorHAnsi" w:hAnsiTheme="minorHAnsi" w:cstheme="minorHAnsi"/>
        </w:rPr>
        <w:t>Project Wage Rates (Davis-Bacon and Oregon Prevailing Wage Rates (BOLI))</w:t>
      </w:r>
      <w:r w:rsidR="000C0664" w:rsidRPr="001627EC">
        <w:rPr>
          <w:rFonts w:asciiTheme="minorHAnsi" w:hAnsiTheme="minorHAnsi" w:cstheme="minorHAnsi"/>
        </w:rPr>
        <w:t xml:space="preserve"> Wages as of </w:t>
      </w:r>
      <w:r w:rsidR="000C0664" w:rsidRPr="001627EC">
        <w:rPr>
          <w:rFonts w:asciiTheme="minorHAnsi" w:hAnsiTheme="minorHAnsi" w:cstheme="minorHAnsi"/>
          <w:color w:val="FF0000"/>
        </w:rPr>
        <w:t xml:space="preserve">DATE – Add before signing </w:t>
      </w:r>
      <w:r w:rsidRPr="001627EC">
        <w:rPr>
          <w:rFonts w:asciiTheme="minorHAnsi" w:hAnsiTheme="minorHAnsi" w:cstheme="minorHAnsi"/>
          <w:color w:val="FF0000"/>
        </w:rPr>
        <w:t>Agreement</w:t>
      </w:r>
    </w:p>
    <w:p w14:paraId="374955C3" w14:textId="23B572FE" w:rsidR="000C0664" w:rsidRPr="001627EC" w:rsidRDefault="000C0664" w:rsidP="009E7237">
      <w:pPr>
        <w:ind w:left="1440" w:right="43" w:hanging="720"/>
        <w:rPr>
          <w:rFonts w:asciiTheme="minorHAnsi" w:hAnsiTheme="minorHAnsi" w:cstheme="minorHAnsi"/>
        </w:rPr>
      </w:pPr>
      <w:r w:rsidRPr="001627EC">
        <w:rPr>
          <w:rFonts w:asciiTheme="minorHAnsi" w:hAnsiTheme="minorHAnsi" w:cstheme="minorHAnsi"/>
        </w:rPr>
        <w:t>2.1</w:t>
      </w:r>
      <w:r w:rsidR="008D585D" w:rsidRPr="001627EC">
        <w:rPr>
          <w:rFonts w:asciiTheme="minorHAnsi" w:hAnsiTheme="minorHAnsi" w:cstheme="minorHAnsi"/>
        </w:rPr>
        <w:t>0</w:t>
      </w:r>
      <w:r w:rsidRPr="001627EC">
        <w:rPr>
          <w:rFonts w:asciiTheme="minorHAnsi" w:hAnsiTheme="minorHAnsi" w:cstheme="minorHAnsi"/>
        </w:rPr>
        <w:tab/>
        <w:t xml:space="preserve">Exhibit </w:t>
      </w:r>
      <w:r w:rsidR="008D585D" w:rsidRPr="001627EC">
        <w:rPr>
          <w:rFonts w:asciiTheme="minorHAnsi" w:hAnsiTheme="minorHAnsi" w:cstheme="minorHAnsi"/>
        </w:rPr>
        <w:t>J</w:t>
      </w:r>
      <w:r w:rsidRPr="001627EC">
        <w:rPr>
          <w:rFonts w:asciiTheme="minorHAnsi" w:hAnsiTheme="minorHAnsi" w:cstheme="minorHAnsi"/>
        </w:rPr>
        <w:t xml:space="preserve">:  </w:t>
      </w:r>
      <w:r w:rsidR="007077F0" w:rsidRPr="001627EC">
        <w:rPr>
          <w:rFonts w:asciiTheme="minorHAnsi" w:hAnsiTheme="minorHAnsi" w:cstheme="minorHAnsi"/>
        </w:rPr>
        <w:t>Reimbursement Request</w:t>
      </w:r>
      <w:r w:rsidRPr="001627EC">
        <w:rPr>
          <w:rFonts w:asciiTheme="minorHAnsi" w:hAnsiTheme="minorHAnsi" w:cstheme="minorHAnsi"/>
        </w:rPr>
        <w:t xml:space="preserve"> Template (“Grant Progress Report and </w:t>
      </w:r>
      <w:r w:rsidR="007077F0" w:rsidRPr="001627EC">
        <w:rPr>
          <w:rFonts w:asciiTheme="minorHAnsi" w:hAnsiTheme="minorHAnsi" w:cstheme="minorHAnsi"/>
        </w:rPr>
        <w:t xml:space="preserve">Reimbursement Request </w:t>
      </w:r>
      <w:r w:rsidRPr="001627EC">
        <w:rPr>
          <w:rFonts w:asciiTheme="minorHAnsi" w:hAnsiTheme="minorHAnsi" w:cstheme="minorHAnsi"/>
        </w:rPr>
        <w:t>Templates”)</w:t>
      </w:r>
    </w:p>
    <w:p w14:paraId="6985CA5F" w14:textId="152C6DE5" w:rsidR="00E54D22" w:rsidRPr="001627EC" w:rsidRDefault="00E54D22" w:rsidP="009E7237">
      <w:pPr>
        <w:ind w:left="1440" w:right="43" w:hanging="720"/>
        <w:rPr>
          <w:rFonts w:asciiTheme="minorHAnsi" w:hAnsiTheme="minorHAnsi" w:cstheme="minorHAnsi"/>
        </w:rPr>
      </w:pPr>
      <w:r w:rsidRPr="001627EC">
        <w:rPr>
          <w:rFonts w:asciiTheme="minorHAnsi" w:hAnsiTheme="minorHAnsi" w:cstheme="minorHAnsi"/>
        </w:rPr>
        <w:t>2.</w:t>
      </w:r>
      <w:r w:rsidR="008D585D" w:rsidRPr="001627EC">
        <w:rPr>
          <w:rFonts w:asciiTheme="minorHAnsi" w:hAnsiTheme="minorHAnsi" w:cstheme="minorHAnsi"/>
        </w:rPr>
        <w:t>11</w:t>
      </w:r>
      <w:r w:rsidRPr="001627EC">
        <w:rPr>
          <w:rFonts w:asciiTheme="minorHAnsi" w:hAnsiTheme="minorHAnsi" w:cstheme="minorHAnsi"/>
        </w:rPr>
        <w:tab/>
        <w:t xml:space="preserve">Exhibit </w:t>
      </w:r>
      <w:r w:rsidR="008D585D" w:rsidRPr="001627EC">
        <w:rPr>
          <w:rFonts w:asciiTheme="minorHAnsi" w:hAnsiTheme="minorHAnsi" w:cstheme="minorHAnsi"/>
        </w:rPr>
        <w:t>K</w:t>
      </w:r>
      <w:r w:rsidRPr="001627EC">
        <w:rPr>
          <w:rFonts w:asciiTheme="minorHAnsi" w:hAnsiTheme="minorHAnsi" w:cstheme="minorHAnsi"/>
        </w:rPr>
        <w:t>:  Buy America Requirements for EV Chargers (“NEVI BABA Rule”)</w:t>
      </w:r>
    </w:p>
    <w:p w14:paraId="426178A9" w14:textId="36F0DD7E" w:rsidR="00E54D22" w:rsidRPr="001627EC" w:rsidRDefault="00E54D22" w:rsidP="009E7237">
      <w:pPr>
        <w:ind w:left="1440" w:right="43" w:hanging="720"/>
        <w:rPr>
          <w:rFonts w:asciiTheme="minorHAnsi" w:hAnsiTheme="minorHAnsi" w:cstheme="minorHAnsi"/>
        </w:rPr>
      </w:pPr>
      <w:r w:rsidRPr="001627EC">
        <w:rPr>
          <w:rFonts w:asciiTheme="minorHAnsi" w:hAnsiTheme="minorHAnsi" w:cstheme="minorHAnsi"/>
        </w:rPr>
        <w:t>2.</w:t>
      </w:r>
      <w:r w:rsidR="008D585D" w:rsidRPr="001627EC">
        <w:rPr>
          <w:rFonts w:asciiTheme="minorHAnsi" w:hAnsiTheme="minorHAnsi" w:cstheme="minorHAnsi"/>
        </w:rPr>
        <w:t>12</w:t>
      </w:r>
      <w:r w:rsidRPr="001627EC">
        <w:rPr>
          <w:rFonts w:asciiTheme="minorHAnsi" w:hAnsiTheme="minorHAnsi" w:cstheme="minorHAnsi"/>
        </w:rPr>
        <w:tab/>
        <w:t xml:space="preserve">Exhibit </w:t>
      </w:r>
      <w:r w:rsidR="008D585D" w:rsidRPr="001627EC">
        <w:rPr>
          <w:rFonts w:asciiTheme="minorHAnsi" w:hAnsiTheme="minorHAnsi" w:cstheme="minorHAnsi"/>
        </w:rPr>
        <w:t>L</w:t>
      </w:r>
      <w:r w:rsidRPr="001627EC">
        <w:rPr>
          <w:rFonts w:asciiTheme="minorHAnsi" w:hAnsiTheme="minorHAnsi" w:cstheme="minorHAnsi"/>
        </w:rPr>
        <w:t>:  Design Recommendations for Accessible EV Charging Stations (Accessibility Recommendations)</w:t>
      </w:r>
    </w:p>
    <w:p w14:paraId="60168EAB" w14:textId="028786D3" w:rsidR="00B05365" w:rsidRPr="00644BCF" w:rsidRDefault="00B05365" w:rsidP="009E7237">
      <w:pPr>
        <w:ind w:left="1440" w:right="43" w:hanging="720"/>
        <w:rPr>
          <w:rFonts w:asciiTheme="minorHAnsi" w:hAnsiTheme="minorHAnsi" w:cstheme="minorHAnsi"/>
          <w:u w:val="double"/>
        </w:rPr>
      </w:pPr>
      <w:r w:rsidRPr="001627EC">
        <w:rPr>
          <w:rFonts w:asciiTheme="minorHAnsi" w:hAnsiTheme="minorHAnsi" w:cstheme="minorHAnsi"/>
        </w:rPr>
        <w:t>2.1</w:t>
      </w:r>
      <w:r w:rsidR="008D585D" w:rsidRPr="001627EC">
        <w:rPr>
          <w:rFonts w:asciiTheme="minorHAnsi" w:hAnsiTheme="minorHAnsi" w:cstheme="minorHAnsi"/>
        </w:rPr>
        <w:t>3</w:t>
      </w:r>
      <w:r w:rsidRPr="001627EC">
        <w:rPr>
          <w:rFonts w:asciiTheme="minorHAnsi" w:hAnsiTheme="minorHAnsi" w:cstheme="minorHAnsi"/>
        </w:rPr>
        <w:tab/>
        <w:t xml:space="preserve">Exhibit </w:t>
      </w:r>
      <w:r w:rsidR="008D585D" w:rsidRPr="001627EC">
        <w:rPr>
          <w:rFonts w:asciiTheme="minorHAnsi" w:hAnsiTheme="minorHAnsi" w:cstheme="minorHAnsi"/>
        </w:rPr>
        <w:t>M</w:t>
      </w:r>
      <w:r w:rsidRPr="001627EC">
        <w:rPr>
          <w:rFonts w:asciiTheme="minorHAnsi" w:hAnsiTheme="minorHAnsi" w:cstheme="minorHAnsi"/>
        </w:rPr>
        <w:t>:  Federal Transparency Act Subaward Reporting</w:t>
      </w:r>
    </w:p>
    <w:p w14:paraId="358E2865" w14:textId="136BF268" w:rsidR="000C0664" w:rsidRPr="00644BCF" w:rsidRDefault="00C2274D" w:rsidP="009E7237">
      <w:pPr>
        <w:ind w:left="1440" w:right="43" w:hanging="720"/>
        <w:rPr>
          <w:rFonts w:asciiTheme="minorHAnsi" w:eastAsia="Arial" w:hAnsiTheme="minorHAnsi" w:cstheme="minorHAnsi"/>
        </w:rPr>
      </w:pPr>
      <w:r w:rsidRPr="00644BCF">
        <w:rPr>
          <w:rFonts w:asciiTheme="minorHAnsi" w:eastAsia="Arial" w:hAnsiTheme="minorHAnsi" w:cstheme="minorHAnsi"/>
        </w:rPr>
        <w:tab/>
      </w:r>
    </w:p>
    <w:p w14:paraId="7AB132BC" w14:textId="103BCBEC" w:rsidR="00610968" w:rsidRPr="00644BCF" w:rsidRDefault="00610968">
      <w:pPr>
        <w:spacing w:after="0" w:line="259" w:lineRule="auto"/>
        <w:ind w:left="1" w:right="0" w:firstLine="0"/>
        <w:rPr>
          <w:rFonts w:asciiTheme="minorHAnsi" w:hAnsiTheme="minorHAnsi" w:cstheme="minorHAnsi"/>
        </w:rPr>
      </w:pPr>
    </w:p>
    <w:p w14:paraId="7AF46063" w14:textId="77777777" w:rsidR="00610968" w:rsidRPr="00644BCF" w:rsidRDefault="00A259AD" w:rsidP="0055554D">
      <w:pPr>
        <w:numPr>
          <w:ilvl w:val="0"/>
          <w:numId w:val="2"/>
        </w:numPr>
        <w:spacing w:after="0" w:line="265" w:lineRule="auto"/>
        <w:ind w:left="720" w:right="43" w:hanging="719"/>
        <w:rPr>
          <w:rFonts w:asciiTheme="minorHAnsi" w:hAnsiTheme="minorHAnsi" w:cstheme="minorHAnsi"/>
        </w:rPr>
      </w:pPr>
      <w:r w:rsidRPr="00644BCF">
        <w:rPr>
          <w:rFonts w:asciiTheme="minorHAnsi" w:hAnsiTheme="minorHAnsi" w:cstheme="minorHAnsi"/>
          <w:b/>
        </w:rPr>
        <w:t xml:space="preserve">Authorized Representatives. </w:t>
      </w:r>
    </w:p>
    <w:p w14:paraId="08459B3C" w14:textId="05DED99C" w:rsidR="008B2DE7" w:rsidRPr="00644BCF" w:rsidRDefault="008B2DE7" w:rsidP="008B2DE7">
      <w:pPr>
        <w:ind w:left="1440" w:right="43" w:hanging="720"/>
        <w:rPr>
          <w:rFonts w:asciiTheme="minorHAnsi" w:eastAsia="Arial" w:hAnsiTheme="minorHAnsi" w:cstheme="minorHAnsi"/>
        </w:rPr>
      </w:pPr>
      <w:r w:rsidRPr="00644BCF">
        <w:rPr>
          <w:rFonts w:asciiTheme="minorHAnsi" w:eastAsia="Arial" w:hAnsiTheme="minorHAnsi" w:cstheme="minorHAnsi"/>
        </w:rPr>
        <w:t>3.1</w:t>
      </w:r>
      <w:r w:rsidRPr="00644BCF">
        <w:rPr>
          <w:rFonts w:asciiTheme="minorHAnsi" w:eastAsia="Arial" w:hAnsiTheme="minorHAnsi" w:cstheme="minorHAnsi"/>
        </w:rPr>
        <w:tab/>
      </w:r>
      <w:r w:rsidR="00A259AD" w:rsidRPr="00644BCF">
        <w:rPr>
          <w:rFonts w:asciiTheme="minorHAnsi" w:hAnsiTheme="minorHAnsi" w:cstheme="minorHAnsi"/>
        </w:rPr>
        <w:t xml:space="preserve">The State’s Authorized Representative is: </w:t>
      </w:r>
      <w:r w:rsidR="00A259AD" w:rsidRPr="00644BCF">
        <w:rPr>
          <w:rFonts w:asciiTheme="minorHAnsi" w:hAnsiTheme="minorHAnsi" w:cstheme="minorHAnsi"/>
          <w:color w:val="FF0000"/>
        </w:rPr>
        <w:t>[name, title, address, telephone number, email]</w:t>
      </w:r>
      <w:r w:rsidR="00A259AD" w:rsidRPr="00644BCF">
        <w:rPr>
          <w:rFonts w:asciiTheme="minorHAnsi" w:hAnsiTheme="minorHAnsi" w:cstheme="minorHAnsi"/>
        </w:rPr>
        <w:t xml:space="preserve">, or his/her successor. State’s Authorized Representative has the responsibility to monitor Grantee’s performance and the authority to accept the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t xml:space="preserve">provided under this </w:t>
      </w:r>
      <w:r w:rsidRPr="00644BCF">
        <w:rPr>
          <w:rFonts w:asciiTheme="minorHAnsi" w:hAnsiTheme="minorHAnsi" w:cstheme="minorHAnsi"/>
        </w:rPr>
        <w:t>A</w:t>
      </w:r>
      <w:r w:rsidR="00A259AD" w:rsidRPr="00644BCF">
        <w:rPr>
          <w:rFonts w:asciiTheme="minorHAnsi" w:hAnsiTheme="minorHAnsi" w:cstheme="minorHAnsi"/>
        </w:rPr>
        <w:t xml:space="preserve">greement. If the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6651B">
        <w:rPr>
          <w:rFonts w:asciiTheme="minorHAnsi" w:hAnsiTheme="minorHAnsi" w:cstheme="minorHAnsi"/>
        </w:rPr>
        <w:t>is</w:t>
      </w:r>
      <w:r w:rsidR="00A259AD" w:rsidRPr="00644BCF">
        <w:rPr>
          <w:rFonts w:asciiTheme="minorHAnsi" w:hAnsiTheme="minorHAnsi" w:cstheme="minorHAnsi"/>
        </w:rPr>
        <w:t xml:space="preserve"> satisfactory, the State’s Authorized Representative will certify acceptance on each </w:t>
      </w:r>
      <w:r w:rsidR="007F4028">
        <w:rPr>
          <w:rFonts w:asciiTheme="minorHAnsi" w:hAnsiTheme="minorHAnsi" w:cstheme="minorHAnsi"/>
        </w:rPr>
        <w:t>R</w:t>
      </w:r>
      <w:r w:rsidR="00AF1E06">
        <w:rPr>
          <w:rFonts w:asciiTheme="minorHAnsi" w:hAnsiTheme="minorHAnsi" w:cstheme="minorHAnsi"/>
        </w:rPr>
        <w:t xml:space="preserve">eimbursement </w:t>
      </w:r>
      <w:r w:rsidR="007F4028">
        <w:rPr>
          <w:rFonts w:asciiTheme="minorHAnsi" w:hAnsiTheme="minorHAnsi" w:cstheme="minorHAnsi"/>
        </w:rPr>
        <w:t>R</w:t>
      </w:r>
      <w:r w:rsidR="00AF1E06">
        <w:rPr>
          <w:rFonts w:asciiTheme="minorHAnsi" w:hAnsiTheme="minorHAnsi" w:cstheme="minorHAnsi"/>
        </w:rPr>
        <w:t>equest</w:t>
      </w:r>
      <w:r w:rsidR="00AF1E06" w:rsidRPr="00644BCF">
        <w:rPr>
          <w:rFonts w:asciiTheme="minorHAnsi" w:hAnsiTheme="minorHAnsi" w:cstheme="minorHAnsi"/>
        </w:rPr>
        <w:t xml:space="preserve"> </w:t>
      </w:r>
      <w:r w:rsidR="00A259AD" w:rsidRPr="00644BCF">
        <w:rPr>
          <w:rFonts w:asciiTheme="minorHAnsi" w:hAnsiTheme="minorHAnsi" w:cstheme="minorHAnsi"/>
        </w:rPr>
        <w:t xml:space="preserve">submitted for payment.  </w:t>
      </w:r>
      <w:r w:rsidR="00A259AD" w:rsidRPr="00644BCF">
        <w:rPr>
          <w:rFonts w:asciiTheme="minorHAnsi" w:eastAsia="Arial" w:hAnsiTheme="minorHAnsi" w:cstheme="minorHAnsi"/>
        </w:rPr>
        <w:t xml:space="preserve"> </w:t>
      </w:r>
    </w:p>
    <w:p w14:paraId="0C22AD2E" w14:textId="24245DC8" w:rsidR="00610968" w:rsidRDefault="008B2DE7" w:rsidP="008B2DE7">
      <w:pPr>
        <w:ind w:left="1440" w:right="43" w:hanging="720"/>
        <w:rPr>
          <w:rFonts w:asciiTheme="minorHAnsi" w:hAnsiTheme="minorHAnsi" w:cstheme="minorHAnsi"/>
        </w:rPr>
      </w:pPr>
      <w:r w:rsidRPr="00644BCF">
        <w:rPr>
          <w:rFonts w:asciiTheme="minorHAnsi" w:eastAsia="Arial" w:hAnsiTheme="minorHAnsi" w:cstheme="minorHAnsi"/>
        </w:rPr>
        <w:t>3.2</w:t>
      </w:r>
      <w:r w:rsidRPr="00644BCF">
        <w:rPr>
          <w:rFonts w:asciiTheme="minorHAnsi" w:eastAsia="Arial" w:hAnsiTheme="minorHAnsi" w:cstheme="minorHAnsi"/>
        </w:rPr>
        <w:tab/>
      </w:r>
      <w:r w:rsidR="00A259AD" w:rsidRPr="00644BCF">
        <w:rPr>
          <w:rFonts w:asciiTheme="minorHAnsi" w:hAnsiTheme="minorHAnsi" w:cstheme="minorHAnsi"/>
        </w:rPr>
        <w:t xml:space="preserve">Grantee’s Authorized Representative is: </w:t>
      </w:r>
      <w:r w:rsidR="00A259AD" w:rsidRPr="00644BCF">
        <w:rPr>
          <w:rFonts w:asciiTheme="minorHAnsi" w:hAnsiTheme="minorHAnsi" w:cstheme="minorHAnsi"/>
          <w:color w:val="FF0000"/>
        </w:rPr>
        <w:t>[name, title, address, telephone number, email]</w:t>
      </w:r>
      <w:r w:rsidR="00A259AD" w:rsidRPr="00644BCF">
        <w:rPr>
          <w:rFonts w:asciiTheme="minorHAnsi" w:hAnsiTheme="minorHAnsi" w:cstheme="minorHAnsi"/>
        </w:rPr>
        <w:t xml:space="preserve">. If Grantee’s Authorized Representative changes at any time during this </w:t>
      </w:r>
      <w:r w:rsidRPr="00644BCF">
        <w:rPr>
          <w:rFonts w:asciiTheme="minorHAnsi" w:hAnsiTheme="minorHAnsi" w:cstheme="minorHAnsi"/>
        </w:rPr>
        <w:t>Agreement</w:t>
      </w:r>
      <w:r w:rsidR="00A259AD" w:rsidRPr="00644BCF">
        <w:rPr>
          <w:rFonts w:asciiTheme="minorHAnsi" w:hAnsiTheme="minorHAnsi" w:cstheme="minorHAnsi"/>
        </w:rPr>
        <w:t>, Grantee will immediately notify the State</w:t>
      </w:r>
      <w:r w:rsidRPr="00644BCF">
        <w:rPr>
          <w:rFonts w:asciiTheme="minorHAnsi" w:hAnsiTheme="minorHAnsi" w:cstheme="minorHAnsi"/>
        </w:rPr>
        <w:t xml:space="preserve"> in writing</w:t>
      </w:r>
      <w:r w:rsidR="00A259AD" w:rsidRPr="00644BCF">
        <w:rPr>
          <w:rFonts w:asciiTheme="minorHAnsi" w:hAnsiTheme="minorHAnsi" w:cstheme="minorHAnsi"/>
        </w:rPr>
        <w:t xml:space="preserve">. </w:t>
      </w:r>
    </w:p>
    <w:p w14:paraId="3036AC0C" w14:textId="77777777" w:rsidR="000D460D" w:rsidRPr="0076221C" w:rsidRDefault="000D460D" w:rsidP="000D460D">
      <w:pPr>
        <w:ind w:left="1440" w:right="43" w:hanging="720"/>
        <w:rPr>
          <w:rStyle w:val="ui-provider"/>
        </w:rPr>
      </w:pPr>
      <w:r>
        <w:rPr>
          <w:rFonts w:asciiTheme="minorHAnsi" w:hAnsiTheme="minorHAnsi" w:cstheme="minorHAnsi"/>
        </w:rPr>
        <w:t>3.3</w:t>
      </w:r>
      <w:r>
        <w:rPr>
          <w:rFonts w:asciiTheme="minorHAnsi" w:hAnsiTheme="minorHAnsi" w:cstheme="minorHAnsi"/>
        </w:rPr>
        <w:tab/>
      </w:r>
      <w:r w:rsidRPr="0076221C">
        <w:rPr>
          <w:rStyle w:val="ui-provider"/>
        </w:rPr>
        <w:t xml:space="preserve">Grantee acknowledges and agrees that State selected Grantee and is entering into this Agreement because of the special qualifications of Grantee’s key team members.  State, through this Agreement, is </w:t>
      </w:r>
      <w:r w:rsidRPr="0076221C">
        <w:rPr>
          <w:rStyle w:val="ui-provider"/>
        </w:rPr>
        <w:lastRenderedPageBreak/>
        <w:t xml:space="preserve">engaging the expertise, experience, and judgment of the key team members as shown in the grant application.  </w:t>
      </w:r>
    </w:p>
    <w:p w14:paraId="3C731B88" w14:textId="77777777" w:rsidR="000D460D" w:rsidRPr="001B6C31" w:rsidRDefault="000D460D" w:rsidP="000D460D">
      <w:pPr>
        <w:pStyle w:val="NormalWeb"/>
        <w:spacing w:after="120"/>
        <w:ind w:left="1440" w:hanging="720"/>
        <w:rPr>
          <w:rFonts w:asciiTheme="minorHAnsi" w:eastAsia="Times New Roman" w:hAnsiTheme="minorHAnsi" w:cstheme="minorHAnsi"/>
          <w:color w:val="auto"/>
          <w:kern w:val="0"/>
          <w:sz w:val="22"/>
          <w:szCs w:val="22"/>
          <w14:ligatures w14:val="none"/>
        </w:rPr>
      </w:pPr>
      <w:r w:rsidRPr="001B6C31">
        <w:rPr>
          <w:rFonts w:asciiTheme="minorHAnsi" w:hAnsiTheme="minorHAnsi" w:cstheme="minorHAnsi"/>
          <w:sz w:val="22"/>
          <w:szCs w:val="22"/>
        </w:rPr>
        <w:t>3.4</w:t>
      </w:r>
      <w:r w:rsidRPr="0076221C">
        <w:rPr>
          <w:rFonts w:asciiTheme="minorHAnsi" w:hAnsiTheme="minorHAnsi" w:cstheme="minorHAnsi"/>
        </w:rPr>
        <w:tab/>
      </w:r>
      <w:r w:rsidRPr="001B6C31">
        <w:rPr>
          <w:rFonts w:asciiTheme="minorHAnsi" w:hAnsiTheme="minorHAnsi" w:cstheme="minorHAnsi"/>
          <w:sz w:val="22"/>
          <w:szCs w:val="22"/>
        </w:rPr>
        <w:t>I</w:t>
      </w:r>
      <w:r w:rsidRPr="001B6C31">
        <w:rPr>
          <w:rFonts w:asciiTheme="minorHAnsi" w:eastAsia="Times New Roman" w:hAnsiTheme="minorHAnsi" w:cstheme="minorHAnsi"/>
          <w:color w:val="auto"/>
          <w:kern w:val="0"/>
          <w:sz w:val="22"/>
          <w:szCs w:val="22"/>
          <w14:ligatures w14:val="none"/>
        </w:rPr>
        <w:t>n the event Grantee requests that State approve a reassignment or transfer of the Grantee’s Authorized Representative or key team members:</w:t>
      </w:r>
    </w:p>
    <w:p w14:paraId="26F3FBB6" w14:textId="77777777" w:rsidR="000D460D" w:rsidRPr="001B6C31" w:rsidRDefault="000D460D" w:rsidP="000D460D">
      <w:pPr>
        <w:numPr>
          <w:ilvl w:val="0"/>
          <w:numId w:val="32"/>
        </w:numPr>
        <w:spacing w:before="100" w:beforeAutospacing="1" w:after="100" w:afterAutospacing="1" w:line="240" w:lineRule="auto"/>
        <w:ind w:right="0"/>
        <w:rPr>
          <w:rFonts w:asciiTheme="minorHAnsi" w:eastAsia="Times New Roman" w:hAnsiTheme="minorHAnsi" w:cstheme="minorHAnsi"/>
          <w:color w:val="auto"/>
          <w:kern w:val="0"/>
          <w14:ligatures w14:val="none"/>
        </w:rPr>
      </w:pPr>
      <w:r w:rsidRPr="001B6C31">
        <w:rPr>
          <w:rFonts w:asciiTheme="minorHAnsi" w:eastAsia="Times New Roman" w:hAnsiTheme="minorHAnsi" w:cstheme="minorHAnsi"/>
          <w:color w:val="auto"/>
          <w:kern w:val="0"/>
          <w14:ligatures w14:val="none"/>
        </w:rPr>
        <w:t>Grantee shall provide a resume for the proposed substitute demonstrating that the proposed replacement has qualifications that are equal to or better than the qualifications of the person being replaced.</w:t>
      </w:r>
    </w:p>
    <w:p w14:paraId="790C3DA5" w14:textId="77777777" w:rsidR="000D460D" w:rsidRPr="001B6C31" w:rsidRDefault="000D460D" w:rsidP="000D460D">
      <w:pPr>
        <w:numPr>
          <w:ilvl w:val="0"/>
          <w:numId w:val="32"/>
        </w:numPr>
        <w:spacing w:before="100" w:beforeAutospacing="1" w:after="100" w:afterAutospacing="1" w:line="240" w:lineRule="auto"/>
        <w:ind w:right="0"/>
        <w:rPr>
          <w:rFonts w:asciiTheme="minorHAnsi" w:eastAsia="Times New Roman" w:hAnsiTheme="minorHAnsi" w:cstheme="minorHAnsi"/>
          <w:color w:val="auto"/>
          <w:kern w:val="0"/>
          <w14:ligatures w14:val="none"/>
        </w:rPr>
      </w:pPr>
      <w:r w:rsidRPr="001B6C31">
        <w:rPr>
          <w:rFonts w:asciiTheme="minorHAnsi" w:eastAsia="Times New Roman" w:hAnsiTheme="minorHAnsi" w:cstheme="minorHAnsi"/>
          <w:color w:val="auto"/>
          <w:kern w:val="0"/>
          <w14:ligatures w14:val="none"/>
        </w:rPr>
        <w:t>State shall have the right to interview, review the qualifications of, and approve or disapprove the proposed replacement(s) for the Grantee’s Authorized Representative and key team members.</w:t>
      </w:r>
    </w:p>
    <w:p w14:paraId="65A5DC8C" w14:textId="77777777" w:rsidR="000D460D" w:rsidRPr="001B6C31" w:rsidRDefault="000D460D" w:rsidP="000D460D">
      <w:pPr>
        <w:numPr>
          <w:ilvl w:val="0"/>
          <w:numId w:val="32"/>
        </w:numPr>
        <w:spacing w:before="100" w:beforeAutospacing="1" w:after="100" w:afterAutospacing="1" w:line="240" w:lineRule="auto"/>
        <w:ind w:right="0"/>
        <w:rPr>
          <w:rFonts w:asciiTheme="minorHAnsi" w:eastAsia="Times New Roman" w:hAnsiTheme="minorHAnsi" w:cstheme="minorHAnsi"/>
          <w:color w:val="auto"/>
          <w:kern w:val="0"/>
          <w14:ligatures w14:val="none"/>
        </w:rPr>
      </w:pPr>
      <w:r w:rsidRPr="001B6C31">
        <w:rPr>
          <w:rFonts w:asciiTheme="minorHAnsi" w:eastAsia="Times New Roman" w:hAnsiTheme="minorHAnsi" w:cstheme="minorHAnsi"/>
          <w:color w:val="auto"/>
          <w:kern w:val="0"/>
          <w14:ligatures w14:val="none"/>
        </w:rPr>
        <w:t>Any substitute or replacement for the Grantee’s Authorized Representative or key team members must be approved in writing (e-mail acceptable) and shall be deemed to be a key person under the Agreement.</w:t>
      </w:r>
    </w:p>
    <w:p w14:paraId="3D82503A" w14:textId="270ADF92" w:rsidR="000D460D" w:rsidRPr="001B6C31" w:rsidRDefault="000D460D" w:rsidP="000D460D">
      <w:pPr>
        <w:ind w:left="1440" w:right="43" w:firstLine="0"/>
        <w:rPr>
          <w:rFonts w:asciiTheme="minorHAnsi" w:hAnsiTheme="minorHAnsi" w:cstheme="minorHAnsi"/>
        </w:rPr>
      </w:pPr>
      <w:r w:rsidRPr="001B6C31">
        <w:rPr>
          <w:rFonts w:asciiTheme="minorHAnsi" w:eastAsia="Times New Roman" w:hAnsiTheme="minorHAnsi" w:cstheme="minorHAnsi"/>
          <w:color w:val="auto"/>
          <w:kern w:val="0"/>
          <w14:ligatures w14:val="none"/>
        </w:rPr>
        <w:t>Grantee agrees that the time/costs associated with the transfer of knowledge and information for a key team member replacement is not a cost borne by State and shall not be billed to State.  This includes labor hours spent reviewing project documentation, participation in meetings with personnel associated with the Agreement/project, and participating in site visits to become familiar with the project.</w:t>
      </w:r>
    </w:p>
    <w:p w14:paraId="295A70E4"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3D1E3400" w14:textId="0F204314" w:rsidR="00610968" w:rsidRPr="00644BCF" w:rsidRDefault="004F2020" w:rsidP="0055554D">
      <w:pPr>
        <w:numPr>
          <w:ilvl w:val="0"/>
          <w:numId w:val="2"/>
        </w:numPr>
        <w:ind w:left="720" w:right="43" w:hanging="719"/>
        <w:rPr>
          <w:rFonts w:asciiTheme="minorHAnsi" w:hAnsiTheme="minorHAnsi" w:cstheme="minorHAnsi"/>
        </w:rPr>
      </w:pPr>
      <w:r>
        <w:rPr>
          <w:rFonts w:asciiTheme="minorHAnsi" w:hAnsiTheme="minorHAnsi" w:cstheme="minorHAnsi"/>
          <w:b/>
        </w:rPr>
        <w:t>RESERVED</w:t>
      </w:r>
      <w:r w:rsidR="00A259AD" w:rsidRPr="00644BCF">
        <w:rPr>
          <w:rFonts w:asciiTheme="minorHAnsi" w:hAnsiTheme="minorHAnsi" w:cstheme="minorHAnsi"/>
        </w:rPr>
        <w:t xml:space="preserve"> </w:t>
      </w:r>
    </w:p>
    <w:p w14:paraId="0E3CF2D2" w14:textId="058DAF0B" w:rsidR="00610968" w:rsidRPr="00644BCF" w:rsidRDefault="00A259AD" w:rsidP="008B2DE7">
      <w:pPr>
        <w:spacing w:after="0" w:line="259" w:lineRule="auto"/>
        <w:ind w:left="1" w:right="0" w:firstLine="0"/>
        <w:rPr>
          <w:rFonts w:asciiTheme="minorHAnsi" w:hAnsiTheme="minorHAnsi" w:cstheme="minorHAnsi"/>
        </w:rPr>
      </w:pPr>
      <w:r w:rsidRPr="00644BCF">
        <w:rPr>
          <w:rFonts w:asciiTheme="minorHAnsi" w:eastAsia="Times New Roman" w:hAnsiTheme="minorHAnsi" w:cstheme="minorHAnsi"/>
        </w:rPr>
        <w:t xml:space="preserve"> </w:t>
      </w:r>
    </w:p>
    <w:p w14:paraId="533C1550" w14:textId="414679D6" w:rsidR="00610968" w:rsidRPr="00644BCF" w:rsidRDefault="00A259AD" w:rsidP="00B40FC7">
      <w:pPr>
        <w:numPr>
          <w:ilvl w:val="0"/>
          <w:numId w:val="2"/>
        </w:numPr>
        <w:ind w:left="720" w:right="43" w:hanging="719"/>
        <w:rPr>
          <w:rFonts w:asciiTheme="minorHAnsi" w:hAnsiTheme="minorHAnsi" w:cstheme="minorHAnsi"/>
        </w:rPr>
      </w:pPr>
      <w:r w:rsidRPr="00644BCF">
        <w:rPr>
          <w:rFonts w:asciiTheme="minorHAnsi" w:hAnsiTheme="minorHAnsi" w:cstheme="minorHAnsi"/>
          <w:b/>
        </w:rPr>
        <w:t xml:space="preserve">Grantee’s Duties. </w:t>
      </w:r>
      <w:r w:rsidRPr="00644BCF">
        <w:rPr>
          <w:rFonts w:asciiTheme="minorHAnsi" w:hAnsiTheme="minorHAnsi" w:cstheme="minorHAnsi"/>
        </w:rPr>
        <w:t xml:space="preserve">Grantee  will: </w:t>
      </w:r>
    </w:p>
    <w:p w14:paraId="430A92A7" w14:textId="47BCEBBF" w:rsidR="00610968" w:rsidRPr="00644BCF" w:rsidRDefault="00BF2D3B" w:rsidP="00B40FC7">
      <w:pPr>
        <w:ind w:left="1440" w:right="43" w:hanging="720"/>
        <w:rPr>
          <w:rFonts w:asciiTheme="minorHAnsi" w:hAnsiTheme="minorHAnsi" w:cstheme="minorHAnsi"/>
        </w:rPr>
      </w:pPr>
      <w:r w:rsidRPr="00644BCF">
        <w:rPr>
          <w:rFonts w:asciiTheme="minorHAnsi" w:hAnsiTheme="minorHAnsi" w:cstheme="minorHAnsi"/>
        </w:rPr>
        <w:t>5.1</w:t>
      </w:r>
      <w:r w:rsidRPr="00644BCF">
        <w:rPr>
          <w:rFonts w:asciiTheme="minorHAnsi" w:hAnsiTheme="minorHAnsi" w:cstheme="minorHAnsi"/>
        </w:rPr>
        <w:tab/>
      </w:r>
      <w:r w:rsidR="00A259AD" w:rsidRPr="00644BCF">
        <w:rPr>
          <w:rFonts w:asciiTheme="minorHAnsi" w:hAnsiTheme="minorHAnsi" w:cstheme="minorHAnsi"/>
        </w:rPr>
        <w:t xml:space="preserve">Perform the duties specified in </w:t>
      </w:r>
      <w:r w:rsidR="00FB56FC">
        <w:rPr>
          <w:rFonts w:asciiTheme="minorHAnsi" w:hAnsiTheme="minorHAnsi" w:cstheme="minorHAnsi"/>
        </w:rPr>
        <w:t xml:space="preserve">the </w:t>
      </w:r>
      <w:r w:rsidR="00A259AD" w:rsidRPr="00644BCF">
        <w:rPr>
          <w:rFonts w:asciiTheme="minorHAnsi" w:hAnsiTheme="minorHAnsi" w:cstheme="minorHAnsi"/>
        </w:rPr>
        <w:t xml:space="preserve">Exhibits.  </w:t>
      </w:r>
    </w:p>
    <w:p w14:paraId="07A8DC6D" w14:textId="35ACD288" w:rsidR="00610968" w:rsidRPr="00900218" w:rsidRDefault="00BF2D3B" w:rsidP="00B40FC7">
      <w:pPr>
        <w:ind w:left="1440" w:right="43" w:hanging="720"/>
        <w:rPr>
          <w:rFonts w:asciiTheme="minorHAnsi" w:hAnsiTheme="minorHAnsi" w:cstheme="minorHAnsi"/>
        </w:rPr>
      </w:pPr>
      <w:r w:rsidRPr="00644BCF">
        <w:rPr>
          <w:rFonts w:asciiTheme="minorHAnsi" w:hAnsiTheme="minorHAnsi" w:cstheme="minorHAnsi"/>
        </w:rPr>
        <w:t>5.2</w:t>
      </w:r>
      <w:r w:rsidRPr="00644BCF">
        <w:rPr>
          <w:rFonts w:asciiTheme="minorHAnsi" w:hAnsiTheme="minorHAnsi" w:cstheme="minorHAnsi"/>
        </w:rPr>
        <w:tab/>
      </w:r>
      <w:r w:rsidR="00A259AD" w:rsidRPr="00644BCF">
        <w:rPr>
          <w:rFonts w:asciiTheme="minorHAnsi" w:hAnsiTheme="minorHAnsi" w:cstheme="minorHAnsi"/>
        </w:rPr>
        <w:t xml:space="preserve">Comply with </w:t>
      </w:r>
      <w:r w:rsidR="00A259AD" w:rsidRPr="00900218">
        <w:rPr>
          <w:rFonts w:asciiTheme="minorHAnsi" w:hAnsiTheme="minorHAnsi" w:cstheme="minorHAnsi"/>
        </w:rPr>
        <w:t xml:space="preserve">all requirements and regulations specified in </w:t>
      </w:r>
      <w:r w:rsidR="00FB56FC" w:rsidRPr="00900218">
        <w:rPr>
          <w:rFonts w:asciiTheme="minorHAnsi" w:hAnsiTheme="minorHAnsi" w:cstheme="minorHAnsi"/>
        </w:rPr>
        <w:t xml:space="preserve">the </w:t>
      </w:r>
      <w:r w:rsidR="00A259AD" w:rsidRPr="00900218">
        <w:rPr>
          <w:rFonts w:asciiTheme="minorHAnsi" w:hAnsiTheme="minorHAnsi" w:cstheme="minorHAnsi"/>
        </w:rPr>
        <w:t xml:space="preserve">Exhibits.  </w:t>
      </w:r>
    </w:p>
    <w:p w14:paraId="741CE735" w14:textId="7A74D5E7" w:rsidR="00610968" w:rsidRPr="00900218" w:rsidRDefault="00BF2D3B" w:rsidP="00B40FC7">
      <w:pPr>
        <w:ind w:left="1440" w:right="43" w:hanging="720"/>
        <w:rPr>
          <w:rFonts w:asciiTheme="minorHAnsi" w:hAnsiTheme="minorHAnsi" w:cstheme="minorHAnsi"/>
        </w:rPr>
      </w:pPr>
      <w:r w:rsidRPr="00900218">
        <w:rPr>
          <w:rFonts w:asciiTheme="minorHAnsi" w:hAnsiTheme="minorHAnsi" w:cstheme="minorHAnsi"/>
        </w:rPr>
        <w:t>5.3</w:t>
      </w:r>
      <w:r w:rsidRPr="00900218">
        <w:rPr>
          <w:rFonts w:asciiTheme="minorHAnsi" w:hAnsiTheme="minorHAnsi" w:cstheme="minorHAnsi"/>
        </w:rPr>
        <w:tab/>
      </w:r>
      <w:r w:rsidR="00A259AD" w:rsidRPr="00900218">
        <w:rPr>
          <w:rFonts w:asciiTheme="minorHAnsi" w:hAnsiTheme="minorHAnsi" w:cstheme="minorHAnsi"/>
        </w:rPr>
        <w:t xml:space="preserve">Submit required reports per </w:t>
      </w:r>
      <w:r w:rsidR="00A259AD" w:rsidRPr="00900218">
        <w:rPr>
          <w:rFonts w:asciiTheme="minorHAnsi" w:hAnsiTheme="minorHAnsi" w:cstheme="minorHAnsi"/>
          <w:rPrChange w:id="1" w:author="GRIGGS Stefenie T" w:date="2024-10-08T11:46:00Z" w16du:dateUtc="2024-10-08T18:46:00Z">
            <w:rPr>
              <w:rFonts w:asciiTheme="minorHAnsi" w:hAnsiTheme="minorHAnsi" w:cstheme="minorHAnsi"/>
              <w:highlight w:val="yellow"/>
            </w:rPr>
          </w:rPrChange>
        </w:rPr>
        <w:t>Exhibit C</w:t>
      </w:r>
      <w:r w:rsidR="00A259AD" w:rsidRPr="00900218">
        <w:rPr>
          <w:rFonts w:asciiTheme="minorHAnsi" w:hAnsiTheme="minorHAnsi" w:cstheme="minorHAnsi"/>
        </w:rPr>
        <w:t xml:space="preserve">. If a required report is past due, payments will not be made until the Grantee has submitted the required report.  </w:t>
      </w:r>
    </w:p>
    <w:p w14:paraId="13DEE381" w14:textId="2620EAC3" w:rsidR="00610968" w:rsidRPr="00644BCF" w:rsidRDefault="00BF2D3B" w:rsidP="00B40FC7">
      <w:pPr>
        <w:ind w:left="1440" w:right="43" w:hanging="720"/>
        <w:rPr>
          <w:rFonts w:asciiTheme="minorHAnsi" w:hAnsiTheme="minorHAnsi" w:cstheme="minorHAnsi"/>
        </w:rPr>
      </w:pPr>
      <w:r w:rsidRPr="00900218">
        <w:rPr>
          <w:rFonts w:asciiTheme="minorHAnsi" w:hAnsiTheme="minorHAnsi" w:cstheme="minorHAnsi"/>
        </w:rPr>
        <w:t>5.4</w:t>
      </w:r>
      <w:r w:rsidRPr="00900218">
        <w:rPr>
          <w:rFonts w:asciiTheme="minorHAnsi" w:hAnsiTheme="minorHAnsi" w:cstheme="minorHAnsi"/>
        </w:rPr>
        <w:tab/>
      </w:r>
      <w:r w:rsidR="00A259AD" w:rsidRPr="00900218">
        <w:rPr>
          <w:rFonts w:asciiTheme="minorHAnsi" w:hAnsiTheme="minorHAnsi" w:cstheme="minorHAnsi"/>
        </w:rPr>
        <w:t>Procure all necessary permits and licenses</w:t>
      </w:r>
      <w:r w:rsidR="00A259AD" w:rsidRPr="00644BCF">
        <w:rPr>
          <w:rFonts w:asciiTheme="minorHAnsi" w:hAnsiTheme="minorHAnsi" w:cstheme="minorHAnsi"/>
        </w:rPr>
        <w:t xml:space="preserve">; pay all charges, fees, and taxes; and give all notices necessary and incident to the due and lawful prosecution of the Agreement.    </w:t>
      </w:r>
    </w:p>
    <w:p w14:paraId="68CA7A18" w14:textId="42158492" w:rsidR="00610968" w:rsidRPr="00644BCF" w:rsidRDefault="00BF2D3B" w:rsidP="00B40FC7">
      <w:pPr>
        <w:ind w:left="1440" w:right="43" w:hanging="720"/>
        <w:rPr>
          <w:rFonts w:asciiTheme="minorHAnsi" w:hAnsiTheme="minorHAnsi" w:cstheme="minorHAnsi"/>
        </w:rPr>
      </w:pPr>
      <w:r w:rsidRPr="00644BCF">
        <w:rPr>
          <w:rFonts w:asciiTheme="minorHAnsi" w:hAnsiTheme="minorHAnsi" w:cstheme="minorHAnsi"/>
        </w:rPr>
        <w:t>5.5</w:t>
      </w:r>
      <w:r w:rsidRPr="00644BCF">
        <w:rPr>
          <w:rFonts w:asciiTheme="minorHAnsi" w:hAnsiTheme="minorHAnsi" w:cstheme="minorHAnsi"/>
        </w:rPr>
        <w:tab/>
      </w:r>
      <w:r w:rsidR="00A259AD" w:rsidRPr="00644BCF">
        <w:rPr>
          <w:rFonts w:asciiTheme="minorHAnsi" w:hAnsiTheme="minorHAnsi" w:cstheme="minorHAnsi"/>
        </w:rPr>
        <w:t xml:space="preserve">Be familiar with all laws, ordinances, and regulations that may in any manner affect those engaged or employed upon the work, or materials or equipment used in or upon the work, or that may in any way affect the conduct of the work. Grantee shall so conduct the work such that conflict with any such laws, ordinances, or regulations will be avoided, and the Grantee shall save harmless </w:t>
      </w:r>
      <w:r w:rsidR="00855B81" w:rsidRPr="00644BCF">
        <w:rPr>
          <w:rFonts w:asciiTheme="minorHAnsi" w:hAnsiTheme="minorHAnsi" w:cstheme="minorHAnsi"/>
        </w:rPr>
        <w:t>ODOT</w:t>
      </w:r>
      <w:r w:rsidR="00A259AD" w:rsidRPr="00644BCF">
        <w:rPr>
          <w:rFonts w:asciiTheme="minorHAnsi" w:hAnsiTheme="minorHAnsi" w:cstheme="minorHAnsi"/>
        </w:rPr>
        <w:t xml:space="preserve"> and its representatives against any claims arising from violation thereof. </w:t>
      </w:r>
    </w:p>
    <w:p w14:paraId="3ABAC755" w14:textId="757B6373" w:rsidR="00610968" w:rsidRPr="00644BCF" w:rsidRDefault="00BF2D3B" w:rsidP="00B40FC7">
      <w:pPr>
        <w:ind w:left="1440" w:right="43" w:hanging="720"/>
        <w:rPr>
          <w:rFonts w:asciiTheme="minorHAnsi" w:hAnsiTheme="minorHAnsi" w:cstheme="minorHAnsi"/>
        </w:rPr>
      </w:pPr>
      <w:r w:rsidRPr="00644BCF">
        <w:rPr>
          <w:rFonts w:asciiTheme="minorHAnsi" w:hAnsiTheme="minorHAnsi" w:cstheme="minorHAnsi"/>
        </w:rPr>
        <w:t>5.6</w:t>
      </w:r>
      <w:r w:rsidRPr="00644BCF">
        <w:rPr>
          <w:rFonts w:asciiTheme="minorHAnsi" w:hAnsiTheme="minorHAnsi" w:cstheme="minorHAnsi"/>
        </w:rPr>
        <w:tab/>
      </w:r>
      <w:r w:rsidR="00A259AD" w:rsidRPr="00644BCF">
        <w:rPr>
          <w:rFonts w:asciiTheme="minorHAnsi" w:hAnsiTheme="minorHAnsi" w:cstheme="minorHAnsi"/>
        </w:rPr>
        <w:t xml:space="preserve">Obtain prior approval of the State for any significant changes related to the scope of work. This includes, but is not limited to: </w:t>
      </w:r>
    </w:p>
    <w:p w14:paraId="2A7DCED6" w14:textId="01FB1919" w:rsidR="00610968" w:rsidRPr="00644BCF" w:rsidRDefault="00A259AD" w:rsidP="00B40FC7">
      <w:pPr>
        <w:ind w:left="2160" w:right="43" w:hanging="720"/>
        <w:rPr>
          <w:rFonts w:asciiTheme="minorHAnsi" w:hAnsiTheme="minorHAnsi" w:cstheme="minorHAnsi"/>
        </w:rPr>
      </w:pPr>
      <w:r w:rsidRPr="00644BCF">
        <w:rPr>
          <w:rFonts w:asciiTheme="minorHAnsi" w:hAnsiTheme="minorHAnsi" w:cstheme="minorHAnsi"/>
        </w:rPr>
        <w:t>5.6.1</w:t>
      </w:r>
      <w:r w:rsidRPr="00644BCF">
        <w:rPr>
          <w:rFonts w:asciiTheme="minorHAnsi" w:eastAsia="Arial" w:hAnsiTheme="minorHAnsi" w:cstheme="minorHAnsi"/>
        </w:rPr>
        <w:t xml:space="preserve"> </w:t>
      </w:r>
      <w:r w:rsidR="00B40FC7" w:rsidRPr="00644BCF">
        <w:rPr>
          <w:rFonts w:asciiTheme="minorHAnsi" w:eastAsia="Arial" w:hAnsiTheme="minorHAnsi" w:cstheme="minorHAnsi"/>
        </w:rPr>
        <w:tab/>
      </w:r>
      <w:r w:rsidRPr="00644BCF">
        <w:rPr>
          <w:rFonts w:asciiTheme="minorHAnsi" w:hAnsiTheme="minorHAnsi" w:cstheme="minorHAnsi"/>
        </w:rPr>
        <w:t xml:space="preserve">Any significant revision of the scope, schedule, goals, objectives or tasks of the proposal Scope of Work, or related activities (regardless of whether there is an associated budget revision requiring prior approval); and  </w:t>
      </w:r>
    </w:p>
    <w:p w14:paraId="3774C21B" w14:textId="51EA2A61" w:rsidR="00610968" w:rsidRPr="00644BCF" w:rsidRDefault="00A259AD" w:rsidP="00B40FC7">
      <w:pPr>
        <w:ind w:left="2160" w:right="43" w:hanging="720"/>
        <w:rPr>
          <w:rFonts w:asciiTheme="minorHAnsi" w:hAnsiTheme="minorHAnsi" w:cstheme="minorHAnsi"/>
        </w:rPr>
      </w:pPr>
      <w:r w:rsidRPr="00644BCF">
        <w:rPr>
          <w:rFonts w:asciiTheme="minorHAnsi" w:hAnsiTheme="minorHAnsi" w:cstheme="minorHAnsi"/>
        </w:rPr>
        <w:t>5.6.2</w:t>
      </w:r>
      <w:r w:rsidRPr="00644BCF">
        <w:rPr>
          <w:rFonts w:asciiTheme="minorHAnsi" w:eastAsia="Arial" w:hAnsiTheme="minorHAnsi" w:cstheme="minorHAnsi"/>
        </w:rPr>
        <w:t xml:space="preserve"> </w:t>
      </w:r>
      <w:r w:rsidR="00B40FC7" w:rsidRPr="00644BCF">
        <w:rPr>
          <w:rFonts w:asciiTheme="minorHAnsi" w:eastAsia="Arial" w:hAnsiTheme="minorHAnsi" w:cstheme="minorHAnsi"/>
        </w:rPr>
        <w:tab/>
      </w:r>
      <w:r w:rsidRPr="00644BCF">
        <w:rPr>
          <w:rFonts w:asciiTheme="minorHAnsi" w:hAnsiTheme="minorHAnsi" w:cstheme="minorHAnsi"/>
        </w:rPr>
        <w:t xml:space="preserve">Changes in key personnel, program manager, or prime contractor. </w:t>
      </w:r>
    </w:p>
    <w:p w14:paraId="6E837118" w14:textId="63BA132E" w:rsidR="00610968" w:rsidRPr="00644BCF" w:rsidRDefault="00BF2D3B" w:rsidP="00B40FC7">
      <w:pPr>
        <w:ind w:left="1440" w:right="43" w:hanging="720"/>
        <w:rPr>
          <w:rFonts w:asciiTheme="minorHAnsi" w:hAnsiTheme="minorHAnsi" w:cstheme="minorHAnsi"/>
        </w:rPr>
      </w:pPr>
      <w:r w:rsidRPr="00644BCF">
        <w:rPr>
          <w:rFonts w:asciiTheme="minorHAnsi" w:hAnsiTheme="minorHAnsi" w:cstheme="minorHAnsi"/>
        </w:rPr>
        <w:t>5.7</w:t>
      </w:r>
      <w:r w:rsidRPr="00644BCF">
        <w:rPr>
          <w:rFonts w:asciiTheme="minorHAnsi" w:hAnsiTheme="minorHAnsi" w:cstheme="minorHAnsi"/>
        </w:rPr>
        <w:tab/>
      </w:r>
      <w:r w:rsidR="00A4134D">
        <w:rPr>
          <w:rFonts w:asciiTheme="minorHAnsi" w:hAnsiTheme="minorHAnsi" w:cstheme="minorHAnsi"/>
        </w:rPr>
        <w:t>Comply with</w:t>
      </w:r>
      <w:r w:rsidR="00A259AD" w:rsidRPr="00644BCF">
        <w:rPr>
          <w:rFonts w:asciiTheme="minorHAnsi" w:hAnsiTheme="minorHAnsi" w:cstheme="minorHAnsi"/>
        </w:rPr>
        <w:t xml:space="preserve"> all applicable federal regulations, including 2 CFR 200, Uniform Administrative Requirements, Cost Principles and Audit Requirements for Federal Awards. </w:t>
      </w:r>
    </w:p>
    <w:p w14:paraId="43969CEE" w14:textId="5F01E195" w:rsidR="00610968" w:rsidRPr="00644BCF" w:rsidRDefault="00DC2095" w:rsidP="00B40FC7">
      <w:pPr>
        <w:ind w:left="1440" w:right="43" w:hanging="720"/>
        <w:rPr>
          <w:rFonts w:asciiTheme="minorHAnsi" w:hAnsiTheme="minorHAnsi" w:cstheme="minorHAnsi"/>
        </w:rPr>
      </w:pPr>
      <w:r w:rsidRPr="00644BCF">
        <w:rPr>
          <w:rFonts w:asciiTheme="minorHAnsi" w:hAnsiTheme="minorHAnsi" w:cstheme="minorHAnsi"/>
        </w:rPr>
        <w:t>5.8</w:t>
      </w:r>
      <w:r w:rsidRPr="00644BCF">
        <w:rPr>
          <w:rFonts w:asciiTheme="minorHAnsi" w:hAnsiTheme="minorHAnsi" w:cstheme="minorHAnsi"/>
        </w:rPr>
        <w:tab/>
      </w:r>
      <w:r w:rsidR="00A259AD" w:rsidRPr="00C811AA">
        <w:rPr>
          <w:rFonts w:asciiTheme="minorHAnsi" w:hAnsiTheme="minorHAnsi" w:cstheme="minorHAnsi"/>
        </w:rPr>
        <w:t xml:space="preserve">Submit </w:t>
      </w:r>
      <w:r w:rsidR="009259A8" w:rsidRPr="00C811AA">
        <w:rPr>
          <w:rFonts w:asciiTheme="minorHAnsi" w:hAnsiTheme="minorHAnsi" w:cstheme="minorHAnsi"/>
        </w:rPr>
        <w:t>Construction Performance Reports</w:t>
      </w:r>
      <w:r w:rsidR="00A259AD" w:rsidRPr="00C811AA">
        <w:rPr>
          <w:rFonts w:asciiTheme="minorHAnsi" w:hAnsiTheme="minorHAnsi" w:cstheme="minorHAnsi"/>
        </w:rPr>
        <w:t xml:space="preserve">  at least quarterly</w:t>
      </w:r>
      <w:r w:rsidR="00435380" w:rsidRPr="00C811AA">
        <w:rPr>
          <w:rFonts w:asciiTheme="minorHAnsi" w:hAnsiTheme="minorHAnsi" w:cstheme="minorHAnsi"/>
        </w:rPr>
        <w:t xml:space="preserve"> during </w:t>
      </w:r>
      <w:r w:rsidR="00191A61" w:rsidRPr="00C811AA">
        <w:rPr>
          <w:rFonts w:asciiTheme="minorHAnsi" w:hAnsiTheme="minorHAnsi" w:cstheme="minorHAnsi"/>
        </w:rPr>
        <w:t>construction</w:t>
      </w:r>
      <w:r w:rsidR="001F6375" w:rsidRPr="00C811AA">
        <w:rPr>
          <w:rFonts w:asciiTheme="minorHAnsi" w:hAnsiTheme="minorHAnsi" w:cstheme="minorHAnsi"/>
        </w:rPr>
        <w:t>.</w:t>
      </w:r>
      <w:r w:rsidR="00A259AD" w:rsidRPr="00C811AA">
        <w:rPr>
          <w:rFonts w:asciiTheme="minorHAnsi" w:hAnsiTheme="minorHAnsi" w:cstheme="minorHAnsi"/>
        </w:rPr>
        <w:t xml:space="preserve"> </w:t>
      </w:r>
      <w:r w:rsidR="00A259AD" w:rsidRPr="00644BCF">
        <w:rPr>
          <w:rFonts w:asciiTheme="minorHAnsi" w:hAnsiTheme="minorHAnsi" w:cstheme="minorHAnsi"/>
        </w:rPr>
        <w:t xml:space="preserve">Payments will not be made under section </w:t>
      </w:r>
      <w:r w:rsidR="00A259AD" w:rsidRPr="00BA1362">
        <w:rPr>
          <w:rFonts w:asciiTheme="minorHAnsi" w:hAnsiTheme="minorHAnsi" w:cstheme="minorHAnsi"/>
        </w:rPr>
        <w:t>9.</w:t>
      </w:r>
      <w:r w:rsidR="005E4948" w:rsidRPr="00BA1362">
        <w:rPr>
          <w:rFonts w:asciiTheme="minorHAnsi" w:hAnsiTheme="minorHAnsi" w:cstheme="minorHAnsi"/>
        </w:rPr>
        <w:t>4</w:t>
      </w:r>
      <w:r w:rsidR="00A259AD" w:rsidRPr="00644BCF">
        <w:rPr>
          <w:rFonts w:asciiTheme="minorHAnsi" w:hAnsiTheme="minorHAnsi" w:cstheme="minorHAnsi"/>
        </w:rPr>
        <w:t xml:space="preserve"> </w:t>
      </w:r>
      <w:r w:rsidR="00DA74E8">
        <w:rPr>
          <w:rFonts w:asciiTheme="minorHAnsi" w:hAnsiTheme="minorHAnsi" w:cstheme="minorHAnsi"/>
        </w:rPr>
        <w:t>until all required reporting is received and approved by ODOT</w:t>
      </w:r>
      <w:r w:rsidR="00A259AD" w:rsidRPr="00644BCF">
        <w:rPr>
          <w:rFonts w:asciiTheme="minorHAnsi" w:hAnsiTheme="minorHAnsi" w:cstheme="minorHAnsi"/>
        </w:rPr>
        <w:t xml:space="preserve">. </w:t>
      </w:r>
    </w:p>
    <w:p w14:paraId="040F3001" w14:textId="411C860F" w:rsidR="00610968" w:rsidRPr="00644BCF" w:rsidRDefault="00B40FC7" w:rsidP="00B40FC7">
      <w:pPr>
        <w:ind w:left="1440" w:right="43" w:hanging="720"/>
        <w:rPr>
          <w:rFonts w:asciiTheme="minorHAnsi" w:hAnsiTheme="minorHAnsi" w:cstheme="minorHAnsi"/>
        </w:rPr>
      </w:pPr>
      <w:r w:rsidRPr="00644BCF">
        <w:rPr>
          <w:rFonts w:asciiTheme="minorHAnsi" w:eastAsia="Arial" w:hAnsiTheme="minorHAnsi" w:cstheme="minorHAnsi"/>
        </w:rPr>
        <w:t>5.9</w:t>
      </w:r>
      <w:r w:rsidRPr="00644BCF">
        <w:rPr>
          <w:rFonts w:asciiTheme="minorHAnsi" w:eastAsia="Arial" w:hAnsiTheme="minorHAnsi" w:cstheme="minorHAnsi"/>
          <w:b/>
          <w:bCs/>
        </w:rPr>
        <w:t xml:space="preserve"> </w:t>
      </w:r>
      <w:r w:rsidRPr="00644BCF">
        <w:rPr>
          <w:rFonts w:asciiTheme="minorHAnsi" w:eastAsia="Arial" w:hAnsiTheme="minorHAnsi" w:cstheme="minorHAnsi"/>
          <w:b/>
          <w:bCs/>
        </w:rPr>
        <w:tab/>
      </w:r>
      <w:r w:rsidR="00A259AD" w:rsidRPr="00644BCF">
        <w:rPr>
          <w:rFonts w:asciiTheme="minorHAnsi" w:hAnsiTheme="minorHAnsi" w:cstheme="minorHAnsi"/>
        </w:rPr>
        <w:t xml:space="preserve">Maintain separate accounts for this Project in accordance with generally accepted accounting principles. </w:t>
      </w:r>
      <w:bookmarkStart w:id="2" w:name="_Hlk166503424"/>
      <w:r w:rsidR="00A259AD" w:rsidRPr="00644BCF">
        <w:rPr>
          <w:rFonts w:asciiTheme="minorHAnsi" w:hAnsiTheme="minorHAnsi" w:cstheme="minorHAnsi"/>
        </w:rPr>
        <w:t>Accounts must be sufficient to permit the preparation of reports required by general and program</w:t>
      </w:r>
      <w:r w:rsidR="00DC2095" w:rsidRPr="00644BCF">
        <w:rPr>
          <w:rFonts w:asciiTheme="minorHAnsi" w:hAnsiTheme="minorHAnsi" w:cstheme="minorHAnsi"/>
        </w:rPr>
        <w:t xml:space="preserve"> </w:t>
      </w:r>
      <w:r w:rsidR="00A259AD" w:rsidRPr="00644BCF">
        <w:rPr>
          <w:rFonts w:asciiTheme="minorHAnsi" w:hAnsiTheme="minorHAnsi" w:cstheme="minorHAnsi"/>
        </w:rPr>
        <w:t xml:space="preserve">specific terms and conditions. In addition, accounts must be sufficient to allow for the tracing of funds to a level of expenditures adequate to establish that such funds have been used according to the federal statutes, regulations, and the terms and conditions of the federal award.   </w:t>
      </w:r>
    </w:p>
    <w:p w14:paraId="55B14C29" w14:textId="60A0F552" w:rsidR="00610968" w:rsidRPr="00644BCF" w:rsidRDefault="00A259AD" w:rsidP="00B40FC7">
      <w:pPr>
        <w:ind w:left="2160" w:right="43" w:hanging="720"/>
        <w:rPr>
          <w:rFonts w:asciiTheme="minorHAnsi" w:hAnsiTheme="minorHAnsi" w:cstheme="minorHAnsi"/>
        </w:rPr>
      </w:pPr>
      <w:r w:rsidRPr="00644BCF">
        <w:rPr>
          <w:rFonts w:asciiTheme="minorHAnsi" w:hAnsiTheme="minorHAnsi" w:cstheme="minorHAnsi"/>
        </w:rPr>
        <w:lastRenderedPageBreak/>
        <w:t>5.</w:t>
      </w:r>
      <w:r w:rsidR="00275E9D" w:rsidRPr="00644BCF">
        <w:rPr>
          <w:rFonts w:asciiTheme="minorHAnsi" w:hAnsiTheme="minorHAnsi" w:cstheme="minorHAnsi"/>
        </w:rPr>
        <w:t>9</w:t>
      </w:r>
      <w:r w:rsidRPr="00644BCF">
        <w:rPr>
          <w:rFonts w:asciiTheme="minorHAnsi" w:hAnsiTheme="minorHAnsi" w:cstheme="minorHAnsi"/>
        </w:rPr>
        <w:t>.1</w:t>
      </w:r>
      <w:r w:rsidRPr="00644BCF">
        <w:rPr>
          <w:rFonts w:asciiTheme="minorHAnsi" w:eastAsia="Arial" w:hAnsiTheme="minorHAnsi" w:cstheme="minorHAnsi"/>
        </w:rPr>
        <w:t xml:space="preserve"> </w:t>
      </w:r>
      <w:r w:rsidR="00B40FC7" w:rsidRPr="00644BCF">
        <w:rPr>
          <w:rFonts w:asciiTheme="minorHAnsi" w:eastAsia="Arial" w:hAnsiTheme="minorHAnsi" w:cstheme="minorHAnsi"/>
        </w:rPr>
        <w:tab/>
      </w:r>
      <w:r w:rsidRPr="00644BCF">
        <w:rPr>
          <w:rFonts w:asciiTheme="minorHAnsi" w:hAnsiTheme="minorHAnsi" w:cstheme="minorHAnsi"/>
        </w:rPr>
        <w:t xml:space="preserve">Grantee shall maintain all records for the Project separately and shall make them available to </w:t>
      </w:r>
      <w:r w:rsidR="00855B81" w:rsidRPr="00644BCF">
        <w:rPr>
          <w:rFonts w:asciiTheme="minorHAnsi" w:hAnsiTheme="minorHAnsi" w:cstheme="minorHAnsi"/>
        </w:rPr>
        <w:t>ODOT</w:t>
      </w:r>
      <w:r w:rsidRPr="00644BCF">
        <w:rPr>
          <w:rFonts w:asciiTheme="minorHAnsi" w:hAnsiTheme="minorHAnsi" w:cstheme="minorHAnsi"/>
        </w:rPr>
        <w:t xml:space="preserve"> for review in a timely manner, if requested. </w:t>
      </w:r>
    </w:p>
    <w:p w14:paraId="0DC3AAC6" w14:textId="19F03C02" w:rsidR="00610968" w:rsidRPr="00644BCF" w:rsidRDefault="00B40FC7" w:rsidP="00B40FC7">
      <w:pPr>
        <w:ind w:left="1440" w:right="43" w:hanging="720"/>
        <w:rPr>
          <w:rFonts w:asciiTheme="minorHAnsi" w:hAnsiTheme="minorHAnsi" w:cstheme="minorHAnsi"/>
        </w:rPr>
      </w:pPr>
      <w:r w:rsidRPr="00644BCF">
        <w:rPr>
          <w:rFonts w:asciiTheme="minorHAnsi" w:hAnsiTheme="minorHAnsi" w:cstheme="minorHAnsi"/>
        </w:rPr>
        <w:t>5.10</w:t>
      </w:r>
      <w:r w:rsidRPr="00644BCF">
        <w:rPr>
          <w:rFonts w:asciiTheme="minorHAnsi" w:hAnsiTheme="minorHAnsi" w:cstheme="minorHAnsi"/>
        </w:rPr>
        <w:tab/>
      </w:r>
      <w:r w:rsidR="00A259AD" w:rsidRPr="00644BCF">
        <w:rPr>
          <w:rFonts w:asciiTheme="minorHAnsi" w:hAnsiTheme="minorHAnsi" w:cstheme="minorHAnsi"/>
        </w:rPr>
        <w:t xml:space="preserve">Submit data through the Federal Highway Administration online reporting platform on the following   schedules: quarterly station operation data as required in </w:t>
      </w:r>
      <w:r w:rsidR="00FB56FC">
        <w:rPr>
          <w:rFonts w:asciiTheme="minorHAnsi" w:hAnsiTheme="minorHAnsi" w:cstheme="minorHAnsi"/>
        </w:rPr>
        <w:t xml:space="preserve">23 CFR </w:t>
      </w:r>
      <w:r w:rsidR="00A259AD" w:rsidRPr="00644BCF">
        <w:rPr>
          <w:rFonts w:asciiTheme="minorHAnsi" w:hAnsiTheme="minorHAnsi" w:cstheme="minorHAnsi"/>
        </w:rPr>
        <w:t xml:space="preserve">680.112(a), annual data as required in </w:t>
      </w:r>
      <w:r w:rsidR="00FB56FC">
        <w:rPr>
          <w:rFonts w:asciiTheme="minorHAnsi" w:hAnsiTheme="minorHAnsi" w:cstheme="minorHAnsi"/>
        </w:rPr>
        <w:t xml:space="preserve">23 CFR </w:t>
      </w:r>
      <w:r w:rsidR="00A259AD" w:rsidRPr="00644BCF">
        <w:rPr>
          <w:rFonts w:asciiTheme="minorHAnsi" w:hAnsiTheme="minorHAnsi" w:cstheme="minorHAnsi"/>
        </w:rPr>
        <w:t xml:space="preserve">680.112(b) and one-time data as required in </w:t>
      </w:r>
      <w:r w:rsidR="00FB56FC">
        <w:rPr>
          <w:rFonts w:asciiTheme="minorHAnsi" w:hAnsiTheme="minorHAnsi" w:cstheme="minorHAnsi"/>
        </w:rPr>
        <w:t xml:space="preserve">23 CFR </w:t>
      </w:r>
      <w:r w:rsidR="00A259AD" w:rsidRPr="00644BCF">
        <w:rPr>
          <w:rFonts w:asciiTheme="minorHAnsi" w:hAnsiTheme="minorHAnsi" w:cstheme="minorHAnsi"/>
        </w:rPr>
        <w:t xml:space="preserve">680.112(c). </w:t>
      </w:r>
    </w:p>
    <w:p w14:paraId="267B144B"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bookmarkEnd w:id="2"/>
    <w:p w14:paraId="5AC65B15" w14:textId="77777777" w:rsidR="00610968" w:rsidRPr="00644BCF" w:rsidRDefault="00A259AD" w:rsidP="00FB6DE1">
      <w:pPr>
        <w:spacing w:after="0" w:line="265" w:lineRule="auto"/>
        <w:ind w:left="720" w:right="0" w:hanging="734"/>
        <w:rPr>
          <w:rFonts w:asciiTheme="minorHAnsi" w:hAnsiTheme="minorHAnsi" w:cstheme="minorHAnsi"/>
        </w:rPr>
      </w:pPr>
      <w:r w:rsidRPr="001627EC">
        <w:rPr>
          <w:rFonts w:asciiTheme="minorHAnsi" w:hAnsiTheme="minorHAnsi" w:cstheme="minorHAnsi"/>
          <w:b/>
          <w:bCs/>
        </w:rPr>
        <w:t>6</w:t>
      </w:r>
      <w:r w:rsidRPr="00644BCF">
        <w:rPr>
          <w:rFonts w:asciiTheme="minorHAnsi" w:eastAsia="Arial" w:hAnsiTheme="minorHAnsi" w:cstheme="minorHAnsi"/>
        </w:rPr>
        <w:t xml:space="preserve"> </w:t>
      </w:r>
      <w:r w:rsidRPr="00644BCF">
        <w:rPr>
          <w:rFonts w:asciiTheme="minorHAnsi" w:eastAsia="Arial" w:hAnsiTheme="minorHAnsi" w:cstheme="minorHAnsi"/>
        </w:rPr>
        <w:tab/>
      </w:r>
      <w:r w:rsidRPr="00644BCF">
        <w:rPr>
          <w:rFonts w:asciiTheme="minorHAnsi" w:hAnsiTheme="minorHAnsi" w:cstheme="minorHAnsi"/>
          <w:b/>
        </w:rPr>
        <w:t xml:space="preserve">Contracting and Bidding Requirements. </w:t>
      </w:r>
    </w:p>
    <w:p w14:paraId="06A12CAB" w14:textId="3EA3A4DE" w:rsidR="00610968" w:rsidRPr="00900218" w:rsidRDefault="00A259AD" w:rsidP="00FB6DE1">
      <w:pPr>
        <w:ind w:left="1440" w:right="43" w:hanging="720"/>
        <w:rPr>
          <w:rFonts w:asciiTheme="minorHAnsi" w:hAnsiTheme="minorHAnsi" w:cstheme="minorHAnsi"/>
        </w:rPr>
      </w:pPr>
      <w:r w:rsidRPr="00644BCF">
        <w:rPr>
          <w:rFonts w:asciiTheme="minorHAnsi" w:hAnsiTheme="minorHAnsi" w:cstheme="minorHAnsi"/>
          <w:noProof/>
        </w:rPr>
        <w:drawing>
          <wp:inline distT="0" distB="0" distL="0" distR="0" wp14:anchorId="0E6177A1" wp14:editId="4C3726F1">
            <wp:extent cx="165354" cy="94488"/>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11"/>
                    <a:stretch>
                      <a:fillRect/>
                    </a:stretch>
                  </pic:blipFill>
                  <pic:spPr>
                    <a:xfrm>
                      <a:off x="0" y="0"/>
                      <a:ext cx="165354" cy="94488"/>
                    </a:xfrm>
                    <a:prstGeom prst="rect">
                      <a:avLst/>
                    </a:prstGeom>
                  </pic:spPr>
                </pic:pic>
              </a:graphicData>
            </a:graphic>
          </wp:inline>
        </w:drawing>
      </w:r>
      <w:r w:rsidRPr="00644BCF">
        <w:rPr>
          <w:rFonts w:asciiTheme="minorHAnsi" w:eastAsia="Arial" w:hAnsiTheme="minorHAnsi" w:cstheme="minorHAnsi"/>
        </w:rPr>
        <w:t xml:space="preserve"> </w:t>
      </w:r>
      <w:r w:rsidR="00FB6DE1" w:rsidRPr="00644BCF">
        <w:rPr>
          <w:rFonts w:asciiTheme="minorHAnsi" w:eastAsia="Arial" w:hAnsiTheme="minorHAnsi" w:cstheme="minorHAnsi"/>
        </w:rPr>
        <w:tab/>
      </w:r>
      <w:r w:rsidRPr="00644BCF">
        <w:rPr>
          <w:rFonts w:asciiTheme="minorHAnsi" w:hAnsiTheme="minorHAnsi" w:cstheme="minorHAnsi"/>
          <w:b/>
        </w:rPr>
        <w:t>Anti-</w:t>
      </w:r>
      <w:r w:rsidRPr="00900218">
        <w:rPr>
          <w:rFonts w:asciiTheme="minorHAnsi" w:hAnsiTheme="minorHAnsi" w:cstheme="minorHAnsi"/>
          <w:b/>
        </w:rPr>
        <w:t xml:space="preserve">Lobbying. </w:t>
      </w:r>
      <w:r w:rsidRPr="00900218">
        <w:rPr>
          <w:rFonts w:asciiTheme="minorHAnsi" w:hAnsiTheme="minorHAnsi" w:cstheme="minorHAnsi"/>
        </w:rPr>
        <w:t xml:space="preserve">Grantee shall comply with all Anti-Lobbying requirements outlined in Form 1273, which is attached and incorporated into this </w:t>
      </w:r>
      <w:r w:rsidR="00FB56FC" w:rsidRPr="00900218">
        <w:rPr>
          <w:rFonts w:asciiTheme="minorHAnsi" w:hAnsiTheme="minorHAnsi" w:cstheme="minorHAnsi"/>
        </w:rPr>
        <w:t>A</w:t>
      </w:r>
      <w:r w:rsidRPr="00900218">
        <w:rPr>
          <w:rFonts w:asciiTheme="minorHAnsi" w:hAnsiTheme="minorHAnsi" w:cstheme="minorHAnsi"/>
        </w:rPr>
        <w:t>greement</w:t>
      </w:r>
      <w:r w:rsidR="00FB56FC" w:rsidRPr="00900218">
        <w:rPr>
          <w:rFonts w:asciiTheme="minorHAnsi" w:hAnsiTheme="minorHAnsi" w:cstheme="minorHAnsi"/>
        </w:rPr>
        <w:t xml:space="preserve"> as </w:t>
      </w:r>
      <w:r w:rsidR="00FB56FC" w:rsidRPr="00900218">
        <w:rPr>
          <w:rFonts w:asciiTheme="minorHAnsi" w:hAnsiTheme="minorHAnsi" w:cstheme="minorHAnsi"/>
          <w:rPrChange w:id="3"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4" w:author="GRIGGS Stefenie T" w:date="2024-10-08T11:46:00Z" w16du:dateUtc="2024-10-08T18:46:00Z">
            <w:rPr>
              <w:rFonts w:asciiTheme="minorHAnsi" w:hAnsiTheme="minorHAnsi" w:cstheme="minorHAnsi"/>
              <w:highlight w:val="yellow"/>
            </w:rPr>
          </w:rPrChange>
        </w:rPr>
        <w:t>F</w:t>
      </w:r>
      <w:r w:rsidRPr="00900218">
        <w:rPr>
          <w:rFonts w:asciiTheme="minorHAnsi" w:hAnsiTheme="minorHAnsi" w:cstheme="minorHAnsi"/>
        </w:rPr>
        <w:t>.</w:t>
      </w:r>
      <w:r w:rsidRPr="00900218">
        <w:rPr>
          <w:rFonts w:asciiTheme="minorHAnsi" w:hAnsiTheme="minorHAnsi" w:cstheme="minorHAnsi"/>
          <w:b/>
        </w:rPr>
        <w:t xml:space="preserve"> </w:t>
      </w:r>
    </w:p>
    <w:p w14:paraId="703B4F25" w14:textId="25B78A62" w:rsidR="00610968" w:rsidRPr="00900218" w:rsidRDefault="00FB6DE1" w:rsidP="00FB6DE1">
      <w:pPr>
        <w:ind w:left="1440" w:right="43" w:hanging="720"/>
        <w:rPr>
          <w:rFonts w:asciiTheme="minorHAnsi" w:hAnsiTheme="minorHAnsi" w:cstheme="minorHAnsi"/>
        </w:rPr>
      </w:pPr>
      <w:r w:rsidRPr="00900218">
        <w:rPr>
          <w:rFonts w:asciiTheme="minorHAnsi" w:eastAsia="Arial" w:hAnsiTheme="minorHAnsi" w:cstheme="minorHAnsi"/>
        </w:rPr>
        <w:t>6.2</w:t>
      </w:r>
      <w:r w:rsidRPr="00900218">
        <w:rPr>
          <w:rFonts w:asciiTheme="minorHAnsi" w:eastAsia="Arial" w:hAnsiTheme="minorHAnsi" w:cstheme="minorHAnsi"/>
        </w:rPr>
        <w:tab/>
      </w:r>
      <w:r w:rsidR="00A259AD" w:rsidRPr="00900218">
        <w:rPr>
          <w:rFonts w:asciiTheme="minorHAnsi" w:hAnsiTheme="minorHAnsi" w:cstheme="minorHAnsi"/>
          <w:b/>
        </w:rPr>
        <w:t xml:space="preserve">Debarment and Suspension. </w:t>
      </w:r>
      <w:r w:rsidR="00A259AD" w:rsidRPr="00900218">
        <w:rPr>
          <w:rFonts w:asciiTheme="minorHAnsi" w:hAnsiTheme="minorHAnsi" w:cstheme="minorHAnsi"/>
        </w:rPr>
        <w:t xml:space="preserve">Grantee shall comply with all Debarment and Suspension requirements outlined in Form 1273, which is attached and incorporated into this </w:t>
      </w:r>
      <w:r w:rsidR="00FB56FC" w:rsidRPr="00900218">
        <w:rPr>
          <w:rFonts w:asciiTheme="minorHAnsi" w:hAnsiTheme="minorHAnsi" w:cstheme="minorHAnsi"/>
        </w:rPr>
        <w:t>A</w:t>
      </w:r>
      <w:r w:rsidR="00A259AD" w:rsidRPr="00900218">
        <w:rPr>
          <w:rFonts w:asciiTheme="minorHAnsi" w:hAnsiTheme="minorHAnsi" w:cstheme="minorHAnsi"/>
        </w:rPr>
        <w:t>greement</w:t>
      </w:r>
      <w:r w:rsidR="00FB56FC" w:rsidRPr="00900218">
        <w:rPr>
          <w:rFonts w:asciiTheme="minorHAnsi" w:hAnsiTheme="minorHAnsi" w:cstheme="minorHAnsi"/>
        </w:rPr>
        <w:t xml:space="preserve"> as </w:t>
      </w:r>
      <w:r w:rsidR="00FB56FC" w:rsidRPr="00900218">
        <w:rPr>
          <w:rFonts w:asciiTheme="minorHAnsi" w:hAnsiTheme="minorHAnsi" w:cstheme="minorHAnsi"/>
          <w:rPrChange w:id="5"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6" w:author="GRIGGS Stefenie T" w:date="2024-10-08T11:46:00Z" w16du:dateUtc="2024-10-08T18:46:00Z">
            <w:rPr>
              <w:rFonts w:asciiTheme="minorHAnsi" w:hAnsiTheme="minorHAnsi" w:cstheme="minorHAnsi"/>
              <w:highlight w:val="yellow"/>
            </w:rPr>
          </w:rPrChange>
        </w:rPr>
        <w:t>F</w:t>
      </w:r>
      <w:r w:rsidR="00A259AD" w:rsidRPr="00900218">
        <w:rPr>
          <w:rFonts w:asciiTheme="minorHAnsi" w:hAnsiTheme="minorHAnsi" w:cstheme="minorHAnsi"/>
        </w:rPr>
        <w:t>.</w:t>
      </w:r>
      <w:r w:rsidR="00A259AD" w:rsidRPr="00900218">
        <w:rPr>
          <w:rFonts w:asciiTheme="minorHAnsi" w:hAnsiTheme="minorHAnsi" w:cstheme="minorHAnsi"/>
          <w:b/>
        </w:rPr>
        <w:t xml:space="preserve"> </w:t>
      </w:r>
    </w:p>
    <w:p w14:paraId="2E583308" w14:textId="12AD2473" w:rsidR="00610968" w:rsidRPr="00900218" w:rsidRDefault="00FB6DE1" w:rsidP="00FB6DE1">
      <w:pPr>
        <w:ind w:left="1440" w:right="43" w:hanging="720"/>
        <w:rPr>
          <w:rFonts w:asciiTheme="minorHAnsi" w:hAnsiTheme="minorHAnsi" w:cstheme="minorHAnsi"/>
        </w:rPr>
      </w:pPr>
      <w:r w:rsidRPr="00900218">
        <w:rPr>
          <w:rFonts w:asciiTheme="minorHAnsi" w:eastAsia="Arial" w:hAnsiTheme="minorHAnsi" w:cstheme="minorHAnsi"/>
        </w:rPr>
        <w:t>6.3</w:t>
      </w:r>
      <w:r w:rsidRPr="00900218">
        <w:rPr>
          <w:rFonts w:asciiTheme="minorHAnsi" w:eastAsia="Arial" w:hAnsiTheme="minorHAnsi" w:cstheme="minorHAnsi"/>
        </w:rPr>
        <w:tab/>
      </w:r>
      <w:r w:rsidR="00A259AD" w:rsidRPr="00900218">
        <w:rPr>
          <w:rFonts w:asciiTheme="minorHAnsi" w:hAnsiTheme="minorHAnsi" w:cstheme="minorHAnsi"/>
          <w:b/>
        </w:rPr>
        <w:t xml:space="preserve">Federal Award Uniform Administrative Requirements. </w:t>
      </w:r>
      <w:r w:rsidR="00A259AD" w:rsidRPr="00900218">
        <w:rPr>
          <w:rFonts w:asciiTheme="minorHAnsi" w:hAnsiTheme="minorHAnsi" w:cstheme="minorHAnsi"/>
        </w:rPr>
        <w:t xml:space="preserve">For all procurements of goods and services supported in whole or in part with federal funds, Grantee agrees to comply with the current requirements and standards of the Uniform Administrative Requirements, 2 CFR part 200, </w:t>
      </w:r>
      <w:r w:rsidR="00F00525" w:rsidRPr="00900218">
        <w:rPr>
          <w:rFonts w:asciiTheme="minorHAnsi" w:hAnsiTheme="minorHAnsi" w:cstheme="minorHAnsi"/>
        </w:rPr>
        <w:t xml:space="preserve">subpart D, </w:t>
      </w:r>
      <w:r w:rsidR="00A259AD" w:rsidRPr="00900218">
        <w:rPr>
          <w:rFonts w:asciiTheme="minorHAnsi" w:hAnsiTheme="minorHAnsi" w:cstheme="minorHAnsi"/>
        </w:rPr>
        <w:t xml:space="preserve">which is incorporated by reference into this Agreement. </w:t>
      </w:r>
    </w:p>
    <w:p w14:paraId="08AA85AA" w14:textId="0D44A407" w:rsidR="00610968" w:rsidRPr="00644BCF" w:rsidRDefault="00FB6DE1" w:rsidP="00FB6DE1">
      <w:pPr>
        <w:ind w:left="1440" w:right="43" w:hanging="720"/>
        <w:rPr>
          <w:rFonts w:asciiTheme="minorHAnsi" w:hAnsiTheme="minorHAnsi" w:cstheme="minorHAnsi"/>
        </w:rPr>
      </w:pPr>
      <w:r w:rsidRPr="00900218">
        <w:rPr>
          <w:rFonts w:asciiTheme="minorHAnsi" w:eastAsia="Arial" w:hAnsiTheme="minorHAnsi" w:cstheme="minorHAnsi"/>
        </w:rPr>
        <w:t>6.4</w:t>
      </w:r>
      <w:r w:rsidRPr="00900218">
        <w:rPr>
          <w:rFonts w:asciiTheme="minorHAnsi" w:eastAsia="Arial" w:hAnsiTheme="minorHAnsi" w:cstheme="minorHAnsi"/>
        </w:rPr>
        <w:tab/>
      </w:r>
      <w:r w:rsidR="00A259AD" w:rsidRPr="00900218">
        <w:rPr>
          <w:rFonts w:asciiTheme="minorHAnsi" w:hAnsiTheme="minorHAnsi" w:cstheme="minorHAnsi"/>
          <w:b/>
        </w:rPr>
        <w:t xml:space="preserve">Excluded Parties Listing System. </w:t>
      </w:r>
      <w:r w:rsidR="00A259AD" w:rsidRPr="00900218">
        <w:rPr>
          <w:rFonts w:asciiTheme="minorHAnsi" w:hAnsiTheme="minorHAnsi" w:cstheme="minorHAnsi"/>
        </w:rPr>
        <w:t>Before entering into a third-party contract or subcontract, Grantee agrees to check the System for Awards Management at https://www.sam.gov/portal/public/SAM/ to ensure the selected vendor or contractor has not been</w:t>
      </w:r>
      <w:r w:rsidR="00A259AD" w:rsidRPr="00644BCF">
        <w:rPr>
          <w:rFonts w:asciiTheme="minorHAnsi" w:hAnsiTheme="minorHAnsi" w:cstheme="minorHAnsi"/>
        </w:rPr>
        <w:t xml:space="preserve"> excluded from doing business with the federal government or its grantees. Grantee will provide State with evidence that the System for Awards Management website has been checked. </w:t>
      </w:r>
      <w:r w:rsidR="00A259AD" w:rsidRPr="00644BCF">
        <w:rPr>
          <w:rFonts w:asciiTheme="minorHAnsi" w:hAnsiTheme="minorHAnsi" w:cstheme="minorHAnsi"/>
          <w:b/>
        </w:rPr>
        <w:t xml:space="preserve"> </w:t>
      </w:r>
    </w:p>
    <w:p w14:paraId="10D67060" w14:textId="00324BDC" w:rsidR="00610968" w:rsidRPr="00644BCF" w:rsidRDefault="00FB6DE1" w:rsidP="00FB6DE1">
      <w:pPr>
        <w:ind w:left="1440" w:right="43" w:hanging="720"/>
        <w:rPr>
          <w:rFonts w:asciiTheme="minorHAnsi" w:hAnsiTheme="minorHAnsi" w:cstheme="minorHAnsi"/>
        </w:rPr>
      </w:pPr>
      <w:r w:rsidRPr="00644BCF">
        <w:rPr>
          <w:rFonts w:asciiTheme="minorHAnsi" w:hAnsiTheme="minorHAnsi" w:cstheme="minorHAnsi"/>
          <w:bCs/>
        </w:rPr>
        <w:t>6.5</w:t>
      </w:r>
      <w:r w:rsidRPr="00644BCF">
        <w:rPr>
          <w:rFonts w:asciiTheme="minorHAnsi" w:hAnsiTheme="minorHAnsi" w:cstheme="minorHAnsi"/>
          <w:b/>
        </w:rPr>
        <w:tab/>
      </w:r>
      <w:r w:rsidR="00A259AD" w:rsidRPr="00644BCF">
        <w:rPr>
          <w:rFonts w:asciiTheme="minorHAnsi" w:hAnsiTheme="minorHAnsi" w:cstheme="minorHAnsi"/>
          <w:b/>
        </w:rPr>
        <w:t>Fund Use Prohibited</w:t>
      </w:r>
      <w:r w:rsidR="00A259AD" w:rsidRPr="00644BCF">
        <w:rPr>
          <w:rFonts w:asciiTheme="minorHAnsi" w:hAnsiTheme="minorHAnsi" w:cstheme="minorHAnsi"/>
        </w:rPr>
        <w:t xml:space="preserve">. The Grantee will not utilize any funds received pursuant to this Agreement to compensate, either directly or indirectly, any contractor, corporation, partnership, or business, however organized, which is disqualified or debarred from entering or receiving a State </w:t>
      </w:r>
      <w:r w:rsidR="007E6AD3" w:rsidRPr="00644BCF">
        <w:rPr>
          <w:rFonts w:asciiTheme="minorHAnsi" w:hAnsiTheme="minorHAnsi" w:cstheme="minorHAnsi"/>
        </w:rPr>
        <w:t xml:space="preserve">or Federal </w:t>
      </w:r>
      <w:r w:rsidR="00A259AD" w:rsidRPr="00644BCF">
        <w:rPr>
          <w:rFonts w:asciiTheme="minorHAnsi" w:hAnsiTheme="minorHAnsi" w:cstheme="minorHAnsi"/>
        </w:rPr>
        <w:t>contract. This restriction applies regardless of whether the disqualified or debarred party acts in the capacity of a general contractor, a subcontractor, or as an equipment or material supplier. This restriction does not prevent the Grantee from utilizing these funds to pay any party who might be disqualified or debarred after the Grantee’s contract award on this Project.</w:t>
      </w:r>
      <w:r w:rsidR="00A259AD" w:rsidRPr="00644BCF">
        <w:rPr>
          <w:rFonts w:asciiTheme="minorHAnsi" w:hAnsiTheme="minorHAnsi" w:cstheme="minorHAnsi"/>
          <w:b/>
        </w:rPr>
        <w:t xml:space="preserve"> </w:t>
      </w:r>
    </w:p>
    <w:p w14:paraId="0DA1CD66" w14:textId="1D554C87" w:rsidR="00610968" w:rsidRDefault="00FB6DE1" w:rsidP="00FB6DE1">
      <w:pPr>
        <w:ind w:left="1440" w:right="43" w:hanging="720"/>
        <w:rPr>
          <w:rFonts w:asciiTheme="minorHAnsi" w:hAnsiTheme="minorHAnsi" w:cstheme="minorHAnsi"/>
          <w:b/>
        </w:rPr>
      </w:pPr>
      <w:r w:rsidRPr="00644BCF">
        <w:rPr>
          <w:rFonts w:asciiTheme="minorHAnsi" w:eastAsia="Arial" w:hAnsiTheme="minorHAnsi" w:cstheme="minorHAnsi"/>
        </w:rPr>
        <w:t>6.6</w:t>
      </w:r>
      <w:r w:rsidRPr="00644BCF">
        <w:rPr>
          <w:rFonts w:asciiTheme="minorHAnsi" w:eastAsia="Arial" w:hAnsiTheme="minorHAnsi" w:cstheme="minorHAnsi"/>
        </w:rPr>
        <w:tab/>
      </w:r>
      <w:r w:rsidR="00A259AD" w:rsidRPr="00644BCF">
        <w:rPr>
          <w:rFonts w:asciiTheme="minorHAnsi" w:hAnsiTheme="minorHAnsi" w:cstheme="minorHAnsi"/>
          <w:b/>
        </w:rPr>
        <w:t xml:space="preserve">Procurement of Recovered Materials. </w:t>
      </w:r>
      <w:r w:rsidR="00A259AD" w:rsidRPr="00644BCF">
        <w:rPr>
          <w:rFonts w:asciiTheme="minorHAnsi" w:hAnsiTheme="minorHAnsi" w:cstheme="minorHAnsi"/>
        </w:rPr>
        <w:t>See 2 CFR 200.323 Procurement of Recovered Materials.</w:t>
      </w:r>
      <w:r w:rsidR="00A259AD" w:rsidRPr="00644BCF">
        <w:rPr>
          <w:rFonts w:asciiTheme="minorHAnsi" w:hAnsiTheme="minorHAnsi" w:cstheme="minorHAnsi"/>
          <w:b/>
        </w:rPr>
        <w:t xml:space="preserve"> </w:t>
      </w:r>
    </w:p>
    <w:p w14:paraId="4DFD921E" w14:textId="148BA416" w:rsidR="000B1467" w:rsidRPr="00D31259" w:rsidRDefault="000B1467" w:rsidP="00FB6DE1">
      <w:pPr>
        <w:ind w:left="1440" w:right="43" w:hanging="720"/>
        <w:rPr>
          <w:rFonts w:asciiTheme="minorHAnsi" w:hAnsiTheme="minorHAnsi" w:cstheme="minorHAnsi"/>
        </w:rPr>
      </w:pPr>
      <w:r>
        <w:rPr>
          <w:rFonts w:asciiTheme="minorHAnsi" w:eastAsia="Arial" w:hAnsiTheme="minorHAnsi" w:cstheme="minorHAnsi"/>
        </w:rPr>
        <w:t>6.</w:t>
      </w:r>
      <w:r>
        <w:rPr>
          <w:rFonts w:asciiTheme="minorHAnsi" w:hAnsiTheme="minorHAnsi" w:cstheme="minorHAnsi"/>
        </w:rPr>
        <w:t>7</w:t>
      </w:r>
      <w:r>
        <w:rPr>
          <w:rFonts w:asciiTheme="minorHAnsi" w:hAnsiTheme="minorHAnsi" w:cstheme="minorHAnsi"/>
        </w:rPr>
        <w:tab/>
      </w:r>
      <w:r w:rsidR="001415DB" w:rsidRPr="00A4407E">
        <w:rPr>
          <w:rFonts w:asciiTheme="minorHAnsi" w:hAnsiTheme="minorHAnsi" w:cstheme="minorHAnsi"/>
          <w:b/>
          <w:bCs/>
        </w:rPr>
        <w:t>Performance and Payment Bonds</w:t>
      </w:r>
      <w:r w:rsidR="00C83F2C" w:rsidRPr="00A4407E">
        <w:rPr>
          <w:rFonts w:asciiTheme="minorHAnsi" w:hAnsiTheme="minorHAnsi" w:cstheme="minorHAnsi"/>
          <w:b/>
          <w:bCs/>
        </w:rPr>
        <w:t>.</w:t>
      </w:r>
      <w:r w:rsidR="00A4407E">
        <w:rPr>
          <w:rFonts w:asciiTheme="minorHAnsi" w:hAnsiTheme="minorHAnsi" w:cstheme="minorHAnsi"/>
          <w:b/>
          <w:bCs/>
        </w:rPr>
        <w:t xml:space="preserve">   </w:t>
      </w:r>
      <w:r w:rsidR="00A4407E" w:rsidRPr="00D31259">
        <w:rPr>
          <w:rFonts w:asciiTheme="minorHAnsi" w:hAnsiTheme="minorHAnsi" w:cstheme="minorHAnsi"/>
        </w:rPr>
        <w:t xml:space="preserve">If </w:t>
      </w:r>
      <w:r w:rsidR="00FE2A8E">
        <w:rPr>
          <w:rFonts w:asciiTheme="minorHAnsi" w:hAnsiTheme="minorHAnsi" w:cstheme="minorHAnsi"/>
        </w:rPr>
        <w:t>the</w:t>
      </w:r>
      <w:r w:rsidR="00A4407E" w:rsidRPr="00D31259">
        <w:rPr>
          <w:rFonts w:asciiTheme="minorHAnsi" w:hAnsiTheme="minorHAnsi" w:cstheme="minorHAnsi"/>
        </w:rPr>
        <w:t xml:space="preserve"> work is performed </w:t>
      </w:r>
      <w:r w:rsidR="00F66BC4" w:rsidRPr="00D31259">
        <w:rPr>
          <w:rFonts w:asciiTheme="minorHAnsi" w:hAnsiTheme="minorHAnsi" w:cstheme="minorHAnsi"/>
        </w:rPr>
        <w:t>on public property</w:t>
      </w:r>
      <w:r w:rsidR="006F1045">
        <w:rPr>
          <w:rFonts w:asciiTheme="minorHAnsi" w:hAnsiTheme="minorHAnsi" w:cstheme="minorHAnsi"/>
        </w:rPr>
        <w:t xml:space="preserve"> </w:t>
      </w:r>
      <w:r w:rsidR="002D64F9">
        <w:rPr>
          <w:rFonts w:asciiTheme="minorHAnsi" w:hAnsiTheme="minorHAnsi" w:cstheme="minorHAnsi"/>
        </w:rPr>
        <w:t>or</w:t>
      </w:r>
      <w:r w:rsidR="006F1045">
        <w:rPr>
          <w:rFonts w:asciiTheme="minorHAnsi" w:hAnsiTheme="minorHAnsi" w:cstheme="minorHAnsi"/>
        </w:rPr>
        <w:t xml:space="preserve"> is considered a public improvement pursuant to ORS</w:t>
      </w:r>
      <w:r w:rsidR="00A4134D">
        <w:rPr>
          <w:rFonts w:asciiTheme="minorHAnsi" w:hAnsiTheme="minorHAnsi" w:cstheme="minorHAnsi"/>
        </w:rPr>
        <w:t xml:space="preserve"> chapter</w:t>
      </w:r>
      <w:r w:rsidR="006F1045">
        <w:rPr>
          <w:rFonts w:asciiTheme="minorHAnsi" w:hAnsiTheme="minorHAnsi" w:cstheme="minorHAnsi"/>
        </w:rPr>
        <w:t xml:space="preserve"> 279C</w:t>
      </w:r>
      <w:r w:rsidR="00F66BC4" w:rsidRPr="00D31259">
        <w:rPr>
          <w:rFonts w:asciiTheme="minorHAnsi" w:hAnsiTheme="minorHAnsi" w:cstheme="minorHAnsi"/>
        </w:rPr>
        <w:t xml:space="preserve">, </w:t>
      </w:r>
      <w:r w:rsidR="000E622B" w:rsidRPr="00D31259">
        <w:rPr>
          <w:rFonts w:asciiTheme="minorHAnsi" w:hAnsiTheme="minorHAnsi" w:cstheme="minorHAnsi"/>
        </w:rPr>
        <w:t>Grantee shall require its construction contractor to submit a performance bond and payment</w:t>
      </w:r>
      <w:r w:rsidR="00A71B85" w:rsidRPr="00D31259">
        <w:rPr>
          <w:rFonts w:asciiTheme="minorHAnsi" w:hAnsiTheme="minorHAnsi" w:cstheme="minorHAnsi"/>
        </w:rPr>
        <w:t xml:space="preserve"> bond </w:t>
      </w:r>
      <w:r w:rsidR="003632B4" w:rsidRPr="00D31259">
        <w:rPr>
          <w:rFonts w:asciiTheme="minorHAnsi" w:hAnsiTheme="minorHAnsi" w:cstheme="minorHAnsi"/>
        </w:rPr>
        <w:t xml:space="preserve">to </w:t>
      </w:r>
      <w:r w:rsidR="00A419F2" w:rsidRPr="00D31259">
        <w:rPr>
          <w:rFonts w:asciiTheme="minorHAnsi" w:hAnsiTheme="minorHAnsi" w:cstheme="minorHAnsi"/>
        </w:rPr>
        <w:t xml:space="preserve">Grantee for an amount equal to or greater than the estimated cost of the construction price.  </w:t>
      </w:r>
      <w:r w:rsidR="007078ED" w:rsidRPr="00D31259">
        <w:rPr>
          <w:rFonts w:asciiTheme="minorHAnsi" w:hAnsiTheme="minorHAnsi" w:cstheme="minorHAnsi"/>
        </w:rPr>
        <w:t xml:space="preserve">Grantee </w:t>
      </w:r>
      <w:r w:rsidR="00D31259" w:rsidRPr="00D31259">
        <w:rPr>
          <w:rFonts w:asciiTheme="minorHAnsi" w:hAnsiTheme="minorHAnsi" w:cstheme="minorHAnsi"/>
        </w:rPr>
        <w:t xml:space="preserve">shall require its construction contractor to name ODOT as an additional or dual oblige on construction contractor’s performance and payment bonds.  </w:t>
      </w:r>
    </w:p>
    <w:p w14:paraId="13517037"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364A9D43" w14:textId="3D961958" w:rsidR="00610968" w:rsidRPr="00644BCF" w:rsidRDefault="00A259AD">
      <w:pPr>
        <w:numPr>
          <w:ilvl w:val="0"/>
          <w:numId w:val="3"/>
        </w:numPr>
        <w:ind w:left="361" w:right="43" w:hanging="360"/>
        <w:rPr>
          <w:rFonts w:asciiTheme="minorHAnsi" w:hAnsiTheme="minorHAnsi" w:cstheme="minorHAnsi"/>
        </w:rPr>
      </w:pPr>
      <w:r w:rsidRPr="00644BCF">
        <w:rPr>
          <w:rFonts w:asciiTheme="minorHAnsi" w:hAnsiTheme="minorHAnsi" w:cstheme="minorHAnsi"/>
          <w:b/>
        </w:rPr>
        <w:t>Asset Monitoring.</w:t>
      </w:r>
      <w:r w:rsidRPr="00644BCF">
        <w:rPr>
          <w:rFonts w:asciiTheme="minorHAnsi" w:hAnsiTheme="minorHAnsi" w:cstheme="minorHAnsi"/>
        </w:rPr>
        <w:t xml:space="preserve"> Grantee is required to use the capital asset(s) obtained </w:t>
      </w:r>
      <w:r w:rsidR="00325533">
        <w:rPr>
          <w:rFonts w:asciiTheme="minorHAnsi" w:hAnsiTheme="minorHAnsi" w:cstheme="minorHAnsi"/>
        </w:rPr>
        <w:t xml:space="preserve">or repaired </w:t>
      </w:r>
      <w:r w:rsidRPr="00644BCF">
        <w:rPr>
          <w:rFonts w:asciiTheme="minorHAnsi" w:hAnsiTheme="minorHAnsi" w:cstheme="minorHAnsi"/>
        </w:rPr>
        <w:t xml:space="preserve">under this </w:t>
      </w:r>
      <w:r w:rsidR="007E6AD3" w:rsidRPr="00644BCF">
        <w:rPr>
          <w:rFonts w:asciiTheme="minorHAnsi" w:hAnsiTheme="minorHAnsi" w:cstheme="minorHAnsi"/>
        </w:rPr>
        <w:t xml:space="preserve">Agreement </w:t>
      </w:r>
      <w:r w:rsidR="006304FD">
        <w:rPr>
          <w:rFonts w:asciiTheme="minorHAnsi" w:hAnsiTheme="minorHAnsi" w:cstheme="minorHAnsi"/>
        </w:rPr>
        <w:t xml:space="preserve">at </w:t>
      </w:r>
      <w:r w:rsidR="006304FD" w:rsidRPr="006304FD">
        <w:rPr>
          <w:rFonts w:asciiTheme="minorHAnsi" w:hAnsiTheme="minorHAnsi" w:cstheme="minorHAnsi"/>
        </w:rPr>
        <w:t xml:space="preserve">fully operational status for at least </w:t>
      </w:r>
      <w:r w:rsidRPr="00644BCF">
        <w:rPr>
          <w:rFonts w:asciiTheme="minorHAnsi" w:hAnsiTheme="minorHAnsi" w:cstheme="minorHAnsi"/>
        </w:rPr>
        <w:t xml:space="preserve">five years. Any capital assets acquired with grant funds under this </w:t>
      </w:r>
      <w:r w:rsidR="007E6AD3" w:rsidRPr="00644BCF">
        <w:rPr>
          <w:rFonts w:asciiTheme="minorHAnsi" w:hAnsiTheme="minorHAnsi" w:cstheme="minorHAnsi"/>
        </w:rPr>
        <w:t xml:space="preserve">Agreement </w:t>
      </w:r>
      <w:r w:rsidRPr="00644BCF">
        <w:rPr>
          <w:rFonts w:asciiTheme="minorHAnsi" w:hAnsiTheme="minorHAnsi" w:cstheme="minorHAnsi"/>
        </w:rPr>
        <w:t xml:space="preserve">are subject to the reporting requirements under 23 CFR 680.112(c)(3). Grantee may not sell or change the purpose of use for the capital asset(s) obtained with grant funds under this </w:t>
      </w:r>
      <w:r w:rsidR="007E6AD3" w:rsidRPr="00644BCF">
        <w:rPr>
          <w:rFonts w:asciiTheme="minorHAnsi" w:hAnsiTheme="minorHAnsi" w:cstheme="minorHAnsi"/>
        </w:rPr>
        <w:t xml:space="preserve">Agreement </w:t>
      </w:r>
      <w:r w:rsidRPr="00644BCF">
        <w:rPr>
          <w:rFonts w:asciiTheme="minorHAnsi" w:hAnsiTheme="minorHAnsi" w:cstheme="minorHAnsi"/>
        </w:rPr>
        <w:t xml:space="preserve">without the prior written consent of the State and an agreement executed and approved by the same parties who executed and approved this </w:t>
      </w:r>
      <w:r w:rsidR="007E6AD3" w:rsidRPr="00644BCF">
        <w:rPr>
          <w:rFonts w:asciiTheme="minorHAnsi" w:hAnsiTheme="minorHAnsi" w:cstheme="minorHAnsi"/>
        </w:rPr>
        <w:t>Agreement</w:t>
      </w:r>
      <w:r w:rsidRPr="00644BCF">
        <w:rPr>
          <w:rFonts w:asciiTheme="minorHAnsi" w:hAnsiTheme="minorHAnsi" w:cstheme="minorHAnsi"/>
        </w:rPr>
        <w:t xml:space="preserve">, or their successors in office. If disposition of asset(s) obtained under this </w:t>
      </w:r>
      <w:r w:rsidR="007E6AD3" w:rsidRPr="00644BCF">
        <w:rPr>
          <w:rFonts w:asciiTheme="minorHAnsi" w:hAnsiTheme="minorHAnsi" w:cstheme="minorHAnsi"/>
        </w:rPr>
        <w:t xml:space="preserve">Agreement </w:t>
      </w:r>
      <w:r w:rsidRPr="00644BCF">
        <w:rPr>
          <w:rFonts w:asciiTheme="minorHAnsi" w:hAnsiTheme="minorHAnsi" w:cstheme="minorHAnsi"/>
        </w:rPr>
        <w:t xml:space="preserve">is approved, any proceeds from the sale of such asset(s) must follow the requirements under 2 CFR 200.311, 2 CFR 200.313, and 2 CFR 200.314, or as specifically identified in federal law or the terms and conditions of the award. </w:t>
      </w:r>
    </w:p>
    <w:p w14:paraId="677FDE6A" w14:textId="77777777" w:rsidR="00610968" w:rsidRPr="00644BCF" w:rsidRDefault="00A259AD">
      <w:pPr>
        <w:spacing w:after="0" w:line="259" w:lineRule="auto"/>
        <w:ind w:left="721" w:right="0" w:firstLine="0"/>
        <w:rPr>
          <w:rFonts w:asciiTheme="minorHAnsi" w:hAnsiTheme="minorHAnsi" w:cstheme="minorHAnsi"/>
        </w:rPr>
      </w:pPr>
      <w:r w:rsidRPr="00644BCF">
        <w:rPr>
          <w:rFonts w:asciiTheme="minorHAnsi" w:hAnsiTheme="minorHAnsi" w:cstheme="minorHAnsi"/>
        </w:rPr>
        <w:t xml:space="preserve"> </w:t>
      </w:r>
    </w:p>
    <w:p w14:paraId="2F8488DC" w14:textId="747252C4" w:rsidR="00610968" w:rsidRPr="00644BCF" w:rsidRDefault="00A259AD" w:rsidP="006C2A7B">
      <w:pPr>
        <w:numPr>
          <w:ilvl w:val="0"/>
          <w:numId w:val="3"/>
        </w:numPr>
        <w:ind w:left="361" w:right="43" w:hanging="360"/>
        <w:rPr>
          <w:rFonts w:asciiTheme="minorHAnsi" w:hAnsiTheme="minorHAnsi" w:cstheme="minorHAnsi"/>
        </w:rPr>
      </w:pPr>
      <w:r w:rsidRPr="00644BCF">
        <w:rPr>
          <w:rFonts w:asciiTheme="minorHAnsi" w:hAnsiTheme="minorHAnsi" w:cstheme="minorHAnsi"/>
          <w:b/>
        </w:rPr>
        <w:t>Federal Funds Compliance and Full Financial Responsibility.</w:t>
      </w:r>
      <w:r w:rsidRPr="00644BCF">
        <w:rPr>
          <w:rFonts w:asciiTheme="minorHAnsi" w:hAnsiTheme="minorHAnsi" w:cstheme="minorHAnsi"/>
        </w:rPr>
        <w:t xml:space="preserve"> Payments under this Agreement will be made from federal funds. The Grantee is responsible for compliance with all federal requirements imposed on these funds and accepts full financial responsibility for any requirements imposed by the Grantee’s failure to comply with federal requirements. If, for any reason, the federal government fails to pay part of the cost or expense incurred by the Grantee, or in the event the total amount of federal funds is not available, the Grantee will be responsible for any and all costs or expenses incurred under this Agreement. The Grantee further agrees to pay any and all lawful claims </w:t>
      </w:r>
      <w:r w:rsidRPr="00644BCF">
        <w:rPr>
          <w:rFonts w:asciiTheme="minorHAnsi" w:hAnsiTheme="minorHAnsi" w:cstheme="minorHAnsi"/>
        </w:rPr>
        <w:lastRenderedPageBreak/>
        <w:t xml:space="preserve">arising out of or incidental to the performance of the work covered by this Agreement in the event the federal government does not pay the same. </w:t>
      </w:r>
    </w:p>
    <w:p w14:paraId="42DA7A4B" w14:textId="77777777" w:rsidR="00B05365" w:rsidRPr="00644BCF" w:rsidRDefault="00B05365" w:rsidP="00B05365">
      <w:pPr>
        <w:pStyle w:val="ListParagraph"/>
        <w:rPr>
          <w:rFonts w:asciiTheme="minorHAnsi" w:hAnsiTheme="minorHAnsi" w:cstheme="minorHAnsi"/>
        </w:rPr>
      </w:pPr>
    </w:p>
    <w:p w14:paraId="30DAB821" w14:textId="77777777" w:rsidR="00B249B3" w:rsidRPr="00F95742" w:rsidRDefault="00B249B3" w:rsidP="00B249B3">
      <w:pPr>
        <w:numPr>
          <w:ilvl w:val="0"/>
          <w:numId w:val="3"/>
        </w:numPr>
        <w:spacing w:after="0" w:line="265" w:lineRule="auto"/>
        <w:ind w:left="361" w:right="43" w:hanging="360"/>
        <w:rPr>
          <w:rFonts w:asciiTheme="minorHAnsi" w:hAnsiTheme="minorHAnsi" w:cstheme="minorHAnsi"/>
        </w:rPr>
      </w:pPr>
      <w:r w:rsidRPr="00644BCF">
        <w:rPr>
          <w:rFonts w:asciiTheme="minorHAnsi" w:hAnsiTheme="minorHAnsi" w:cstheme="minorHAnsi"/>
          <w:b/>
        </w:rPr>
        <w:t xml:space="preserve">Consideration  </w:t>
      </w:r>
    </w:p>
    <w:p w14:paraId="75AAE6C2" w14:textId="5F2E7EDF" w:rsidR="00F95742" w:rsidRPr="00900218" w:rsidRDefault="00F95742" w:rsidP="00F95742">
      <w:pPr>
        <w:spacing w:after="0" w:line="265" w:lineRule="auto"/>
        <w:ind w:left="1440" w:right="43" w:hanging="720"/>
        <w:rPr>
          <w:rFonts w:asciiTheme="minorHAnsi" w:hAnsiTheme="minorHAnsi" w:cstheme="minorHAnsi"/>
        </w:rPr>
      </w:pPr>
      <w:r w:rsidRPr="00AD073E">
        <w:rPr>
          <w:rFonts w:asciiTheme="minorHAnsi" w:hAnsiTheme="minorHAnsi" w:cstheme="minorHAnsi"/>
          <w:bCs/>
        </w:rPr>
        <w:t>9.1</w:t>
      </w:r>
      <w:r>
        <w:rPr>
          <w:rFonts w:asciiTheme="minorHAnsi" w:hAnsiTheme="minorHAnsi" w:cstheme="minorHAnsi"/>
          <w:b/>
        </w:rPr>
        <w:tab/>
      </w:r>
      <w:r w:rsidRPr="00644BCF">
        <w:rPr>
          <w:rFonts w:asciiTheme="minorHAnsi" w:hAnsiTheme="minorHAnsi" w:cstheme="minorHAnsi"/>
          <w:b/>
        </w:rPr>
        <w:t>Total Obligation.</w:t>
      </w:r>
      <w:r w:rsidRPr="00644BCF">
        <w:rPr>
          <w:rFonts w:asciiTheme="minorHAnsi" w:hAnsiTheme="minorHAnsi" w:cstheme="minorHAnsi"/>
        </w:rPr>
        <w:t xml:space="preserve"> The total obligation of the State under this Agreement will not exceed $[            ]</w:t>
      </w:r>
      <w:r>
        <w:rPr>
          <w:rFonts w:asciiTheme="minorHAnsi" w:hAnsiTheme="minorHAnsi" w:cstheme="minorHAnsi"/>
        </w:rPr>
        <w:t xml:space="preserve"> (“Total Obligation”)</w:t>
      </w:r>
      <w:r w:rsidRPr="00644BCF">
        <w:rPr>
          <w:rFonts w:asciiTheme="minorHAnsi" w:hAnsiTheme="minorHAnsi" w:cstheme="minorHAnsi"/>
        </w:rPr>
        <w:t xml:space="preserve">. The </w:t>
      </w:r>
      <w:r>
        <w:rPr>
          <w:rFonts w:asciiTheme="minorHAnsi" w:hAnsiTheme="minorHAnsi" w:cstheme="minorHAnsi"/>
        </w:rPr>
        <w:t>T</w:t>
      </w:r>
      <w:r w:rsidRPr="00644BCF">
        <w:rPr>
          <w:rFonts w:asciiTheme="minorHAnsi" w:hAnsiTheme="minorHAnsi" w:cstheme="minorHAnsi"/>
        </w:rPr>
        <w:t xml:space="preserve">otal </w:t>
      </w:r>
      <w:r>
        <w:rPr>
          <w:rFonts w:asciiTheme="minorHAnsi" w:hAnsiTheme="minorHAnsi" w:cstheme="minorHAnsi"/>
        </w:rPr>
        <w:t>O</w:t>
      </w:r>
      <w:r w:rsidRPr="00644BCF">
        <w:rPr>
          <w:rFonts w:asciiTheme="minorHAnsi" w:hAnsiTheme="minorHAnsi" w:cstheme="minorHAnsi"/>
        </w:rPr>
        <w:t xml:space="preserve">bligation of the State for all compensation and reimbursements to Grantee </w:t>
      </w:r>
      <w:r w:rsidRPr="00900218">
        <w:rPr>
          <w:rFonts w:asciiTheme="minorHAnsi" w:hAnsiTheme="minorHAnsi" w:cstheme="minorHAnsi"/>
        </w:rPr>
        <w:t xml:space="preserve">under this Agreement will not exceed a federal participation rate of 80%.  Grantee is responsible for the remaining 20%.   See </w:t>
      </w:r>
      <w:r w:rsidRPr="00900218">
        <w:rPr>
          <w:rFonts w:asciiTheme="minorHAnsi" w:hAnsiTheme="minorHAnsi" w:cstheme="minorHAnsi"/>
          <w:rPrChange w:id="7" w:author="GRIGGS Stefenie T" w:date="2024-10-08T11:46:00Z" w16du:dateUtc="2024-10-08T18:46:00Z">
            <w:rPr>
              <w:rFonts w:asciiTheme="minorHAnsi" w:hAnsiTheme="minorHAnsi" w:cstheme="minorHAnsi"/>
              <w:highlight w:val="yellow"/>
            </w:rPr>
          </w:rPrChange>
        </w:rPr>
        <w:t>Exhibit D</w:t>
      </w:r>
      <w:r w:rsidRPr="00900218">
        <w:rPr>
          <w:rFonts w:asciiTheme="minorHAnsi" w:hAnsiTheme="minorHAnsi" w:cstheme="minorHAnsi"/>
        </w:rPr>
        <w:t xml:space="preserve"> for site specific project cost caps.</w:t>
      </w:r>
      <w:r w:rsidRPr="00900218">
        <w:rPr>
          <w:rFonts w:asciiTheme="minorHAnsi" w:hAnsiTheme="minorHAnsi" w:cstheme="minorHAnsi"/>
          <w:b/>
        </w:rPr>
        <w:t xml:space="preserve"> </w:t>
      </w:r>
    </w:p>
    <w:p w14:paraId="51D6918B" w14:textId="7B627958" w:rsidR="00B249B3" w:rsidRPr="00900218" w:rsidRDefault="00B249B3" w:rsidP="00DE558E">
      <w:pPr>
        <w:spacing w:after="52"/>
        <w:ind w:left="1440" w:right="43" w:hanging="720"/>
        <w:rPr>
          <w:rFonts w:asciiTheme="minorHAnsi" w:hAnsiTheme="minorHAnsi" w:cstheme="minorHAnsi"/>
        </w:rPr>
      </w:pPr>
      <w:r w:rsidRPr="00900218">
        <w:rPr>
          <w:rFonts w:asciiTheme="minorHAnsi" w:eastAsia="Arial" w:hAnsiTheme="minorHAnsi" w:cstheme="minorHAnsi"/>
        </w:rPr>
        <w:t xml:space="preserve"> </w:t>
      </w:r>
      <w:r w:rsidR="006C2A7B" w:rsidRPr="00900218">
        <w:rPr>
          <w:rFonts w:asciiTheme="minorHAnsi" w:eastAsia="Arial" w:hAnsiTheme="minorHAnsi" w:cstheme="minorHAnsi"/>
        </w:rPr>
        <w:t>9</w:t>
      </w:r>
      <w:r w:rsidRPr="00900218">
        <w:rPr>
          <w:rFonts w:asciiTheme="minorHAnsi" w:eastAsia="Arial" w:hAnsiTheme="minorHAnsi" w:cstheme="minorHAnsi"/>
        </w:rPr>
        <w:t>.</w:t>
      </w:r>
      <w:r w:rsidR="00F95742" w:rsidRPr="00900218">
        <w:rPr>
          <w:rFonts w:asciiTheme="minorHAnsi" w:eastAsia="Arial" w:hAnsiTheme="minorHAnsi" w:cstheme="minorHAnsi"/>
        </w:rPr>
        <w:t>2</w:t>
      </w:r>
      <w:r w:rsidRPr="00900218">
        <w:rPr>
          <w:rFonts w:asciiTheme="minorHAnsi" w:eastAsia="Arial" w:hAnsiTheme="minorHAnsi" w:cstheme="minorHAnsi"/>
        </w:rPr>
        <w:tab/>
      </w:r>
      <w:r w:rsidRPr="00900218">
        <w:rPr>
          <w:rFonts w:asciiTheme="minorHAnsi" w:hAnsiTheme="minorHAnsi" w:cstheme="minorHAnsi"/>
          <w:b/>
        </w:rPr>
        <w:t xml:space="preserve">Consideration. </w:t>
      </w:r>
      <w:r w:rsidRPr="00900218">
        <w:rPr>
          <w:rFonts w:asciiTheme="minorHAnsi" w:hAnsiTheme="minorHAnsi" w:cstheme="minorHAnsi"/>
        </w:rPr>
        <w:t xml:space="preserve">The State will pay for all </w:t>
      </w:r>
      <w:r w:rsidR="00A6651B" w:rsidRPr="00900218">
        <w:rPr>
          <w:rFonts w:asciiTheme="minorHAnsi" w:hAnsiTheme="minorHAnsi" w:cstheme="minorHAnsi"/>
        </w:rPr>
        <w:t xml:space="preserve">Project work </w:t>
      </w:r>
      <w:r w:rsidRPr="00900218">
        <w:rPr>
          <w:rFonts w:asciiTheme="minorHAnsi" w:hAnsiTheme="minorHAnsi" w:cstheme="minorHAnsi"/>
        </w:rPr>
        <w:t xml:space="preserve">performed by Grantee during the period of performance under this Agreement as follows: </w:t>
      </w:r>
    </w:p>
    <w:p w14:paraId="4D8AD405" w14:textId="0FDBCE67" w:rsidR="00610968" w:rsidRPr="00900218" w:rsidRDefault="006C2A7B" w:rsidP="00DE558E">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2</w:t>
      </w:r>
      <w:r w:rsidR="00A259AD" w:rsidRPr="00900218">
        <w:rPr>
          <w:rFonts w:asciiTheme="minorHAnsi" w:hAnsiTheme="minorHAnsi" w:cstheme="minorHAnsi"/>
        </w:rPr>
        <w:t>.1</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b/>
        </w:rPr>
        <w:t xml:space="preserve">Compensation. </w:t>
      </w:r>
      <w:r w:rsidR="00A259AD" w:rsidRPr="00900218">
        <w:rPr>
          <w:rFonts w:asciiTheme="minorHAnsi" w:hAnsiTheme="minorHAnsi" w:cstheme="minorHAnsi"/>
        </w:rPr>
        <w:t>Grantee will be paid based on actual</w:t>
      </w:r>
      <w:r w:rsidR="00367FC0" w:rsidRPr="00900218">
        <w:rPr>
          <w:rFonts w:asciiTheme="minorHAnsi" w:hAnsiTheme="minorHAnsi" w:cstheme="minorHAnsi"/>
        </w:rPr>
        <w:t>, eligible</w:t>
      </w:r>
      <w:r w:rsidR="00A259AD" w:rsidRPr="00900218">
        <w:rPr>
          <w:rFonts w:asciiTheme="minorHAnsi" w:hAnsiTheme="minorHAnsi" w:cstheme="minorHAnsi"/>
        </w:rPr>
        <w:t xml:space="preserve"> </w:t>
      </w:r>
      <w:r w:rsidR="00214954" w:rsidRPr="00900218">
        <w:rPr>
          <w:rFonts w:asciiTheme="minorHAnsi" w:hAnsiTheme="minorHAnsi" w:cstheme="minorHAnsi"/>
        </w:rPr>
        <w:t xml:space="preserve">costs </w:t>
      </w:r>
      <w:r w:rsidR="00A259AD" w:rsidRPr="00900218">
        <w:rPr>
          <w:rFonts w:asciiTheme="minorHAnsi" w:hAnsiTheme="minorHAnsi" w:cstheme="minorHAnsi"/>
        </w:rPr>
        <w:t xml:space="preserve">incurred </w:t>
      </w:r>
      <w:r w:rsidR="00E232E8" w:rsidRPr="00900218">
        <w:rPr>
          <w:rFonts w:asciiTheme="minorHAnsi" w:hAnsiTheme="minorHAnsi" w:cstheme="minorHAnsi"/>
        </w:rPr>
        <w:t>pursuant to section</w:t>
      </w:r>
      <w:r w:rsidR="00127CDA" w:rsidRPr="00900218">
        <w:rPr>
          <w:rFonts w:asciiTheme="minorHAnsi" w:hAnsiTheme="minorHAnsi" w:cstheme="minorHAnsi"/>
        </w:rPr>
        <w:t xml:space="preserve"> </w:t>
      </w:r>
      <w:r w:rsidR="00A259AD" w:rsidRPr="00900218">
        <w:rPr>
          <w:rFonts w:asciiTheme="minorHAnsi" w:hAnsiTheme="minorHAnsi" w:cstheme="minorHAnsi"/>
        </w:rPr>
        <w:t>9.</w:t>
      </w:r>
      <w:r w:rsidR="00331EEB" w:rsidRPr="00900218">
        <w:rPr>
          <w:rFonts w:asciiTheme="minorHAnsi" w:hAnsiTheme="minorHAnsi" w:cstheme="minorHAnsi"/>
        </w:rPr>
        <w:t>4</w:t>
      </w:r>
      <w:r w:rsidR="00A259AD" w:rsidRPr="00900218">
        <w:rPr>
          <w:rFonts w:asciiTheme="minorHAnsi" w:hAnsiTheme="minorHAnsi" w:cstheme="minorHAnsi"/>
        </w:rPr>
        <w:t xml:space="preserve">. </w:t>
      </w:r>
      <w:r w:rsidR="00214954" w:rsidRPr="00900218">
        <w:rPr>
          <w:rFonts w:asciiTheme="minorHAnsi" w:hAnsiTheme="minorHAnsi" w:cstheme="minorHAnsi"/>
        </w:rPr>
        <w:t xml:space="preserve">Costs incurred </w:t>
      </w:r>
      <w:r w:rsidR="00A259AD" w:rsidRPr="00900218">
        <w:rPr>
          <w:rFonts w:asciiTheme="minorHAnsi" w:hAnsiTheme="minorHAnsi" w:cstheme="minorHAnsi"/>
        </w:rPr>
        <w:t xml:space="preserve">must be consistent with the </w:t>
      </w:r>
      <w:r w:rsidR="00E232E8" w:rsidRPr="00900218">
        <w:rPr>
          <w:rFonts w:asciiTheme="minorHAnsi" w:hAnsiTheme="minorHAnsi" w:cstheme="minorHAnsi"/>
        </w:rPr>
        <w:t xml:space="preserve">Project </w:t>
      </w:r>
      <w:r w:rsidR="00A259AD" w:rsidRPr="00900218">
        <w:rPr>
          <w:rFonts w:asciiTheme="minorHAnsi" w:hAnsiTheme="minorHAnsi" w:cstheme="minorHAnsi"/>
        </w:rPr>
        <w:t xml:space="preserve">budget and work plan in </w:t>
      </w:r>
      <w:r w:rsidR="00A259AD" w:rsidRPr="00900218">
        <w:rPr>
          <w:rFonts w:asciiTheme="minorHAnsi" w:hAnsiTheme="minorHAnsi" w:cstheme="minorHAnsi"/>
          <w:rPrChange w:id="8" w:author="GRIGGS Stefenie T" w:date="2024-10-08T11:46:00Z" w16du:dateUtc="2024-10-08T18:46:00Z">
            <w:rPr>
              <w:rFonts w:asciiTheme="minorHAnsi" w:hAnsiTheme="minorHAnsi" w:cstheme="minorHAnsi"/>
              <w:highlight w:val="yellow"/>
            </w:rPr>
          </w:rPrChange>
        </w:rPr>
        <w:t>Exhibit C and Exhibit D</w:t>
      </w:r>
      <w:r w:rsidR="00A259AD" w:rsidRPr="00900218">
        <w:rPr>
          <w:rFonts w:asciiTheme="minorHAnsi" w:hAnsiTheme="minorHAnsi" w:cstheme="minorHAnsi"/>
        </w:rPr>
        <w:t xml:space="preserve">.  </w:t>
      </w:r>
    </w:p>
    <w:p w14:paraId="61F4B34F" w14:textId="5A5D7EBD" w:rsidR="00610968" w:rsidRPr="00900218" w:rsidRDefault="006C2A7B" w:rsidP="00DE558E">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2</w:t>
      </w:r>
      <w:r w:rsidR="00A259AD" w:rsidRPr="00900218">
        <w:rPr>
          <w:rFonts w:asciiTheme="minorHAnsi" w:hAnsiTheme="minorHAnsi" w:cstheme="minorHAnsi"/>
        </w:rPr>
        <w:t>.2</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b/>
        </w:rPr>
        <w:t xml:space="preserve">Expenses and scope not included in original project budget or work plan. </w:t>
      </w:r>
      <w:r w:rsidR="00A259AD" w:rsidRPr="00900218">
        <w:rPr>
          <w:rFonts w:asciiTheme="minorHAnsi" w:hAnsiTheme="minorHAnsi" w:cstheme="minorHAnsi"/>
        </w:rPr>
        <w:t xml:space="preserve">Changes in the scope </w:t>
      </w:r>
      <w:r w:rsidR="009A4035" w:rsidRPr="00900218">
        <w:rPr>
          <w:rFonts w:asciiTheme="minorHAnsi" w:hAnsiTheme="minorHAnsi" w:cstheme="minorHAnsi"/>
        </w:rPr>
        <w:t>of work</w:t>
      </w:r>
      <w:r w:rsidR="00A259AD" w:rsidRPr="00900218">
        <w:rPr>
          <w:rFonts w:asciiTheme="minorHAnsi" w:hAnsiTheme="minorHAnsi" w:cstheme="minorHAnsi"/>
        </w:rPr>
        <w:t xml:space="preserve"> </w:t>
      </w:r>
      <w:r w:rsidR="009A4035" w:rsidRPr="00900218">
        <w:rPr>
          <w:rFonts w:asciiTheme="minorHAnsi" w:hAnsiTheme="minorHAnsi" w:cstheme="minorHAnsi"/>
        </w:rPr>
        <w:t xml:space="preserve">in </w:t>
      </w:r>
      <w:r w:rsidR="00A259AD" w:rsidRPr="00900218">
        <w:rPr>
          <w:rFonts w:asciiTheme="minorHAnsi" w:hAnsiTheme="minorHAnsi" w:cstheme="minorHAnsi"/>
          <w:rPrChange w:id="9" w:author="GRIGGS Stefenie T" w:date="2024-10-08T11:46:00Z" w16du:dateUtc="2024-10-08T18:46:00Z">
            <w:rPr>
              <w:rFonts w:asciiTheme="minorHAnsi" w:hAnsiTheme="minorHAnsi" w:cstheme="minorHAnsi"/>
              <w:highlight w:val="yellow"/>
            </w:rPr>
          </w:rPrChange>
        </w:rPr>
        <w:t>Exhibit C</w:t>
      </w:r>
      <w:r w:rsidR="00A259AD" w:rsidRPr="00900218">
        <w:rPr>
          <w:rFonts w:asciiTheme="minorHAnsi" w:hAnsiTheme="minorHAnsi" w:cstheme="minorHAnsi"/>
        </w:rPr>
        <w:t xml:space="preserve"> and</w:t>
      </w:r>
      <w:r w:rsidR="009A4035" w:rsidRPr="00900218">
        <w:rPr>
          <w:rFonts w:asciiTheme="minorHAnsi" w:hAnsiTheme="minorHAnsi" w:cstheme="minorHAnsi"/>
        </w:rPr>
        <w:t xml:space="preserve"> total </w:t>
      </w:r>
      <w:r w:rsidR="00E232E8" w:rsidRPr="00900218">
        <w:rPr>
          <w:rFonts w:asciiTheme="minorHAnsi" w:hAnsiTheme="minorHAnsi" w:cstheme="minorHAnsi"/>
        </w:rPr>
        <w:t>P</w:t>
      </w:r>
      <w:r w:rsidR="009A4035" w:rsidRPr="00900218">
        <w:rPr>
          <w:rFonts w:asciiTheme="minorHAnsi" w:hAnsiTheme="minorHAnsi" w:cstheme="minorHAnsi"/>
        </w:rPr>
        <w:t xml:space="preserve">roject costs in </w:t>
      </w:r>
      <w:r w:rsidR="00A259AD" w:rsidRPr="00900218">
        <w:rPr>
          <w:rFonts w:asciiTheme="minorHAnsi" w:hAnsiTheme="minorHAnsi" w:cstheme="minorHAnsi"/>
          <w:rPrChange w:id="10" w:author="GRIGGS Stefenie T" w:date="2024-10-08T11:46:00Z" w16du:dateUtc="2024-10-08T18:46:00Z">
            <w:rPr>
              <w:rFonts w:asciiTheme="minorHAnsi" w:hAnsiTheme="minorHAnsi" w:cstheme="minorHAnsi"/>
              <w:highlight w:val="yellow"/>
            </w:rPr>
          </w:rPrChange>
        </w:rPr>
        <w:t>Exhibit D</w:t>
      </w:r>
      <w:r w:rsidR="00A259AD" w:rsidRPr="00900218">
        <w:rPr>
          <w:rFonts w:asciiTheme="minorHAnsi" w:hAnsiTheme="minorHAnsi" w:cstheme="minorHAnsi"/>
        </w:rPr>
        <w:t xml:space="preserve"> </w:t>
      </w:r>
      <w:r w:rsidR="009A4035" w:rsidRPr="00900218">
        <w:rPr>
          <w:rFonts w:asciiTheme="minorHAnsi" w:hAnsiTheme="minorHAnsi" w:cstheme="minorHAnsi"/>
        </w:rPr>
        <w:t xml:space="preserve">must be approved in writing </w:t>
      </w:r>
      <w:r w:rsidR="00A259AD" w:rsidRPr="00900218">
        <w:rPr>
          <w:rFonts w:asciiTheme="minorHAnsi" w:hAnsiTheme="minorHAnsi" w:cstheme="minorHAnsi"/>
        </w:rPr>
        <w:t xml:space="preserve">prior to </w:t>
      </w:r>
      <w:r w:rsidR="00214954" w:rsidRPr="00900218">
        <w:rPr>
          <w:rFonts w:asciiTheme="minorHAnsi" w:hAnsiTheme="minorHAnsi" w:cstheme="minorHAnsi"/>
        </w:rPr>
        <w:t xml:space="preserve">Grantee </w:t>
      </w:r>
      <w:r w:rsidR="00A259AD" w:rsidRPr="00900218">
        <w:rPr>
          <w:rFonts w:asciiTheme="minorHAnsi" w:hAnsiTheme="minorHAnsi" w:cstheme="minorHAnsi"/>
        </w:rPr>
        <w:t>incurring</w:t>
      </w:r>
      <w:r w:rsidR="009A4035" w:rsidRPr="00900218">
        <w:rPr>
          <w:rFonts w:asciiTheme="minorHAnsi" w:hAnsiTheme="minorHAnsi" w:cstheme="minorHAnsi"/>
        </w:rPr>
        <w:t xml:space="preserve"> costs</w:t>
      </w:r>
      <w:r w:rsidR="00A259AD" w:rsidRPr="00900218">
        <w:rPr>
          <w:rFonts w:asciiTheme="minorHAnsi" w:hAnsiTheme="minorHAnsi" w:cstheme="minorHAnsi"/>
        </w:rPr>
        <w:t xml:space="preserve">. If </w:t>
      </w:r>
      <w:r w:rsidR="00214954" w:rsidRPr="00900218">
        <w:rPr>
          <w:rFonts w:asciiTheme="minorHAnsi" w:hAnsiTheme="minorHAnsi" w:cstheme="minorHAnsi"/>
        </w:rPr>
        <w:t xml:space="preserve">costs </w:t>
      </w:r>
      <w:r w:rsidR="00A259AD" w:rsidRPr="00900218">
        <w:rPr>
          <w:rFonts w:asciiTheme="minorHAnsi" w:hAnsiTheme="minorHAnsi" w:cstheme="minorHAnsi"/>
        </w:rPr>
        <w:t xml:space="preserve">are incurred prior to the amendment, expenses will be deemed ineligible. </w:t>
      </w:r>
    </w:p>
    <w:p w14:paraId="038FC255" w14:textId="48F658B7" w:rsidR="00610968" w:rsidRPr="00900218" w:rsidRDefault="006C2A7B" w:rsidP="00DE558E">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2</w:t>
      </w:r>
      <w:r w:rsidR="00A259AD" w:rsidRPr="00900218">
        <w:rPr>
          <w:rFonts w:asciiTheme="minorHAnsi" w:hAnsiTheme="minorHAnsi" w:cstheme="minorHAnsi"/>
        </w:rPr>
        <w:t>.3</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b/>
        </w:rPr>
        <w:t>Eligible Costs.</w:t>
      </w:r>
      <w:r w:rsidR="00A259AD" w:rsidRPr="00900218">
        <w:rPr>
          <w:rFonts w:asciiTheme="minorHAnsi" w:hAnsiTheme="minorHAnsi" w:cstheme="minorHAnsi"/>
        </w:rPr>
        <w:t xml:space="preserve"> Grantees shall be reimbursed for </w:t>
      </w:r>
      <w:r w:rsidR="009A4035" w:rsidRPr="00900218">
        <w:rPr>
          <w:rFonts w:asciiTheme="minorHAnsi" w:hAnsiTheme="minorHAnsi" w:cstheme="minorHAnsi"/>
        </w:rPr>
        <w:t>eligible costs as shown in</w:t>
      </w:r>
      <w:r w:rsidR="00A259AD" w:rsidRPr="00900218">
        <w:rPr>
          <w:rFonts w:asciiTheme="minorHAnsi" w:hAnsiTheme="minorHAnsi" w:cstheme="minorHAnsi"/>
        </w:rPr>
        <w:t xml:space="preserve"> </w:t>
      </w:r>
      <w:r w:rsidR="00A259AD" w:rsidRPr="00900218">
        <w:rPr>
          <w:rFonts w:asciiTheme="minorHAnsi" w:hAnsiTheme="minorHAnsi" w:cstheme="minorHAnsi"/>
          <w:rPrChange w:id="11" w:author="GRIGGS Stefenie T" w:date="2024-10-08T11:46:00Z" w16du:dateUtc="2024-10-08T18:46:00Z">
            <w:rPr>
              <w:rFonts w:asciiTheme="minorHAnsi" w:hAnsiTheme="minorHAnsi" w:cstheme="minorHAnsi"/>
              <w:highlight w:val="yellow"/>
            </w:rPr>
          </w:rPrChange>
        </w:rPr>
        <w:t>Exhibit D</w:t>
      </w:r>
      <w:r w:rsidR="00A259AD" w:rsidRPr="00900218">
        <w:rPr>
          <w:rFonts w:asciiTheme="minorHAnsi" w:hAnsiTheme="minorHAnsi" w:cstheme="minorHAnsi"/>
        </w:rPr>
        <w:t xml:space="preserve"> and that are deemed eligible according to 23 CFR 680 and federal, state, and local laws.  </w:t>
      </w:r>
    </w:p>
    <w:p w14:paraId="3D1EE82F" w14:textId="3F1949B6" w:rsidR="00610968" w:rsidRPr="00900218" w:rsidRDefault="006C2A7B" w:rsidP="00DE558E">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2</w:t>
      </w:r>
      <w:r w:rsidR="00A259AD" w:rsidRPr="00900218">
        <w:rPr>
          <w:rFonts w:asciiTheme="minorHAnsi" w:hAnsiTheme="minorHAnsi" w:cstheme="minorHAnsi"/>
        </w:rPr>
        <w:t>.4</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b/>
        </w:rPr>
        <w:t>Ineligible Costs.</w:t>
      </w:r>
      <w:r w:rsidR="00A259AD" w:rsidRPr="00900218">
        <w:rPr>
          <w:rFonts w:asciiTheme="minorHAnsi" w:hAnsiTheme="minorHAnsi" w:cstheme="minorHAnsi"/>
        </w:rPr>
        <w:t xml:space="preserve"> Grantee shall not be reimbursed for costs incurred prior to </w:t>
      </w:r>
      <w:r w:rsidR="00214954" w:rsidRPr="00900218">
        <w:rPr>
          <w:rFonts w:asciiTheme="minorHAnsi" w:hAnsiTheme="minorHAnsi" w:cstheme="minorHAnsi"/>
        </w:rPr>
        <w:t>the Effective Date</w:t>
      </w:r>
      <w:r w:rsidR="00A259AD" w:rsidRPr="00900218">
        <w:rPr>
          <w:rFonts w:asciiTheme="minorHAnsi" w:hAnsiTheme="minorHAnsi" w:cstheme="minorHAnsi"/>
        </w:rPr>
        <w:t>, costs deemed ineligible per 23 CFR 680</w:t>
      </w:r>
      <w:r w:rsidR="00214954" w:rsidRPr="00900218">
        <w:rPr>
          <w:rFonts w:asciiTheme="minorHAnsi" w:hAnsiTheme="minorHAnsi" w:cstheme="minorHAnsi"/>
        </w:rPr>
        <w:t xml:space="preserve"> or other</w:t>
      </w:r>
      <w:r w:rsidR="00A259AD" w:rsidRPr="00900218">
        <w:rPr>
          <w:rFonts w:asciiTheme="minorHAnsi" w:hAnsiTheme="minorHAnsi" w:cstheme="minorHAnsi"/>
        </w:rPr>
        <w:t xml:space="preserve"> federal, state, or local laws; costs that exceed the Total Obligation; or costs incurred for work that does not meet the requirements of this Agreement at the sole discretion of </w:t>
      </w:r>
      <w:r w:rsidR="00855B81" w:rsidRPr="00900218">
        <w:rPr>
          <w:rFonts w:asciiTheme="minorHAnsi" w:hAnsiTheme="minorHAnsi" w:cstheme="minorHAnsi"/>
        </w:rPr>
        <w:t>ODOT</w:t>
      </w:r>
      <w:r w:rsidR="00A259AD" w:rsidRPr="00900218">
        <w:rPr>
          <w:rFonts w:asciiTheme="minorHAnsi" w:hAnsiTheme="minorHAnsi" w:cstheme="minorHAnsi"/>
        </w:rPr>
        <w:t xml:space="preserve">. </w:t>
      </w:r>
    </w:p>
    <w:p w14:paraId="65BE1A7B" w14:textId="0EFD0F9A" w:rsidR="00610968" w:rsidRPr="00900218" w:rsidRDefault="006C2A7B" w:rsidP="006F38E3">
      <w:pPr>
        <w:ind w:left="2160" w:right="43" w:hanging="720"/>
        <w:rPr>
          <w:rFonts w:asciiTheme="minorHAnsi" w:hAnsiTheme="minorHAnsi" w:cstheme="minorBid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2</w:t>
      </w:r>
      <w:r w:rsidR="00A259AD" w:rsidRPr="00900218">
        <w:rPr>
          <w:rFonts w:asciiTheme="minorHAnsi" w:hAnsiTheme="minorHAnsi" w:cstheme="minorHAnsi"/>
        </w:rPr>
        <w:t>.5</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FE612B" w:rsidRPr="00900218">
        <w:rPr>
          <w:rFonts w:asciiTheme="minorHAnsi" w:hAnsiTheme="minorHAnsi" w:cstheme="minorHAnsi"/>
          <w:b/>
        </w:rPr>
        <w:t>Retainage</w:t>
      </w:r>
      <w:r w:rsidR="00A259AD" w:rsidRPr="00900218">
        <w:rPr>
          <w:rFonts w:asciiTheme="minorHAnsi" w:hAnsiTheme="minorHAnsi" w:cstheme="minorHAnsi"/>
          <w:b/>
        </w:rPr>
        <w:t>.</w:t>
      </w:r>
      <w:r w:rsidR="00A259AD" w:rsidRPr="00900218">
        <w:rPr>
          <w:rFonts w:asciiTheme="minorHAnsi" w:hAnsiTheme="minorHAnsi" w:cstheme="minorHAnsi"/>
        </w:rPr>
        <w:t xml:space="preserve"> </w:t>
      </w:r>
      <w:r w:rsidR="00855B81" w:rsidRPr="00900218">
        <w:rPr>
          <w:rFonts w:asciiTheme="minorHAnsi" w:hAnsiTheme="minorHAnsi" w:cstheme="minorHAnsi"/>
        </w:rPr>
        <w:t>ODOT</w:t>
      </w:r>
      <w:r w:rsidR="00394C33" w:rsidRPr="00900218">
        <w:rPr>
          <w:rFonts w:asciiTheme="minorHAnsi" w:hAnsiTheme="minorHAnsi" w:cstheme="minorHAnsi"/>
        </w:rPr>
        <w:t xml:space="preserve"> </w:t>
      </w:r>
      <w:r w:rsidR="00A259AD" w:rsidRPr="00900218">
        <w:rPr>
          <w:rFonts w:asciiTheme="minorHAnsi" w:hAnsiTheme="minorHAnsi" w:cstheme="minorHAnsi"/>
        </w:rPr>
        <w:t xml:space="preserve">will </w:t>
      </w:r>
      <w:r w:rsidR="00394C33" w:rsidRPr="00900218">
        <w:rPr>
          <w:rFonts w:asciiTheme="minorHAnsi" w:hAnsiTheme="minorHAnsi" w:cstheme="minorBidi"/>
        </w:rPr>
        <w:t xml:space="preserve">retain  </w:t>
      </w:r>
      <w:r w:rsidR="00535B52" w:rsidRPr="00900218">
        <w:rPr>
          <w:rFonts w:asciiTheme="minorHAnsi" w:hAnsiTheme="minorHAnsi" w:cstheme="minorBidi"/>
        </w:rPr>
        <w:t>10</w:t>
      </w:r>
      <w:r w:rsidR="00FE612B" w:rsidRPr="00900218">
        <w:rPr>
          <w:rFonts w:asciiTheme="minorHAnsi" w:hAnsiTheme="minorHAnsi" w:cstheme="minorBidi"/>
        </w:rPr>
        <w:t xml:space="preserve"> </w:t>
      </w:r>
      <w:r w:rsidR="00A259AD" w:rsidRPr="00900218">
        <w:rPr>
          <w:rFonts w:asciiTheme="minorHAnsi" w:hAnsiTheme="minorHAnsi" w:cstheme="minorBidi"/>
        </w:rPr>
        <w:t xml:space="preserve">percent of </w:t>
      </w:r>
      <w:r w:rsidR="00545FFD" w:rsidRPr="00900218">
        <w:rPr>
          <w:rFonts w:asciiTheme="minorHAnsi" w:hAnsiTheme="minorHAnsi" w:cstheme="minorBidi"/>
        </w:rPr>
        <w:t>the</w:t>
      </w:r>
      <w:r w:rsidR="00394C33" w:rsidRPr="00900218">
        <w:rPr>
          <w:rFonts w:asciiTheme="minorHAnsi" w:hAnsiTheme="minorHAnsi" w:cstheme="minorBidi"/>
        </w:rPr>
        <w:t xml:space="preserve"> </w:t>
      </w:r>
      <w:r w:rsidR="00E65C6D" w:rsidRPr="00900218">
        <w:rPr>
          <w:rFonts w:asciiTheme="minorHAnsi" w:hAnsiTheme="minorHAnsi" w:cstheme="minorBidi"/>
        </w:rPr>
        <w:t>R</w:t>
      </w:r>
      <w:r w:rsidR="00127CDA" w:rsidRPr="00900218">
        <w:rPr>
          <w:rFonts w:asciiTheme="minorHAnsi" w:hAnsiTheme="minorHAnsi" w:cstheme="minorBidi"/>
        </w:rPr>
        <w:t xml:space="preserve">eimbursement </w:t>
      </w:r>
      <w:r w:rsidR="00E65C6D" w:rsidRPr="00900218">
        <w:rPr>
          <w:rFonts w:asciiTheme="minorHAnsi" w:hAnsiTheme="minorHAnsi" w:cstheme="minorBidi"/>
        </w:rPr>
        <w:t>R</w:t>
      </w:r>
      <w:r w:rsidR="00127CDA" w:rsidRPr="00900218">
        <w:rPr>
          <w:rFonts w:asciiTheme="minorHAnsi" w:hAnsiTheme="minorHAnsi" w:cstheme="minorBidi"/>
        </w:rPr>
        <w:t>equest</w:t>
      </w:r>
      <w:r w:rsidR="00482B2C" w:rsidRPr="00900218">
        <w:rPr>
          <w:rFonts w:asciiTheme="minorHAnsi" w:hAnsiTheme="minorHAnsi" w:cstheme="minorBidi"/>
        </w:rPr>
        <w:t>, as detailed in Exhibit D.</w:t>
      </w:r>
      <w:r w:rsidR="00105621" w:rsidRPr="00900218">
        <w:rPr>
          <w:rFonts w:asciiTheme="minorHAnsi" w:hAnsiTheme="minorHAnsi" w:cstheme="minorBidi"/>
        </w:rPr>
        <w:t xml:space="preserve"> </w:t>
      </w:r>
    </w:p>
    <w:p w14:paraId="4678A5AF" w14:textId="6FDE9E48" w:rsidR="007B0FE2" w:rsidRDefault="007B0FE2" w:rsidP="007B0FE2">
      <w:pPr>
        <w:ind w:left="2160" w:right="43" w:hanging="720"/>
        <w:rPr>
          <w:rFonts w:asciiTheme="minorHAnsi" w:hAnsiTheme="minorHAnsi" w:cstheme="minorHAnsi"/>
        </w:rPr>
      </w:pPr>
      <w:r w:rsidRPr="00900218">
        <w:rPr>
          <w:rFonts w:asciiTheme="minorHAnsi" w:hAnsiTheme="minorHAnsi" w:cstheme="minorHAnsi"/>
          <w:bCs/>
        </w:rPr>
        <w:t>9.2.6</w:t>
      </w:r>
      <w:r w:rsidRPr="00900218">
        <w:rPr>
          <w:rFonts w:asciiTheme="minorHAnsi" w:hAnsiTheme="minorHAnsi" w:cstheme="minorHAnsi"/>
          <w:b/>
        </w:rPr>
        <w:tab/>
      </w:r>
      <w:r w:rsidRPr="00900218">
        <w:rPr>
          <w:rFonts w:asciiTheme="minorHAnsi" w:eastAsia="Arial" w:hAnsiTheme="minorHAnsi" w:cstheme="minorHAnsi"/>
          <w:b/>
          <w:bCs/>
        </w:rPr>
        <w:t xml:space="preserve">Indirect Cost.  </w:t>
      </w:r>
      <w:r w:rsidRPr="00900218">
        <w:rPr>
          <w:rFonts w:asciiTheme="minorHAnsi" w:hAnsiTheme="minorHAnsi" w:cstheme="minorHAnsi"/>
        </w:rPr>
        <w:t>As required by 2 CFR 200.332 (a)(</w:t>
      </w:r>
      <w:r w:rsidR="0010528F" w:rsidRPr="00900218">
        <w:rPr>
          <w:rFonts w:asciiTheme="minorHAnsi" w:hAnsiTheme="minorHAnsi" w:cstheme="minorHAnsi"/>
        </w:rPr>
        <w:t>xiv</w:t>
      </w:r>
      <w:r w:rsidRPr="00900218">
        <w:rPr>
          <w:rFonts w:asciiTheme="minorHAnsi" w:hAnsiTheme="minorHAnsi" w:cstheme="minorHAnsi"/>
        </w:rPr>
        <w:t xml:space="preserve">), Grantee </w:t>
      </w:r>
      <w:r w:rsidRPr="00900218">
        <w:rPr>
          <w:rStyle w:val="ui-provider"/>
        </w:rPr>
        <w:t>may</w:t>
      </w:r>
      <w:r w:rsidRPr="0076221C">
        <w:rPr>
          <w:rStyle w:val="ui-provider"/>
        </w:rPr>
        <w:t xml:space="preserve"> elect to use a rate derived from a current cost allocation plan approved by ODOT or another cognizant agency; or may elect to use a de minimis rate up to 1</w:t>
      </w:r>
      <w:r w:rsidR="008F38B0">
        <w:rPr>
          <w:rStyle w:val="ui-provider"/>
        </w:rPr>
        <w:t>5</w:t>
      </w:r>
      <w:r w:rsidRPr="0076221C">
        <w:rPr>
          <w:rStyle w:val="ui-provider"/>
        </w:rPr>
        <w:t>% Modified Total Direct Cost (MTDC) as described in 2 CFR 200.414.</w:t>
      </w:r>
    </w:p>
    <w:p w14:paraId="43B7328C" w14:textId="5B385E0F" w:rsidR="00F95742" w:rsidRDefault="006C2A7B" w:rsidP="00DE558E">
      <w:pPr>
        <w:ind w:left="1440" w:right="43" w:hanging="720"/>
        <w:rPr>
          <w:rFonts w:asciiTheme="minorHAnsi" w:hAnsiTheme="minorHAnsi" w:cstheme="minorHAnsi"/>
        </w:rPr>
      </w:pPr>
      <w:r>
        <w:rPr>
          <w:rFonts w:asciiTheme="minorHAnsi" w:hAnsiTheme="minorHAnsi" w:cstheme="minorHAnsi"/>
          <w:noProof/>
        </w:rPr>
        <w:t>9</w:t>
      </w:r>
      <w:r w:rsidR="00DE558E" w:rsidRPr="00644BCF">
        <w:rPr>
          <w:rFonts w:asciiTheme="minorHAnsi" w:hAnsiTheme="minorHAnsi" w:cstheme="minorHAnsi"/>
          <w:noProof/>
        </w:rPr>
        <w:t>.</w:t>
      </w:r>
      <w:r w:rsidR="00F95742">
        <w:rPr>
          <w:rFonts w:asciiTheme="minorHAnsi" w:hAnsiTheme="minorHAnsi" w:cstheme="minorHAnsi"/>
          <w:noProof/>
        </w:rPr>
        <w:t>3</w:t>
      </w:r>
      <w:r w:rsidR="00F95742" w:rsidRPr="00644BCF">
        <w:rPr>
          <w:rFonts w:asciiTheme="minorHAnsi" w:eastAsia="Arial" w:hAnsiTheme="minorHAnsi" w:cstheme="minorHAnsi"/>
        </w:rPr>
        <w:t xml:space="preserve"> </w:t>
      </w:r>
      <w:r w:rsidR="00DE558E" w:rsidRPr="00644BCF">
        <w:rPr>
          <w:rFonts w:asciiTheme="minorHAnsi" w:eastAsia="Arial" w:hAnsiTheme="minorHAnsi" w:cstheme="minorHAnsi"/>
        </w:rPr>
        <w:tab/>
      </w:r>
      <w:r w:rsidR="00A259AD" w:rsidRPr="00644BCF">
        <w:rPr>
          <w:rFonts w:asciiTheme="minorHAnsi" w:hAnsiTheme="minorHAnsi" w:cstheme="minorHAnsi"/>
          <w:b/>
        </w:rPr>
        <w:t>Program Income.</w:t>
      </w:r>
      <w:r w:rsidR="00A259AD" w:rsidRPr="00644BCF">
        <w:rPr>
          <w:rFonts w:asciiTheme="minorHAnsi" w:hAnsiTheme="minorHAnsi" w:cstheme="minorHAnsi"/>
        </w:rPr>
        <w:t xml:space="preserve"> For the purposes of program income or revenue earned from the operation of an EV charging station, all revenues received from operation of the EV charging facility shall only be used for: </w:t>
      </w:r>
    </w:p>
    <w:p w14:paraId="3783DA4A" w14:textId="1C7D541F" w:rsidR="00610968" w:rsidRPr="00644BCF" w:rsidRDefault="00A259AD" w:rsidP="00F95742">
      <w:pPr>
        <w:ind w:left="2160" w:right="43" w:hanging="720"/>
        <w:rPr>
          <w:rFonts w:asciiTheme="minorHAnsi" w:hAnsiTheme="minorHAnsi" w:cstheme="minorHAnsi"/>
        </w:rPr>
      </w:pPr>
      <w:r w:rsidRPr="00F95742">
        <w:rPr>
          <w:rFonts w:asciiTheme="minorHAnsi" w:hAnsiTheme="minorHAnsi" w:cstheme="minorHAnsi"/>
        </w:rPr>
        <w:t>9.</w:t>
      </w:r>
      <w:r w:rsidR="00F95742">
        <w:rPr>
          <w:rFonts w:asciiTheme="minorHAnsi" w:hAnsiTheme="minorHAnsi" w:cstheme="minorHAnsi"/>
        </w:rPr>
        <w:t>3</w:t>
      </w:r>
      <w:r w:rsidRPr="00F95742">
        <w:rPr>
          <w:rFonts w:asciiTheme="minorHAnsi" w:hAnsiTheme="minorHAnsi" w:cstheme="minorHAnsi"/>
        </w:rPr>
        <w:t>.1</w:t>
      </w:r>
      <w:r w:rsidRPr="00644BCF">
        <w:rPr>
          <w:rFonts w:asciiTheme="minorHAnsi" w:eastAsia="Arial" w:hAnsiTheme="minorHAnsi" w:cstheme="minorHAnsi"/>
        </w:rPr>
        <w:t xml:space="preserve"> </w:t>
      </w:r>
      <w:r w:rsidR="00F95742">
        <w:rPr>
          <w:rFonts w:asciiTheme="minorHAnsi" w:eastAsia="Arial" w:hAnsiTheme="minorHAnsi" w:cstheme="minorHAnsi"/>
        </w:rPr>
        <w:tab/>
      </w:r>
      <w:r w:rsidRPr="00644BCF">
        <w:rPr>
          <w:rFonts w:asciiTheme="minorHAnsi" w:hAnsiTheme="minorHAnsi" w:cstheme="minorHAnsi"/>
        </w:rPr>
        <w:t xml:space="preserve">Debt service with respect to the EV charging station project, including funding of reasonable reserves and debt service on refinancing; </w:t>
      </w:r>
    </w:p>
    <w:p w14:paraId="585A2AF6" w14:textId="289C8835" w:rsidR="00610968" w:rsidRPr="00900218" w:rsidRDefault="006C2A7B" w:rsidP="00DE558E">
      <w:pPr>
        <w:ind w:left="2160" w:right="43" w:hanging="720"/>
        <w:rPr>
          <w:rFonts w:asciiTheme="minorHAnsi" w:hAnsiTheme="minorHAnsi" w:cstheme="minorHAnsi"/>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3</w:t>
      </w:r>
      <w:r w:rsidR="00A259AD" w:rsidRPr="00644BCF">
        <w:rPr>
          <w:rFonts w:asciiTheme="minorHAnsi" w:hAnsiTheme="minorHAnsi" w:cstheme="minorHAnsi"/>
        </w:rPr>
        <w:t>.2</w:t>
      </w:r>
      <w:r w:rsidR="00A259AD" w:rsidRPr="00644BCF">
        <w:rPr>
          <w:rFonts w:asciiTheme="minorHAnsi" w:eastAsia="Arial" w:hAnsiTheme="minorHAnsi" w:cstheme="minorHAnsi"/>
        </w:rPr>
        <w:t xml:space="preserve"> </w:t>
      </w:r>
      <w:r w:rsidR="00DE558E" w:rsidRPr="00644BCF">
        <w:rPr>
          <w:rFonts w:asciiTheme="minorHAnsi" w:eastAsia="Arial" w:hAnsiTheme="minorHAnsi" w:cstheme="minorHAnsi"/>
        </w:rPr>
        <w:tab/>
      </w:r>
      <w:r w:rsidR="00A259AD" w:rsidRPr="00644BCF">
        <w:rPr>
          <w:rFonts w:asciiTheme="minorHAnsi" w:hAnsiTheme="minorHAnsi" w:cstheme="minorHAnsi"/>
        </w:rPr>
        <w:t xml:space="preserve">A </w:t>
      </w:r>
      <w:r w:rsidR="00A259AD" w:rsidRPr="00900218">
        <w:rPr>
          <w:rFonts w:asciiTheme="minorHAnsi" w:hAnsiTheme="minorHAnsi" w:cstheme="minorHAnsi"/>
        </w:rPr>
        <w:t>reasonable return on investment of any private person financing the EV charging station project, as determined by the State</w:t>
      </w:r>
      <w:r w:rsidR="005453DA" w:rsidRPr="00900218">
        <w:rPr>
          <w:rFonts w:asciiTheme="minorHAnsi" w:hAnsiTheme="minorHAnsi" w:cstheme="minorHAnsi"/>
        </w:rPr>
        <w:t xml:space="preserve"> and reference</w:t>
      </w:r>
      <w:r w:rsidR="004B58E9" w:rsidRPr="00900218">
        <w:rPr>
          <w:rFonts w:asciiTheme="minorHAnsi" w:hAnsiTheme="minorHAnsi" w:cstheme="minorHAnsi"/>
        </w:rPr>
        <w:t>d</w:t>
      </w:r>
      <w:r w:rsidR="005453DA" w:rsidRPr="00900218">
        <w:rPr>
          <w:rFonts w:asciiTheme="minorHAnsi" w:hAnsiTheme="minorHAnsi" w:cstheme="minorHAnsi"/>
        </w:rPr>
        <w:t xml:space="preserve"> in </w:t>
      </w:r>
      <w:r w:rsidR="005453DA" w:rsidRPr="00900218">
        <w:rPr>
          <w:rFonts w:asciiTheme="minorHAnsi" w:hAnsiTheme="minorHAnsi" w:cstheme="minorHAnsi"/>
          <w:rPrChange w:id="12" w:author="GRIGGS Stefenie T" w:date="2024-10-08T11:46:00Z" w16du:dateUtc="2024-10-08T18:46:00Z">
            <w:rPr>
              <w:rFonts w:asciiTheme="minorHAnsi" w:hAnsiTheme="minorHAnsi" w:cstheme="minorHAnsi"/>
              <w:highlight w:val="yellow"/>
            </w:rPr>
          </w:rPrChange>
        </w:rPr>
        <w:t>Exhibit D</w:t>
      </w:r>
      <w:r w:rsidR="00A259AD" w:rsidRPr="00900218">
        <w:rPr>
          <w:rFonts w:asciiTheme="minorHAnsi" w:hAnsiTheme="minorHAnsi" w:cstheme="minorHAnsi"/>
        </w:rPr>
        <w:t xml:space="preserve">; </w:t>
      </w:r>
    </w:p>
    <w:p w14:paraId="162F16A8" w14:textId="29BDCB6C" w:rsidR="00610968" w:rsidRPr="00900218" w:rsidRDefault="006C2A7B" w:rsidP="00DE558E">
      <w:pPr>
        <w:spacing w:after="0" w:line="241" w:lineRule="auto"/>
        <w:ind w:left="2160" w:right="0"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3</w:t>
      </w:r>
      <w:r w:rsidR="00A259AD" w:rsidRPr="00900218">
        <w:rPr>
          <w:rFonts w:asciiTheme="minorHAnsi" w:hAnsiTheme="minorHAnsi" w:cstheme="minorHAnsi"/>
        </w:rPr>
        <w:t>.3</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rPr>
        <w:t xml:space="preserve">Any costs necessary for the improvement and proper operation and maintenance of the EV charging station, including reconstruction, resurfacing, restoration, and rehabilitation; </w:t>
      </w:r>
    </w:p>
    <w:p w14:paraId="2784E51A" w14:textId="7131C79F" w:rsidR="00610968" w:rsidRPr="00900218" w:rsidRDefault="006C2A7B" w:rsidP="00DE558E">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3</w:t>
      </w:r>
      <w:r w:rsidR="00A259AD" w:rsidRPr="00900218">
        <w:rPr>
          <w:rFonts w:asciiTheme="minorHAnsi" w:hAnsiTheme="minorHAnsi" w:cstheme="minorHAnsi"/>
        </w:rPr>
        <w:t>.4</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rPr>
        <w:t xml:space="preserve">If the EV charging station is subject to a public-private partnership agreement, payments that the party holding the right to the revenues owes to the other party under the public-private partnership agreement; and </w:t>
      </w:r>
    </w:p>
    <w:p w14:paraId="3055E785" w14:textId="1DC4135A" w:rsidR="00610968" w:rsidRPr="00900218" w:rsidRDefault="006C2A7B" w:rsidP="00DE558E">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3</w:t>
      </w:r>
      <w:r w:rsidR="00A259AD" w:rsidRPr="00900218">
        <w:rPr>
          <w:rFonts w:asciiTheme="minorHAnsi" w:hAnsiTheme="minorHAnsi" w:cstheme="minorHAnsi"/>
        </w:rPr>
        <w:t>.5</w:t>
      </w:r>
      <w:r w:rsidR="00A259AD" w:rsidRPr="00900218">
        <w:rPr>
          <w:rFonts w:asciiTheme="minorHAnsi" w:eastAsia="Arial" w:hAnsiTheme="minorHAnsi" w:cstheme="minorHAnsi"/>
        </w:rPr>
        <w:t xml:space="preserve"> </w:t>
      </w:r>
      <w:r w:rsidR="00DE558E" w:rsidRPr="00900218">
        <w:rPr>
          <w:rFonts w:asciiTheme="minorHAnsi" w:eastAsia="Arial" w:hAnsiTheme="minorHAnsi" w:cstheme="minorHAnsi"/>
        </w:rPr>
        <w:tab/>
      </w:r>
      <w:r w:rsidR="00A259AD" w:rsidRPr="00900218">
        <w:rPr>
          <w:rFonts w:asciiTheme="minorHAnsi" w:hAnsiTheme="minorHAnsi" w:cstheme="minorHAnsi"/>
        </w:rPr>
        <w:t xml:space="preserve">Any other purpose for which federal funds may be obligated under Title 23 USC. </w:t>
      </w:r>
    </w:p>
    <w:p w14:paraId="5F9ADA98" w14:textId="1B7765F4" w:rsidR="00610968" w:rsidRPr="00900218" w:rsidRDefault="006C2A7B" w:rsidP="002E5B06">
      <w:pPr>
        <w:spacing w:after="0" w:line="259" w:lineRule="auto"/>
        <w:ind w:left="1440" w:right="0" w:hanging="720"/>
        <w:rPr>
          <w:rFonts w:asciiTheme="minorHAnsi" w:hAnsiTheme="minorHAnsi" w:cstheme="minorHAnsi"/>
        </w:rPr>
      </w:pPr>
      <w:r w:rsidRPr="00900218">
        <w:rPr>
          <w:rFonts w:asciiTheme="minorHAnsi" w:hAnsiTheme="minorHAnsi" w:cstheme="minorHAnsi"/>
          <w:noProof/>
        </w:rPr>
        <w:t>9</w:t>
      </w:r>
      <w:r w:rsidR="00DE558E" w:rsidRPr="00900218">
        <w:rPr>
          <w:rFonts w:asciiTheme="minorHAnsi" w:hAnsiTheme="minorHAnsi" w:cstheme="minorHAnsi"/>
          <w:noProof/>
        </w:rPr>
        <w:t>.</w:t>
      </w:r>
      <w:r w:rsidR="00F95742" w:rsidRPr="00900218">
        <w:rPr>
          <w:rFonts w:asciiTheme="minorHAnsi" w:hAnsiTheme="minorHAnsi" w:cstheme="minorHAnsi"/>
          <w:noProof/>
        </w:rPr>
        <w:t>4</w:t>
      </w:r>
      <w:r w:rsidR="00DE558E" w:rsidRPr="00900218">
        <w:rPr>
          <w:rFonts w:asciiTheme="minorHAnsi" w:hAnsiTheme="minorHAnsi" w:cstheme="minorHAnsi"/>
          <w:noProof/>
        </w:rPr>
        <w:tab/>
      </w:r>
      <w:r w:rsidR="00A259AD" w:rsidRPr="00900218">
        <w:rPr>
          <w:rFonts w:asciiTheme="minorHAnsi" w:hAnsiTheme="minorHAnsi" w:cstheme="minorHAnsi"/>
          <w:b/>
        </w:rPr>
        <w:t xml:space="preserve">Payment. </w:t>
      </w:r>
    </w:p>
    <w:p w14:paraId="52C0E3C4" w14:textId="1FA84494" w:rsidR="00610968" w:rsidRPr="00644BCF" w:rsidRDefault="006C2A7B" w:rsidP="00446EA9">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4</w:t>
      </w:r>
      <w:r w:rsidR="00A259AD" w:rsidRPr="00900218">
        <w:rPr>
          <w:rFonts w:asciiTheme="minorHAnsi" w:hAnsiTheme="minorHAnsi" w:cstheme="minorHAnsi"/>
        </w:rPr>
        <w:t>.1</w:t>
      </w:r>
      <w:r w:rsidR="00A259AD" w:rsidRPr="00900218">
        <w:rPr>
          <w:rFonts w:asciiTheme="minorHAnsi" w:eastAsia="Arial" w:hAnsiTheme="minorHAnsi" w:cstheme="minorHAnsi"/>
        </w:rPr>
        <w:t xml:space="preserve"> </w:t>
      </w:r>
      <w:r w:rsidR="00446EA9" w:rsidRPr="00900218">
        <w:rPr>
          <w:rFonts w:asciiTheme="minorHAnsi" w:eastAsia="Arial" w:hAnsiTheme="minorHAnsi" w:cstheme="minorHAnsi"/>
        </w:rPr>
        <w:tab/>
      </w:r>
      <w:r w:rsidR="00EB7FBD" w:rsidRPr="00900218">
        <w:rPr>
          <w:rFonts w:asciiTheme="minorHAnsi" w:hAnsiTheme="minorHAnsi" w:cstheme="minorHAnsi"/>
          <w:b/>
        </w:rPr>
        <w:t>Reimbursement Request</w:t>
      </w:r>
      <w:r w:rsidR="00A259AD" w:rsidRPr="00900218">
        <w:rPr>
          <w:rFonts w:asciiTheme="minorHAnsi" w:hAnsiTheme="minorHAnsi" w:cstheme="minorHAnsi"/>
          <w:b/>
        </w:rPr>
        <w:t xml:space="preserve">. </w:t>
      </w:r>
      <w:r w:rsidR="00C53772" w:rsidRPr="00900218">
        <w:rPr>
          <w:rFonts w:asciiTheme="minorHAnsi" w:hAnsiTheme="minorHAnsi" w:cstheme="minorHAnsi"/>
          <w:bCs/>
        </w:rPr>
        <w:t xml:space="preserve">Upon completion of the </w:t>
      </w:r>
      <w:r w:rsidR="006B2BAB" w:rsidRPr="00900218">
        <w:rPr>
          <w:rFonts w:asciiTheme="minorHAnsi" w:hAnsiTheme="minorHAnsi" w:cstheme="minorHAnsi"/>
          <w:bCs/>
        </w:rPr>
        <w:t>construction phase,</w:t>
      </w:r>
      <w:r w:rsidR="006B2BAB" w:rsidRPr="00900218">
        <w:rPr>
          <w:rFonts w:asciiTheme="minorHAnsi" w:hAnsiTheme="minorHAnsi" w:cstheme="minorHAnsi"/>
          <w:b/>
        </w:rPr>
        <w:t xml:space="preserve"> </w:t>
      </w:r>
      <w:r w:rsidR="00A259AD" w:rsidRPr="00900218">
        <w:rPr>
          <w:rFonts w:asciiTheme="minorHAnsi" w:hAnsiTheme="minorHAnsi" w:cstheme="minorHAnsi"/>
        </w:rPr>
        <w:t xml:space="preserve">Grantee will submit </w:t>
      </w:r>
      <w:r w:rsidR="008C4873" w:rsidRPr="00900218">
        <w:rPr>
          <w:rFonts w:asciiTheme="minorHAnsi" w:hAnsiTheme="minorHAnsi" w:cstheme="minorHAnsi"/>
        </w:rPr>
        <w:t xml:space="preserve">a </w:t>
      </w:r>
      <w:r w:rsidR="00C53772" w:rsidRPr="00900218">
        <w:rPr>
          <w:rFonts w:asciiTheme="minorHAnsi" w:hAnsiTheme="minorHAnsi" w:cstheme="minorHAnsi"/>
        </w:rPr>
        <w:t xml:space="preserve"> </w:t>
      </w:r>
      <w:r w:rsidR="00261F32" w:rsidRPr="00900218">
        <w:rPr>
          <w:rFonts w:asciiTheme="minorHAnsi" w:hAnsiTheme="minorHAnsi" w:cstheme="minorHAnsi"/>
        </w:rPr>
        <w:t xml:space="preserve">single </w:t>
      </w:r>
      <w:r w:rsidR="008076C8" w:rsidRPr="00900218">
        <w:rPr>
          <w:rFonts w:asciiTheme="minorHAnsi" w:hAnsiTheme="minorHAnsi" w:cstheme="minorHAnsi"/>
        </w:rPr>
        <w:t xml:space="preserve">Reimbursement Request </w:t>
      </w:r>
      <w:r w:rsidR="00A259AD" w:rsidRPr="00900218">
        <w:rPr>
          <w:rFonts w:asciiTheme="minorHAnsi" w:hAnsiTheme="minorHAnsi" w:cstheme="minorHAnsi"/>
        </w:rPr>
        <w:t xml:space="preserve">for payment using </w:t>
      </w:r>
      <w:r w:rsidR="00A259AD" w:rsidRPr="00900218">
        <w:rPr>
          <w:rFonts w:asciiTheme="minorHAnsi" w:hAnsiTheme="minorHAnsi" w:cstheme="minorHAnsi"/>
          <w:rPrChange w:id="13"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14" w:author="GRIGGS Stefenie T" w:date="2024-10-08T11:46:00Z" w16du:dateUtc="2024-10-08T18:46:00Z">
            <w:rPr>
              <w:rFonts w:asciiTheme="minorHAnsi" w:hAnsiTheme="minorHAnsi" w:cstheme="minorHAnsi"/>
              <w:highlight w:val="yellow"/>
            </w:rPr>
          </w:rPrChange>
        </w:rPr>
        <w:t>J</w:t>
      </w:r>
      <w:r w:rsidR="00A259AD" w:rsidRPr="00900218">
        <w:rPr>
          <w:rFonts w:asciiTheme="minorHAnsi" w:hAnsiTheme="minorHAnsi" w:cstheme="minorHAnsi"/>
        </w:rPr>
        <w:t>.</w:t>
      </w:r>
      <w:r w:rsidR="008D150B" w:rsidRPr="00900218">
        <w:rPr>
          <w:rFonts w:asciiTheme="minorHAnsi" w:hAnsiTheme="minorHAnsi" w:cstheme="minorHAnsi"/>
        </w:rPr>
        <w:t xml:space="preserve">  </w:t>
      </w:r>
      <w:r w:rsidR="007B0FE2" w:rsidRPr="00900218">
        <w:rPr>
          <w:rFonts w:asciiTheme="minorHAnsi" w:hAnsiTheme="minorHAnsi" w:cstheme="minorHAnsi"/>
        </w:rPr>
        <w:t>Grantee shall submit a separate Reimbursement Request for each</w:t>
      </w:r>
      <w:r w:rsidR="0026481D" w:rsidRPr="00900218">
        <w:rPr>
          <w:rFonts w:asciiTheme="minorHAnsi" w:hAnsiTheme="minorHAnsi" w:cstheme="minorHAnsi"/>
        </w:rPr>
        <w:t xml:space="preserve"> site</w:t>
      </w:r>
      <w:r w:rsidR="007B0FE2" w:rsidRPr="00900218">
        <w:rPr>
          <w:rFonts w:asciiTheme="minorHAnsi" w:hAnsiTheme="minorHAnsi" w:cstheme="minorHAnsi"/>
        </w:rPr>
        <w:t xml:space="preserve">.  </w:t>
      </w:r>
      <w:r w:rsidR="00C53772" w:rsidRPr="00900218">
        <w:rPr>
          <w:rFonts w:asciiTheme="minorHAnsi" w:hAnsiTheme="minorHAnsi" w:cstheme="minorHAnsi"/>
        </w:rPr>
        <w:t xml:space="preserve">The </w:t>
      </w:r>
      <w:r w:rsidR="00393126" w:rsidRPr="00900218">
        <w:rPr>
          <w:rFonts w:asciiTheme="minorHAnsi" w:hAnsiTheme="minorHAnsi" w:cstheme="minorHAnsi"/>
        </w:rPr>
        <w:t xml:space="preserve">Reimbursement Request must itemize all expenses for which reimbursement is claimed.  Grantee must pay its contractors, consultants, and vendors before submitting a Reimbursement Request to ODOT for reimbursement and must provide evidence of such payment.  </w:t>
      </w:r>
      <w:r w:rsidR="00A259AD" w:rsidRPr="00900218">
        <w:rPr>
          <w:rFonts w:asciiTheme="minorHAnsi" w:hAnsiTheme="minorHAnsi" w:cstheme="minorHAnsi"/>
        </w:rPr>
        <w:t xml:space="preserve">The State’s Authorized Representative will review </w:t>
      </w:r>
      <w:r w:rsidR="00C53772" w:rsidRPr="00900218">
        <w:rPr>
          <w:rFonts w:asciiTheme="minorHAnsi" w:hAnsiTheme="minorHAnsi" w:cstheme="minorHAnsi"/>
        </w:rPr>
        <w:t>the</w:t>
      </w:r>
      <w:r w:rsidR="00A259AD" w:rsidRPr="00900218">
        <w:rPr>
          <w:rFonts w:asciiTheme="minorHAnsi" w:hAnsiTheme="minorHAnsi" w:cstheme="minorHAnsi"/>
        </w:rPr>
        <w:t xml:space="preserve"> </w:t>
      </w:r>
      <w:r w:rsidR="002C250F" w:rsidRPr="00900218">
        <w:rPr>
          <w:rFonts w:asciiTheme="minorHAnsi" w:hAnsiTheme="minorHAnsi" w:cstheme="minorHAnsi"/>
        </w:rPr>
        <w:t xml:space="preserve">Reimbursement Request </w:t>
      </w:r>
      <w:r w:rsidR="00A259AD" w:rsidRPr="00900218">
        <w:rPr>
          <w:rFonts w:asciiTheme="minorHAnsi" w:hAnsiTheme="minorHAnsi" w:cstheme="minorHAnsi"/>
        </w:rPr>
        <w:t xml:space="preserve">against the </w:t>
      </w:r>
      <w:r w:rsidR="004440C3" w:rsidRPr="00900218">
        <w:rPr>
          <w:rFonts w:asciiTheme="minorHAnsi" w:hAnsiTheme="minorHAnsi" w:cstheme="minorHAnsi"/>
        </w:rPr>
        <w:t>cost proposal</w:t>
      </w:r>
      <w:r w:rsidR="00A259AD" w:rsidRPr="00644BCF">
        <w:rPr>
          <w:rFonts w:asciiTheme="minorHAnsi" w:hAnsiTheme="minorHAnsi" w:cstheme="minorHAnsi"/>
        </w:rPr>
        <w:t xml:space="preserve"> and the latest written progress report before approving payment. The State will pay Grantee after Grantee presents an itemized </w:t>
      </w:r>
      <w:r w:rsidR="002C250F">
        <w:rPr>
          <w:rFonts w:asciiTheme="minorHAnsi" w:hAnsiTheme="minorHAnsi" w:cstheme="minorHAnsi"/>
        </w:rPr>
        <w:lastRenderedPageBreak/>
        <w:t>Reimbursement Request</w:t>
      </w:r>
      <w:r w:rsidR="002C250F" w:rsidRPr="00644BCF">
        <w:rPr>
          <w:rFonts w:asciiTheme="minorHAnsi" w:hAnsiTheme="minorHAnsi" w:cstheme="minorHAnsi"/>
        </w:rPr>
        <w:t xml:space="preserve"> </w:t>
      </w:r>
      <w:r w:rsidR="00A259AD" w:rsidRPr="00644BCF">
        <w:rPr>
          <w:rFonts w:asciiTheme="minorHAnsi" w:hAnsiTheme="minorHAnsi" w:cstheme="minorHAnsi"/>
        </w:rPr>
        <w:t xml:space="preserve">for the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t xml:space="preserve">actually performed and the State's Authorized Representative accepts the  </w:t>
      </w:r>
      <w:r w:rsidR="00A6651B">
        <w:rPr>
          <w:rFonts w:asciiTheme="minorHAnsi" w:hAnsiTheme="minorHAnsi" w:cstheme="minorHAnsi"/>
        </w:rPr>
        <w:t xml:space="preserve">Project work </w:t>
      </w:r>
      <w:r w:rsidR="003E6793">
        <w:rPr>
          <w:rFonts w:asciiTheme="minorHAnsi" w:hAnsiTheme="minorHAnsi" w:cstheme="minorHAnsi"/>
        </w:rPr>
        <w:t>performed</w:t>
      </w:r>
      <w:r w:rsidR="00A259AD" w:rsidRPr="00644BCF">
        <w:rPr>
          <w:rFonts w:asciiTheme="minorHAnsi" w:hAnsiTheme="minorHAnsi" w:cstheme="minorHAnsi"/>
        </w:rPr>
        <w:t xml:space="preserve">. </w:t>
      </w:r>
      <w:r w:rsidR="00393126">
        <w:rPr>
          <w:rFonts w:asciiTheme="minorHAnsi" w:hAnsiTheme="minorHAnsi" w:cstheme="minorHAnsi"/>
        </w:rPr>
        <w:t xml:space="preserve">  </w:t>
      </w:r>
    </w:p>
    <w:p w14:paraId="4CEEBB48" w14:textId="21757D45" w:rsidR="00610968" w:rsidRDefault="006C2A7B" w:rsidP="00D2434D">
      <w:pPr>
        <w:ind w:left="2160" w:right="43" w:hanging="720"/>
        <w:rPr>
          <w:rFonts w:asciiTheme="minorHAnsi" w:hAnsiTheme="minorHAnsi" w:cstheme="minorHAnsi"/>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4</w:t>
      </w:r>
      <w:r w:rsidR="00A259AD" w:rsidRPr="00644BCF">
        <w:rPr>
          <w:rFonts w:asciiTheme="minorHAnsi" w:hAnsiTheme="minorHAnsi" w:cstheme="minorHAnsi"/>
        </w:rPr>
        <w:t>.2</w:t>
      </w:r>
      <w:r w:rsidR="00A259AD" w:rsidRPr="00644BCF">
        <w:rPr>
          <w:rFonts w:asciiTheme="minorHAnsi" w:eastAsia="Arial" w:hAnsiTheme="minorHAnsi" w:cstheme="minorHAnsi"/>
        </w:rPr>
        <w:t xml:space="preserve"> </w:t>
      </w:r>
      <w:r w:rsidR="00D2434D" w:rsidRPr="00644BCF">
        <w:rPr>
          <w:rFonts w:asciiTheme="minorHAnsi" w:eastAsia="Arial" w:hAnsiTheme="minorHAnsi" w:cstheme="minorHAnsi"/>
        </w:rPr>
        <w:tab/>
      </w:r>
      <w:r w:rsidR="00A345E4">
        <w:rPr>
          <w:rFonts w:asciiTheme="minorHAnsi" w:hAnsiTheme="minorHAnsi" w:cstheme="minorHAnsi"/>
          <w:b/>
        </w:rPr>
        <w:t>Incurring Eligible Costs</w:t>
      </w:r>
      <w:r w:rsidR="00A259AD" w:rsidRPr="00644BCF">
        <w:rPr>
          <w:rFonts w:asciiTheme="minorHAnsi" w:hAnsiTheme="minorHAnsi" w:cstheme="minorHAnsi"/>
          <w:b/>
        </w:rPr>
        <w:t xml:space="preserve">. </w:t>
      </w:r>
      <w:r w:rsidR="00640F75">
        <w:rPr>
          <w:rFonts w:asciiTheme="minorHAnsi" w:hAnsiTheme="minorHAnsi" w:cstheme="minorHAnsi"/>
        </w:rPr>
        <w:t xml:space="preserve">Grantee may begin incurring Project costs </w:t>
      </w:r>
      <w:r w:rsidR="00A259AD" w:rsidRPr="00644BCF">
        <w:rPr>
          <w:rFonts w:asciiTheme="minorHAnsi" w:hAnsiTheme="minorHAnsi" w:cstheme="minorHAnsi"/>
        </w:rPr>
        <w:t xml:space="preserve">no earlier than the </w:t>
      </w:r>
      <w:r w:rsidR="00640F75">
        <w:rPr>
          <w:rFonts w:asciiTheme="minorHAnsi" w:hAnsiTheme="minorHAnsi" w:cstheme="minorHAnsi"/>
        </w:rPr>
        <w:t>Effective Date</w:t>
      </w:r>
      <w:r w:rsidR="00A259AD" w:rsidRPr="00644BCF">
        <w:rPr>
          <w:rFonts w:asciiTheme="minorHAnsi" w:hAnsiTheme="minorHAnsi" w:cstheme="minorHAnsi"/>
        </w:rPr>
        <w:t xml:space="preserve">. </w:t>
      </w:r>
    </w:p>
    <w:p w14:paraId="3ECCCC2C" w14:textId="64C4521D" w:rsidR="00E512F5" w:rsidRDefault="00EE2E10" w:rsidP="00D2434D">
      <w:pPr>
        <w:ind w:left="2160" w:right="43" w:hanging="720"/>
        <w:rPr>
          <w:rFonts w:asciiTheme="minorHAnsi" w:hAnsiTheme="minorHAnsi" w:cstheme="minorHAnsi"/>
          <w:b/>
          <w:bCs/>
        </w:rPr>
      </w:pPr>
      <w:r>
        <w:rPr>
          <w:rFonts w:asciiTheme="minorHAnsi" w:hAnsiTheme="minorHAnsi" w:cstheme="minorHAnsi"/>
        </w:rPr>
        <w:t>9.4.3.</w:t>
      </w:r>
      <w:r>
        <w:rPr>
          <w:rFonts w:asciiTheme="minorHAnsi" w:hAnsiTheme="minorHAnsi" w:cstheme="minorHAnsi"/>
        </w:rPr>
        <w:tab/>
      </w:r>
      <w:r w:rsidR="00E71039">
        <w:rPr>
          <w:rFonts w:asciiTheme="minorHAnsi" w:hAnsiTheme="minorHAnsi" w:cstheme="minorHAnsi"/>
          <w:b/>
          <w:bCs/>
        </w:rPr>
        <w:t xml:space="preserve">Retainage </w:t>
      </w:r>
      <w:r w:rsidR="00FE2690">
        <w:rPr>
          <w:rFonts w:asciiTheme="minorHAnsi" w:hAnsiTheme="minorHAnsi" w:cstheme="minorHAnsi"/>
          <w:b/>
          <w:bCs/>
        </w:rPr>
        <w:t>Payout</w:t>
      </w:r>
      <w:r w:rsidR="00E71039">
        <w:rPr>
          <w:rFonts w:asciiTheme="minorHAnsi" w:hAnsiTheme="minorHAnsi" w:cstheme="minorHAnsi"/>
          <w:b/>
          <w:bCs/>
        </w:rPr>
        <w:t xml:space="preserve">.  </w:t>
      </w:r>
    </w:p>
    <w:p w14:paraId="3A0804D9" w14:textId="3989D7CD" w:rsidR="00960CBA" w:rsidRPr="00900218" w:rsidRDefault="00216B1F" w:rsidP="00960CBA">
      <w:pPr>
        <w:ind w:left="2880" w:right="43" w:hanging="720"/>
        <w:rPr>
          <w:rFonts w:asciiTheme="minorHAnsi" w:hAnsiTheme="minorHAnsi" w:cstheme="minorBidi"/>
        </w:rPr>
      </w:pPr>
      <w:r w:rsidRPr="500D657B">
        <w:rPr>
          <w:rFonts w:asciiTheme="minorHAnsi" w:hAnsiTheme="minorHAnsi" w:cstheme="minorBidi"/>
        </w:rPr>
        <w:t>9.4.3.1</w:t>
      </w:r>
      <w:r>
        <w:tab/>
      </w:r>
      <w:r w:rsidR="009C0704" w:rsidRPr="00900218">
        <w:rPr>
          <w:rFonts w:asciiTheme="minorHAnsi" w:hAnsiTheme="minorHAnsi" w:cstheme="minorBidi"/>
        </w:rPr>
        <w:t>D</w:t>
      </w:r>
      <w:r w:rsidR="00DC068D" w:rsidRPr="00900218">
        <w:rPr>
          <w:rFonts w:asciiTheme="minorHAnsi" w:hAnsiTheme="minorHAnsi" w:cstheme="minorBidi"/>
        </w:rPr>
        <w:t xml:space="preserve">uring the </w:t>
      </w:r>
      <w:r w:rsidR="00E3388B" w:rsidRPr="00900218">
        <w:rPr>
          <w:rFonts w:asciiTheme="minorHAnsi" w:hAnsiTheme="minorHAnsi" w:cstheme="minorBidi"/>
        </w:rPr>
        <w:t>operation and maintenance phase</w:t>
      </w:r>
      <w:r w:rsidR="00607BEB" w:rsidRPr="00900218">
        <w:rPr>
          <w:rFonts w:asciiTheme="minorHAnsi" w:hAnsiTheme="minorHAnsi" w:cstheme="minorBidi"/>
        </w:rPr>
        <w:t xml:space="preserve">, ODOT will confirm </w:t>
      </w:r>
      <w:r w:rsidR="0087057A" w:rsidRPr="00900218">
        <w:rPr>
          <w:rFonts w:asciiTheme="minorHAnsi" w:hAnsiTheme="minorHAnsi" w:cstheme="minorBidi"/>
        </w:rPr>
        <w:t xml:space="preserve">that the Grantee has met the </w:t>
      </w:r>
      <w:r w:rsidR="0087057A" w:rsidRPr="00900218">
        <w:rPr>
          <w:rFonts w:asciiTheme="minorHAnsi" w:hAnsiTheme="minorHAnsi" w:cstheme="minorBidi"/>
          <w:rPrChange w:id="15" w:author="GRIGGS Stefenie T" w:date="2024-10-08T11:46:00Z" w16du:dateUtc="2024-10-08T18:46:00Z">
            <w:rPr>
              <w:rFonts w:asciiTheme="minorHAnsi" w:hAnsiTheme="minorHAnsi" w:cstheme="minorBidi"/>
              <w:highlight w:val="yellow"/>
            </w:rPr>
          </w:rPrChange>
        </w:rPr>
        <w:t xml:space="preserve">97% uptime as required in Exhibit </w:t>
      </w:r>
      <w:r w:rsidR="002321CE" w:rsidRPr="00900218">
        <w:rPr>
          <w:rFonts w:asciiTheme="minorHAnsi" w:hAnsiTheme="minorHAnsi" w:cstheme="minorBidi"/>
          <w:rPrChange w:id="16" w:author="GRIGGS Stefenie T" w:date="2024-10-08T11:46:00Z" w16du:dateUtc="2024-10-08T18:46:00Z">
            <w:rPr>
              <w:rFonts w:asciiTheme="minorHAnsi" w:hAnsiTheme="minorHAnsi" w:cstheme="minorBidi"/>
              <w:highlight w:val="yellow"/>
            </w:rPr>
          </w:rPrChange>
        </w:rPr>
        <w:t>B</w:t>
      </w:r>
      <w:r w:rsidR="0087057A" w:rsidRPr="00900218">
        <w:rPr>
          <w:rFonts w:asciiTheme="minorHAnsi" w:hAnsiTheme="minorHAnsi" w:cstheme="minorBidi"/>
          <w:rPrChange w:id="17" w:author="GRIGGS Stefenie T" w:date="2024-10-08T11:46:00Z" w16du:dateUtc="2024-10-08T18:46:00Z">
            <w:rPr>
              <w:rFonts w:asciiTheme="minorHAnsi" w:hAnsiTheme="minorHAnsi" w:cstheme="minorBidi"/>
              <w:highlight w:val="yellow"/>
            </w:rPr>
          </w:rPrChange>
        </w:rPr>
        <w:t>.</w:t>
      </w:r>
      <w:r w:rsidR="0087057A" w:rsidRPr="00900218">
        <w:rPr>
          <w:rFonts w:asciiTheme="minorHAnsi" w:hAnsiTheme="minorHAnsi" w:cstheme="minorBidi"/>
        </w:rPr>
        <w:t xml:space="preserve">  </w:t>
      </w:r>
      <w:r w:rsidR="00E3388B" w:rsidRPr="00900218">
        <w:rPr>
          <w:rFonts w:asciiTheme="minorHAnsi" w:hAnsiTheme="minorHAnsi" w:cstheme="minorBidi"/>
        </w:rPr>
        <w:t xml:space="preserve"> </w:t>
      </w:r>
      <w:r w:rsidR="00A65291" w:rsidRPr="00900218">
        <w:rPr>
          <w:rFonts w:asciiTheme="minorHAnsi" w:hAnsiTheme="minorHAnsi" w:cstheme="minorBidi"/>
        </w:rPr>
        <w:t xml:space="preserve">ODOT </w:t>
      </w:r>
      <w:r w:rsidR="00865BE0" w:rsidRPr="00900218">
        <w:rPr>
          <w:rFonts w:asciiTheme="minorHAnsi" w:hAnsiTheme="minorHAnsi" w:cstheme="minorBidi"/>
        </w:rPr>
        <w:t xml:space="preserve">will </w:t>
      </w:r>
      <w:r w:rsidR="00F83805" w:rsidRPr="00900218">
        <w:rPr>
          <w:rFonts w:asciiTheme="minorHAnsi" w:hAnsiTheme="minorHAnsi" w:cstheme="minorBidi"/>
        </w:rPr>
        <w:t>review the data submitted in Subsection 9.4.4 Data Submittal Requirement</w:t>
      </w:r>
      <w:r w:rsidR="005A6113" w:rsidRPr="00900218">
        <w:rPr>
          <w:rFonts w:asciiTheme="minorHAnsi" w:hAnsiTheme="minorHAnsi" w:cstheme="minorBidi"/>
        </w:rPr>
        <w:t xml:space="preserve"> to confirm that Grantee has met the required uptime.  </w:t>
      </w:r>
    </w:p>
    <w:p w14:paraId="6D04B3E2" w14:textId="5EE456F3" w:rsidR="00262ABF" w:rsidRPr="00900218" w:rsidRDefault="00262ABF" w:rsidP="00960CBA">
      <w:pPr>
        <w:ind w:left="2880" w:right="43" w:hanging="720"/>
        <w:rPr>
          <w:rFonts w:asciiTheme="minorHAnsi" w:hAnsiTheme="minorHAnsi" w:cstheme="minorHAnsi"/>
        </w:rPr>
      </w:pPr>
      <w:r w:rsidRPr="00900218">
        <w:rPr>
          <w:rFonts w:asciiTheme="minorHAnsi" w:hAnsiTheme="minorHAnsi" w:cstheme="minorHAnsi"/>
        </w:rPr>
        <w:t>9.4.3.2</w:t>
      </w:r>
      <w:r w:rsidRPr="00900218">
        <w:rPr>
          <w:rFonts w:asciiTheme="minorHAnsi" w:hAnsiTheme="minorHAnsi" w:cstheme="minorHAnsi"/>
        </w:rPr>
        <w:tab/>
        <w:t>If, over a 12 month period, the average uptime is 97% or higher</w:t>
      </w:r>
      <w:r w:rsidR="00B461E6" w:rsidRPr="00900218">
        <w:rPr>
          <w:rFonts w:asciiTheme="minorHAnsi" w:hAnsiTheme="minorHAnsi" w:cstheme="minorHAnsi"/>
        </w:rPr>
        <w:t xml:space="preserve"> based on the data provided in Subsection 9.4.4</w:t>
      </w:r>
      <w:r w:rsidRPr="00900218">
        <w:rPr>
          <w:rFonts w:asciiTheme="minorHAnsi" w:hAnsiTheme="minorHAnsi" w:cstheme="minorHAnsi"/>
        </w:rPr>
        <w:t xml:space="preserve">, </w:t>
      </w:r>
      <w:r w:rsidR="00D028F3" w:rsidRPr="00900218">
        <w:rPr>
          <w:rFonts w:asciiTheme="minorHAnsi" w:hAnsiTheme="minorHAnsi" w:cstheme="minorHAnsi"/>
        </w:rPr>
        <w:t>ODOT will reimburse 2% of the retainage</w:t>
      </w:r>
      <w:r w:rsidR="00B461E6" w:rsidRPr="00900218">
        <w:rPr>
          <w:rFonts w:asciiTheme="minorHAnsi" w:hAnsiTheme="minorHAnsi" w:cstheme="minorHAnsi"/>
        </w:rPr>
        <w:t>.</w:t>
      </w:r>
    </w:p>
    <w:p w14:paraId="7D939444" w14:textId="2D4AEA76" w:rsidR="00610968" w:rsidRPr="00644BCF" w:rsidRDefault="006C2A7B" w:rsidP="00D2434D">
      <w:pPr>
        <w:ind w:left="2160" w:right="43" w:hanging="720"/>
        <w:rPr>
          <w:rFonts w:asciiTheme="minorHAnsi" w:hAnsiTheme="minorHAnsi" w:cstheme="minorHAnsi"/>
        </w:rPr>
      </w:pPr>
      <w:r w:rsidRPr="00900218">
        <w:rPr>
          <w:rFonts w:asciiTheme="minorHAnsi" w:hAnsiTheme="minorHAnsi" w:cstheme="minorHAnsi"/>
        </w:rPr>
        <w:t>9</w:t>
      </w:r>
      <w:r w:rsidR="00A259AD" w:rsidRPr="00900218">
        <w:rPr>
          <w:rFonts w:asciiTheme="minorHAnsi" w:hAnsiTheme="minorHAnsi" w:cstheme="minorHAnsi"/>
        </w:rPr>
        <w:t>.</w:t>
      </w:r>
      <w:r w:rsidR="00F95742" w:rsidRPr="00900218">
        <w:rPr>
          <w:rFonts w:asciiTheme="minorHAnsi" w:hAnsiTheme="minorHAnsi" w:cstheme="minorHAnsi"/>
        </w:rPr>
        <w:t>4</w:t>
      </w:r>
      <w:r w:rsidR="00A259AD" w:rsidRPr="00900218">
        <w:rPr>
          <w:rFonts w:asciiTheme="minorHAnsi" w:hAnsiTheme="minorHAnsi" w:cstheme="minorHAnsi"/>
        </w:rPr>
        <w:t>.</w:t>
      </w:r>
      <w:r w:rsidR="00246B61" w:rsidRPr="00900218">
        <w:rPr>
          <w:rFonts w:asciiTheme="minorHAnsi" w:hAnsiTheme="minorHAnsi" w:cstheme="minorHAnsi"/>
        </w:rPr>
        <w:t>4</w:t>
      </w:r>
      <w:r w:rsidR="00246B61" w:rsidRPr="00900218">
        <w:rPr>
          <w:rFonts w:asciiTheme="minorHAnsi" w:eastAsia="Arial" w:hAnsiTheme="minorHAnsi" w:cstheme="minorHAnsi"/>
        </w:rPr>
        <w:t xml:space="preserve"> </w:t>
      </w:r>
      <w:r w:rsidR="00D2434D" w:rsidRPr="00900218">
        <w:rPr>
          <w:rFonts w:asciiTheme="minorHAnsi" w:eastAsia="Arial" w:hAnsiTheme="minorHAnsi" w:cstheme="minorHAnsi"/>
        </w:rPr>
        <w:tab/>
      </w:r>
      <w:r w:rsidR="00A259AD" w:rsidRPr="00900218">
        <w:rPr>
          <w:rFonts w:asciiTheme="minorHAnsi" w:hAnsiTheme="minorHAnsi" w:cstheme="minorHAnsi"/>
          <w:b/>
        </w:rPr>
        <w:t xml:space="preserve">Data Submittal Requirement. </w:t>
      </w:r>
      <w:r w:rsidR="00A259AD" w:rsidRPr="00900218">
        <w:rPr>
          <w:rFonts w:asciiTheme="minorHAnsi" w:hAnsiTheme="minorHAnsi" w:cstheme="minorHAnsi"/>
        </w:rPr>
        <w:t xml:space="preserve">During the life of the </w:t>
      </w:r>
      <w:r w:rsidR="00640F75" w:rsidRPr="00900218">
        <w:rPr>
          <w:rFonts w:asciiTheme="minorHAnsi" w:hAnsiTheme="minorHAnsi" w:cstheme="minorHAnsi"/>
        </w:rPr>
        <w:t xml:space="preserve">Project, </w:t>
      </w:r>
      <w:r w:rsidR="00A259AD" w:rsidRPr="00900218">
        <w:rPr>
          <w:rFonts w:asciiTheme="minorHAnsi" w:hAnsiTheme="minorHAnsi" w:cstheme="minorHAnsi"/>
        </w:rPr>
        <w:t xml:space="preserve">Grantee </w:t>
      </w:r>
      <w:r w:rsidR="007B0FE2" w:rsidRPr="00900218">
        <w:rPr>
          <w:rFonts w:asciiTheme="minorHAnsi" w:hAnsiTheme="minorHAnsi" w:cstheme="minorHAnsi"/>
        </w:rPr>
        <w:t xml:space="preserve">shall </w:t>
      </w:r>
      <w:r w:rsidR="00A259AD" w:rsidRPr="00900218">
        <w:rPr>
          <w:rFonts w:asciiTheme="minorHAnsi" w:hAnsiTheme="minorHAnsi" w:cstheme="minorHAnsi"/>
        </w:rPr>
        <w:t xml:space="preserve">submit reports as required by </w:t>
      </w:r>
      <w:r w:rsidR="00A259AD" w:rsidRPr="00900218">
        <w:rPr>
          <w:rFonts w:asciiTheme="minorHAnsi" w:hAnsiTheme="minorHAnsi" w:cstheme="minorHAnsi"/>
          <w:rPrChange w:id="18" w:author="GRIGGS Stefenie T" w:date="2024-10-08T11:46:00Z" w16du:dateUtc="2024-10-08T18:46:00Z">
            <w:rPr>
              <w:rFonts w:asciiTheme="minorHAnsi" w:hAnsiTheme="minorHAnsi" w:cstheme="minorHAnsi"/>
              <w:highlight w:val="yellow"/>
            </w:rPr>
          </w:rPrChange>
        </w:rPr>
        <w:t>Exhibit C</w:t>
      </w:r>
      <w:r w:rsidR="00A259AD" w:rsidRPr="00900218">
        <w:rPr>
          <w:rFonts w:asciiTheme="minorHAnsi" w:hAnsiTheme="minorHAnsi" w:cstheme="minorHAnsi"/>
        </w:rPr>
        <w:t xml:space="preserve">. Applicable reports </w:t>
      </w:r>
      <w:r w:rsidR="007B0FE2" w:rsidRPr="00900218">
        <w:rPr>
          <w:rFonts w:asciiTheme="minorHAnsi" w:hAnsiTheme="minorHAnsi" w:cstheme="minorHAnsi"/>
        </w:rPr>
        <w:t xml:space="preserve">must </w:t>
      </w:r>
      <w:r w:rsidR="00A259AD" w:rsidRPr="00900218">
        <w:rPr>
          <w:rFonts w:asciiTheme="minorHAnsi" w:hAnsiTheme="minorHAnsi" w:cstheme="minorHAnsi"/>
        </w:rPr>
        <w:t xml:space="preserve">be submitted through the online reporting platform provided by the Federal Highway Administration. Data submittals </w:t>
      </w:r>
      <w:r w:rsidR="007B0FE2" w:rsidRPr="00900218">
        <w:rPr>
          <w:rFonts w:asciiTheme="minorHAnsi" w:hAnsiTheme="minorHAnsi" w:cstheme="minorHAnsi"/>
        </w:rPr>
        <w:t xml:space="preserve">will </w:t>
      </w:r>
      <w:r w:rsidR="00A259AD" w:rsidRPr="00900218">
        <w:rPr>
          <w:rFonts w:asciiTheme="minorHAnsi" w:hAnsiTheme="minorHAnsi" w:cstheme="minorHAnsi"/>
        </w:rPr>
        <w:t>be reviewed and approved by the State’s Authorized</w:t>
      </w:r>
      <w:r w:rsidR="00A259AD" w:rsidRPr="00644BCF">
        <w:rPr>
          <w:rFonts w:asciiTheme="minorHAnsi" w:hAnsiTheme="minorHAnsi" w:cstheme="minorHAnsi"/>
        </w:rPr>
        <w:t xml:space="preserve"> Representative before processing </w:t>
      </w:r>
      <w:r w:rsidR="002C250F">
        <w:rPr>
          <w:rFonts w:asciiTheme="minorHAnsi" w:hAnsiTheme="minorHAnsi" w:cstheme="minorHAnsi"/>
        </w:rPr>
        <w:t>Reimbursement Requests</w:t>
      </w:r>
      <w:r w:rsidR="00A259AD" w:rsidRPr="00644BCF">
        <w:rPr>
          <w:rFonts w:asciiTheme="minorHAnsi" w:hAnsiTheme="minorHAnsi" w:cstheme="minorHAnsi"/>
        </w:rPr>
        <w:t xml:space="preserve">.  </w:t>
      </w:r>
    </w:p>
    <w:p w14:paraId="21ABF01D" w14:textId="3AB5357E" w:rsidR="00610968" w:rsidRPr="00644BCF" w:rsidRDefault="006C2A7B" w:rsidP="00D2434D">
      <w:pPr>
        <w:ind w:left="2160" w:right="43" w:hanging="720"/>
        <w:rPr>
          <w:rFonts w:asciiTheme="minorHAnsi" w:hAnsiTheme="minorHAnsi" w:cstheme="minorHAnsi"/>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4</w:t>
      </w:r>
      <w:r w:rsidR="00A259AD" w:rsidRPr="00644BCF">
        <w:rPr>
          <w:rFonts w:asciiTheme="minorHAnsi" w:hAnsiTheme="minorHAnsi" w:cstheme="minorHAnsi"/>
        </w:rPr>
        <w:t>.</w:t>
      </w:r>
      <w:r w:rsidR="00246B61">
        <w:rPr>
          <w:rFonts w:asciiTheme="minorHAnsi" w:hAnsiTheme="minorHAnsi" w:cstheme="minorHAnsi"/>
        </w:rPr>
        <w:t>5</w:t>
      </w:r>
      <w:r w:rsidR="00246B61" w:rsidRPr="00644BCF">
        <w:rPr>
          <w:rFonts w:asciiTheme="minorHAnsi" w:eastAsia="Arial" w:hAnsiTheme="minorHAnsi" w:cstheme="minorHAnsi"/>
        </w:rPr>
        <w:t xml:space="preserve"> </w:t>
      </w:r>
      <w:r w:rsidR="00D2434D" w:rsidRPr="00644BCF">
        <w:rPr>
          <w:rFonts w:asciiTheme="minorHAnsi" w:eastAsia="Arial" w:hAnsiTheme="minorHAnsi" w:cstheme="minorHAnsi"/>
        </w:rPr>
        <w:tab/>
      </w:r>
      <w:r w:rsidR="00A259AD" w:rsidRPr="00644BCF">
        <w:rPr>
          <w:rFonts w:asciiTheme="minorHAnsi" w:hAnsiTheme="minorHAnsi" w:cstheme="minorHAnsi"/>
          <w:b/>
        </w:rPr>
        <w:t xml:space="preserve">All </w:t>
      </w:r>
      <w:r w:rsidR="003628E7">
        <w:rPr>
          <w:rFonts w:asciiTheme="minorHAnsi" w:hAnsiTheme="minorHAnsi" w:cstheme="minorHAnsi"/>
          <w:b/>
        </w:rPr>
        <w:t>Reimbursement Requests</w:t>
      </w:r>
      <w:r w:rsidR="003628E7" w:rsidRPr="00644BCF">
        <w:rPr>
          <w:rFonts w:asciiTheme="minorHAnsi" w:hAnsiTheme="minorHAnsi" w:cstheme="minorHAnsi"/>
          <w:b/>
        </w:rPr>
        <w:t xml:space="preserve"> </w:t>
      </w:r>
      <w:r w:rsidR="00A259AD" w:rsidRPr="00644BCF">
        <w:rPr>
          <w:rFonts w:asciiTheme="minorHAnsi" w:hAnsiTheme="minorHAnsi" w:cstheme="minorHAnsi"/>
          <w:b/>
        </w:rPr>
        <w:t xml:space="preserve">Subject to Audit. </w:t>
      </w:r>
      <w:r w:rsidR="00A259AD" w:rsidRPr="00644BCF">
        <w:rPr>
          <w:rFonts w:asciiTheme="minorHAnsi" w:hAnsiTheme="minorHAnsi" w:cstheme="minorHAnsi"/>
        </w:rPr>
        <w:t xml:space="preserve">All </w:t>
      </w:r>
      <w:r w:rsidR="003628E7">
        <w:rPr>
          <w:rFonts w:asciiTheme="minorHAnsi" w:hAnsiTheme="minorHAnsi" w:cstheme="minorHAnsi"/>
        </w:rPr>
        <w:t>reimbursement requests</w:t>
      </w:r>
      <w:r w:rsidR="00A259AD" w:rsidRPr="00644BCF">
        <w:rPr>
          <w:rFonts w:asciiTheme="minorHAnsi" w:hAnsiTheme="minorHAnsi" w:cstheme="minorHAnsi"/>
        </w:rPr>
        <w:t xml:space="preserve"> are subject to audit, at State’s discretion. Audits will be conducted using the cost principles and procedures set forth in 2 </w:t>
      </w:r>
      <w:r w:rsidR="00EF517D">
        <w:rPr>
          <w:rFonts w:asciiTheme="minorHAnsi" w:hAnsiTheme="minorHAnsi" w:cstheme="minorHAnsi"/>
        </w:rPr>
        <w:t xml:space="preserve">CFR </w:t>
      </w:r>
      <w:r w:rsidR="00A259AD" w:rsidRPr="00644BCF">
        <w:rPr>
          <w:rFonts w:asciiTheme="minorHAnsi" w:hAnsiTheme="minorHAnsi" w:cstheme="minorHAnsi"/>
        </w:rPr>
        <w:t xml:space="preserve">part 200. </w:t>
      </w:r>
    </w:p>
    <w:p w14:paraId="5C27424E" w14:textId="305A1649" w:rsidR="00610968" w:rsidRDefault="006C2A7B" w:rsidP="00D2434D">
      <w:pPr>
        <w:ind w:left="2160" w:right="43" w:hanging="720"/>
        <w:rPr>
          <w:rFonts w:asciiTheme="minorHAnsi" w:hAnsiTheme="minorHAnsi" w:cstheme="minorHAnsi"/>
          <w:b/>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4</w:t>
      </w:r>
      <w:r w:rsidR="00A259AD" w:rsidRPr="00644BCF">
        <w:rPr>
          <w:rFonts w:asciiTheme="minorHAnsi" w:hAnsiTheme="minorHAnsi" w:cstheme="minorHAnsi"/>
        </w:rPr>
        <w:t>.</w:t>
      </w:r>
      <w:r w:rsidR="00246B61">
        <w:rPr>
          <w:rFonts w:asciiTheme="minorHAnsi" w:hAnsiTheme="minorHAnsi" w:cstheme="minorHAnsi"/>
        </w:rPr>
        <w:t>6</w:t>
      </w:r>
      <w:r w:rsidR="00246B61" w:rsidRPr="00644BCF">
        <w:rPr>
          <w:rFonts w:asciiTheme="minorHAnsi" w:eastAsia="Arial" w:hAnsiTheme="minorHAnsi" w:cstheme="minorHAnsi"/>
        </w:rPr>
        <w:t xml:space="preserve"> </w:t>
      </w:r>
      <w:r w:rsidR="00D2434D" w:rsidRPr="00644BCF">
        <w:rPr>
          <w:rFonts w:asciiTheme="minorHAnsi" w:eastAsia="Arial" w:hAnsiTheme="minorHAnsi" w:cstheme="minorHAnsi"/>
        </w:rPr>
        <w:tab/>
      </w:r>
      <w:r w:rsidR="00A259AD" w:rsidRPr="00644BCF">
        <w:rPr>
          <w:rFonts w:asciiTheme="minorHAnsi" w:hAnsiTheme="minorHAnsi" w:cstheme="minorHAnsi"/>
          <w:b/>
        </w:rPr>
        <w:t xml:space="preserve">State’s Payment Requirements. </w:t>
      </w:r>
      <w:r w:rsidR="00A259AD" w:rsidRPr="00644BCF">
        <w:rPr>
          <w:rFonts w:asciiTheme="minorHAnsi" w:hAnsiTheme="minorHAnsi" w:cstheme="minorHAnsi"/>
        </w:rPr>
        <w:t xml:space="preserve">State will pay all valid obligations under this Agreement </w:t>
      </w:r>
      <w:r w:rsidR="003628E7">
        <w:rPr>
          <w:rFonts w:asciiTheme="minorHAnsi" w:hAnsiTheme="minorHAnsi" w:cstheme="minorHAnsi"/>
        </w:rPr>
        <w:t>within 45</w:t>
      </w:r>
      <w:r w:rsidR="00A259AD" w:rsidRPr="00644BCF">
        <w:rPr>
          <w:rFonts w:asciiTheme="minorHAnsi" w:hAnsiTheme="minorHAnsi" w:cstheme="minorHAnsi"/>
        </w:rPr>
        <w:t xml:space="preserve"> days after receiving Grantee’s </w:t>
      </w:r>
      <w:r w:rsidR="00F22676">
        <w:rPr>
          <w:rFonts w:asciiTheme="minorHAnsi" w:hAnsiTheme="minorHAnsi" w:cstheme="minorHAnsi"/>
        </w:rPr>
        <w:t>Reimbursement Request</w:t>
      </w:r>
      <w:r w:rsidR="00F22676" w:rsidRPr="00644BCF">
        <w:rPr>
          <w:rFonts w:asciiTheme="minorHAnsi" w:hAnsiTheme="minorHAnsi" w:cstheme="minorHAnsi"/>
        </w:rPr>
        <w:t xml:space="preserve"> </w:t>
      </w:r>
      <w:r w:rsidR="00A259AD" w:rsidRPr="00644BCF">
        <w:rPr>
          <w:rFonts w:asciiTheme="minorHAnsi" w:hAnsiTheme="minorHAnsi" w:cstheme="minorHAnsi"/>
        </w:rPr>
        <w:t>and progress reports for</w:t>
      </w:r>
      <w:r w:rsidR="00DD6773">
        <w:rPr>
          <w:rFonts w:asciiTheme="minorHAnsi" w:hAnsiTheme="minorHAnsi" w:cstheme="minorHAnsi"/>
        </w:rPr>
        <w:t xml:space="preserve"> the</w:t>
      </w:r>
      <w:r w:rsidR="00A259AD" w:rsidRPr="00644BCF">
        <w:rPr>
          <w:rFonts w:asciiTheme="minorHAnsi" w:hAnsiTheme="minorHAnsi" w:cstheme="minorHAnsi"/>
        </w:rPr>
        <w:t xml:space="preserve">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t xml:space="preserve">performed. If a </w:t>
      </w:r>
      <w:r w:rsidR="00F22676">
        <w:rPr>
          <w:rFonts w:asciiTheme="minorHAnsi" w:hAnsiTheme="minorHAnsi" w:cstheme="minorHAnsi"/>
        </w:rPr>
        <w:t>Reimbursement Request</w:t>
      </w:r>
      <w:r w:rsidR="00F22676" w:rsidRPr="00644BCF">
        <w:rPr>
          <w:rFonts w:asciiTheme="minorHAnsi" w:hAnsiTheme="minorHAnsi" w:cstheme="minorHAnsi"/>
        </w:rPr>
        <w:t xml:space="preserve"> </w:t>
      </w:r>
      <w:r w:rsidR="00A259AD" w:rsidRPr="00644BCF">
        <w:rPr>
          <w:rFonts w:asciiTheme="minorHAnsi" w:hAnsiTheme="minorHAnsi" w:cstheme="minorHAnsi"/>
        </w:rPr>
        <w:t xml:space="preserve">is incorrect, defective or otherwise improper, State will notify Grantee within ten days of discovering the error. After State receives the corrected </w:t>
      </w:r>
      <w:r w:rsidR="00F22676">
        <w:rPr>
          <w:rFonts w:asciiTheme="minorHAnsi" w:hAnsiTheme="minorHAnsi" w:cstheme="minorHAnsi"/>
        </w:rPr>
        <w:t>Reimbursement Request</w:t>
      </w:r>
      <w:r w:rsidR="00A259AD" w:rsidRPr="00644BCF">
        <w:rPr>
          <w:rFonts w:asciiTheme="minorHAnsi" w:hAnsiTheme="minorHAnsi" w:cstheme="minorHAnsi"/>
        </w:rPr>
        <w:t xml:space="preserve">, State will pay Grantee within </w:t>
      </w:r>
      <w:r w:rsidR="003628E7">
        <w:rPr>
          <w:rFonts w:asciiTheme="minorHAnsi" w:hAnsiTheme="minorHAnsi" w:cstheme="minorHAnsi"/>
        </w:rPr>
        <w:t>45</w:t>
      </w:r>
      <w:r w:rsidR="003628E7" w:rsidRPr="00644BCF">
        <w:rPr>
          <w:rFonts w:asciiTheme="minorHAnsi" w:hAnsiTheme="minorHAnsi" w:cstheme="minorHAnsi"/>
        </w:rPr>
        <w:t xml:space="preserve"> </w:t>
      </w:r>
      <w:r w:rsidR="00A259AD" w:rsidRPr="00644BCF">
        <w:rPr>
          <w:rFonts w:asciiTheme="minorHAnsi" w:hAnsiTheme="minorHAnsi" w:cstheme="minorHAnsi"/>
        </w:rPr>
        <w:t xml:space="preserve">days of receipt of such </w:t>
      </w:r>
      <w:r w:rsidR="003628E7">
        <w:rPr>
          <w:rFonts w:asciiTheme="minorHAnsi" w:hAnsiTheme="minorHAnsi" w:cstheme="minorHAnsi"/>
        </w:rPr>
        <w:t>request</w:t>
      </w:r>
      <w:r w:rsidR="00A259AD" w:rsidRPr="00644BCF">
        <w:rPr>
          <w:rFonts w:asciiTheme="minorHAnsi" w:hAnsiTheme="minorHAnsi" w:cstheme="minorHAnsi"/>
        </w:rPr>
        <w:t>.</w:t>
      </w:r>
      <w:r w:rsidR="00A259AD" w:rsidRPr="00644BCF">
        <w:rPr>
          <w:rFonts w:asciiTheme="minorHAnsi" w:hAnsiTheme="minorHAnsi" w:cstheme="minorHAnsi"/>
          <w:b/>
        </w:rPr>
        <w:t xml:space="preserve"> </w:t>
      </w:r>
    </w:p>
    <w:p w14:paraId="6B45F81C" w14:textId="5B2D8031" w:rsidR="00EB5F29" w:rsidRPr="003976AE" w:rsidRDefault="00EB5F29" w:rsidP="00D2434D">
      <w:pPr>
        <w:ind w:left="2160" w:right="43" w:hanging="720"/>
        <w:rPr>
          <w:rFonts w:asciiTheme="minorHAnsi" w:hAnsiTheme="minorHAnsi" w:cstheme="minorHAnsi"/>
          <w:bCs/>
        </w:rPr>
      </w:pPr>
      <w:r w:rsidRPr="00DE7491">
        <w:rPr>
          <w:rFonts w:asciiTheme="minorHAnsi" w:hAnsiTheme="minorHAnsi" w:cstheme="minorHAnsi"/>
          <w:bCs/>
        </w:rPr>
        <w:t>9.4.</w:t>
      </w:r>
      <w:r w:rsidR="00246B61">
        <w:rPr>
          <w:rFonts w:asciiTheme="minorHAnsi" w:hAnsiTheme="minorHAnsi" w:cstheme="minorHAnsi"/>
          <w:bCs/>
        </w:rPr>
        <w:t>7</w:t>
      </w:r>
      <w:r>
        <w:rPr>
          <w:rFonts w:asciiTheme="minorHAnsi" w:hAnsiTheme="minorHAnsi" w:cstheme="minorHAnsi"/>
          <w:b/>
        </w:rPr>
        <w:tab/>
        <w:t>Prompt Payment.</w:t>
      </w:r>
      <w:r w:rsidR="00393126">
        <w:rPr>
          <w:rFonts w:asciiTheme="minorHAnsi" w:hAnsiTheme="minorHAnsi" w:cstheme="minorHAnsi"/>
          <w:b/>
        </w:rPr>
        <w:t xml:space="preserve">  </w:t>
      </w:r>
      <w:r w:rsidR="003976AE">
        <w:rPr>
          <w:rFonts w:asciiTheme="minorHAnsi" w:hAnsiTheme="minorHAnsi" w:cstheme="minorHAnsi"/>
          <w:bCs/>
        </w:rPr>
        <w:t xml:space="preserve">Grantee shall reimburse all contractors within </w:t>
      </w:r>
      <w:r w:rsidR="00F22676">
        <w:rPr>
          <w:rFonts w:asciiTheme="minorHAnsi" w:hAnsiTheme="minorHAnsi" w:cstheme="minorHAnsi"/>
          <w:bCs/>
        </w:rPr>
        <w:t xml:space="preserve">ten </w:t>
      </w:r>
      <w:r w:rsidR="003976AE">
        <w:rPr>
          <w:rFonts w:asciiTheme="minorHAnsi" w:hAnsiTheme="minorHAnsi" w:cstheme="minorHAnsi"/>
          <w:bCs/>
        </w:rPr>
        <w:t>calendar days upon acceptance of an approved invoice</w:t>
      </w:r>
      <w:r w:rsidR="00F22676">
        <w:rPr>
          <w:rFonts w:asciiTheme="minorHAnsi" w:hAnsiTheme="minorHAnsi" w:cstheme="minorHAnsi"/>
          <w:bCs/>
        </w:rPr>
        <w:t xml:space="preserve"> from contractor</w:t>
      </w:r>
      <w:r w:rsidR="003976AE">
        <w:rPr>
          <w:rFonts w:asciiTheme="minorHAnsi" w:hAnsiTheme="minorHAnsi" w:cstheme="minorHAnsi"/>
          <w:bCs/>
        </w:rPr>
        <w:t xml:space="preserve">.  </w:t>
      </w:r>
    </w:p>
    <w:p w14:paraId="692785E5" w14:textId="7B9BB7B5" w:rsidR="00610968" w:rsidRPr="00644BCF" w:rsidRDefault="00A259AD" w:rsidP="00D2434D">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6C2A7B">
        <w:rPr>
          <w:rFonts w:asciiTheme="minorHAnsi" w:eastAsia="Arial" w:hAnsiTheme="minorHAnsi" w:cstheme="minorHAnsi"/>
        </w:rPr>
        <w:t>9</w:t>
      </w:r>
      <w:r w:rsidR="002504E8" w:rsidRPr="00644BCF">
        <w:rPr>
          <w:rFonts w:asciiTheme="minorHAnsi" w:eastAsia="Arial" w:hAnsiTheme="minorHAnsi" w:cstheme="minorHAnsi"/>
        </w:rPr>
        <w:t>.</w:t>
      </w:r>
      <w:r w:rsidR="00F95742">
        <w:rPr>
          <w:rFonts w:asciiTheme="minorHAnsi" w:eastAsia="Arial" w:hAnsiTheme="minorHAnsi" w:cstheme="minorHAnsi"/>
        </w:rPr>
        <w:t>5</w:t>
      </w:r>
      <w:r w:rsidR="0059319B" w:rsidRPr="00644BCF">
        <w:rPr>
          <w:rFonts w:asciiTheme="minorHAnsi" w:eastAsia="Arial" w:hAnsiTheme="minorHAnsi" w:cstheme="minorHAnsi"/>
        </w:rPr>
        <w:tab/>
      </w:r>
      <w:r w:rsidRPr="00644BCF">
        <w:rPr>
          <w:rFonts w:asciiTheme="minorHAnsi" w:hAnsiTheme="minorHAnsi" w:cstheme="minorHAnsi"/>
          <w:b/>
        </w:rPr>
        <w:t>Monitoring Visit and Financial Reconciliation.</w:t>
      </w:r>
      <w:r w:rsidRPr="00644BCF">
        <w:rPr>
          <w:rFonts w:asciiTheme="minorHAnsi" w:hAnsiTheme="minorHAnsi" w:cstheme="minorHAnsi"/>
        </w:rPr>
        <w:t xml:space="preserve"> </w:t>
      </w:r>
      <w:r w:rsidR="0059319B" w:rsidRPr="00644BCF">
        <w:rPr>
          <w:rFonts w:asciiTheme="minorHAnsi" w:hAnsiTheme="minorHAnsi" w:cstheme="minorHAnsi"/>
        </w:rPr>
        <w:t>T</w:t>
      </w:r>
      <w:r w:rsidRPr="00644BCF">
        <w:rPr>
          <w:rFonts w:asciiTheme="minorHAnsi" w:hAnsiTheme="minorHAnsi" w:cstheme="minorHAnsi"/>
        </w:rPr>
        <w:t xml:space="preserve">he State </w:t>
      </w:r>
      <w:r w:rsidR="0059319B" w:rsidRPr="00644BCF">
        <w:rPr>
          <w:rFonts w:asciiTheme="minorHAnsi" w:hAnsiTheme="minorHAnsi" w:cstheme="minorHAnsi"/>
        </w:rPr>
        <w:t xml:space="preserve">may </w:t>
      </w:r>
      <w:r w:rsidR="004E6266">
        <w:rPr>
          <w:rFonts w:asciiTheme="minorHAnsi" w:hAnsiTheme="minorHAnsi" w:cstheme="minorHAnsi"/>
        </w:rPr>
        <w:t>perform</w:t>
      </w:r>
      <w:r w:rsidRPr="00644BCF">
        <w:rPr>
          <w:rFonts w:asciiTheme="minorHAnsi" w:hAnsiTheme="minorHAnsi" w:cstheme="minorHAnsi"/>
        </w:rPr>
        <w:t xml:space="preserve"> monitoring visit</w:t>
      </w:r>
      <w:r w:rsidR="00B43764">
        <w:rPr>
          <w:rFonts w:asciiTheme="minorHAnsi" w:hAnsiTheme="minorHAnsi" w:cstheme="minorHAnsi"/>
        </w:rPr>
        <w:t>s</w:t>
      </w:r>
      <w:r w:rsidRPr="00644BCF">
        <w:rPr>
          <w:rFonts w:asciiTheme="minorHAnsi" w:hAnsiTheme="minorHAnsi" w:cstheme="minorHAnsi"/>
        </w:rPr>
        <w:t xml:space="preserve"> and conduct annual financial reconciliations of Grantee’s expenditures during the period of performance. </w:t>
      </w:r>
    </w:p>
    <w:p w14:paraId="2C48A10C" w14:textId="5827D483" w:rsidR="00610968" w:rsidRPr="00644BCF" w:rsidRDefault="006C2A7B" w:rsidP="00D2434D">
      <w:pPr>
        <w:ind w:left="2160" w:right="43" w:hanging="720"/>
        <w:rPr>
          <w:rFonts w:asciiTheme="minorHAnsi" w:hAnsiTheme="minorHAnsi" w:cstheme="minorHAnsi"/>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5</w:t>
      </w:r>
      <w:r w:rsidR="00A259AD" w:rsidRPr="00644BCF">
        <w:rPr>
          <w:rFonts w:asciiTheme="minorHAnsi" w:hAnsiTheme="minorHAnsi" w:cstheme="minorHAnsi"/>
        </w:rPr>
        <w:t>.1</w:t>
      </w:r>
      <w:r w:rsidR="00A259AD" w:rsidRPr="00644BCF">
        <w:rPr>
          <w:rFonts w:asciiTheme="minorHAnsi" w:eastAsia="Arial" w:hAnsiTheme="minorHAnsi" w:cstheme="minorHAnsi"/>
        </w:rPr>
        <w:t xml:space="preserve"> </w:t>
      </w:r>
      <w:r w:rsidR="003628E7">
        <w:rPr>
          <w:rFonts w:asciiTheme="minorHAnsi" w:eastAsia="Arial" w:hAnsiTheme="minorHAnsi" w:cstheme="minorHAnsi"/>
        </w:rPr>
        <w:tab/>
      </w:r>
      <w:r w:rsidR="00A259AD" w:rsidRPr="00644BCF">
        <w:rPr>
          <w:rFonts w:asciiTheme="minorHAnsi" w:hAnsiTheme="minorHAnsi" w:cstheme="minorHAnsi"/>
        </w:rPr>
        <w:t xml:space="preserve">The State’s Authorized Representative will notify Grantee’s Authorized Representative where and when any monitoring visit and financial reconciliation will take place, which State employees and/or contractors will participate, and which Grantee staff members should be present. Grantee will be provided with at least seven calendar days of notice prior to any monitoring visit or financial reconciliation. </w:t>
      </w:r>
    </w:p>
    <w:p w14:paraId="795710B0" w14:textId="0B108786" w:rsidR="00610968" w:rsidRPr="00644BCF" w:rsidRDefault="006C2A7B" w:rsidP="00D2434D">
      <w:pPr>
        <w:ind w:left="2160" w:right="43" w:hanging="720"/>
        <w:rPr>
          <w:rFonts w:asciiTheme="minorHAnsi" w:hAnsiTheme="minorHAnsi" w:cstheme="minorHAnsi"/>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5</w:t>
      </w:r>
      <w:r w:rsidR="00A259AD" w:rsidRPr="00644BCF">
        <w:rPr>
          <w:rFonts w:asciiTheme="minorHAnsi" w:hAnsiTheme="minorHAnsi" w:cstheme="minorHAnsi"/>
        </w:rPr>
        <w:t>.2</w:t>
      </w:r>
      <w:r w:rsidR="00A259AD" w:rsidRPr="00644BCF">
        <w:rPr>
          <w:rFonts w:asciiTheme="minorHAnsi" w:eastAsia="Arial" w:hAnsiTheme="minorHAnsi" w:cstheme="minorHAnsi"/>
        </w:rPr>
        <w:t xml:space="preserve"> </w:t>
      </w:r>
      <w:r w:rsidR="003628E7">
        <w:rPr>
          <w:rFonts w:asciiTheme="minorHAnsi" w:eastAsia="Arial" w:hAnsiTheme="minorHAnsi" w:cstheme="minorHAnsi"/>
        </w:rPr>
        <w:tab/>
      </w:r>
      <w:r w:rsidR="00A259AD" w:rsidRPr="00644BCF">
        <w:rPr>
          <w:rFonts w:asciiTheme="minorHAnsi" w:hAnsiTheme="minorHAnsi" w:cstheme="minorHAnsi"/>
        </w:rPr>
        <w:t xml:space="preserve">Following a monitoring visit or financial reconciliation, Grantee will take timely and appropriate action on all deficiencies identified by State.  </w:t>
      </w:r>
    </w:p>
    <w:p w14:paraId="1C282D25" w14:textId="1FE387C7" w:rsidR="00610968" w:rsidRPr="00644BCF" w:rsidRDefault="006C2A7B" w:rsidP="00D2434D">
      <w:pPr>
        <w:ind w:left="2160" w:right="43" w:hanging="720"/>
        <w:rPr>
          <w:rFonts w:asciiTheme="minorHAnsi" w:hAnsiTheme="minorHAnsi" w:cstheme="minorHAnsi"/>
        </w:rPr>
      </w:pPr>
      <w:r>
        <w:rPr>
          <w:rFonts w:asciiTheme="minorHAnsi" w:hAnsiTheme="minorHAnsi" w:cstheme="minorHAnsi"/>
        </w:rPr>
        <w:t>9</w:t>
      </w:r>
      <w:r w:rsidR="00A259AD" w:rsidRPr="00644BCF">
        <w:rPr>
          <w:rFonts w:asciiTheme="minorHAnsi" w:hAnsiTheme="minorHAnsi" w:cstheme="minorHAnsi"/>
        </w:rPr>
        <w:t>.</w:t>
      </w:r>
      <w:r w:rsidR="00F95742">
        <w:rPr>
          <w:rFonts w:asciiTheme="minorHAnsi" w:hAnsiTheme="minorHAnsi" w:cstheme="minorHAnsi"/>
        </w:rPr>
        <w:t>5</w:t>
      </w:r>
      <w:r w:rsidR="00A259AD" w:rsidRPr="00644BCF">
        <w:rPr>
          <w:rFonts w:asciiTheme="minorHAnsi" w:hAnsiTheme="minorHAnsi" w:cstheme="minorHAnsi"/>
        </w:rPr>
        <w:t>.3</w:t>
      </w:r>
      <w:r w:rsidR="00A259AD" w:rsidRPr="00644BCF">
        <w:rPr>
          <w:rFonts w:asciiTheme="minorHAnsi" w:eastAsia="Arial" w:hAnsiTheme="minorHAnsi" w:cstheme="minorHAnsi"/>
        </w:rPr>
        <w:t xml:space="preserve"> </w:t>
      </w:r>
      <w:r w:rsidR="003628E7">
        <w:rPr>
          <w:rFonts w:asciiTheme="minorHAnsi" w:eastAsia="Arial" w:hAnsiTheme="minorHAnsi" w:cstheme="minorHAnsi"/>
        </w:rPr>
        <w:tab/>
      </w:r>
      <w:r w:rsidR="00A259AD" w:rsidRPr="00644BCF">
        <w:rPr>
          <w:rFonts w:asciiTheme="minorHAnsi" w:hAnsiTheme="minorHAnsi" w:cstheme="minorHAnsi"/>
        </w:rPr>
        <w:t xml:space="preserve">At least one financial reconciliation must be completed prior to final payment being made to Grantee. </w:t>
      </w:r>
    </w:p>
    <w:p w14:paraId="4C58ABFF" w14:textId="76DC9BDB" w:rsidR="00610968" w:rsidRPr="00644BCF" w:rsidRDefault="006C2A7B" w:rsidP="00D2434D">
      <w:pPr>
        <w:ind w:left="1440" w:right="43" w:hanging="720"/>
        <w:rPr>
          <w:rFonts w:asciiTheme="minorHAnsi" w:hAnsiTheme="minorHAnsi" w:cstheme="minorHAnsi"/>
        </w:rPr>
      </w:pPr>
      <w:r>
        <w:rPr>
          <w:rFonts w:asciiTheme="minorHAnsi" w:hAnsiTheme="minorHAnsi" w:cstheme="minorHAnsi"/>
          <w:noProof/>
        </w:rPr>
        <w:t>9</w:t>
      </w:r>
      <w:r w:rsidR="00D2434D" w:rsidRPr="00644BCF">
        <w:rPr>
          <w:rFonts w:asciiTheme="minorHAnsi" w:hAnsiTheme="minorHAnsi" w:cstheme="minorHAnsi"/>
          <w:noProof/>
        </w:rPr>
        <w:t>.</w:t>
      </w:r>
      <w:r w:rsidR="00F95742">
        <w:rPr>
          <w:rFonts w:asciiTheme="minorHAnsi" w:hAnsiTheme="minorHAnsi" w:cstheme="minorHAnsi"/>
          <w:noProof/>
        </w:rPr>
        <w:t>6</w:t>
      </w:r>
      <w:r w:rsidR="00F95742" w:rsidRPr="00644BCF">
        <w:rPr>
          <w:rFonts w:asciiTheme="minorHAnsi" w:eastAsia="Arial" w:hAnsiTheme="minorHAnsi" w:cstheme="minorHAnsi"/>
        </w:rPr>
        <w:t xml:space="preserve"> </w:t>
      </w:r>
      <w:r w:rsidR="00D2434D" w:rsidRPr="00644BCF">
        <w:rPr>
          <w:rFonts w:asciiTheme="minorHAnsi" w:eastAsia="Arial" w:hAnsiTheme="minorHAnsi" w:cstheme="minorHAnsi"/>
        </w:rPr>
        <w:tab/>
      </w:r>
      <w:r w:rsidR="00A259AD" w:rsidRPr="00644BCF">
        <w:rPr>
          <w:rFonts w:asciiTheme="minorHAnsi" w:hAnsiTheme="minorHAnsi" w:cstheme="minorHAnsi"/>
          <w:b/>
        </w:rPr>
        <w:t xml:space="preserve">Unexpended Funds. </w:t>
      </w:r>
      <w:r w:rsidR="00A259AD" w:rsidRPr="00644BCF">
        <w:rPr>
          <w:rFonts w:asciiTheme="minorHAnsi" w:hAnsiTheme="minorHAnsi" w:cstheme="minorHAnsi"/>
        </w:rPr>
        <w:t xml:space="preserve">The Grantee must promptly return to the State at grant closeout any unexpended funds that have not been accounted for in a financial report submitted to the State. Any funds that remain at the end of the Project shall revert to </w:t>
      </w:r>
      <w:r w:rsidR="00855B81" w:rsidRPr="00644BCF">
        <w:rPr>
          <w:rFonts w:asciiTheme="minorHAnsi" w:hAnsiTheme="minorHAnsi" w:cstheme="minorHAnsi"/>
        </w:rPr>
        <w:t>ODOT</w:t>
      </w:r>
      <w:r w:rsidR="00A259AD" w:rsidRPr="00644BCF">
        <w:rPr>
          <w:rFonts w:asciiTheme="minorHAnsi" w:hAnsiTheme="minorHAnsi" w:cstheme="minorHAnsi"/>
        </w:rPr>
        <w:t xml:space="preserve">’s </w:t>
      </w:r>
      <w:r w:rsidR="006450ED">
        <w:rPr>
          <w:rFonts w:asciiTheme="minorHAnsi" w:hAnsiTheme="minorHAnsi" w:cstheme="minorHAnsi"/>
        </w:rPr>
        <w:t>EVC RAA</w:t>
      </w:r>
      <w:r w:rsidR="00A259AD" w:rsidRPr="00644BCF">
        <w:rPr>
          <w:rFonts w:asciiTheme="minorHAnsi" w:hAnsiTheme="minorHAnsi" w:cstheme="minorHAnsi"/>
        </w:rPr>
        <w:t xml:space="preserve"> Program.   </w:t>
      </w:r>
    </w:p>
    <w:p w14:paraId="00CB4163" w14:textId="70191532" w:rsidR="00610968" w:rsidRPr="00644BCF" w:rsidRDefault="006C2A7B" w:rsidP="00D2434D">
      <w:pPr>
        <w:ind w:left="1440" w:right="43" w:hanging="720"/>
        <w:rPr>
          <w:rFonts w:asciiTheme="minorHAnsi" w:hAnsiTheme="minorHAnsi" w:cstheme="minorHAnsi"/>
        </w:rPr>
      </w:pPr>
      <w:r>
        <w:rPr>
          <w:rFonts w:asciiTheme="minorHAnsi" w:eastAsia="Arial" w:hAnsiTheme="minorHAnsi" w:cstheme="minorHAnsi"/>
        </w:rPr>
        <w:t>9</w:t>
      </w:r>
      <w:r w:rsidR="00D2434D" w:rsidRPr="00644BCF">
        <w:rPr>
          <w:rFonts w:asciiTheme="minorHAnsi" w:eastAsia="Arial" w:hAnsiTheme="minorHAnsi" w:cstheme="minorHAnsi"/>
        </w:rPr>
        <w:t>.</w:t>
      </w:r>
      <w:r w:rsidR="00F95742">
        <w:rPr>
          <w:rFonts w:asciiTheme="minorHAnsi" w:eastAsia="Arial" w:hAnsiTheme="minorHAnsi" w:cstheme="minorHAnsi"/>
        </w:rPr>
        <w:t>7</w:t>
      </w:r>
      <w:r w:rsidR="00F95742" w:rsidRPr="00644BCF">
        <w:rPr>
          <w:rFonts w:asciiTheme="minorHAnsi" w:eastAsia="Arial" w:hAnsiTheme="minorHAnsi" w:cstheme="minorHAnsi"/>
        </w:rPr>
        <w:t xml:space="preserve"> </w:t>
      </w:r>
      <w:r w:rsidR="00D2434D" w:rsidRPr="00644BCF">
        <w:rPr>
          <w:rFonts w:asciiTheme="minorHAnsi" w:eastAsia="Arial" w:hAnsiTheme="minorHAnsi" w:cstheme="minorHAnsi"/>
        </w:rPr>
        <w:tab/>
      </w:r>
      <w:r w:rsidR="00A259AD" w:rsidRPr="00644BCF">
        <w:rPr>
          <w:rFonts w:asciiTheme="minorHAnsi" w:hAnsiTheme="minorHAnsi" w:cstheme="minorHAnsi"/>
          <w:b/>
        </w:rPr>
        <w:t xml:space="preserve">Repayment of Funds. </w:t>
      </w:r>
      <w:r w:rsidR="00A259AD" w:rsidRPr="00644BCF">
        <w:rPr>
          <w:rFonts w:asciiTheme="minorHAnsi" w:hAnsiTheme="minorHAnsi" w:cstheme="minorHAnsi"/>
        </w:rPr>
        <w:t xml:space="preserve">Grantee shall repay any and all funds received as a result of this Agreement in the event of default or unlawful use of funds. </w:t>
      </w:r>
      <w:r w:rsidR="00855B81" w:rsidRPr="00644BCF">
        <w:rPr>
          <w:rFonts w:asciiTheme="minorHAnsi" w:hAnsiTheme="minorHAnsi" w:cstheme="minorHAnsi"/>
        </w:rPr>
        <w:t>ODOT</w:t>
      </w:r>
      <w:r w:rsidR="00A259AD" w:rsidRPr="00644BCF">
        <w:rPr>
          <w:rFonts w:asciiTheme="minorHAnsi" w:hAnsiTheme="minorHAnsi" w:cstheme="minorHAnsi"/>
        </w:rPr>
        <w:t xml:space="preserve"> may request for the repayment of funds from the Grantee.  </w:t>
      </w:r>
    </w:p>
    <w:p w14:paraId="10982E16" w14:textId="0D4F18ED" w:rsidR="00610968" w:rsidRPr="00644BCF" w:rsidRDefault="006C2A7B" w:rsidP="00D2434D">
      <w:pPr>
        <w:ind w:left="1440" w:right="43" w:hanging="720"/>
        <w:rPr>
          <w:rFonts w:asciiTheme="minorHAnsi" w:hAnsiTheme="minorHAnsi" w:cstheme="minorHAnsi"/>
        </w:rPr>
      </w:pPr>
      <w:r>
        <w:rPr>
          <w:rFonts w:asciiTheme="minorHAnsi" w:hAnsiTheme="minorHAnsi" w:cstheme="minorHAnsi"/>
          <w:noProof/>
        </w:rPr>
        <w:t>9</w:t>
      </w:r>
      <w:r w:rsidR="00D2434D" w:rsidRPr="00644BCF">
        <w:rPr>
          <w:rFonts w:asciiTheme="minorHAnsi" w:hAnsiTheme="minorHAnsi" w:cstheme="minorHAnsi"/>
          <w:noProof/>
        </w:rPr>
        <w:t>.</w:t>
      </w:r>
      <w:r w:rsidR="00F95742">
        <w:rPr>
          <w:rFonts w:asciiTheme="minorHAnsi" w:hAnsiTheme="minorHAnsi" w:cstheme="minorHAnsi"/>
          <w:noProof/>
        </w:rPr>
        <w:t>8</w:t>
      </w:r>
      <w:r w:rsidR="00F95742" w:rsidRPr="00644BCF">
        <w:rPr>
          <w:rFonts w:asciiTheme="minorHAnsi" w:eastAsia="Arial" w:hAnsiTheme="minorHAnsi" w:cstheme="minorHAnsi"/>
        </w:rPr>
        <w:t xml:space="preserve"> </w:t>
      </w:r>
      <w:r w:rsidR="00302DB2" w:rsidRPr="00644BCF">
        <w:rPr>
          <w:rFonts w:asciiTheme="minorHAnsi" w:eastAsia="Arial" w:hAnsiTheme="minorHAnsi" w:cstheme="minorHAnsi"/>
        </w:rPr>
        <w:tab/>
      </w:r>
      <w:r w:rsidR="00034F92" w:rsidRPr="00F7416E">
        <w:rPr>
          <w:rFonts w:asciiTheme="minorHAnsi" w:eastAsia="Arial" w:hAnsiTheme="minorHAnsi" w:cstheme="minorHAnsi"/>
          <w:b/>
          <w:bCs/>
        </w:rPr>
        <w:t xml:space="preserve">Agreement </w:t>
      </w:r>
      <w:r w:rsidR="00A259AD" w:rsidRPr="00644BCF">
        <w:rPr>
          <w:rFonts w:asciiTheme="minorHAnsi" w:hAnsiTheme="minorHAnsi" w:cstheme="minorHAnsi"/>
          <w:b/>
        </w:rPr>
        <w:t xml:space="preserve">Closeout. </w:t>
      </w:r>
      <w:r w:rsidR="00A259AD" w:rsidRPr="00644BCF">
        <w:rPr>
          <w:rFonts w:asciiTheme="minorHAnsi" w:hAnsiTheme="minorHAnsi" w:cstheme="minorHAnsi"/>
        </w:rPr>
        <w:t xml:space="preserve">Grantee must liquidate all obligations incurred under this Agreement and submit all financial, performance, and other reports as required by the terms of this Agreement and the Federal award within 90 calendar days of the end date of the </w:t>
      </w:r>
      <w:r w:rsidR="00055C5F">
        <w:rPr>
          <w:rFonts w:asciiTheme="minorHAnsi" w:hAnsiTheme="minorHAnsi" w:cstheme="minorHAnsi"/>
        </w:rPr>
        <w:t>Expiration Date of this Agreement</w:t>
      </w:r>
      <w:r w:rsidR="00A259AD" w:rsidRPr="00644BCF">
        <w:rPr>
          <w:rFonts w:asciiTheme="minorHAnsi" w:hAnsiTheme="minorHAnsi" w:cstheme="minorHAnsi"/>
        </w:rPr>
        <w:t xml:space="preserve">. The State will determine, at its sole discretion, whether a closeout audit is required prior to final payment approval. If a closeout audit is required, final payment will be held until the audit has been completed. Monitoring of any capital assets acquired with grant funds will continue following grant closeout. </w:t>
      </w:r>
    </w:p>
    <w:p w14:paraId="392CC189" w14:textId="7922DA48" w:rsidR="00610968" w:rsidRPr="00644BCF" w:rsidRDefault="006C2A7B" w:rsidP="00D2434D">
      <w:pPr>
        <w:ind w:left="1440" w:right="43" w:hanging="720"/>
        <w:rPr>
          <w:rFonts w:asciiTheme="minorHAnsi" w:hAnsiTheme="minorHAnsi" w:cstheme="minorHAnsi"/>
        </w:rPr>
      </w:pPr>
      <w:r>
        <w:rPr>
          <w:rFonts w:asciiTheme="minorHAnsi" w:hAnsiTheme="minorHAnsi" w:cstheme="minorHAnsi"/>
          <w:noProof/>
        </w:rPr>
        <w:lastRenderedPageBreak/>
        <w:t>9</w:t>
      </w:r>
      <w:r w:rsidR="00D2434D" w:rsidRPr="00644BCF">
        <w:rPr>
          <w:rFonts w:asciiTheme="minorHAnsi" w:hAnsiTheme="minorHAnsi" w:cstheme="minorHAnsi"/>
          <w:noProof/>
        </w:rPr>
        <w:t>.</w:t>
      </w:r>
      <w:r w:rsidR="00F95742">
        <w:rPr>
          <w:rFonts w:asciiTheme="minorHAnsi" w:hAnsiTheme="minorHAnsi" w:cstheme="minorHAnsi"/>
          <w:noProof/>
        </w:rPr>
        <w:t>9</w:t>
      </w:r>
      <w:r w:rsidR="00F95742" w:rsidRPr="00644BCF">
        <w:rPr>
          <w:rFonts w:asciiTheme="minorHAnsi" w:eastAsia="Arial" w:hAnsiTheme="minorHAnsi" w:cstheme="minorHAnsi"/>
        </w:rPr>
        <w:t xml:space="preserve"> </w:t>
      </w:r>
      <w:r w:rsidR="00302DB2" w:rsidRPr="00644BCF">
        <w:rPr>
          <w:rFonts w:asciiTheme="minorHAnsi" w:eastAsia="Arial" w:hAnsiTheme="minorHAnsi" w:cstheme="minorHAnsi"/>
        </w:rPr>
        <w:tab/>
      </w:r>
      <w:r w:rsidR="00A259AD" w:rsidRPr="00644BCF">
        <w:rPr>
          <w:rFonts w:asciiTheme="minorHAnsi" w:hAnsiTheme="minorHAnsi" w:cstheme="minorHAnsi"/>
          <w:b/>
        </w:rPr>
        <w:t>Conditions of Payment.</w:t>
      </w:r>
      <w:r w:rsidR="00A259AD" w:rsidRPr="00644BCF">
        <w:rPr>
          <w:rFonts w:asciiTheme="minorHAnsi" w:hAnsiTheme="minorHAnsi" w:cstheme="minorHAnsi"/>
        </w:rPr>
        <w:t xml:space="preserve"> All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t xml:space="preserve">provided by Grantee under this </w:t>
      </w:r>
      <w:r w:rsidR="00302DB2" w:rsidRPr="00644BCF">
        <w:rPr>
          <w:rFonts w:asciiTheme="minorHAnsi" w:hAnsiTheme="minorHAnsi" w:cstheme="minorHAnsi"/>
        </w:rPr>
        <w:t xml:space="preserve">Agreement </w:t>
      </w:r>
      <w:r w:rsidR="00A259AD" w:rsidRPr="00644BCF">
        <w:rPr>
          <w:rFonts w:asciiTheme="minorHAnsi" w:hAnsiTheme="minorHAnsi" w:cstheme="minorHAnsi"/>
        </w:rPr>
        <w:t xml:space="preserve">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 </w:t>
      </w:r>
    </w:p>
    <w:p w14:paraId="050964F3" w14:textId="71F08151" w:rsidR="00610968" w:rsidRPr="00644BCF" w:rsidRDefault="006C2A7B" w:rsidP="00D2434D">
      <w:pPr>
        <w:spacing w:after="65"/>
        <w:ind w:left="1440" w:right="43" w:hanging="720"/>
        <w:rPr>
          <w:rFonts w:asciiTheme="minorHAnsi" w:hAnsiTheme="minorHAnsi" w:cstheme="minorHAnsi"/>
        </w:rPr>
      </w:pPr>
      <w:r>
        <w:rPr>
          <w:rFonts w:asciiTheme="minorHAnsi" w:hAnsiTheme="minorHAnsi" w:cstheme="minorHAnsi"/>
          <w:noProof/>
        </w:rPr>
        <w:t>9</w:t>
      </w:r>
      <w:r w:rsidR="00D2434D" w:rsidRPr="00644BCF">
        <w:rPr>
          <w:rFonts w:asciiTheme="minorHAnsi" w:hAnsiTheme="minorHAnsi" w:cstheme="minorHAnsi"/>
          <w:noProof/>
        </w:rPr>
        <w:t>.</w:t>
      </w:r>
      <w:r w:rsidR="00F95742" w:rsidRPr="00644BCF">
        <w:rPr>
          <w:rFonts w:asciiTheme="minorHAnsi" w:hAnsiTheme="minorHAnsi" w:cstheme="minorHAnsi"/>
          <w:noProof/>
        </w:rPr>
        <w:t>1</w:t>
      </w:r>
      <w:r w:rsidR="00F95742">
        <w:rPr>
          <w:rFonts w:asciiTheme="minorHAnsi" w:hAnsiTheme="minorHAnsi" w:cstheme="minorHAnsi"/>
          <w:noProof/>
        </w:rPr>
        <w:t>0</w:t>
      </w:r>
      <w:r w:rsidR="00F95742" w:rsidRPr="00644BCF">
        <w:rPr>
          <w:rFonts w:asciiTheme="minorHAnsi" w:eastAsia="Arial" w:hAnsiTheme="minorHAnsi" w:cstheme="minorHAnsi"/>
        </w:rPr>
        <w:t xml:space="preserve"> </w:t>
      </w:r>
      <w:r w:rsidR="00302DB2" w:rsidRPr="00644BCF">
        <w:rPr>
          <w:rFonts w:asciiTheme="minorHAnsi" w:eastAsia="Arial" w:hAnsiTheme="minorHAnsi" w:cstheme="minorHAnsi"/>
        </w:rPr>
        <w:tab/>
      </w:r>
      <w:r w:rsidR="00A259AD" w:rsidRPr="00644BCF">
        <w:rPr>
          <w:rFonts w:asciiTheme="minorHAnsi" w:hAnsiTheme="minorHAnsi" w:cstheme="minorHAnsi"/>
          <w:b/>
        </w:rPr>
        <w:t xml:space="preserve">Matching Funds. </w:t>
      </w:r>
      <w:r w:rsidR="00A259AD" w:rsidRPr="00644BCF">
        <w:rPr>
          <w:rFonts w:asciiTheme="minorHAnsi" w:hAnsiTheme="minorHAnsi" w:cstheme="minorHAnsi"/>
        </w:rPr>
        <w:t xml:space="preserve">Any cost sharing or matching funds required of Grantee in this </w:t>
      </w:r>
      <w:r w:rsidR="00302DB2" w:rsidRPr="00644BCF">
        <w:rPr>
          <w:rFonts w:asciiTheme="minorHAnsi" w:hAnsiTheme="minorHAnsi" w:cstheme="minorHAnsi"/>
        </w:rPr>
        <w:t xml:space="preserve">Agreement </w:t>
      </w:r>
      <w:r w:rsidR="00A259AD" w:rsidRPr="00644BCF">
        <w:rPr>
          <w:rFonts w:asciiTheme="minorHAnsi" w:hAnsiTheme="minorHAnsi" w:cstheme="minorHAnsi"/>
        </w:rPr>
        <w:t xml:space="preserve">must comply with 2 CFR 200.306. </w:t>
      </w:r>
      <w:r w:rsidR="00B71FFF">
        <w:rPr>
          <w:rFonts w:asciiTheme="minorHAnsi" w:hAnsiTheme="minorHAnsi" w:cstheme="minorHAnsi"/>
        </w:rPr>
        <w:t xml:space="preserve">  All in-kind contributions must be approved by the State prior to entering into this Agreement.</w:t>
      </w:r>
    </w:p>
    <w:p w14:paraId="547274AD"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eastAsia="Times New Roman" w:hAnsiTheme="minorHAnsi" w:cstheme="minorHAnsi"/>
        </w:rPr>
        <w:t xml:space="preserve"> </w:t>
      </w:r>
    </w:p>
    <w:p w14:paraId="45F2E5BE" w14:textId="6CBA8E02" w:rsidR="00610968" w:rsidRPr="006C2A7B" w:rsidRDefault="00A259AD" w:rsidP="006C2A7B">
      <w:pPr>
        <w:pStyle w:val="ListParagraph"/>
        <w:numPr>
          <w:ilvl w:val="0"/>
          <w:numId w:val="3"/>
        </w:numPr>
        <w:spacing w:after="0" w:line="265" w:lineRule="auto"/>
        <w:ind w:left="720" w:right="0" w:hanging="720"/>
        <w:rPr>
          <w:rFonts w:asciiTheme="minorHAnsi" w:hAnsiTheme="minorHAnsi" w:cstheme="minorHAnsi"/>
        </w:rPr>
      </w:pPr>
      <w:r w:rsidRPr="006C2A7B">
        <w:rPr>
          <w:rFonts w:asciiTheme="minorHAnsi" w:hAnsiTheme="minorHAnsi" w:cstheme="minorHAnsi"/>
          <w:b/>
        </w:rPr>
        <w:t xml:space="preserve">Build America and Buy America (BABA) Act </w:t>
      </w:r>
    </w:p>
    <w:p w14:paraId="12647C26" w14:textId="227CCA3C" w:rsidR="00610968" w:rsidRPr="00900218" w:rsidRDefault="00644BCF" w:rsidP="00302DB2">
      <w:pPr>
        <w:ind w:left="1440" w:right="43" w:hanging="704"/>
        <w:rPr>
          <w:rFonts w:asciiTheme="minorHAnsi" w:hAnsiTheme="minorHAnsi" w:cstheme="minorHAnsi"/>
        </w:rPr>
      </w:pPr>
      <w:r w:rsidRPr="00644BCF">
        <w:rPr>
          <w:rFonts w:asciiTheme="minorHAnsi" w:hAnsiTheme="minorHAnsi" w:cstheme="minorHAnsi"/>
          <w:noProof/>
        </w:rPr>
        <w:t>1</w:t>
      </w:r>
      <w:r w:rsidR="006C2A7B">
        <w:rPr>
          <w:rFonts w:asciiTheme="minorHAnsi" w:hAnsiTheme="minorHAnsi" w:cstheme="minorHAnsi"/>
          <w:noProof/>
        </w:rPr>
        <w:t>0</w:t>
      </w:r>
      <w:r w:rsidRPr="00644BCF">
        <w:rPr>
          <w:rFonts w:asciiTheme="minorHAnsi" w:hAnsiTheme="minorHAnsi" w:cstheme="minorHAnsi"/>
          <w:noProof/>
        </w:rPr>
        <w:t>.1</w:t>
      </w:r>
      <w:r w:rsidRPr="00644BCF">
        <w:rPr>
          <w:rFonts w:asciiTheme="minorHAnsi" w:hAnsiTheme="minorHAnsi" w:cstheme="minorHAnsi"/>
          <w:noProof/>
        </w:rPr>
        <w:tab/>
      </w:r>
      <w:r w:rsidR="00A259AD" w:rsidRPr="00644BCF">
        <w:rPr>
          <w:rFonts w:asciiTheme="minorHAnsi" w:hAnsiTheme="minorHAnsi" w:cstheme="minorHAnsi"/>
          <w:b/>
        </w:rPr>
        <w:t>General Requirements</w:t>
      </w:r>
      <w:r w:rsidR="00A259AD" w:rsidRPr="00644BCF">
        <w:rPr>
          <w:rFonts w:asciiTheme="minorHAnsi" w:hAnsiTheme="minorHAnsi" w:cstheme="minorHAnsi"/>
        </w:rPr>
        <w:t>. Equipment used for EV charging must comply with both the Title 23 Buy America clause (23 U.S.C. § 313) and the Build America, Buy America Act (Pub. L. No 117-58, div. G §§ 70901– 70927). FHWA has provided a phased waiver to the Buy America provisions for NEVI EV charging equipment (88 FR 10619) to allow for a smoother transition while the market adjusts to the Buy America conditions. This waiver is broken into two phases. The first phase includes equipment manufactured before July 1, 2024, and installed before October 1, 2024. The second phase includes equipment manufactured and/or installed after these dates until a future date to be determined by FHWA. For the purposes of this Agreement, all proposed equipment and costs will assume compliance with the second phase of the waiver, regardless of when equipment is planned to be procured and installed. However, if, after award</w:t>
      </w:r>
      <w:r w:rsidR="00A259AD" w:rsidRPr="00900218">
        <w:rPr>
          <w:rFonts w:asciiTheme="minorHAnsi" w:hAnsiTheme="minorHAnsi" w:cstheme="minorHAnsi"/>
        </w:rPr>
        <w:t xml:space="preserve">, equipment is purchased and installed prior to the deadlines of the first phase of the waiver, the first phase requirements may be used for this equipment.  </w:t>
      </w:r>
    </w:p>
    <w:p w14:paraId="33FB7447" w14:textId="59B08461" w:rsidR="00610968" w:rsidRPr="00900218" w:rsidRDefault="00A259AD" w:rsidP="00302DB2">
      <w:pPr>
        <w:spacing w:after="228"/>
        <w:ind w:left="1440" w:right="43" w:hanging="704"/>
        <w:rPr>
          <w:rFonts w:asciiTheme="minorHAnsi" w:hAnsiTheme="minorHAnsi" w:cstheme="minorHAnsi"/>
        </w:rPr>
      </w:pPr>
      <w:r w:rsidRPr="00900218">
        <w:rPr>
          <w:rFonts w:asciiTheme="minorHAnsi" w:eastAsia="Arial" w:hAnsiTheme="minorHAnsi" w:cstheme="minorHAnsi"/>
        </w:rPr>
        <w:t xml:space="preserve"> </w:t>
      </w:r>
      <w:r w:rsidR="00644BCF" w:rsidRPr="00900218">
        <w:rPr>
          <w:rFonts w:asciiTheme="minorHAnsi" w:eastAsia="Arial" w:hAnsiTheme="minorHAnsi" w:cstheme="minorHAnsi"/>
        </w:rPr>
        <w:t>1</w:t>
      </w:r>
      <w:r w:rsidR="006C2A7B" w:rsidRPr="00900218">
        <w:rPr>
          <w:rFonts w:asciiTheme="minorHAnsi" w:eastAsia="Arial" w:hAnsiTheme="minorHAnsi" w:cstheme="minorHAnsi"/>
        </w:rPr>
        <w:t>0</w:t>
      </w:r>
      <w:r w:rsidR="00644BCF" w:rsidRPr="00900218">
        <w:rPr>
          <w:rFonts w:asciiTheme="minorHAnsi" w:eastAsia="Arial" w:hAnsiTheme="minorHAnsi" w:cstheme="minorHAnsi"/>
        </w:rPr>
        <w:t>.2</w:t>
      </w:r>
      <w:r w:rsidR="00644BCF" w:rsidRPr="00900218">
        <w:rPr>
          <w:rFonts w:asciiTheme="minorHAnsi" w:eastAsia="Arial" w:hAnsiTheme="minorHAnsi" w:cstheme="minorHAnsi"/>
        </w:rPr>
        <w:tab/>
      </w:r>
      <w:r w:rsidRPr="00900218">
        <w:rPr>
          <w:rFonts w:asciiTheme="minorHAnsi" w:hAnsiTheme="minorHAnsi" w:cstheme="minorHAnsi"/>
          <w:b/>
        </w:rPr>
        <w:t>NEVI BABA Rule</w:t>
      </w:r>
      <w:r w:rsidRPr="00900218">
        <w:rPr>
          <w:rFonts w:asciiTheme="minorHAnsi" w:hAnsiTheme="minorHAnsi" w:cstheme="minorHAnsi"/>
        </w:rPr>
        <w:t xml:space="preserve">. </w:t>
      </w:r>
      <w:r w:rsidRPr="00900218">
        <w:rPr>
          <w:rFonts w:asciiTheme="minorHAnsi" w:hAnsiTheme="minorHAnsi" w:cstheme="minorHAnsi"/>
          <w:rPrChange w:id="19"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20" w:author="GRIGGS Stefenie T" w:date="2024-10-08T11:46:00Z" w16du:dateUtc="2024-10-08T18:46:00Z">
            <w:rPr>
              <w:rFonts w:asciiTheme="minorHAnsi" w:hAnsiTheme="minorHAnsi" w:cstheme="minorHAnsi"/>
              <w:highlight w:val="yellow"/>
            </w:rPr>
          </w:rPrChange>
        </w:rPr>
        <w:t>K</w:t>
      </w:r>
      <w:r w:rsidRPr="00900218">
        <w:rPr>
          <w:rFonts w:asciiTheme="minorHAnsi" w:hAnsiTheme="minorHAnsi" w:cstheme="minorHAnsi"/>
        </w:rPr>
        <w:t xml:space="preserve"> is attached and incorporated into this </w:t>
      </w:r>
      <w:r w:rsidR="000A714F" w:rsidRPr="00900218">
        <w:rPr>
          <w:rFonts w:asciiTheme="minorHAnsi" w:hAnsiTheme="minorHAnsi" w:cstheme="minorHAnsi"/>
        </w:rPr>
        <w:t>A</w:t>
      </w:r>
      <w:r w:rsidRPr="00900218">
        <w:rPr>
          <w:rFonts w:asciiTheme="minorHAnsi" w:hAnsiTheme="minorHAnsi" w:cstheme="minorHAnsi"/>
        </w:rPr>
        <w:t xml:space="preserve">greement. </w:t>
      </w:r>
      <w:r w:rsidRPr="00900218">
        <w:rPr>
          <w:rFonts w:asciiTheme="minorHAnsi" w:hAnsiTheme="minorHAnsi" w:cstheme="minorHAnsi"/>
          <w:color w:val="FF0000"/>
        </w:rPr>
        <w:t xml:space="preserve"> </w:t>
      </w:r>
    </w:p>
    <w:p w14:paraId="2843BC48" w14:textId="1874500B" w:rsidR="00302DB2" w:rsidRPr="00900218" w:rsidRDefault="00302DB2" w:rsidP="00302DB2">
      <w:pPr>
        <w:ind w:left="720" w:right="43" w:hanging="720"/>
        <w:rPr>
          <w:rFonts w:asciiTheme="minorHAnsi" w:eastAsia="Arial" w:hAnsiTheme="minorHAnsi" w:cstheme="minorHAnsi"/>
          <w:b/>
          <w:bCs/>
        </w:rPr>
      </w:pPr>
      <w:r w:rsidRPr="00900218">
        <w:rPr>
          <w:rFonts w:asciiTheme="minorHAnsi" w:eastAsia="Arial" w:hAnsiTheme="minorHAnsi" w:cstheme="minorHAnsi"/>
        </w:rPr>
        <w:t>1</w:t>
      </w:r>
      <w:r w:rsidR="006C2A7B" w:rsidRPr="00900218">
        <w:rPr>
          <w:rFonts w:asciiTheme="minorHAnsi" w:eastAsia="Arial" w:hAnsiTheme="minorHAnsi" w:cstheme="minorHAnsi"/>
        </w:rPr>
        <w:t>1</w:t>
      </w:r>
      <w:r w:rsidRPr="00900218">
        <w:rPr>
          <w:rFonts w:asciiTheme="minorHAnsi" w:eastAsia="Arial" w:hAnsiTheme="minorHAnsi" w:cstheme="minorHAnsi"/>
        </w:rPr>
        <w:tab/>
      </w:r>
      <w:r w:rsidRPr="00900218">
        <w:rPr>
          <w:rFonts w:asciiTheme="minorHAnsi" w:eastAsia="Arial" w:hAnsiTheme="minorHAnsi" w:cstheme="minorHAnsi"/>
          <w:b/>
          <w:bCs/>
        </w:rPr>
        <w:t>Civil Rights and Non-Discrimination Requirements.</w:t>
      </w:r>
    </w:p>
    <w:p w14:paraId="6D7B9AD2" w14:textId="63D36CCE" w:rsidR="00C5697F" w:rsidRPr="00900218" w:rsidRDefault="00C5697F" w:rsidP="00C5697F">
      <w:pPr>
        <w:ind w:left="1440" w:right="43" w:hanging="720"/>
        <w:rPr>
          <w:rFonts w:asciiTheme="minorHAnsi" w:hAnsiTheme="minorHAnsi" w:cstheme="minorHAnsi"/>
        </w:rPr>
      </w:pPr>
      <w:r w:rsidRPr="00900218">
        <w:rPr>
          <w:rFonts w:asciiTheme="minorHAnsi" w:eastAsia="Arial" w:hAnsiTheme="minorHAnsi" w:cstheme="minorHAnsi"/>
        </w:rPr>
        <w:t>1</w:t>
      </w:r>
      <w:r w:rsidR="006C2A7B" w:rsidRPr="00900218">
        <w:rPr>
          <w:rFonts w:asciiTheme="minorHAnsi" w:eastAsia="Arial" w:hAnsiTheme="minorHAnsi" w:cstheme="minorHAnsi"/>
        </w:rPr>
        <w:t>1</w:t>
      </w:r>
      <w:r w:rsidRPr="00900218">
        <w:rPr>
          <w:rFonts w:asciiTheme="minorHAnsi" w:eastAsia="Arial" w:hAnsiTheme="minorHAnsi" w:cstheme="minorHAnsi"/>
        </w:rPr>
        <w:t>.1</w:t>
      </w:r>
      <w:r w:rsidR="00302DB2" w:rsidRPr="00900218">
        <w:rPr>
          <w:rFonts w:asciiTheme="minorHAnsi" w:eastAsia="Arial" w:hAnsiTheme="minorHAnsi" w:cstheme="minorHAnsi"/>
        </w:rPr>
        <w:tab/>
      </w:r>
      <w:r w:rsidR="00A259AD" w:rsidRPr="00900218">
        <w:rPr>
          <w:rFonts w:asciiTheme="minorHAnsi" w:hAnsiTheme="minorHAnsi" w:cstheme="minorHAnsi"/>
          <w:b/>
        </w:rPr>
        <w:t>Title VI of the Civil Rights Act</w:t>
      </w:r>
      <w:r w:rsidR="00A259AD" w:rsidRPr="00900218">
        <w:rPr>
          <w:rFonts w:asciiTheme="minorHAnsi" w:hAnsiTheme="minorHAnsi" w:cstheme="minorHAnsi"/>
        </w:rPr>
        <w:t xml:space="preserve">. </w:t>
      </w:r>
      <w:r w:rsidR="00A259AD" w:rsidRPr="00900218">
        <w:rPr>
          <w:rFonts w:asciiTheme="minorHAnsi" w:hAnsiTheme="minorHAnsi" w:cstheme="minorHAnsi"/>
          <w:rPrChange w:id="21"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22" w:author="GRIGGS Stefenie T" w:date="2024-10-08T11:46:00Z" w16du:dateUtc="2024-10-08T18:46:00Z">
            <w:rPr>
              <w:rFonts w:asciiTheme="minorHAnsi" w:hAnsiTheme="minorHAnsi" w:cstheme="minorHAnsi"/>
              <w:highlight w:val="yellow"/>
            </w:rPr>
          </w:rPrChange>
        </w:rPr>
        <w:t>G</w:t>
      </w:r>
      <w:r w:rsidR="004E0D03" w:rsidRPr="00900218">
        <w:rPr>
          <w:rFonts w:asciiTheme="minorHAnsi" w:hAnsiTheme="minorHAnsi" w:cstheme="minorHAnsi"/>
        </w:rPr>
        <w:t xml:space="preserve"> </w:t>
      </w:r>
      <w:r w:rsidR="00A259AD" w:rsidRPr="00900218">
        <w:rPr>
          <w:rFonts w:asciiTheme="minorHAnsi" w:hAnsiTheme="minorHAnsi" w:cstheme="minorHAnsi"/>
        </w:rPr>
        <w:t xml:space="preserve">is attached and incorporated into this Agreement. </w:t>
      </w:r>
      <w:r w:rsidR="00A259AD" w:rsidRPr="00900218">
        <w:rPr>
          <w:rFonts w:asciiTheme="minorHAnsi" w:hAnsiTheme="minorHAnsi" w:cstheme="minorHAnsi"/>
          <w:b/>
        </w:rPr>
        <w:t xml:space="preserve"> </w:t>
      </w:r>
    </w:p>
    <w:p w14:paraId="01565FA0" w14:textId="4102066F" w:rsidR="009B4250" w:rsidRPr="00900218" w:rsidRDefault="00C5697F" w:rsidP="00C5697F">
      <w:pPr>
        <w:ind w:left="1440" w:right="43" w:hanging="720"/>
        <w:rPr>
          <w:rFonts w:asciiTheme="minorHAnsi" w:hAnsiTheme="minorHAnsi" w:cstheme="minorHAnsi"/>
        </w:rPr>
      </w:pPr>
      <w:r w:rsidRPr="00900218">
        <w:rPr>
          <w:rFonts w:asciiTheme="minorHAnsi" w:eastAsia="Arial" w:hAnsiTheme="minorHAnsi" w:cstheme="minorHAnsi"/>
        </w:rPr>
        <w:t>1</w:t>
      </w:r>
      <w:r w:rsidR="006C2A7B" w:rsidRPr="00900218">
        <w:rPr>
          <w:rFonts w:asciiTheme="minorHAnsi" w:eastAsia="Arial" w:hAnsiTheme="minorHAnsi" w:cstheme="minorHAnsi"/>
        </w:rPr>
        <w:t>1</w:t>
      </w:r>
      <w:r w:rsidRPr="00900218">
        <w:rPr>
          <w:rFonts w:asciiTheme="minorHAnsi" w:hAnsiTheme="minorHAnsi" w:cstheme="minorHAnsi"/>
          <w:b/>
        </w:rPr>
        <w:t>.</w:t>
      </w:r>
      <w:r w:rsidRPr="00900218">
        <w:rPr>
          <w:rFonts w:asciiTheme="minorHAnsi" w:hAnsiTheme="minorHAnsi" w:cstheme="minorHAnsi"/>
          <w:bCs/>
        </w:rPr>
        <w:t>2</w:t>
      </w:r>
      <w:r w:rsidRPr="00900218">
        <w:rPr>
          <w:rFonts w:asciiTheme="minorHAnsi" w:hAnsiTheme="minorHAnsi" w:cstheme="minorHAnsi"/>
          <w:b/>
        </w:rPr>
        <w:tab/>
      </w:r>
      <w:r w:rsidR="00A259AD" w:rsidRPr="00900218">
        <w:rPr>
          <w:rFonts w:asciiTheme="minorHAnsi" w:hAnsiTheme="minorHAnsi" w:cstheme="minorHAnsi"/>
          <w:b/>
        </w:rPr>
        <w:t xml:space="preserve">Equal Employment Opportunity. </w:t>
      </w:r>
      <w:r w:rsidR="00A259AD" w:rsidRPr="00900218">
        <w:rPr>
          <w:rFonts w:asciiTheme="minorHAnsi" w:hAnsiTheme="minorHAnsi" w:cstheme="minorHAnsi"/>
          <w:rPrChange w:id="23"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24" w:author="GRIGGS Stefenie T" w:date="2024-10-08T11:46:00Z" w16du:dateUtc="2024-10-08T18:46:00Z">
            <w:rPr>
              <w:rFonts w:asciiTheme="minorHAnsi" w:hAnsiTheme="minorHAnsi" w:cstheme="minorHAnsi"/>
              <w:highlight w:val="yellow"/>
            </w:rPr>
          </w:rPrChange>
        </w:rPr>
        <w:t>G</w:t>
      </w:r>
      <w:r w:rsidR="009B4250" w:rsidRPr="00900218">
        <w:rPr>
          <w:rFonts w:asciiTheme="minorHAnsi" w:hAnsiTheme="minorHAnsi" w:cstheme="minorHAnsi"/>
        </w:rPr>
        <w:t xml:space="preserve"> </w:t>
      </w:r>
      <w:r w:rsidR="00A259AD" w:rsidRPr="00900218">
        <w:rPr>
          <w:rFonts w:asciiTheme="minorHAnsi" w:hAnsiTheme="minorHAnsi" w:cstheme="minorHAnsi"/>
        </w:rPr>
        <w:t>is attached and incorporated into this Agreement.</w:t>
      </w:r>
    </w:p>
    <w:p w14:paraId="0CDB3A1F" w14:textId="05BDA3E0" w:rsidR="00610968" w:rsidRPr="00900218" w:rsidRDefault="009B4250" w:rsidP="004E0D03">
      <w:pPr>
        <w:ind w:left="1440" w:right="729" w:hanging="720"/>
        <w:rPr>
          <w:rFonts w:asciiTheme="minorHAnsi" w:hAnsiTheme="minorHAnsi" w:cstheme="minorHAnsi"/>
        </w:rPr>
      </w:pPr>
      <w:r w:rsidRPr="00900218">
        <w:rPr>
          <w:rFonts w:asciiTheme="minorHAnsi" w:eastAsia="Arial" w:hAnsiTheme="minorHAnsi" w:cstheme="minorHAnsi"/>
        </w:rPr>
        <w:t>1</w:t>
      </w:r>
      <w:r w:rsidR="006C2A7B" w:rsidRPr="00900218">
        <w:rPr>
          <w:rFonts w:asciiTheme="minorHAnsi" w:eastAsia="Arial" w:hAnsiTheme="minorHAnsi" w:cstheme="minorHAnsi"/>
        </w:rPr>
        <w:t>1</w:t>
      </w:r>
      <w:r w:rsidRPr="00900218">
        <w:rPr>
          <w:rFonts w:asciiTheme="minorHAnsi" w:eastAsia="Arial" w:hAnsiTheme="minorHAnsi" w:cstheme="minorHAnsi"/>
        </w:rPr>
        <w:t>.3</w:t>
      </w:r>
      <w:r w:rsidRPr="00900218">
        <w:rPr>
          <w:rFonts w:asciiTheme="minorHAnsi" w:eastAsia="Arial" w:hAnsiTheme="minorHAnsi" w:cstheme="minorHAnsi"/>
        </w:rPr>
        <w:tab/>
      </w:r>
      <w:r w:rsidR="00A259AD" w:rsidRPr="00900218">
        <w:rPr>
          <w:rFonts w:asciiTheme="minorHAnsi" w:hAnsiTheme="minorHAnsi" w:cstheme="minorHAnsi"/>
          <w:b/>
        </w:rPr>
        <w:t xml:space="preserve">Other Federal Nondiscrimination Requirements. </w:t>
      </w:r>
      <w:r w:rsidR="00A259AD" w:rsidRPr="00900218">
        <w:rPr>
          <w:rFonts w:asciiTheme="minorHAnsi" w:hAnsiTheme="minorHAnsi" w:cstheme="minorHAnsi"/>
          <w:rPrChange w:id="25"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26" w:author="GRIGGS Stefenie T" w:date="2024-10-08T11:46:00Z" w16du:dateUtc="2024-10-08T18:46:00Z">
            <w:rPr>
              <w:rFonts w:asciiTheme="minorHAnsi" w:hAnsiTheme="minorHAnsi" w:cstheme="minorHAnsi"/>
              <w:highlight w:val="yellow"/>
            </w:rPr>
          </w:rPrChange>
        </w:rPr>
        <w:t>G</w:t>
      </w:r>
      <w:r w:rsidRPr="00900218">
        <w:rPr>
          <w:rFonts w:asciiTheme="minorHAnsi" w:hAnsiTheme="minorHAnsi" w:cstheme="minorHAnsi"/>
        </w:rPr>
        <w:t xml:space="preserve"> </w:t>
      </w:r>
      <w:r w:rsidR="00A259AD" w:rsidRPr="00900218">
        <w:rPr>
          <w:rFonts w:asciiTheme="minorHAnsi" w:hAnsiTheme="minorHAnsi" w:cstheme="minorHAnsi"/>
        </w:rPr>
        <w:t xml:space="preserve">is attached and incorporated into this Agreement. </w:t>
      </w:r>
      <w:r w:rsidR="00A259AD" w:rsidRPr="00900218">
        <w:rPr>
          <w:rFonts w:asciiTheme="minorHAnsi" w:hAnsiTheme="minorHAnsi" w:cstheme="minorHAnsi"/>
          <w:b/>
        </w:rPr>
        <w:t xml:space="preserve"> </w:t>
      </w:r>
    </w:p>
    <w:p w14:paraId="5151693D" w14:textId="3FF5A0E1" w:rsidR="00610968" w:rsidRPr="00900218" w:rsidRDefault="009B4250" w:rsidP="009B4250">
      <w:pPr>
        <w:spacing w:after="0" w:line="265" w:lineRule="auto"/>
        <w:ind w:left="1440" w:right="0" w:hanging="720"/>
        <w:rPr>
          <w:rFonts w:asciiTheme="minorHAnsi" w:hAnsiTheme="minorHAnsi" w:cstheme="minorHAnsi"/>
        </w:rPr>
      </w:pPr>
      <w:r w:rsidRPr="00900218">
        <w:rPr>
          <w:rFonts w:asciiTheme="minorHAnsi" w:eastAsia="Arial" w:hAnsiTheme="minorHAnsi" w:cstheme="minorHAnsi"/>
        </w:rPr>
        <w:t>1</w:t>
      </w:r>
      <w:r w:rsidR="006C2A7B" w:rsidRPr="00900218">
        <w:rPr>
          <w:rFonts w:asciiTheme="minorHAnsi" w:eastAsia="Arial" w:hAnsiTheme="minorHAnsi" w:cstheme="minorHAnsi"/>
        </w:rPr>
        <w:t>1</w:t>
      </w:r>
      <w:r w:rsidRPr="00900218">
        <w:rPr>
          <w:rFonts w:asciiTheme="minorHAnsi" w:eastAsia="Arial" w:hAnsiTheme="minorHAnsi" w:cstheme="minorHAnsi"/>
        </w:rPr>
        <w:t>.4</w:t>
      </w:r>
      <w:r w:rsidRPr="00900218">
        <w:rPr>
          <w:rFonts w:asciiTheme="minorHAnsi" w:eastAsia="Arial" w:hAnsiTheme="minorHAnsi" w:cstheme="minorHAnsi"/>
        </w:rPr>
        <w:tab/>
      </w:r>
      <w:r w:rsidR="00A259AD" w:rsidRPr="00900218">
        <w:rPr>
          <w:rFonts w:asciiTheme="minorHAnsi" w:hAnsiTheme="minorHAnsi" w:cstheme="minorHAnsi"/>
          <w:b/>
        </w:rPr>
        <w:t xml:space="preserve">Discrimination Prohibited Americans with Disabilities Act of 1990 (ADA). </w:t>
      </w:r>
    </w:p>
    <w:p w14:paraId="3A060104" w14:textId="574469CB" w:rsidR="009B4250" w:rsidRPr="00900218" w:rsidRDefault="00A259AD" w:rsidP="009B4250">
      <w:pPr>
        <w:ind w:left="2340" w:right="43" w:hanging="900"/>
        <w:rPr>
          <w:rFonts w:asciiTheme="minorHAnsi" w:hAnsiTheme="minorHAnsi" w:cstheme="minorHAnsi"/>
        </w:rPr>
      </w:pPr>
      <w:r w:rsidRPr="00900218">
        <w:rPr>
          <w:rFonts w:asciiTheme="minorHAnsi" w:hAnsiTheme="minorHAnsi" w:cstheme="minorHAnsi"/>
        </w:rPr>
        <w:t>1</w:t>
      </w:r>
      <w:r w:rsidR="006C2A7B" w:rsidRPr="00900218">
        <w:rPr>
          <w:rFonts w:asciiTheme="minorHAnsi" w:hAnsiTheme="minorHAnsi" w:cstheme="minorHAnsi"/>
        </w:rPr>
        <w:t>1</w:t>
      </w:r>
      <w:r w:rsidRPr="00900218">
        <w:rPr>
          <w:rFonts w:asciiTheme="minorHAnsi" w:hAnsiTheme="minorHAnsi" w:cstheme="minorHAnsi"/>
        </w:rPr>
        <w:t>.4.1</w:t>
      </w:r>
      <w:r w:rsidRPr="00900218">
        <w:rPr>
          <w:rFonts w:asciiTheme="minorHAnsi" w:eastAsia="Arial" w:hAnsiTheme="minorHAnsi" w:cstheme="minorHAnsi"/>
        </w:rPr>
        <w:t xml:space="preserve"> </w:t>
      </w:r>
      <w:r w:rsidR="009B4250" w:rsidRPr="00900218">
        <w:rPr>
          <w:rFonts w:asciiTheme="minorHAnsi" w:eastAsia="Arial" w:hAnsiTheme="minorHAnsi" w:cstheme="minorHAnsi"/>
        </w:rPr>
        <w:tab/>
      </w:r>
      <w:r w:rsidRPr="00900218">
        <w:rPr>
          <w:rFonts w:asciiTheme="minorHAnsi" w:hAnsiTheme="minorHAnsi" w:cstheme="minorHAnsi"/>
          <w:b/>
        </w:rPr>
        <w:t>General Requirements</w:t>
      </w:r>
      <w:r w:rsidRPr="00900218">
        <w:rPr>
          <w:rFonts w:asciiTheme="minorHAnsi" w:hAnsiTheme="minorHAnsi" w:cstheme="minorHAnsi"/>
        </w:rPr>
        <w:t xml:space="preserve">. The ADA and implementing regulations apply to EV charging stations by prohibiting discrimination on the basis of disability by public and private entities. EV charging stations must comply with applicable accessibility standards adopted by the Department of Transportation into its ADA regulations (49 CFR part 37) in 2006, and adopted by the Department of Justice into its ADA regulations (28 CFR parts 35 and 36) in 2010. </w:t>
      </w:r>
    </w:p>
    <w:p w14:paraId="01119E76" w14:textId="3D1C75FE" w:rsidR="00610968" w:rsidRPr="00900218" w:rsidRDefault="009B4250" w:rsidP="009B4250">
      <w:pPr>
        <w:ind w:left="2340" w:right="43" w:hanging="900"/>
        <w:rPr>
          <w:rFonts w:asciiTheme="minorHAnsi" w:hAnsiTheme="minorHAnsi" w:cstheme="minorHAnsi"/>
        </w:rPr>
      </w:pPr>
      <w:r w:rsidRPr="00900218">
        <w:rPr>
          <w:rFonts w:asciiTheme="minorHAnsi" w:hAnsiTheme="minorHAnsi" w:cstheme="minorHAnsi"/>
        </w:rPr>
        <w:t>1</w:t>
      </w:r>
      <w:r w:rsidR="006C2A7B" w:rsidRPr="00900218">
        <w:rPr>
          <w:rFonts w:asciiTheme="minorHAnsi" w:hAnsiTheme="minorHAnsi" w:cstheme="minorHAnsi"/>
        </w:rPr>
        <w:t>1</w:t>
      </w:r>
      <w:r w:rsidRPr="00900218">
        <w:rPr>
          <w:rFonts w:asciiTheme="minorHAnsi" w:hAnsiTheme="minorHAnsi" w:cstheme="minorHAnsi"/>
        </w:rPr>
        <w:t>.4.2</w:t>
      </w:r>
      <w:r w:rsidRPr="00900218">
        <w:rPr>
          <w:rFonts w:asciiTheme="minorHAnsi" w:hAnsiTheme="minorHAnsi" w:cstheme="minorHAnsi"/>
        </w:rPr>
        <w:tab/>
      </w:r>
      <w:r w:rsidR="00A259AD" w:rsidRPr="00900218">
        <w:rPr>
          <w:rFonts w:asciiTheme="minorHAnsi" w:hAnsiTheme="minorHAnsi" w:cstheme="minorHAnsi"/>
          <w:b/>
        </w:rPr>
        <w:t>Accessible EV Charging Stations</w:t>
      </w:r>
      <w:r w:rsidR="00A259AD" w:rsidRPr="00900218">
        <w:rPr>
          <w:rFonts w:asciiTheme="minorHAnsi" w:hAnsiTheme="minorHAnsi" w:cstheme="minorHAnsi"/>
        </w:rPr>
        <w:t xml:space="preserve">. </w:t>
      </w:r>
      <w:r w:rsidR="00A259AD" w:rsidRPr="00900218">
        <w:rPr>
          <w:rFonts w:asciiTheme="minorHAnsi" w:hAnsiTheme="minorHAnsi" w:cstheme="minorHAnsi"/>
          <w:rPrChange w:id="27"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28" w:author="GRIGGS Stefenie T" w:date="2024-10-08T11:46:00Z" w16du:dateUtc="2024-10-08T18:46:00Z">
            <w:rPr>
              <w:rFonts w:asciiTheme="minorHAnsi" w:hAnsiTheme="minorHAnsi" w:cstheme="minorHAnsi"/>
              <w:highlight w:val="yellow"/>
            </w:rPr>
          </w:rPrChange>
        </w:rPr>
        <w:t>L</w:t>
      </w:r>
      <w:r w:rsidRPr="00900218">
        <w:rPr>
          <w:rFonts w:asciiTheme="minorHAnsi" w:hAnsiTheme="minorHAnsi" w:cstheme="minorHAnsi"/>
        </w:rPr>
        <w:t xml:space="preserve"> </w:t>
      </w:r>
      <w:r w:rsidR="00A259AD" w:rsidRPr="00900218">
        <w:rPr>
          <w:rFonts w:asciiTheme="minorHAnsi" w:hAnsiTheme="minorHAnsi" w:cstheme="minorHAnsi"/>
        </w:rPr>
        <w:t xml:space="preserve">is attached and incorporated into this Agreement.  </w:t>
      </w:r>
    </w:p>
    <w:p w14:paraId="1BF8B53D" w14:textId="07E761C0" w:rsidR="00610968" w:rsidRPr="00900218" w:rsidRDefault="00644BCF" w:rsidP="00644BCF">
      <w:pPr>
        <w:ind w:left="1440" w:right="43" w:hanging="720"/>
        <w:jc w:val="both"/>
        <w:rPr>
          <w:rFonts w:asciiTheme="minorHAnsi" w:hAnsiTheme="minorHAnsi" w:cstheme="minorHAnsi"/>
        </w:rPr>
      </w:pPr>
      <w:r w:rsidRPr="00900218">
        <w:rPr>
          <w:rFonts w:asciiTheme="minorHAnsi" w:hAnsiTheme="minorHAnsi" w:cstheme="minorHAnsi"/>
          <w:bCs/>
        </w:rPr>
        <w:t>1</w:t>
      </w:r>
      <w:r w:rsidR="006C2A7B" w:rsidRPr="00900218">
        <w:rPr>
          <w:rFonts w:asciiTheme="minorHAnsi" w:hAnsiTheme="minorHAnsi" w:cstheme="minorHAnsi"/>
          <w:bCs/>
        </w:rPr>
        <w:t>1</w:t>
      </w:r>
      <w:r w:rsidRPr="00900218">
        <w:rPr>
          <w:rFonts w:asciiTheme="minorHAnsi" w:hAnsiTheme="minorHAnsi" w:cstheme="minorHAnsi"/>
          <w:bCs/>
        </w:rPr>
        <w:t>.5</w:t>
      </w:r>
      <w:r w:rsidRPr="00900218">
        <w:rPr>
          <w:rFonts w:asciiTheme="minorHAnsi" w:hAnsiTheme="minorHAnsi" w:cstheme="minorHAnsi"/>
          <w:b/>
        </w:rPr>
        <w:tab/>
      </w:r>
      <w:r w:rsidR="00A259AD" w:rsidRPr="00900218">
        <w:rPr>
          <w:rFonts w:asciiTheme="minorHAnsi" w:hAnsiTheme="minorHAnsi" w:cstheme="minorHAnsi"/>
          <w:b/>
        </w:rPr>
        <w:t xml:space="preserve">Fair Housing Act, Title VII of the Civil Rights Act. </w:t>
      </w:r>
      <w:r w:rsidR="00A259AD" w:rsidRPr="00900218">
        <w:rPr>
          <w:rFonts w:asciiTheme="minorHAnsi" w:hAnsiTheme="minorHAnsi" w:cstheme="minorHAnsi"/>
        </w:rPr>
        <w:t xml:space="preserve">All applicable requirements of Title VIII of the Civil Rights Act of 1968 (Fair Housing Act), and implementing regulations, apply to this </w:t>
      </w:r>
      <w:r w:rsidR="009B4250" w:rsidRPr="00900218">
        <w:rPr>
          <w:rFonts w:asciiTheme="minorHAnsi" w:hAnsiTheme="minorHAnsi" w:cstheme="minorHAnsi"/>
        </w:rPr>
        <w:t>Agreement</w:t>
      </w:r>
      <w:r w:rsidR="00A259AD" w:rsidRPr="00900218">
        <w:rPr>
          <w:rFonts w:asciiTheme="minorHAnsi" w:hAnsiTheme="minorHAnsi" w:cstheme="minorHAnsi"/>
        </w:rPr>
        <w:t>.</w:t>
      </w:r>
      <w:r w:rsidR="00A259AD" w:rsidRPr="00900218">
        <w:rPr>
          <w:rFonts w:asciiTheme="minorHAnsi" w:hAnsiTheme="minorHAnsi" w:cstheme="minorHAnsi"/>
          <w:b/>
        </w:rPr>
        <w:t xml:space="preserve">  </w:t>
      </w:r>
    </w:p>
    <w:p w14:paraId="51976359" w14:textId="76D27A65" w:rsidR="00610968" w:rsidRPr="00900218" w:rsidRDefault="00A259AD" w:rsidP="003628E7">
      <w:pPr>
        <w:ind w:left="1440" w:right="43" w:hanging="720"/>
        <w:rPr>
          <w:rFonts w:asciiTheme="minorHAnsi" w:hAnsiTheme="minorHAnsi" w:cstheme="minorHAnsi"/>
        </w:rPr>
      </w:pPr>
      <w:r w:rsidRPr="00900218">
        <w:rPr>
          <w:rFonts w:asciiTheme="minorHAnsi" w:hAnsiTheme="minorHAnsi" w:cstheme="minorHAnsi"/>
        </w:rPr>
        <w:t xml:space="preserve"> </w:t>
      </w:r>
    </w:p>
    <w:p w14:paraId="37CB3DC3" w14:textId="38DC8649" w:rsidR="00610968" w:rsidRPr="00900218" w:rsidRDefault="00A259AD" w:rsidP="006C2A7B">
      <w:pPr>
        <w:pStyle w:val="ListParagraph"/>
        <w:numPr>
          <w:ilvl w:val="0"/>
          <w:numId w:val="31"/>
        </w:numPr>
        <w:spacing w:after="0" w:line="265" w:lineRule="auto"/>
        <w:ind w:right="0" w:hanging="720"/>
        <w:rPr>
          <w:rFonts w:asciiTheme="minorHAnsi" w:hAnsiTheme="minorHAnsi" w:cstheme="minorHAnsi"/>
        </w:rPr>
      </w:pPr>
      <w:r w:rsidRPr="00900218">
        <w:rPr>
          <w:rFonts w:asciiTheme="minorHAnsi" w:hAnsiTheme="minorHAnsi" w:cstheme="minorHAnsi"/>
          <w:b/>
        </w:rPr>
        <w:t xml:space="preserve">Prevailing Wages and Labor Standards. </w:t>
      </w:r>
    </w:p>
    <w:p w14:paraId="2C1F000F" w14:textId="03AE64F0" w:rsidR="009C59B8" w:rsidRPr="00900218" w:rsidRDefault="009C59B8" w:rsidP="009C59B8">
      <w:pPr>
        <w:pStyle w:val="ListParagraph"/>
        <w:ind w:left="1440" w:right="687" w:hanging="720"/>
        <w:rPr>
          <w:rFonts w:asciiTheme="minorHAnsi" w:hAnsiTheme="minorHAnsi" w:cstheme="minorHAnsi"/>
          <w:b/>
        </w:rPr>
      </w:pPr>
      <w:r w:rsidRPr="00900218">
        <w:rPr>
          <w:rFonts w:asciiTheme="minorHAnsi" w:hAnsiTheme="minorHAnsi" w:cstheme="minorHAnsi"/>
          <w:bCs/>
        </w:rPr>
        <w:t>1</w:t>
      </w:r>
      <w:r w:rsidR="006C2A7B" w:rsidRPr="00900218">
        <w:rPr>
          <w:rFonts w:asciiTheme="minorHAnsi" w:hAnsiTheme="minorHAnsi" w:cstheme="minorHAnsi"/>
          <w:bCs/>
        </w:rPr>
        <w:t>2</w:t>
      </w:r>
      <w:r w:rsidRPr="00900218">
        <w:rPr>
          <w:rFonts w:asciiTheme="minorHAnsi" w:hAnsiTheme="minorHAnsi" w:cstheme="minorHAnsi"/>
          <w:bCs/>
        </w:rPr>
        <w:t>.1</w:t>
      </w:r>
      <w:r w:rsidRPr="00900218">
        <w:rPr>
          <w:rFonts w:asciiTheme="minorHAnsi" w:hAnsiTheme="minorHAnsi" w:cstheme="minorHAnsi"/>
          <w:b/>
        </w:rPr>
        <w:tab/>
      </w:r>
      <w:r w:rsidR="00A259AD" w:rsidRPr="00900218">
        <w:rPr>
          <w:rFonts w:asciiTheme="minorHAnsi" w:hAnsiTheme="minorHAnsi" w:cstheme="minorHAnsi"/>
          <w:b/>
        </w:rPr>
        <w:t>Davis-Bacon Act, as amended.</w:t>
      </w:r>
      <w:r w:rsidR="00A259AD" w:rsidRPr="00900218">
        <w:rPr>
          <w:rFonts w:asciiTheme="minorHAnsi" w:hAnsiTheme="minorHAnsi" w:cstheme="minorHAnsi"/>
        </w:rPr>
        <w:t xml:space="preserve"> </w:t>
      </w:r>
      <w:r w:rsidR="00A259AD" w:rsidRPr="00900218">
        <w:rPr>
          <w:rFonts w:asciiTheme="minorHAnsi" w:hAnsiTheme="minorHAnsi" w:cstheme="minorHAnsi"/>
          <w:rPrChange w:id="29" w:author="GRIGGS Stefenie T" w:date="2024-10-08T11:46:00Z" w16du:dateUtc="2024-10-08T18:46:00Z">
            <w:rPr>
              <w:rFonts w:asciiTheme="minorHAnsi" w:hAnsiTheme="minorHAnsi" w:cstheme="minorHAnsi"/>
              <w:highlight w:val="yellow"/>
            </w:rPr>
          </w:rPrChange>
        </w:rPr>
        <w:t xml:space="preserve">Exhibit </w:t>
      </w:r>
      <w:r w:rsidR="00C31216" w:rsidRPr="00900218">
        <w:rPr>
          <w:rFonts w:asciiTheme="minorHAnsi" w:hAnsiTheme="minorHAnsi" w:cstheme="minorHAnsi"/>
          <w:rPrChange w:id="30" w:author="GRIGGS Stefenie T" w:date="2024-10-08T11:46:00Z" w16du:dateUtc="2024-10-08T18:46:00Z">
            <w:rPr>
              <w:rFonts w:asciiTheme="minorHAnsi" w:hAnsiTheme="minorHAnsi" w:cstheme="minorHAnsi"/>
              <w:highlight w:val="yellow"/>
            </w:rPr>
          </w:rPrChange>
        </w:rPr>
        <w:t>I</w:t>
      </w:r>
      <w:r w:rsidRPr="00900218">
        <w:rPr>
          <w:rFonts w:asciiTheme="minorHAnsi" w:hAnsiTheme="minorHAnsi" w:cstheme="minorHAnsi"/>
        </w:rPr>
        <w:t xml:space="preserve"> </w:t>
      </w:r>
      <w:r w:rsidR="00A259AD" w:rsidRPr="00900218">
        <w:rPr>
          <w:rFonts w:asciiTheme="minorHAnsi" w:hAnsiTheme="minorHAnsi" w:cstheme="minorHAnsi"/>
        </w:rPr>
        <w:t xml:space="preserve">is attached and incorporated into this Agreement. </w:t>
      </w:r>
      <w:r w:rsidR="00A259AD" w:rsidRPr="00900218">
        <w:rPr>
          <w:rFonts w:asciiTheme="minorHAnsi" w:hAnsiTheme="minorHAnsi" w:cstheme="minorHAnsi"/>
          <w:b/>
        </w:rPr>
        <w:t xml:space="preserve"> </w:t>
      </w:r>
      <w:r w:rsidR="006A10F8" w:rsidRPr="00900218">
        <w:t xml:space="preserve"> Grantee will comply with Davis-Bacon Act </w:t>
      </w:r>
      <w:r w:rsidR="006A10F8" w:rsidRPr="00900218">
        <w:rPr>
          <w:rFonts w:asciiTheme="minorHAnsi" w:hAnsiTheme="minorHAnsi" w:cstheme="minorHAnsi"/>
        </w:rPr>
        <w:t xml:space="preserve">(40 U.S.C. 3141 et seq.). </w:t>
      </w:r>
      <w:r w:rsidR="006A10F8" w:rsidRPr="00900218">
        <w:t>Failure to comply may result in civil or criminal penalties.</w:t>
      </w:r>
    </w:p>
    <w:p w14:paraId="1604F065" w14:textId="130D8CFD" w:rsidR="00610968" w:rsidRPr="00644BCF" w:rsidRDefault="009C59B8" w:rsidP="003976AE">
      <w:pPr>
        <w:pStyle w:val="ListParagraph"/>
        <w:ind w:left="1440" w:right="687" w:hanging="720"/>
      </w:pPr>
      <w:r w:rsidRPr="00900218">
        <w:rPr>
          <w:rFonts w:asciiTheme="minorHAnsi" w:hAnsiTheme="minorHAnsi" w:cstheme="minorHAnsi"/>
          <w:bCs/>
        </w:rPr>
        <w:t>1</w:t>
      </w:r>
      <w:r w:rsidR="006C2A7B" w:rsidRPr="00900218">
        <w:rPr>
          <w:rFonts w:asciiTheme="minorHAnsi" w:hAnsiTheme="minorHAnsi" w:cstheme="minorHAnsi"/>
          <w:bCs/>
        </w:rPr>
        <w:t>2</w:t>
      </w:r>
      <w:r w:rsidRPr="00900218">
        <w:rPr>
          <w:rFonts w:asciiTheme="minorHAnsi" w:hAnsiTheme="minorHAnsi" w:cstheme="minorHAnsi"/>
          <w:bCs/>
        </w:rPr>
        <w:t>.2</w:t>
      </w:r>
      <w:r w:rsidRPr="00900218">
        <w:rPr>
          <w:rFonts w:asciiTheme="minorHAnsi" w:hAnsiTheme="minorHAnsi" w:cstheme="minorHAnsi"/>
          <w:b/>
        </w:rPr>
        <w:tab/>
      </w:r>
      <w:r w:rsidRPr="00900218">
        <w:rPr>
          <w:b/>
        </w:rPr>
        <w:t xml:space="preserve">Oregon </w:t>
      </w:r>
      <w:r w:rsidR="00A259AD" w:rsidRPr="00900218">
        <w:rPr>
          <w:b/>
        </w:rPr>
        <w:t xml:space="preserve">Prevailing Wage Act. </w:t>
      </w:r>
      <w:r w:rsidR="006A10F8" w:rsidRPr="00900218">
        <w:rPr>
          <w:rFonts w:asciiTheme="minorHAnsi" w:hAnsiTheme="minorHAnsi" w:cstheme="minorHAnsi"/>
          <w:rPrChange w:id="31" w:author="GRIGGS Stefenie T" w:date="2024-10-08T11:46:00Z" w16du:dateUtc="2024-10-08T18:46:00Z">
            <w:rPr>
              <w:rFonts w:asciiTheme="minorHAnsi" w:hAnsiTheme="minorHAnsi" w:cstheme="minorHAnsi"/>
              <w:highlight w:val="yellow"/>
            </w:rPr>
          </w:rPrChange>
        </w:rPr>
        <w:t>Exhibit I</w:t>
      </w:r>
      <w:r w:rsidR="006A10F8" w:rsidRPr="00900218">
        <w:rPr>
          <w:rFonts w:asciiTheme="minorHAnsi" w:hAnsiTheme="minorHAnsi" w:cstheme="minorHAnsi"/>
        </w:rPr>
        <w:t xml:space="preserve"> is attached and</w:t>
      </w:r>
      <w:r w:rsidR="006A10F8" w:rsidRPr="00644BCF">
        <w:rPr>
          <w:rFonts w:asciiTheme="minorHAnsi" w:hAnsiTheme="minorHAnsi" w:cstheme="minorHAnsi"/>
        </w:rPr>
        <w:t xml:space="preserve"> incorporated into this Agreement. </w:t>
      </w:r>
      <w:r w:rsidR="006A10F8" w:rsidRPr="00644BCF">
        <w:rPr>
          <w:rFonts w:asciiTheme="minorHAnsi" w:hAnsiTheme="minorHAnsi" w:cstheme="minorHAnsi"/>
          <w:b/>
        </w:rPr>
        <w:t xml:space="preserve"> </w:t>
      </w:r>
      <w:r w:rsidR="00A259AD" w:rsidRPr="00644BCF">
        <w:t xml:space="preserve">Grantee will comply with prevailing wage provisions of </w:t>
      </w:r>
      <w:r w:rsidRPr="00644BCF">
        <w:t xml:space="preserve">Oregon Revised </w:t>
      </w:r>
      <w:r w:rsidR="00A259AD" w:rsidRPr="00644BCF">
        <w:t xml:space="preserve">Statute </w:t>
      </w:r>
      <w:r w:rsidRPr="00644BCF">
        <w:t>279</w:t>
      </w:r>
      <w:r w:rsidR="006A10F8">
        <w:t>C</w:t>
      </w:r>
      <w:r w:rsidR="00A259AD" w:rsidRPr="00644BCF">
        <w:t xml:space="preserve">. Failure to comply may result in civil or criminal penalties.  </w:t>
      </w:r>
    </w:p>
    <w:p w14:paraId="1585CB7A" w14:textId="77777777" w:rsidR="00610968" w:rsidRPr="00644BCF" w:rsidRDefault="00A259AD" w:rsidP="003976AE">
      <w:pPr>
        <w:ind w:left="746" w:right="43"/>
        <w:rPr>
          <w:rFonts w:asciiTheme="minorHAnsi" w:hAnsiTheme="minorHAnsi" w:cstheme="minorHAnsi"/>
        </w:rPr>
      </w:pPr>
      <w:r w:rsidRPr="00644BCF">
        <w:rPr>
          <w:rFonts w:asciiTheme="minorHAnsi" w:hAnsiTheme="minorHAnsi" w:cstheme="minorHAnsi"/>
        </w:rPr>
        <w:t xml:space="preserve"> </w:t>
      </w:r>
    </w:p>
    <w:p w14:paraId="48DBC0B7" w14:textId="77777777" w:rsidR="00610968" w:rsidRPr="00644BCF" w:rsidRDefault="00A259AD" w:rsidP="006C2A7B">
      <w:pPr>
        <w:numPr>
          <w:ilvl w:val="0"/>
          <w:numId w:val="31"/>
        </w:numPr>
        <w:spacing w:after="0" w:line="265" w:lineRule="auto"/>
        <w:ind w:right="0" w:hanging="720"/>
        <w:rPr>
          <w:rFonts w:asciiTheme="minorHAnsi" w:hAnsiTheme="minorHAnsi" w:cstheme="minorHAnsi"/>
        </w:rPr>
      </w:pPr>
      <w:r w:rsidRPr="00644BCF">
        <w:rPr>
          <w:rFonts w:asciiTheme="minorHAnsi" w:hAnsiTheme="minorHAnsi" w:cstheme="minorHAnsi"/>
          <w:b/>
        </w:rPr>
        <w:t xml:space="preserve">State and Federal Environmental Laws. </w:t>
      </w:r>
    </w:p>
    <w:p w14:paraId="317D0B91" w14:textId="5C3DAB2A" w:rsidR="00610968" w:rsidRPr="00644BCF" w:rsidRDefault="002440CB" w:rsidP="00817906">
      <w:pPr>
        <w:spacing w:after="0" w:line="265" w:lineRule="auto"/>
        <w:ind w:left="1440" w:right="0" w:hanging="704"/>
        <w:rPr>
          <w:rFonts w:asciiTheme="minorHAnsi" w:hAnsiTheme="minorHAnsi" w:cstheme="minorHAnsi"/>
        </w:rPr>
      </w:pPr>
      <w:r>
        <w:rPr>
          <w:rFonts w:asciiTheme="minorHAnsi" w:hAnsiTheme="minorHAnsi" w:cstheme="minorHAnsi"/>
          <w:noProof/>
        </w:rPr>
        <w:t>1</w:t>
      </w:r>
      <w:r w:rsidR="00934A2B">
        <w:rPr>
          <w:rFonts w:asciiTheme="minorHAnsi" w:hAnsiTheme="minorHAnsi" w:cstheme="minorHAnsi"/>
          <w:noProof/>
        </w:rPr>
        <w:t>3</w:t>
      </w:r>
      <w:r>
        <w:rPr>
          <w:rFonts w:asciiTheme="minorHAnsi" w:hAnsiTheme="minorHAnsi" w:cstheme="minorHAnsi"/>
          <w:noProof/>
        </w:rPr>
        <w:t>.1</w:t>
      </w:r>
      <w:r w:rsidR="00A259AD" w:rsidRPr="00644BCF">
        <w:rPr>
          <w:rFonts w:asciiTheme="minorHAnsi" w:eastAsia="Arial" w:hAnsiTheme="minorHAnsi" w:cstheme="minorHAnsi"/>
        </w:rPr>
        <w:t xml:space="preserve"> </w:t>
      </w:r>
      <w:r w:rsidR="00817906" w:rsidRPr="00644BCF">
        <w:rPr>
          <w:rFonts w:asciiTheme="minorHAnsi" w:eastAsia="Arial" w:hAnsiTheme="minorHAnsi" w:cstheme="minorHAnsi"/>
        </w:rPr>
        <w:tab/>
      </w:r>
      <w:r w:rsidR="00A259AD" w:rsidRPr="00644BCF">
        <w:rPr>
          <w:rFonts w:asciiTheme="minorHAnsi" w:hAnsiTheme="minorHAnsi" w:cstheme="minorHAnsi"/>
          <w:b/>
        </w:rPr>
        <w:t>Environmental Review.</w:t>
      </w:r>
      <w:r w:rsidR="00A259AD" w:rsidRPr="00644BCF">
        <w:rPr>
          <w:rFonts w:asciiTheme="minorHAnsi" w:hAnsiTheme="minorHAnsi" w:cstheme="minorHAnsi"/>
        </w:rPr>
        <w:t xml:space="preserve"> </w:t>
      </w:r>
    </w:p>
    <w:p w14:paraId="25318069" w14:textId="7AAD48D7" w:rsidR="00610968" w:rsidRPr="00644BCF" w:rsidRDefault="00A259AD">
      <w:pPr>
        <w:ind w:left="2155" w:right="43" w:hanging="720"/>
        <w:rPr>
          <w:rFonts w:asciiTheme="minorHAnsi" w:hAnsiTheme="minorHAnsi" w:cstheme="minorHAnsi"/>
        </w:rPr>
      </w:pPr>
      <w:r w:rsidRPr="00644BCF">
        <w:rPr>
          <w:rFonts w:asciiTheme="minorHAnsi" w:hAnsiTheme="minorHAnsi" w:cstheme="minorHAnsi"/>
        </w:rPr>
        <w:lastRenderedPageBreak/>
        <w:t>1</w:t>
      </w:r>
      <w:r w:rsidR="00934A2B">
        <w:rPr>
          <w:rFonts w:asciiTheme="minorHAnsi" w:hAnsiTheme="minorHAnsi" w:cstheme="minorHAnsi"/>
        </w:rPr>
        <w:t>3</w:t>
      </w:r>
      <w:r w:rsidRPr="00644BCF">
        <w:rPr>
          <w:rFonts w:asciiTheme="minorHAnsi" w:hAnsiTheme="minorHAnsi" w:cstheme="minorHAnsi"/>
        </w:rPr>
        <w:t>.1.1</w:t>
      </w:r>
      <w:r w:rsidRPr="00644BCF">
        <w:rPr>
          <w:rFonts w:asciiTheme="minorHAnsi" w:eastAsia="Arial" w:hAnsiTheme="minorHAnsi" w:cstheme="minorHAnsi"/>
        </w:rPr>
        <w:t xml:space="preserve"> </w:t>
      </w:r>
      <w:r w:rsidR="00817906" w:rsidRPr="00644BCF">
        <w:rPr>
          <w:rFonts w:asciiTheme="minorHAnsi" w:eastAsia="Arial" w:hAnsiTheme="minorHAnsi" w:cstheme="minorHAnsi"/>
        </w:rPr>
        <w:tab/>
      </w:r>
      <w:r w:rsidRPr="00644BCF">
        <w:rPr>
          <w:rFonts w:asciiTheme="minorHAnsi" w:hAnsiTheme="minorHAnsi" w:cstheme="minorHAnsi"/>
          <w:b/>
        </w:rPr>
        <w:t>General Requirements</w:t>
      </w:r>
      <w:r w:rsidRPr="00644BCF">
        <w:rPr>
          <w:rFonts w:asciiTheme="minorHAnsi" w:hAnsiTheme="minorHAnsi" w:cstheme="minorHAnsi"/>
        </w:rPr>
        <w:t xml:space="preserve">. The National Environmental Policy Act of 1969 (NEPA), the Council on Environmental Quality’s NEPA implementing regulations, and applicable agency NEPA procedures apply to this </w:t>
      </w:r>
      <w:r w:rsidR="00817906" w:rsidRPr="00644BCF">
        <w:rPr>
          <w:rFonts w:asciiTheme="minorHAnsi" w:hAnsiTheme="minorHAnsi" w:cstheme="minorHAnsi"/>
        </w:rPr>
        <w:t xml:space="preserve">Agreement </w:t>
      </w:r>
      <w:r w:rsidRPr="00644BCF">
        <w:rPr>
          <w:rFonts w:asciiTheme="minorHAnsi" w:hAnsiTheme="minorHAnsi" w:cstheme="minorHAnsi"/>
        </w:rPr>
        <w:t xml:space="preserve">by establishing procedural requirements to ensure that Federal agencies consider the consequences of their proposed actions on the human environment and inform the public about their decision making for major Federal actions significantly affecting the quality of the human environment. </w:t>
      </w:r>
    </w:p>
    <w:p w14:paraId="7718019A" w14:textId="64D052BE" w:rsidR="00610968" w:rsidRPr="00644BCF" w:rsidRDefault="00A259AD">
      <w:pPr>
        <w:ind w:left="2155" w:right="43" w:hanging="720"/>
        <w:rPr>
          <w:rFonts w:asciiTheme="minorHAnsi" w:hAnsiTheme="minorHAnsi" w:cstheme="minorHAnsi"/>
        </w:rPr>
      </w:pPr>
      <w:r w:rsidRPr="00644BCF">
        <w:rPr>
          <w:rFonts w:asciiTheme="minorHAnsi" w:hAnsiTheme="minorHAnsi" w:cstheme="minorHAnsi"/>
        </w:rPr>
        <w:t>1</w:t>
      </w:r>
      <w:r w:rsidR="00934A2B">
        <w:rPr>
          <w:rFonts w:asciiTheme="minorHAnsi" w:hAnsiTheme="minorHAnsi" w:cstheme="minorHAnsi"/>
        </w:rPr>
        <w:t>3</w:t>
      </w:r>
      <w:r w:rsidRPr="00644BCF">
        <w:rPr>
          <w:rFonts w:asciiTheme="minorHAnsi" w:hAnsiTheme="minorHAnsi" w:cstheme="minorHAnsi"/>
        </w:rPr>
        <w:t>.1.2</w:t>
      </w:r>
      <w:r w:rsidRPr="00644BCF">
        <w:rPr>
          <w:rFonts w:asciiTheme="minorHAnsi" w:eastAsia="Arial" w:hAnsiTheme="minorHAnsi" w:cstheme="minorHAnsi"/>
        </w:rPr>
        <w:t xml:space="preserve"> </w:t>
      </w:r>
      <w:r w:rsidR="00817906" w:rsidRPr="00644BCF">
        <w:rPr>
          <w:rFonts w:asciiTheme="minorHAnsi" w:eastAsia="Arial" w:hAnsiTheme="minorHAnsi" w:cstheme="minorHAnsi"/>
        </w:rPr>
        <w:tab/>
      </w:r>
      <w:r w:rsidRPr="00644BCF">
        <w:rPr>
          <w:rFonts w:asciiTheme="minorHAnsi" w:hAnsiTheme="minorHAnsi" w:cstheme="minorHAnsi"/>
          <w:b/>
        </w:rPr>
        <w:t>Roles and Responsibilities</w:t>
      </w:r>
      <w:r w:rsidRPr="00644BCF">
        <w:rPr>
          <w:rFonts w:asciiTheme="minorHAnsi" w:hAnsiTheme="minorHAnsi" w:cstheme="minorHAnsi"/>
        </w:rPr>
        <w:t xml:space="preserve">. The State will conduct environmental review for the proposed site work related to EV charger installation as required by NEPA. Grantee will be responsible for all permitting responsibilities and third-party agreements for the site. Grantees shall also provide access and right-of-entry to </w:t>
      </w:r>
      <w:r w:rsidR="00855B81" w:rsidRPr="00644BCF">
        <w:rPr>
          <w:rFonts w:asciiTheme="minorHAnsi" w:hAnsiTheme="minorHAnsi" w:cstheme="minorHAnsi"/>
        </w:rPr>
        <w:t>ODOT</w:t>
      </w:r>
      <w:r w:rsidRPr="00644BCF">
        <w:rPr>
          <w:rFonts w:asciiTheme="minorHAnsi" w:hAnsiTheme="minorHAnsi" w:cstheme="minorHAnsi"/>
        </w:rPr>
        <w:t xml:space="preserve"> as requested for purposes of environmental review and due diligence. Any amendments to the obtained NEPA clearances will be the responsibility of the Grantee. </w:t>
      </w:r>
    </w:p>
    <w:p w14:paraId="6F025965" w14:textId="1AA582D1" w:rsidR="00610968" w:rsidRPr="00644BCF" w:rsidRDefault="00A259AD">
      <w:pPr>
        <w:ind w:left="2155" w:right="43" w:hanging="720"/>
        <w:rPr>
          <w:rFonts w:asciiTheme="minorHAnsi" w:hAnsiTheme="minorHAnsi" w:cstheme="minorHAnsi"/>
        </w:rPr>
      </w:pPr>
      <w:r w:rsidRPr="00644BCF">
        <w:rPr>
          <w:rFonts w:asciiTheme="minorHAnsi" w:hAnsiTheme="minorHAnsi" w:cstheme="minorHAnsi"/>
        </w:rPr>
        <w:t>1</w:t>
      </w:r>
      <w:r w:rsidR="00934A2B">
        <w:rPr>
          <w:rFonts w:asciiTheme="minorHAnsi" w:hAnsiTheme="minorHAnsi" w:cstheme="minorHAnsi"/>
        </w:rPr>
        <w:t>3</w:t>
      </w:r>
      <w:r w:rsidRPr="00644BCF">
        <w:rPr>
          <w:rFonts w:asciiTheme="minorHAnsi" w:hAnsiTheme="minorHAnsi" w:cstheme="minorHAnsi"/>
        </w:rPr>
        <w:t>.1.3</w:t>
      </w:r>
      <w:r w:rsidRPr="00644BCF">
        <w:rPr>
          <w:rFonts w:asciiTheme="minorHAnsi" w:eastAsia="Arial" w:hAnsiTheme="minorHAnsi" w:cstheme="minorHAnsi"/>
        </w:rPr>
        <w:t xml:space="preserve"> </w:t>
      </w:r>
      <w:r w:rsidR="00817906" w:rsidRPr="00644BCF">
        <w:rPr>
          <w:rFonts w:asciiTheme="minorHAnsi" w:eastAsia="Arial" w:hAnsiTheme="minorHAnsi" w:cstheme="minorHAnsi"/>
        </w:rPr>
        <w:tab/>
      </w:r>
      <w:r w:rsidRPr="00644BCF">
        <w:rPr>
          <w:rFonts w:asciiTheme="minorHAnsi" w:hAnsiTheme="minorHAnsi" w:cstheme="minorHAnsi"/>
          <w:b/>
        </w:rPr>
        <w:t>Conditional Award</w:t>
      </w:r>
      <w:r w:rsidRPr="00644BCF">
        <w:rPr>
          <w:rFonts w:asciiTheme="minorHAnsi" w:hAnsiTheme="minorHAnsi" w:cstheme="minorHAnsi"/>
        </w:rPr>
        <w:t xml:space="preserve">. The State will conduct an environmental review at the State’s expense, in compliance with NEPA. If the State determines NEPA review will take additional time and/or would result in an undue cost to </w:t>
      </w:r>
      <w:r w:rsidR="00855B81" w:rsidRPr="00644BCF">
        <w:rPr>
          <w:rFonts w:asciiTheme="minorHAnsi" w:hAnsiTheme="minorHAnsi" w:cstheme="minorHAnsi"/>
        </w:rPr>
        <w:t>ODOT</w:t>
      </w:r>
      <w:r w:rsidRPr="00644BCF">
        <w:rPr>
          <w:rFonts w:asciiTheme="minorHAnsi" w:hAnsiTheme="minorHAnsi" w:cstheme="minorHAnsi"/>
        </w:rPr>
        <w:t xml:space="preserve">, or the NEPA review determines the Project would significantly impact the environment, the State may </w:t>
      </w:r>
      <w:r w:rsidR="00BA672D">
        <w:rPr>
          <w:rFonts w:asciiTheme="minorHAnsi" w:hAnsiTheme="minorHAnsi" w:cstheme="minorHAnsi"/>
        </w:rPr>
        <w:t>cancel</w:t>
      </w:r>
      <w:r w:rsidR="00BA672D" w:rsidRPr="00644BCF">
        <w:rPr>
          <w:rFonts w:asciiTheme="minorHAnsi" w:hAnsiTheme="minorHAnsi" w:cstheme="minorHAnsi"/>
        </w:rPr>
        <w:t xml:space="preserve"> </w:t>
      </w:r>
      <w:r w:rsidR="00D364C2" w:rsidRPr="00644BCF">
        <w:rPr>
          <w:rFonts w:asciiTheme="minorHAnsi" w:hAnsiTheme="minorHAnsi" w:cstheme="minorHAnsi"/>
        </w:rPr>
        <w:t>its a</w:t>
      </w:r>
      <w:r w:rsidRPr="00644BCF">
        <w:rPr>
          <w:rFonts w:asciiTheme="minorHAnsi" w:hAnsiTheme="minorHAnsi" w:cstheme="minorHAnsi"/>
        </w:rPr>
        <w:t>ward</w:t>
      </w:r>
      <w:r w:rsidR="00D364C2" w:rsidRPr="00644BCF">
        <w:rPr>
          <w:rFonts w:asciiTheme="minorHAnsi" w:hAnsiTheme="minorHAnsi" w:cstheme="minorHAnsi"/>
        </w:rPr>
        <w:t xml:space="preserve"> of this Project</w:t>
      </w:r>
      <w:r w:rsidRPr="00644BCF">
        <w:rPr>
          <w:rFonts w:asciiTheme="minorHAnsi" w:hAnsiTheme="minorHAnsi" w:cstheme="minorHAnsi"/>
        </w:rPr>
        <w:t xml:space="preserve">. </w:t>
      </w:r>
    </w:p>
    <w:p w14:paraId="482C599F" w14:textId="5A9849D1" w:rsidR="00610968" w:rsidRPr="00644BCF" w:rsidRDefault="00D364C2" w:rsidP="00D364C2">
      <w:pPr>
        <w:ind w:left="1440" w:right="43" w:hanging="720"/>
        <w:rPr>
          <w:rFonts w:asciiTheme="minorHAnsi" w:hAnsiTheme="minorHAnsi" w:cstheme="minorHAnsi"/>
        </w:rPr>
      </w:pPr>
      <w:r w:rsidRPr="00644BCF">
        <w:rPr>
          <w:rFonts w:asciiTheme="minorHAnsi" w:eastAsia="Arial" w:hAnsiTheme="minorHAnsi" w:cstheme="minorHAnsi"/>
        </w:rPr>
        <w:t>1</w:t>
      </w:r>
      <w:r w:rsidR="00934A2B">
        <w:rPr>
          <w:rFonts w:asciiTheme="minorHAnsi" w:eastAsia="Arial" w:hAnsiTheme="minorHAnsi" w:cstheme="minorHAnsi"/>
        </w:rPr>
        <w:t>3</w:t>
      </w:r>
      <w:r w:rsidRPr="00644BCF">
        <w:rPr>
          <w:rFonts w:asciiTheme="minorHAnsi" w:eastAsia="Arial" w:hAnsiTheme="minorHAnsi" w:cstheme="minorHAnsi"/>
        </w:rPr>
        <w:t>.2</w:t>
      </w:r>
      <w:r w:rsidR="00A259AD" w:rsidRPr="00644BCF">
        <w:rPr>
          <w:rFonts w:asciiTheme="minorHAnsi" w:eastAsia="Arial" w:hAnsiTheme="minorHAnsi" w:cstheme="minorHAnsi"/>
        </w:rPr>
        <w:t xml:space="preserve"> </w:t>
      </w:r>
      <w:r w:rsidRPr="00644BCF">
        <w:rPr>
          <w:rFonts w:asciiTheme="minorHAnsi" w:eastAsia="Arial" w:hAnsiTheme="minorHAnsi" w:cstheme="minorHAnsi"/>
        </w:rPr>
        <w:tab/>
      </w:r>
      <w:r w:rsidR="00A259AD" w:rsidRPr="00644BCF">
        <w:rPr>
          <w:rFonts w:asciiTheme="minorHAnsi" w:hAnsiTheme="minorHAnsi" w:cstheme="minorHAnsi"/>
          <w:b/>
        </w:rPr>
        <w:t xml:space="preserve">Clean Air Act and the Federal Water Pollution Control Act. </w:t>
      </w:r>
      <w:r w:rsidR="00A259AD" w:rsidRPr="00644BCF">
        <w:rPr>
          <w:rFonts w:asciiTheme="minorHAnsi" w:hAnsiTheme="minorHAnsi" w:cstheme="minorHAnsi"/>
        </w:rPr>
        <w:t xml:space="preserve">Contracts and subgrants of amounts in excess of $150,000 must contain a provision that requires the non-Federal award to agree to comply with all applicable standards, orders or regulations issued under the Clean Air Act (42 U.S.C. 7401-7671q) and the Federal Water Pollution Control Act as amended (33 U.S.C. 1251-1387). Violations must be reported to the </w:t>
      </w:r>
      <w:r w:rsidR="007B0E33" w:rsidRPr="00644BCF">
        <w:rPr>
          <w:rFonts w:asciiTheme="minorHAnsi" w:hAnsiTheme="minorHAnsi" w:cstheme="minorHAnsi"/>
        </w:rPr>
        <w:t xml:space="preserve">ODOT, the </w:t>
      </w:r>
      <w:r w:rsidR="00BA672D">
        <w:rPr>
          <w:rFonts w:asciiTheme="minorHAnsi" w:hAnsiTheme="minorHAnsi" w:cstheme="minorHAnsi"/>
        </w:rPr>
        <w:t>FHWA</w:t>
      </w:r>
      <w:r w:rsidR="00A259AD" w:rsidRPr="00644BCF">
        <w:rPr>
          <w:rFonts w:asciiTheme="minorHAnsi" w:hAnsiTheme="minorHAnsi" w:cstheme="minorHAnsi"/>
        </w:rPr>
        <w:t xml:space="preserve"> and the Regional Office of the Environmental Protection Agency (EPA). </w:t>
      </w:r>
    </w:p>
    <w:p w14:paraId="6877122F"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b/>
        </w:rPr>
        <w:t xml:space="preserve"> </w:t>
      </w:r>
    </w:p>
    <w:p w14:paraId="3B0184B8" w14:textId="0F41DE8D" w:rsidR="00610968" w:rsidRPr="00012665" w:rsidRDefault="00020C23" w:rsidP="006C2A7B">
      <w:pPr>
        <w:pStyle w:val="ListParagraph"/>
        <w:numPr>
          <w:ilvl w:val="0"/>
          <w:numId w:val="31"/>
        </w:numPr>
        <w:spacing w:after="0" w:line="265" w:lineRule="auto"/>
        <w:ind w:right="0" w:hanging="720"/>
        <w:rPr>
          <w:rFonts w:asciiTheme="minorHAnsi" w:hAnsiTheme="minorHAnsi" w:cstheme="minorHAnsi"/>
        </w:rPr>
      </w:pPr>
      <w:r>
        <w:rPr>
          <w:rFonts w:asciiTheme="minorHAnsi" w:hAnsiTheme="minorHAnsi" w:cstheme="minorHAnsi"/>
          <w:b/>
        </w:rPr>
        <w:t>RESERVED</w:t>
      </w:r>
    </w:p>
    <w:p w14:paraId="2B34D21E" w14:textId="09D33004" w:rsidR="00610968" w:rsidRPr="00644BCF" w:rsidRDefault="00610968">
      <w:pPr>
        <w:spacing w:after="0" w:line="259" w:lineRule="auto"/>
        <w:ind w:left="1" w:right="0" w:firstLine="0"/>
        <w:rPr>
          <w:rFonts w:asciiTheme="minorHAnsi" w:hAnsiTheme="minorHAnsi" w:cstheme="minorHAnsi"/>
        </w:rPr>
      </w:pPr>
    </w:p>
    <w:p w14:paraId="246D896A" w14:textId="24301A9F" w:rsidR="00610968" w:rsidRPr="00012665" w:rsidRDefault="00A259AD" w:rsidP="006C2A7B">
      <w:pPr>
        <w:pStyle w:val="ListParagraph"/>
        <w:numPr>
          <w:ilvl w:val="0"/>
          <w:numId w:val="31"/>
        </w:numPr>
        <w:spacing w:after="0" w:line="265" w:lineRule="auto"/>
        <w:ind w:right="0" w:hanging="720"/>
        <w:rPr>
          <w:rFonts w:asciiTheme="minorHAnsi" w:hAnsiTheme="minorHAnsi" w:cstheme="minorHAnsi"/>
        </w:rPr>
      </w:pPr>
      <w:r w:rsidRPr="00012665">
        <w:rPr>
          <w:rFonts w:asciiTheme="minorHAnsi" w:hAnsiTheme="minorHAnsi" w:cstheme="minorHAnsi"/>
          <w:b/>
        </w:rPr>
        <w:t xml:space="preserve">Additional Federal Requirements  </w:t>
      </w:r>
    </w:p>
    <w:p w14:paraId="7B428C0A" w14:textId="0B731635" w:rsidR="004278F5" w:rsidRPr="00644BCF" w:rsidRDefault="00012665" w:rsidP="004278F5">
      <w:pPr>
        <w:ind w:left="1440" w:right="43" w:hanging="704"/>
        <w:rPr>
          <w:rFonts w:asciiTheme="minorHAnsi" w:hAnsiTheme="minorHAnsi" w:cstheme="minorHAnsi"/>
        </w:rPr>
      </w:pPr>
      <w:r>
        <w:rPr>
          <w:rFonts w:asciiTheme="minorHAnsi" w:eastAsia="Arial" w:hAnsiTheme="minorHAnsi" w:cstheme="minorHAnsi"/>
        </w:rPr>
        <w:t>1</w:t>
      </w:r>
      <w:r w:rsidR="00934A2B">
        <w:rPr>
          <w:rFonts w:asciiTheme="minorHAnsi" w:eastAsia="Arial" w:hAnsiTheme="minorHAnsi" w:cstheme="minorHAnsi"/>
        </w:rPr>
        <w:t>5</w:t>
      </w:r>
      <w:r>
        <w:rPr>
          <w:rFonts w:asciiTheme="minorHAnsi" w:eastAsia="Arial" w:hAnsiTheme="minorHAnsi" w:cstheme="minorHAnsi"/>
        </w:rPr>
        <w:t>.1</w:t>
      </w:r>
      <w:r>
        <w:rPr>
          <w:rFonts w:asciiTheme="minorHAnsi" w:eastAsia="Arial" w:hAnsiTheme="minorHAnsi" w:cstheme="minorHAnsi"/>
        </w:rPr>
        <w:tab/>
      </w:r>
      <w:r w:rsidR="00A259AD" w:rsidRPr="00644BCF">
        <w:rPr>
          <w:rFonts w:asciiTheme="minorHAnsi" w:hAnsiTheme="minorHAnsi" w:cstheme="minorHAnsi"/>
          <w:b/>
        </w:rPr>
        <w:t>Uniform Relocation Assistance and Real Property Acquisition Act.</w:t>
      </w:r>
      <w:r w:rsidR="00A259AD" w:rsidRPr="00644BCF">
        <w:rPr>
          <w:rFonts w:asciiTheme="minorHAnsi" w:hAnsiTheme="minorHAnsi" w:cstheme="minorHAnsi"/>
        </w:rPr>
        <w:t xml:space="preserve"> The Uniform Relocation Assistance and Real Property Acquisition Act, and implementing regulations, establish minimum standards for federally funded programs and projects that involve the acquisition of real property (real estate) or the displacement or relocation of persons from their homes, businesses, or farms</w:t>
      </w:r>
      <w:r w:rsidR="004278F5" w:rsidRPr="00644BCF">
        <w:rPr>
          <w:rFonts w:asciiTheme="minorHAnsi" w:hAnsiTheme="minorHAnsi" w:cstheme="minorHAnsi"/>
        </w:rPr>
        <w:t xml:space="preserve">, and </w:t>
      </w:r>
      <w:r w:rsidR="00BA672D">
        <w:rPr>
          <w:rFonts w:asciiTheme="minorHAnsi" w:hAnsiTheme="minorHAnsi" w:cstheme="minorHAnsi"/>
        </w:rPr>
        <w:t>applies</w:t>
      </w:r>
      <w:r w:rsidR="004278F5" w:rsidRPr="00644BCF">
        <w:rPr>
          <w:rFonts w:asciiTheme="minorHAnsi" w:hAnsiTheme="minorHAnsi" w:cstheme="minorHAnsi"/>
        </w:rPr>
        <w:t xml:space="preserve"> to this Agreement</w:t>
      </w:r>
      <w:r w:rsidR="00A259AD" w:rsidRPr="00644BCF">
        <w:rPr>
          <w:rFonts w:asciiTheme="minorHAnsi" w:hAnsiTheme="minorHAnsi" w:cstheme="minorHAnsi"/>
        </w:rPr>
        <w:t xml:space="preserve">. </w:t>
      </w:r>
    </w:p>
    <w:p w14:paraId="641A0D39" w14:textId="3B2A3C5A" w:rsidR="00610968" w:rsidRPr="00644BCF" w:rsidRDefault="00012665" w:rsidP="00AA47AE">
      <w:pPr>
        <w:ind w:left="1440" w:right="43" w:hanging="704"/>
        <w:rPr>
          <w:rFonts w:asciiTheme="minorHAnsi" w:hAnsiTheme="minorHAnsi" w:cstheme="minorHAnsi"/>
        </w:rPr>
      </w:pPr>
      <w:r>
        <w:rPr>
          <w:rFonts w:asciiTheme="minorHAnsi" w:hAnsiTheme="minorHAnsi" w:cstheme="minorHAnsi"/>
          <w:noProof/>
        </w:rPr>
        <w:t>1</w:t>
      </w:r>
      <w:r w:rsidR="00934A2B">
        <w:rPr>
          <w:rFonts w:asciiTheme="minorHAnsi" w:hAnsiTheme="minorHAnsi" w:cstheme="minorHAnsi"/>
          <w:noProof/>
        </w:rPr>
        <w:t>5</w:t>
      </w:r>
      <w:r>
        <w:rPr>
          <w:rFonts w:asciiTheme="minorHAnsi" w:hAnsiTheme="minorHAnsi" w:cstheme="minorHAnsi"/>
          <w:noProof/>
        </w:rPr>
        <w:t>.2</w:t>
      </w:r>
      <w:r w:rsidR="00A259AD" w:rsidRPr="00644BCF">
        <w:rPr>
          <w:rFonts w:asciiTheme="minorHAnsi" w:eastAsia="Arial" w:hAnsiTheme="minorHAnsi" w:cstheme="minorHAnsi"/>
        </w:rPr>
        <w:t xml:space="preserve"> </w:t>
      </w:r>
      <w:r w:rsidR="006224F9" w:rsidRPr="00644BCF">
        <w:rPr>
          <w:rFonts w:asciiTheme="minorHAnsi" w:eastAsia="Arial" w:hAnsiTheme="minorHAnsi" w:cstheme="minorHAnsi"/>
        </w:rPr>
        <w:tab/>
      </w:r>
      <w:r w:rsidR="00A259AD" w:rsidRPr="00644BCF">
        <w:rPr>
          <w:rFonts w:asciiTheme="minorHAnsi" w:hAnsiTheme="minorHAnsi" w:cstheme="minorHAnsi"/>
          <w:b/>
        </w:rPr>
        <w:t>Telecommunications Certification</w:t>
      </w:r>
      <w:r w:rsidR="00A259AD" w:rsidRPr="00644BCF">
        <w:rPr>
          <w:rFonts w:asciiTheme="minorHAnsi" w:hAnsiTheme="minorHAnsi" w:cstheme="minorHAnsi"/>
        </w:rPr>
        <w:t xml:space="preserve">. By signing this </w:t>
      </w:r>
      <w:r w:rsidR="00AA47AE" w:rsidRPr="00644BCF">
        <w:rPr>
          <w:rFonts w:asciiTheme="minorHAnsi" w:hAnsiTheme="minorHAnsi" w:cstheme="minorHAnsi"/>
        </w:rPr>
        <w:t>Agreement</w:t>
      </w:r>
      <w:r w:rsidR="00A259AD" w:rsidRPr="00644BCF">
        <w:rPr>
          <w:rFonts w:asciiTheme="minorHAnsi" w:hAnsiTheme="minorHAnsi" w:cstheme="minorHAnsi"/>
        </w:rPr>
        <w:t xml:space="preserve">, </w:t>
      </w:r>
      <w:r w:rsidR="00AA47AE" w:rsidRPr="00644BCF">
        <w:rPr>
          <w:rFonts w:asciiTheme="minorHAnsi" w:hAnsiTheme="minorHAnsi" w:cstheme="minorHAnsi"/>
        </w:rPr>
        <w:t xml:space="preserve">Grantee </w:t>
      </w:r>
      <w:r w:rsidR="00A259AD" w:rsidRPr="00644BCF">
        <w:rPr>
          <w:rFonts w:asciiTheme="minorHAnsi" w:hAnsiTheme="minorHAnsi" w:cstheme="minorHAnsi"/>
        </w:rPr>
        <w:t xml:space="preserve">certifies that, consistent with Section 889 of the John S. McCain National Defense Authorization Act for Fiscal Year 2019, Pub. L. 115-232 (Aug. 13, 2018), and 2 CFR 200.216, </w:t>
      </w:r>
      <w:r w:rsidR="00AA47AE" w:rsidRPr="00644BCF">
        <w:rPr>
          <w:rFonts w:asciiTheme="minorHAnsi" w:hAnsiTheme="minorHAnsi" w:cstheme="minorHAnsi"/>
        </w:rPr>
        <w:t xml:space="preserve">Grantee </w:t>
      </w:r>
      <w:r w:rsidR="00A259AD" w:rsidRPr="00644BCF">
        <w:rPr>
          <w:rFonts w:asciiTheme="minorHAnsi" w:hAnsiTheme="minorHAnsi" w:cstheme="minorHAnsi"/>
        </w:rPr>
        <w:t xml:space="preserve">will not use funding covered by this </w:t>
      </w:r>
      <w:r w:rsidR="00AA47AE" w:rsidRPr="00644BCF">
        <w:rPr>
          <w:rFonts w:asciiTheme="minorHAnsi" w:hAnsiTheme="minorHAnsi" w:cstheme="minorHAnsi"/>
        </w:rPr>
        <w:t xml:space="preserve">Agreement </w:t>
      </w:r>
      <w:r w:rsidR="00A259AD" w:rsidRPr="00644BCF">
        <w:rPr>
          <w:rFonts w:asciiTheme="minorHAnsi" w:hAnsiTheme="minorHAnsi" w:cstheme="minorHAnsi"/>
        </w:rPr>
        <w:t xml:space="preserve">to procure or obtain, or to extend, renew, or enter into any contract to procure or obtain, any equipment, system, or service that uses “covered telecommunications equipment or services” (as that term is defined in Section 889 of the Act) as a substantial or essential component of any system or as critical technology as part of any system. </w:t>
      </w:r>
      <w:r w:rsidR="00AA47AE" w:rsidRPr="00644BCF">
        <w:rPr>
          <w:rFonts w:asciiTheme="minorHAnsi" w:hAnsiTheme="minorHAnsi" w:cstheme="minorHAnsi"/>
        </w:rPr>
        <w:t xml:space="preserve">Grantee </w:t>
      </w:r>
      <w:r w:rsidR="00A259AD" w:rsidRPr="00644BCF">
        <w:rPr>
          <w:rFonts w:asciiTheme="minorHAnsi" w:hAnsiTheme="minorHAnsi" w:cstheme="minorHAnsi"/>
        </w:rPr>
        <w:t xml:space="preserve">will include this certification as a flow down clause in any contract related to this </w:t>
      </w:r>
      <w:r w:rsidR="00AA47AE" w:rsidRPr="00644BCF">
        <w:rPr>
          <w:rFonts w:asciiTheme="minorHAnsi" w:hAnsiTheme="minorHAnsi" w:cstheme="minorHAnsi"/>
        </w:rPr>
        <w:t>Agreement</w:t>
      </w:r>
      <w:r w:rsidR="00A259AD" w:rsidRPr="00644BCF">
        <w:rPr>
          <w:rFonts w:asciiTheme="minorHAnsi" w:hAnsiTheme="minorHAnsi" w:cstheme="minorHAnsi"/>
        </w:rPr>
        <w:t xml:space="preserve">. </w:t>
      </w:r>
    </w:p>
    <w:p w14:paraId="567A2CC1" w14:textId="424D9A8E" w:rsidR="00610968" w:rsidRPr="00644BCF" w:rsidRDefault="00012665" w:rsidP="002564CF">
      <w:pPr>
        <w:ind w:left="1440" w:right="43" w:hanging="704"/>
        <w:rPr>
          <w:rFonts w:asciiTheme="minorHAnsi" w:hAnsiTheme="minorHAnsi" w:cstheme="minorHAnsi"/>
        </w:rPr>
      </w:pPr>
      <w:r>
        <w:rPr>
          <w:rFonts w:asciiTheme="minorHAnsi" w:hAnsiTheme="minorHAnsi" w:cstheme="minorHAnsi"/>
          <w:noProof/>
        </w:rPr>
        <w:t>1</w:t>
      </w:r>
      <w:r w:rsidR="00934A2B">
        <w:rPr>
          <w:rFonts w:asciiTheme="minorHAnsi" w:hAnsiTheme="minorHAnsi" w:cstheme="minorHAnsi"/>
          <w:noProof/>
        </w:rPr>
        <w:t>5</w:t>
      </w:r>
      <w:r>
        <w:rPr>
          <w:rFonts w:asciiTheme="minorHAnsi" w:hAnsiTheme="minorHAnsi" w:cstheme="minorHAnsi"/>
          <w:noProof/>
        </w:rPr>
        <w:t>.3</w:t>
      </w:r>
      <w:r w:rsidR="00A259AD" w:rsidRPr="00644BCF">
        <w:rPr>
          <w:rFonts w:asciiTheme="minorHAnsi" w:eastAsia="Arial" w:hAnsiTheme="minorHAnsi" w:cstheme="minorHAnsi"/>
        </w:rPr>
        <w:t xml:space="preserve"> </w:t>
      </w:r>
      <w:r w:rsidR="00362CDB" w:rsidRPr="00644BCF">
        <w:rPr>
          <w:rFonts w:asciiTheme="minorHAnsi" w:eastAsia="Arial" w:hAnsiTheme="minorHAnsi" w:cstheme="minorHAnsi"/>
        </w:rPr>
        <w:tab/>
      </w:r>
      <w:r w:rsidR="00A259AD" w:rsidRPr="00644BCF">
        <w:rPr>
          <w:rFonts w:asciiTheme="minorHAnsi" w:hAnsiTheme="minorHAnsi" w:cstheme="minorHAnsi"/>
          <w:b/>
        </w:rPr>
        <w:t>Appendix II 2 CFR Part 200 Federal Contract Clauses</w:t>
      </w:r>
      <w:r w:rsidR="00A259AD" w:rsidRPr="00644BCF">
        <w:rPr>
          <w:rFonts w:asciiTheme="minorHAnsi" w:hAnsiTheme="minorHAnsi" w:cstheme="minorHAnsi"/>
        </w:rPr>
        <w:t xml:space="preserve">. Grantee agrees to comply with the federal requirements as identified in 2 CFR 200, Uniform Administrative Requirements, Cost Principles and Audit Requirements for Federal Awards, and agrees to pass through these requirements to its subcontractors and third-party contractors, as applicable. </w:t>
      </w:r>
    </w:p>
    <w:p w14:paraId="1B77BF20" w14:textId="362F0F74" w:rsidR="00B73513" w:rsidRPr="00644BCF" w:rsidRDefault="00012665" w:rsidP="002564CF">
      <w:pPr>
        <w:ind w:left="1440" w:right="43" w:hanging="704"/>
        <w:rPr>
          <w:rFonts w:asciiTheme="minorHAnsi" w:hAnsiTheme="minorHAnsi" w:cstheme="minorHAnsi"/>
        </w:rPr>
      </w:pPr>
      <w:r>
        <w:rPr>
          <w:rFonts w:asciiTheme="minorHAnsi" w:hAnsiTheme="minorHAnsi" w:cstheme="minorHAnsi"/>
          <w:noProof/>
        </w:rPr>
        <w:t>1</w:t>
      </w:r>
      <w:r w:rsidR="00934A2B">
        <w:rPr>
          <w:rFonts w:asciiTheme="minorHAnsi" w:hAnsiTheme="minorHAnsi" w:cstheme="minorHAnsi"/>
          <w:noProof/>
        </w:rPr>
        <w:t>5</w:t>
      </w:r>
      <w:r>
        <w:rPr>
          <w:rFonts w:asciiTheme="minorHAnsi" w:hAnsiTheme="minorHAnsi" w:cstheme="minorHAnsi"/>
          <w:noProof/>
        </w:rPr>
        <w:t>.4</w:t>
      </w:r>
      <w:r w:rsidR="00A259AD" w:rsidRPr="00644BCF">
        <w:rPr>
          <w:rFonts w:asciiTheme="minorHAnsi" w:eastAsia="Arial" w:hAnsiTheme="minorHAnsi" w:cstheme="minorHAnsi"/>
        </w:rPr>
        <w:t xml:space="preserve"> </w:t>
      </w:r>
      <w:r w:rsidR="00362CDB" w:rsidRPr="00644BCF">
        <w:rPr>
          <w:rFonts w:asciiTheme="minorHAnsi" w:eastAsia="Arial" w:hAnsiTheme="minorHAnsi" w:cstheme="minorHAnsi"/>
        </w:rPr>
        <w:tab/>
      </w:r>
      <w:r w:rsidR="00A259AD" w:rsidRPr="00644BCF">
        <w:rPr>
          <w:rFonts w:asciiTheme="minorHAnsi" w:hAnsiTheme="minorHAnsi" w:cstheme="minorHAnsi"/>
          <w:b/>
        </w:rPr>
        <w:t xml:space="preserve">Remedies. </w:t>
      </w:r>
      <w:r w:rsidR="00362CDB" w:rsidRPr="00644BCF">
        <w:rPr>
          <w:rFonts w:asciiTheme="minorHAnsi" w:hAnsiTheme="minorHAnsi" w:cstheme="minorHAnsi"/>
          <w:bCs/>
        </w:rPr>
        <w:t xml:space="preserve">Grantee </w:t>
      </w:r>
      <w:r w:rsidR="00362CDB" w:rsidRPr="00644BCF">
        <w:rPr>
          <w:rFonts w:asciiTheme="minorHAnsi" w:hAnsiTheme="minorHAnsi" w:cstheme="minorHAnsi"/>
        </w:rPr>
        <w:t>c</w:t>
      </w:r>
      <w:r w:rsidR="00A259AD" w:rsidRPr="00644BCF">
        <w:rPr>
          <w:rFonts w:asciiTheme="minorHAnsi" w:hAnsiTheme="minorHAnsi" w:cstheme="minorHAnsi"/>
        </w:rPr>
        <w:t xml:space="preserve">ontracts for more than the simplified acquisition threshold currently set at $250,000, which is the inflation adjusted amount determined by the Civilian Agency Acquisition Council and Defense Acquisition Regulations Council (Councils) as authorized by 41 U.S.C. 1908, must address administrative, contractual, or legal remedies in instances where </w:t>
      </w:r>
      <w:r w:rsidR="00C734A0" w:rsidRPr="00644BCF">
        <w:rPr>
          <w:rFonts w:asciiTheme="minorHAnsi" w:hAnsiTheme="minorHAnsi" w:cstheme="minorHAnsi"/>
        </w:rPr>
        <w:t xml:space="preserve">Grantee </w:t>
      </w:r>
      <w:r w:rsidR="00A259AD" w:rsidRPr="00644BCF">
        <w:rPr>
          <w:rFonts w:asciiTheme="minorHAnsi" w:hAnsiTheme="minorHAnsi" w:cstheme="minorHAnsi"/>
        </w:rPr>
        <w:t xml:space="preserve">contractors violate or breach contract terms, and provide for such sanctions and penalties as appropriate. </w:t>
      </w:r>
    </w:p>
    <w:p w14:paraId="1CD0139A" w14:textId="4670B520" w:rsidR="00610968" w:rsidRPr="00644BCF" w:rsidRDefault="00B73513" w:rsidP="00F64FD3">
      <w:pPr>
        <w:ind w:left="1440" w:right="43" w:hanging="720"/>
        <w:rPr>
          <w:rFonts w:asciiTheme="minorHAnsi" w:hAnsiTheme="minorHAnsi" w:cstheme="minorHAnsi"/>
        </w:rPr>
      </w:pPr>
      <w:r w:rsidRPr="00644BCF">
        <w:rPr>
          <w:rFonts w:asciiTheme="minorHAnsi" w:hAnsiTheme="minorHAnsi" w:cstheme="minorHAnsi"/>
        </w:rPr>
        <w:lastRenderedPageBreak/>
        <w:t>1</w:t>
      </w:r>
      <w:r w:rsidR="00934A2B">
        <w:rPr>
          <w:rFonts w:asciiTheme="minorHAnsi" w:hAnsiTheme="minorHAnsi" w:cstheme="minorHAnsi"/>
        </w:rPr>
        <w:t>5</w:t>
      </w:r>
      <w:r w:rsidRPr="00644BCF">
        <w:rPr>
          <w:rFonts w:asciiTheme="minorHAnsi" w:hAnsiTheme="minorHAnsi" w:cstheme="minorHAnsi"/>
        </w:rPr>
        <w:t>.5</w:t>
      </w:r>
      <w:r w:rsidRPr="00644BCF">
        <w:rPr>
          <w:rFonts w:asciiTheme="minorHAnsi" w:hAnsiTheme="minorHAnsi" w:cstheme="minorHAnsi"/>
        </w:rPr>
        <w:tab/>
      </w:r>
      <w:r w:rsidR="00A259AD" w:rsidRPr="00644BCF">
        <w:rPr>
          <w:rFonts w:asciiTheme="minorHAnsi" w:hAnsiTheme="minorHAnsi" w:cstheme="minorHAnsi"/>
          <w:b/>
        </w:rPr>
        <w:t xml:space="preserve">Termination. </w:t>
      </w:r>
      <w:r w:rsidR="00A259AD" w:rsidRPr="00644BCF">
        <w:rPr>
          <w:rFonts w:asciiTheme="minorHAnsi" w:hAnsiTheme="minorHAnsi" w:cstheme="minorHAnsi"/>
        </w:rPr>
        <w:t>All</w:t>
      </w:r>
      <w:r w:rsidR="00BE339C" w:rsidRPr="00644BCF">
        <w:rPr>
          <w:rFonts w:asciiTheme="minorHAnsi" w:hAnsiTheme="minorHAnsi" w:cstheme="minorHAnsi"/>
        </w:rPr>
        <w:t xml:space="preserve"> Grantee</w:t>
      </w:r>
      <w:r w:rsidR="00A259AD" w:rsidRPr="00644BCF">
        <w:rPr>
          <w:rFonts w:asciiTheme="minorHAnsi" w:hAnsiTheme="minorHAnsi" w:cstheme="minorHAnsi"/>
        </w:rPr>
        <w:t xml:space="preserve"> contracts in excess of $10,000 must address termination for cause and for convenience by the </w:t>
      </w:r>
      <w:r w:rsidR="00BE339C" w:rsidRPr="00644BCF">
        <w:rPr>
          <w:rFonts w:asciiTheme="minorHAnsi" w:hAnsiTheme="minorHAnsi" w:cstheme="minorHAnsi"/>
        </w:rPr>
        <w:t>Grantee</w:t>
      </w:r>
      <w:r w:rsidR="00A259AD" w:rsidRPr="00644BCF">
        <w:rPr>
          <w:rFonts w:asciiTheme="minorHAnsi" w:hAnsiTheme="minorHAnsi" w:cstheme="minorHAnsi"/>
        </w:rPr>
        <w:t xml:space="preserve"> including the manner by which it will be affected and the basis for settlement. </w:t>
      </w:r>
    </w:p>
    <w:p w14:paraId="758CC87E" w14:textId="244FB17E" w:rsidR="00610968" w:rsidRPr="00644BCF" w:rsidRDefault="00BE339C" w:rsidP="002564CF">
      <w:pPr>
        <w:ind w:left="1440" w:right="43" w:hanging="720"/>
        <w:rPr>
          <w:rFonts w:asciiTheme="minorHAnsi" w:hAnsiTheme="minorHAnsi" w:cstheme="minorHAnsi"/>
        </w:rPr>
      </w:pPr>
      <w:r w:rsidRPr="00644BCF">
        <w:rPr>
          <w:rFonts w:asciiTheme="minorHAnsi" w:hAnsiTheme="minorHAnsi" w:cstheme="minorHAnsi"/>
          <w:bCs/>
        </w:rPr>
        <w:t>1</w:t>
      </w:r>
      <w:r w:rsidR="00934A2B">
        <w:rPr>
          <w:rFonts w:asciiTheme="minorHAnsi" w:hAnsiTheme="minorHAnsi" w:cstheme="minorHAnsi"/>
          <w:bCs/>
        </w:rPr>
        <w:t>5</w:t>
      </w:r>
      <w:r w:rsidRPr="00644BCF">
        <w:rPr>
          <w:rFonts w:asciiTheme="minorHAnsi" w:hAnsiTheme="minorHAnsi" w:cstheme="minorHAnsi"/>
          <w:bCs/>
        </w:rPr>
        <w:t>.6</w:t>
      </w:r>
      <w:r w:rsidRPr="00644BCF">
        <w:rPr>
          <w:rFonts w:asciiTheme="minorHAnsi" w:hAnsiTheme="minorHAnsi" w:cstheme="minorHAnsi"/>
          <w:b/>
        </w:rPr>
        <w:tab/>
      </w:r>
      <w:r w:rsidR="00A259AD" w:rsidRPr="00644BCF">
        <w:rPr>
          <w:rFonts w:asciiTheme="minorHAnsi" w:hAnsiTheme="minorHAnsi" w:cstheme="minorHAnsi"/>
          <w:b/>
        </w:rPr>
        <w:t xml:space="preserve">Rights to Inventions Made Under a Contract or Agreement. </w:t>
      </w:r>
      <w:r w:rsidR="00A259AD" w:rsidRPr="00644BCF">
        <w:rPr>
          <w:rFonts w:asciiTheme="minorHAnsi" w:hAnsiTheme="minorHAnsi" w:cstheme="minorHAnsi"/>
        </w:rPr>
        <w:t>If the Federal award meets the definition of “funding agreement” under 37 CFR §</w:t>
      </w:r>
      <w:r w:rsidR="00BA672D">
        <w:rPr>
          <w:rFonts w:asciiTheme="minorHAnsi" w:hAnsiTheme="minorHAnsi" w:cstheme="minorHAnsi"/>
        </w:rPr>
        <w:t xml:space="preserve"> </w:t>
      </w:r>
      <w:r w:rsidR="00A259AD" w:rsidRPr="00644BCF">
        <w:rPr>
          <w:rFonts w:asciiTheme="minorHAnsi" w:hAnsiTheme="minorHAnsi" w:cstheme="minorHAnsi"/>
        </w:rPr>
        <w:t xml:space="preserve">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w:t>
      </w:r>
    </w:p>
    <w:p w14:paraId="34F489E7" w14:textId="0E9CE56F" w:rsidR="00610968" w:rsidRPr="00644BCF" w:rsidRDefault="00BE339C" w:rsidP="002564CF">
      <w:pPr>
        <w:ind w:left="1440" w:right="43" w:hanging="720"/>
        <w:rPr>
          <w:rFonts w:asciiTheme="minorHAnsi" w:hAnsiTheme="minorHAnsi" w:cstheme="minorHAnsi"/>
        </w:rPr>
      </w:pPr>
      <w:r w:rsidRPr="00644BCF">
        <w:rPr>
          <w:rFonts w:asciiTheme="minorHAnsi" w:eastAsia="Arial" w:hAnsiTheme="minorHAnsi" w:cstheme="minorHAnsi"/>
        </w:rPr>
        <w:t>15.7</w:t>
      </w:r>
      <w:r w:rsidRPr="00644BCF">
        <w:rPr>
          <w:rFonts w:asciiTheme="minorHAnsi" w:eastAsia="Arial" w:hAnsiTheme="minorHAnsi" w:cstheme="minorHAnsi"/>
        </w:rPr>
        <w:tab/>
      </w:r>
      <w:r w:rsidR="00A259AD" w:rsidRPr="00644BCF">
        <w:rPr>
          <w:rFonts w:asciiTheme="minorHAnsi" w:hAnsiTheme="minorHAnsi" w:cstheme="minorHAnsi"/>
          <w:b/>
        </w:rPr>
        <w:t xml:space="preserve">Drug-Free Workplace. </w:t>
      </w:r>
      <w:r w:rsidR="00A259AD" w:rsidRPr="00644BCF">
        <w:rPr>
          <w:rFonts w:asciiTheme="minorHAnsi" w:hAnsiTheme="minorHAnsi" w:cstheme="minorHAnsi"/>
        </w:rPr>
        <w:t xml:space="preserve">In accordance with 2 C.F.R. § 32.400, Grantee will comply with the Drug-Free Workplace requirements under subpart B of 49 C.F.R. Part 32. </w:t>
      </w:r>
    </w:p>
    <w:p w14:paraId="58F7CA03" w14:textId="6D014552" w:rsidR="00610968" w:rsidRPr="00644BCF" w:rsidRDefault="00BE339C" w:rsidP="002564CF">
      <w:pPr>
        <w:spacing w:after="0" w:line="259" w:lineRule="auto"/>
        <w:ind w:left="1440" w:right="0" w:hanging="720"/>
        <w:rPr>
          <w:rFonts w:asciiTheme="minorHAnsi" w:hAnsiTheme="minorHAnsi" w:cstheme="minorHAnsi"/>
        </w:rPr>
      </w:pPr>
      <w:r w:rsidRPr="00644BCF">
        <w:rPr>
          <w:rFonts w:asciiTheme="minorHAnsi" w:hAnsiTheme="minorHAnsi" w:cstheme="minorHAnsi"/>
        </w:rPr>
        <w:t>15.8</w:t>
      </w:r>
      <w:r w:rsidRPr="00644BCF">
        <w:rPr>
          <w:rFonts w:asciiTheme="minorHAnsi" w:hAnsiTheme="minorHAnsi" w:cstheme="minorHAnsi"/>
        </w:rPr>
        <w:tab/>
      </w:r>
      <w:r w:rsidR="00A259AD" w:rsidRPr="00644BCF">
        <w:rPr>
          <w:rFonts w:asciiTheme="minorHAnsi" w:hAnsiTheme="minorHAnsi" w:cstheme="minorHAnsi"/>
        </w:rPr>
        <w:t xml:space="preserve"> </w:t>
      </w:r>
      <w:r w:rsidRPr="00644BCF">
        <w:rPr>
          <w:rFonts w:asciiTheme="minorHAnsi" w:hAnsiTheme="minorHAnsi" w:cstheme="minorHAnsi"/>
          <w:b/>
          <w:bCs/>
        </w:rPr>
        <w:t xml:space="preserve">Federal Funding Accountability and Transparency Act (FFATA).  </w:t>
      </w:r>
      <w:r w:rsidRPr="00644BCF">
        <w:rPr>
          <w:rFonts w:asciiTheme="minorHAnsi" w:hAnsiTheme="minorHAnsi" w:cstheme="minorHAnsi"/>
        </w:rPr>
        <w:t>In accordance with 2 C.F.R. 170.220(a), the terms in Appendix A to 2 C.F.R. Part 170 are incorporated by reference into this Agreement.</w:t>
      </w:r>
    </w:p>
    <w:p w14:paraId="171DCFA6" w14:textId="77777777" w:rsidR="00BE339C" w:rsidRPr="00644BCF" w:rsidRDefault="00BE339C" w:rsidP="00BE339C">
      <w:pPr>
        <w:spacing w:after="0" w:line="259" w:lineRule="auto"/>
        <w:ind w:left="1260" w:right="0" w:hanging="540"/>
        <w:rPr>
          <w:rFonts w:asciiTheme="minorHAnsi" w:hAnsiTheme="minorHAnsi" w:cstheme="minorHAnsi"/>
          <w:b/>
          <w:bCs/>
        </w:rPr>
      </w:pPr>
    </w:p>
    <w:p w14:paraId="4D7FDC3D" w14:textId="4A676F34" w:rsidR="0020457B" w:rsidRPr="00644BCF" w:rsidRDefault="00AF226D" w:rsidP="00CD4BF1">
      <w:pPr>
        <w:numPr>
          <w:ilvl w:val="0"/>
          <w:numId w:val="7"/>
        </w:numPr>
        <w:ind w:left="720" w:right="22" w:hanging="720"/>
        <w:rPr>
          <w:rFonts w:asciiTheme="minorHAnsi" w:hAnsiTheme="minorHAnsi" w:cstheme="minorHAnsi"/>
        </w:rPr>
      </w:pPr>
      <w:r w:rsidRPr="00644BCF">
        <w:rPr>
          <w:rFonts w:asciiTheme="minorHAnsi" w:hAnsiTheme="minorHAnsi" w:cstheme="minorHAnsi"/>
          <w:b/>
        </w:rPr>
        <w:t>Indemnification</w:t>
      </w:r>
      <w:r w:rsidR="00A259AD" w:rsidRPr="00644BCF">
        <w:rPr>
          <w:rFonts w:asciiTheme="minorHAnsi" w:hAnsiTheme="minorHAnsi" w:cstheme="minorHAnsi"/>
          <w:b/>
        </w:rPr>
        <w:t xml:space="preserve">. </w:t>
      </w:r>
    </w:p>
    <w:p w14:paraId="350DC110" w14:textId="513C4277" w:rsidR="00610968" w:rsidRPr="00644BCF" w:rsidRDefault="00AF226D" w:rsidP="0020457B">
      <w:pPr>
        <w:pStyle w:val="ListParagraph"/>
        <w:numPr>
          <w:ilvl w:val="1"/>
          <w:numId w:val="15"/>
        </w:numPr>
        <w:ind w:left="1440" w:right="22" w:hanging="720"/>
        <w:rPr>
          <w:rFonts w:asciiTheme="minorHAnsi" w:hAnsiTheme="minorHAnsi" w:cstheme="minorHAnsi"/>
        </w:rPr>
      </w:pPr>
      <w:r w:rsidRPr="00644BCF">
        <w:rPr>
          <w:rFonts w:asciiTheme="minorHAnsi" w:hAnsiTheme="minorHAnsi" w:cstheme="minorHAnsi"/>
        </w:rPr>
        <w:t>Grantee shall defend, save, hold harmless, and indemnify the State of Oregon, the Oregon Transportation Commission and its members, the Oregon Department of Transportation and its officers, agents and employees from and against all claims, suits, actions, losses, damages</w:t>
      </w:r>
      <w:r w:rsidR="00E96198">
        <w:rPr>
          <w:rFonts w:asciiTheme="minorHAnsi" w:hAnsiTheme="minorHAnsi" w:cstheme="minorHAnsi"/>
        </w:rPr>
        <w:t>,</w:t>
      </w:r>
      <w:r w:rsidRPr="00644BCF">
        <w:rPr>
          <w:rFonts w:asciiTheme="minorHAnsi" w:hAnsiTheme="minorHAnsi" w:cstheme="minorHAnsi"/>
        </w:rPr>
        <w:t xml:space="preserve"> liabilities, costs (including attorney’s fees) and expenses of any nature whatsoever resulting</w:t>
      </w:r>
      <w:r w:rsidR="0020457B" w:rsidRPr="00644BCF">
        <w:rPr>
          <w:rFonts w:asciiTheme="minorHAnsi" w:hAnsiTheme="minorHAnsi" w:cstheme="minorHAnsi"/>
        </w:rPr>
        <w:t xml:space="preserve"> from, arising out of, or relating to the intentional misconduct, or reckless or negligent acts or omissions of Grantee or its officers, employees, contractors, or agents under this Agreement</w:t>
      </w:r>
      <w:r w:rsidR="00A259AD" w:rsidRPr="00644BCF">
        <w:rPr>
          <w:rFonts w:asciiTheme="minorHAnsi" w:hAnsiTheme="minorHAnsi" w:cstheme="minorHAnsi"/>
        </w:rPr>
        <w:t xml:space="preserve">. </w:t>
      </w:r>
    </w:p>
    <w:p w14:paraId="526B0F3F" w14:textId="2E7BF605" w:rsidR="00A372E3" w:rsidRPr="00644BCF" w:rsidRDefault="00A372E3" w:rsidP="00A372E3">
      <w:pPr>
        <w:pStyle w:val="ListParagraph"/>
        <w:numPr>
          <w:ilvl w:val="1"/>
          <w:numId w:val="15"/>
        </w:numPr>
        <w:ind w:left="1440" w:right="22" w:hanging="720"/>
        <w:rPr>
          <w:rFonts w:asciiTheme="minorHAnsi" w:hAnsiTheme="minorHAnsi" w:cstheme="minorHAnsi"/>
        </w:rPr>
      </w:pPr>
      <w:r w:rsidRPr="00644BCF">
        <w:rPr>
          <w:rFonts w:asciiTheme="minorHAnsi" w:hAnsiTheme="minorHAnsi" w:cstheme="minorHAnsi"/>
          <w:bCs/>
        </w:rPr>
        <w:t xml:space="preserve">State shall reasonably cooperate in good faith, at Grantee’s reasonable expense, in the defense of a covered claim. Grantee shall select counsel reasonably acceptable to the Oregon Attorney General to defend such claim and all costs of such counsel shall be borne by Grantee. Counsel must accept appointment as a Special Assistant Attorney General under ORS </w:t>
      </w:r>
      <w:r w:rsidR="00A4134D">
        <w:rPr>
          <w:rFonts w:asciiTheme="minorHAnsi" w:hAnsiTheme="minorHAnsi" w:cstheme="minorHAnsi"/>
          <w:bCs/>
        </w:rPr>
        <w:t>c</w:t>
      </w:r>
      <w:r w:rsidR="00A4134D" w:rsidRPr="00644BCF">
        <w:rPr>
          <w:rFonts w:asciiTheme="minorHAnsi" w:hAnsiTheme="minorHAnsi" w:cstheme="minorHAnsi"/>
          <w:bCs/>
        </w:rPr>
        <w:t xml:space="preserve">hapter </w:t>
      </w:r>
      <w:r w:rsidRPr="00644BCF">
        <w:rPr>
          <w:rFonts w:asciiTheme="minorHAnsi" w:hAnsiTheme="minorHAnsi" w:cstheme="minorHAnsi"/>
          <w:bCs/>
        </w:rPr>
        <w:t>180 before such counsel may act in the name of, or represent the interests of, State, its officers, employees or agents. State may elect to assume its own defense with an attorney of its own choice and its own expense at any time State determines important governmental interests are at stake. State agrees to promptly provide Grantee with notice of any claim that may result in an indemnification obligation hereunder. Subject to the limitations noted above, Grantee may defend such claim with counsel of its own choosing provided that no settlement or compromise of any such claim shall occur without the consent of State, which consent shall not be unreasonably withheld, conditioned or delayed.</w:t>
      </w:r>
    </w:p>
    <w:p w14:paraId="6BB452D5" w14:textId="77777777" w:rsidR="00610968" w:rsidRPr="00644BCF" w:rsidRDefault="00A259AD">
      <w:pPr>
        <w:spacing w:after="0" w:line="259" w:lineRule="auto"/>
        <w:ind w:left="360" w:right="0" w:firstLine="0"/>
        <w:rPr>
          <w:rFonts w:asciiTheme="minorHAnsi" w:hAnsiTheme="minorHAnsi" w:cstheme="minorHAnsi"/>
        </w:rPr>
      </w:pPr>
      <w:r w:rsidRPr="00644BCF">
        <w:rPr>
          <w:rFonts w:asciiTheme="minorHAnsi" w:hAnsiTheme="minorHAnsi" w:cstheme="minorHAnsi"/>
        </w:rPr>
        <w:t xml:space="preserve"> </w:t>
      </w:r>
    </w:p>
    <w:p w14:paraId="7FDAB547" w14:textId="23E2D5A7" w:rsidR="00610968" w:rsidRPr="00644BCF" w:rsidRDefault="00A259AD" w:rsidP="00CD4BF1">
      <w:pPr>
        <w:numPr>
          <w:ilvl w:val="0"/>
          <w:numId w:val="7"/>
        </w:numPr>
        <w:spacing w:after="0" w:line="265" w:lineRule="auto"/>
        <w:ind w:left="720" w:right="22" w:hanging="720"/>
        <w:rPr>
          <w:rFonts w:asciiTheme="minorHAnsi" w:hAnsiTheme="minorHAnsi" w:cstheme="minorHAnsi"/>
        </w:rPr>
      </w:pPr>
      <w:r w:rsidRPr="00644BCF">
        <w:rPr>
          <w:rFonts w:asciiTheme="minorHAnsi" w:hAnsiTheme="minorHAnsi" w:cstheme="minorHAnsi"/>
          <w:b/>
        </w:rPr>
        <w:t xml:space="preserve">Insurance Requirements  </w:t>
      </w:r>
    </w:p>
    <w:p w14:paraId="04696766" w14:textId="7AC0B045" w:rsidR="00610968" w:rsidRPr="00644BCF" w:rsidRDefault="00A259AD" w:rsidP="00CD4BF1">
      <w:pPr>
        <w:spacing w:after="0" w:line="265" w:lineRule="auto"/>
        <w:ind w:left="1440" w:right="0" w:hanging="704"/>
        <w:rPr>
          <w:rFonts w:asciiTheme="minorHAnsi" w:hAnsiTheme="minorHAnsi" w:cstheme="minorHAnsi"/>
        </w:rPr>
      </w:pPr>
      <w:r w:rsidRPr="00644BCF">
        <w:rPr>
          <w:rFonts w:asciiTheme="minorHAnsi" w:hAnsiTheme="minorHAnsi" w:cstheme="minorHAnsi"/>
          <w:noProof/>
        </w:rPr>
        <w:drawing>
          <wp:inline distT="0" distB="0" distL="0" distR="0" wp14:anchorId="0D47AD4F" wp14:editId="11D0588A">
            <wp:extent cx="231648" cy="92964"/>
            <wp:effectExtent l="0" t="0" r="0" b="0"/>
            <wp:docPr id="1139" name="Picture 1139"/>
            <wp:cNvGraphicFramePr/>
            <a:graphic xmlns:a="http://schemas.openxmlformats.org/drawingml/2006/main">
              <a:graphicData uri="http://schemas.openxmlformats.org/drawingml/2006/picture">
                <pic:pic xmlns:pic="http://schemas.openxmlformats.org/drawingml/2006/picture">
                  <pic:nvPicPr>
                    <pic:cNvPr id="1139" name="Picture 1139"/>
                    <pic:cNvPicPr/>
                  </pic:nvPicPr>
                  <pic:blipFill>
                    <a:blip r:embed="rId12"/>
                    <a:stretch>
                      <a:fillRect/>
                    </a:stretch>
                  </pic:blipFill>
                  <pic:spPr>
                    <a:xfrm>
                      <a:off x="0" y="0"/>
                      <a:ext cx="231648" cy="92964"/>
                    </a:xfrm>
                    <a:prstGeom prst="rect">
                      <a:avLst/>
                    </a:prstGeom>
                  </pic:spPr>
                </pic:pic>
              </a:graphicData>
            </a:graphic>
          </wp:inline>
        </w:drawing>
      </w:r>
      <w:r w:rsidRPr="00644BCF">
        <w:rPr>
          <w:rFonts w:asciiTheme="minorHAnsi" w:eastAsia="Arial" w:hAnsiTheme="minorHAnsi" w:cstheme="minorHAnsi"/>
        </w:rPr>
        <w:t xml:space="preserve"> </w:t>
      </w:r>
      <w:r w:rsidR="0068352A" w:rsidRPr="00644BCF">
        <w:rPr>
          <w:rFonts w:asciiTheme="minorHAnsi" w:eastAsia="Arial" w:hAnsiTheme="minorHAnsi" w:cstheme="minorHAnsi"/>
        </w:rPr>
        <w:tab/>
      </w:r>
      <w:r w:rsidRPr="00644BCF">
        <w:rPr>
          <w:rFonts w:asciiTheme="minorHAnsi" w:hAnsiTheme="minorHAnsi" w:cstheme="minorHAnsi"/>
          <w:b/>
        </w:rPr>
        <w:t>Notice to Grantee</w:t>
      </w:r>
      <w:r w:rsidRPr="00644BCF">
        <w:rPr>
          <w:rFonts w:asciiTheme="minorHAnsi" w:hAnsiTheme="minorHAnsi" w:cstheme="minorHAnsi"/>
        </w:rPr>
        <w:t xml:space="preserve"> </w:t>
      </w:r>
    </w:p>
    <w:p w14:paraId="7C6EFF2D" w14:textId="0EF3C507" w:rsidR="007B4712" w:rsidRPr="0076221C" w:rsidRDefault="00A259AD" w:rsidP="00FA3731">
      <w:pPr>
        <w:spacing w:after="0" w:line="241" w:lineRule="auto"/>
        <w:ind w:left="2155" w:right="90" w:hanging="715"/>
        <w:rPr>
          <w:rFonts w:asciiTheme="minorHAnsi" w:eastAsia="Arial" w:hAnsiTheme="minorHAnsi" w:cstheme="minorHAnsi"/>
        </w:rPr>
      </w:pPr>
      <w:r w:rsidRPr="00644BCF">
        <w:rPr>
          <w:rFonts w:asciiTheme="minorHAnsi" w:hAnsiTheme="minorHAnsi" w:cstheme="minorHAnsi"/>
        </w:rPr>
        <w:t>17.1.1</w:t>
      </w:r>
      <w:r w:rsidRPr="00644BCF">
        <w:rPr>
          <w:rFonts w:asciiTheme="minorHAnsi" w:eastAsia="Arial" w:hAnsiTheme="minorHAnsi" w:cstheme="minorHAnsi"/>
        </w:rPr>
        <w:t xml:space="preserve"> </w:t>
      </w:r>
      <w:r w:rsidR="00FA3731" w:rsidRPr="00644BCF">
        <w:rPr>
          <w:rFonts w:asciiTheme="minorHAnsi" w:eastAsia="Arial" w:hAnsiTheme="minorHAnsi" w:cstheme="minorHAnsi"/>
        </w:rPr>
        <w:tab/>
      </w:r>
      <w:r w:rsidR="00BC61AF" w:rsidRPr="0076221C">
        <w:t>Grantee shall obtain the following insurance from insurance companies or entities that are authorized to transact the business of insurance and issue coverage in the state of Oregon and that are acceptable to the State.</w:t>
      </w:r>
    </w:p>
    <w:p w14:paraId="5AB0583E" w14:textId="4CBE1F2A" w:rsidR="00610968" w:rsidRPr="0076221C" w:rsidRDefault="00BC61AF" w:rsidP="00BC61AF">
      <w:pPr>
        <w:spacing w:after="0" w:line="241" w:lineRule="auto"/>
        <w:ind w:left="2155" w:right="90" w:hanging="715"/>
        <w:rPr>
          <w:rFonts w:asciiTheme="minorHAnsi" w:hAnsiTheme="minorHAnsi" w:cstheme="minorHAnsi"/>
        </w:rPr>
      </w:pPr>
      <w:r w:rsidRPr="0076221C">
        <w:rPr>
          <w:rFonts w:asciiTheme="minorHAnsi" w:eastAsia="Arial" w:hAnsiTheme="minorHAnsi" w:cstheme="minorHAnsi"/>
        </w:rPr>
        <w:t>17.1.2</w:t>
      </w:r>
      <w:r w:rsidRPr="0076221C">
        <w:rPr>
          <w:rFonts w:asciiTheme="minorHAnsi" w:eastAsia="Arial" w:hAnsiTheme="minorHAnsi" w:cstheme="minorHAnsi"/>
        </w:rPr>
        <w:tab/>
      </w:r>
      <w:r w:rsidR="00A259AD" w:rsidRPr="0076221C">
        <w:rPr>
          <w:rFonts w:asciiTheme="minorHAnsi" w:hAnsiTheme="minorHAnsi" w:cstheme="minorHAnsi"/>
        </w:rPr>
        <w:t xml:space="preserve">Grantee is required to submit Certificates of Insurance acceptable to the State as evidence of insurance coverage requirements </w:t>
      </w:r>
      <w:r w:rsidRPr="0076221C">
        <w:rPr>
          <w:rFonts w:asciiTheme="minorHAnsi" w:hAnsiTheme="minorHAnsi" w:cstheme="minorHAnsi"/>
        </w:rPr>
        <w:t>before the effective date</w:t>
      </w:r>
      <w:r w:rsidR="00A259AD" w:rsidRPr="0076221C">
        <w:rPr>
          <w:rFonts w:asciiTheme="minorHAnsi" w:hAnsiTheme="minorHAnsi" w:cstheme="minorHAnsi"/>
        </w:rPr>
        <w:t xml:space="preserve"> this Agreement. </w:t>
      </w:r>
    </w:p>
    <w:p w14:paraId="3A363876" w14:textId="3E58BD73" w:rsidR="00610968" w:rsidRPr="0076221C" w:rsidRDefault="00A259AD">
      <w:pPr>
        <w:ind w:left="2155" w:right="43" w:hanging="720"/>
        <w:rPr>
          <w:rFonts w:asciiTheme="minorHAnsi" w:hAnsiTheme="minorHAnsi" w:cstheme="minorHAnsi"/>
        </w:rPr>
      </w:pPr>
      <w:r w:rsidRPr="0076221C">
        <w:rPr>
          <w:rFonts w:asciiTheme="minorHAnsi" w:hAnsiTheme="minorHAnsi" w:cstheme="minorHAnsi"/>
        </w:rPr>
        <w:t>17.1.</w:t>
      </w:r>
      <w:r w:rsidR="00BC61AF" w:rsidRPr="0076221C">
        <w:rPr>
          <w:rFonts w:asciiTheme="minorHAnsi" w:hAnsiTheme="minorHAnsi" w:cstheme="minorHAnsi"/>
        </w:rPr>
        <w:t>3</w:t>
      </w:r>
      <w:r w:rsidR="00BC61AF" w:rsidRPr="0076221C">
        <w:rPr>
          <w:rFonts w:asciiTheme="minorHAnsi" w:eastAsia="Arial" w:hAnsiTheme="minorHAnsi" w:cstheme="minorHAnsi"/>
        </w:rPr>
        <w:t xml:space="preserve"> </w:t>
      </w:r>
      <w:r w:rsidR="0068352A" w:rsidRPr="0076221C">
        <w:rPr>
          <w:rFonts w:asciiTheme="minorHAnsi" w:eastAsia="Arial" w:hAnsiTheme="minorHAnsi" w:cstheme="minorHAnsi"/>
        </w:rPr>
        <w:tab/>
      </w:r>
      <w:r w:rsidRPr="0076221C">
        <w:rPr>
          <w:rFonts w:asciiTheme="minorHAnsi" w:hAnsiTheme="minorHAnsi" w:cstheme="minorHAnsi"/>
        </w:rPr>
        <w:t xml:space="preserve">Grantee will not commence work under the Agreement until </w:t>
      </w:r>
      <w:r w:rsidR="00B24085" w:rsidRPr="0076221C">
        <w:rPr>
          <w:rFonts w:asciiTheme="minorHAnsi" w:hAnsiTheme="minorHAnsi" w:cstheme="minorHAnsi"/>
        </w:rPr>
        <w:t>it has</w:t>
      </w:r>
      <w:r w:rsidRPr="0076221C">
        <w:rPr>
          <w:rFonts w:asciiTheme="minorHAnsi" w:hAnsiTheme="minorHAnsi" w:cstheme="minorHAnsi"/>
        </w:rPr>
        <w:t xml:space="preserve"> obtained all the insurance described below and the State has approved such insurance. Grantee will maintain such insurance in </w:t>
      </w:r>
      <w:r w:rsidR="00BC61AF" w:rsidRPr="0076221C">
        <w:rPr>
          <w:rFonts w:asciiTheme="minorHAnsi" w:hAnsiTheme="minorHAnsi" w:cstheme="minorHAnsi"/>
        </w:rPr>
        <w:t xml:space="preserve">full </w:t>
      </w:r>
      <w:r w:rsidRPr="0076221C">
        <w:rPr>
          <w:rFonts w:asciiTheme="minorHAnsi" w:hAnsiTheme="minorHAnsi" w:cstheme="minorHAnsi"/>
        </w:rPr>
        <w:t xml:space="preserve">force and effect throughout the term of this Agreement, unless otherwise specified in this Agreement. </w:t>
      </w:r>
    </w:p>
    <w:p w14:paraId="4D20DCF6" w14:textId="6CED736D" w:rsidR="00610968" w:rsidRPr="00644BCF" w:rsidRDefault="00A259AD">
      <w:pPr>
        <w:ind w:left="2155" w:right="43" w:hanging="720"/>
        <w:rPr>
          <w:rFonts w:asciiTheme="minorHAnsi" w:hAnsiTheme="minorHAnsi" w:cstheme="minorHAnsi"/>
        </w:rPr>
      </w:pPr>
      <w:r w:rsidRPr="0076221C">
        <w:rPr>
          <w:rFonts w:asciiTheme="minorHAnsi" w:hAnsiTheme="minorHAnsi" w:cstheme="minorHAnsi"/>
        </w:rPr>
        <w:t>17.1.</w:t>
      </w:r>
      <w:r w:rsidR="00BC61AF" w:rsidRPr="0076221C">
        <w:rPr>
          <w:rFonts w:asciiTheme="minorHAnsi" w:hAnsiTheme="minorHAnsi" w:cstheme="minorHAnsi"/>
        </w:rPr>
        <w:t>4</w:t>
      </w:r>
      <w:r w:rsidR="00BC61AF" w:rsidRPr="0076221C">
        <w:rPr>
          <w:rFonts w:asciiTheme="minorHAnsi" w:eastAsia="Arial" w:hAnsiTheme="minorHAnsi" w:cstheme="minorHAnsi"/>
        </w:rPr>
        <w:t xml:space="preserve"> </w:t>
      </w:r>
      <w:r w:rsidR="0068352A" w:rsidRPr="0076221C">
        <w:rPr>
          <w:rFonts w:asciiTheme="minorHAnsi" w:eastAsia="Arial" w:hAnsiTheme="minorHAnsi" w:cstheme="minorHAnsi"/>
        </w:rPr>
        <w:tab/>
      </w:r>
      <w:r w:rsidR="0068352A" w:rsidRPr="0076221C">
        <w:rPr>
          <w:rFonts w:asciiTheme="minorHAnsi" w:hAnsiTheme="minorHAnsi" w:cstheme="minorHAnsi"/>
        </w:rPr>
        <w:t>F</w:t>
      </w:r>
      <w:r w:rsidRPr="0076221C">
        <w:rPr>
          <w:rFonts w:asciiTheme="minorHAnsi" w:hAnsiTheme="minorHAnsi" w:cstheme="minorHAnsi"/>
        </w:rPr>
        <w:t xml:space="preserve">ailure of Grantee to provide a Certificate of Insurance for the policies required under this Agreement or renewals thereof, or failure of the </w:t>
      </w:r>
      <w:r w:rsidR="00312379" w:rsidRPr="0076221C">
        <w:rPr>
          <w:rFonts w:asciiTheme="minorHAnsi" w:hAnsiTheme="minorHAnsi" w:cstheme="minorHAnsi"/>
        </w:rPr>
        <w:t xml:space="preserve">Grantee or </w:t>
      </w:r>
      <w:r w:rsidRPr="0076221C">
        <w:rPr>
          <w:rFonts w:asciiTheme="minorHAnsi" w:hAnsiTheme="minorHAnsi" w:cstheme="minorHAnsi"/>
        </w:rPr>
        <w:t xml:space="preserve">insurance company to notify the </w:t>
      </w:r>
      <w:r w:rsidRPr="0076221C">
        <w:rPr>
          <w:rFonts w:asciiTheme="minorHAnsi" w:hAnsiTheme="minorHAnsi" w:cstheme="minorHAnsi"/>
        </w:rPr>
        <w:lastRenderedPageBreak/>
        <w:t>State of the cancellation of policies required under this Agreement, will not constitute a waiver by the State to Grantee to provide such insurance.</w:t>
      </w:r>
      <w:r w:rsidRPr="00644BCF">
        <w:rPr>
          <w:rFonts w:asciiTheme="minorHAnsi" w:hAnsiTheme="minorHAnsi" w:cstheme="minorHAnsi"/>
        </w:rPr>
        <w:t xml:space="preserve"> </w:t>
      </w:r>
    </w:p>
    <w:p w14:paraId="0CF9F1CB" w14:textId="494014F3" w:rsidR="00E44A59" w:rsidRDefault="00A259AD">
      <w:pPr>
        <w:ind w:left="2155" w:right="43" w:hanging="720"/>
        <w:rPr>
          <w:rFonts w:asciiTheme="minorHAnsi" w:hAnsiTheme="minorHAnsi" w:cstheme="minorHAnsi"/>
        </w:rPr>
      </w:pPr>
      <w:r w:rsidRPr="00644BCF">
        <w:rPr>
          <w:rFonts w:asciiTheme="minorHAnsi" w:hAnsiTheme="minorHAnsi" w:cstheme="minorHAnsi"/>
        </w:rPr>
        <w:t>17.1.</w:t>
      </w:r>
      <w:r w:rsidR="00312379">
        <w:rPr>
          <w:rFonts w:asciiTheme="minorHAnsi" w:hAnsiTheme="minorHAnsi" w:cstheme="minorHAnsi"/>
        </w:rPr>
        <w:t>5</w:t>
      </w:r>
      <w:r w:rsidR="00312379" w:rsidRPr="00644BCF">
        <w:rPr>
          <w:rFonts w:asciiTheme="minorHAnsi" w:eastAsia="Arial" w:hAnsiTheme="minorHAnsi" w:cstheme="minorHAnsi"/>
        </w:rPr>
        <w:t xml:space="preserve"> </w:t>
      </w:r>
      <w:r w:rsidR="0068352A" w:rsidRPr="00644BCF">
        <w:rPr>
          <w:rFonts w:asciiTheme="minorHAnsi" w:eastAsia="Arial" w:hAnsiTheme="minorHAnsi" w:cstheme="minorHAnsi"/>
        </w:rPr>
        <w:tab/>
      </w:r>
      <w:r w:rsidRPr="00644BCF">
        <w:rPr>
          <w:rFonts w:asciiTheme="minorHAnsi" w:hAnsiTheme="minorHAnsi" w:cstheme="minorHAnsi"/>
        </w:rPr>
        <w:t xml:space="preserve">State reserves the right to immediately terminate this Agreement if Grantee is not in compliance with the insurance requirements and retains all rights to pursue any legal remedies against Grantee. </w:t>
      </w:r>
    </w:p>
    <w:p w14:paraId="00C997E5" w14:textId="3A709C33" w:rsidR="00610968" w:rsidRPr="0076221C" w:rsidRDefault="00E44A59">
      <w:pPr>
        <w:ind w:left="2155" w:right="43" w:hanging="720"/>
        <w:rPr>
          <w:rFonts w:asciiTheme="minorHAnsi" w:hAnsiTheme="minorHAnsi" w:cstheme="minorHAnsi"/>
        </w:rPr>
      </w:pPr>
      <w:r>
        <w:rPr>
          <w:rFonts w:asciiTheme="minorHAnsi" w:hAnsiTheme="minorHAnsi" w:cstheme="minorHAnsi"/>
        </w:rPr>
        <w:t>17.1.6</w:t>
      </w:r>
      <w:r>
        <w:rPr>
          <w:rFonts w:asciiTheme="minorHAnsi" w:hAnsiTheme="minorHAnsi" w:cstheme="minorHAnsi"/>
        </w:rPr>
        <w:tab/>
      </w:r>
      <w:r w:rsidR="00A94BA6" w:rsidRPr="0076221C">
        <w:t>All insurance providers are subject to State acceptance. If requested by State, Grantee shall provide complete copies of insurance policies, endorsements, self-insurance documents and related insurance documents to State’s Authorized Representative for verification of the insurance requirements.</w:t>
      </w:r>
      <w:r w:rsidR="00A259AD" w:rsidRPr="0076221C">
        <w:rPr>
          <w:rFonts w:asciiTheme="minorHAnsi" w:hAnsiTheme="minorHAnsi" w:cstheme="minorHAnsi"/>
        </w:rPr>
        <w:t xml:space="preserve"> </w:t>
      </w:r>
    </w:p>
    <w:p w14:paraId="45CA2B15" w14:textId="77777777" w:rsidR="00A37C79" w:rsidRDefault="00A94BA6" w:rsidP="00A37C79">
      <w:pPr>
        <w:ind w:left="2155" w:right="43" w:hanging="720"/>
      </w:pPr>
      <w:r w:rsidRPr="0076221C">
        <w:rPr>
          <w:rFonts w:asciiTheme="minorHAnsi" w:hAnsiTheme="minorHAnsi" w:cstheme="minorHAnsi"/>
        </w:rPr>
        <w:t>17.1.7</w:t>
      </w:r>
      <w:r w:rsidRPr="0076221C">
        <w:rPr>
          <w:rFonts w:asciiTheme="minorHAnsi" w:hAnsiTheme="minorHAnsi" w:cstheme="minorHAnsi"/>
        </w:rPr>
        <w:tab/>
      </w:r>
      <w:r w:rsidR="00A37C79" w:rsidRPr="0076221C">
        <w:t>Grantee agrees to periodic review of insurance requirements by State under this Agreement and to provide updated requirements as mutually agreed upon by Grantee and State.</w:t>
      </w:r>
    </w:p>
    <w:p w14:paraId="302E674F" w14:textId="77E3A296" w:rsidR="00A94BA6" w:rsidRPr="00644BCF" w:rsidRDefault="00A94BA6">
      <w:pPr>
        <w:ind w:left="2155" w:right="43" w:hanging="720"/>
        <w:rPr>
          <w:rFonts w:asciiTheme="minorHAnsi" w:hAnsiTheme="minorHAnsi" w:cstheme="minorHAnsi"/>
        </w:rPr>
      </w:pPr>
    </w:p>
    <w:p w14:paraId="50D4ED74" w14:textId="5F4577E3" w:rsidR="00610968" w:rsidRPr="00644BCF" w:rsidRDefault="00A259AD" w:rsidP="0068352A">
      <w:pPr>
        <w:spacing w:after="0" w:line="265" w:lineRule="auto"/>
        <w:ind w:left="1440" w:right="0" w:hanging="704"/>
        <w:rPr>
          <w:rFonts w:asciiTheme="minorHAnsi" w:hAnsiTheme="minorHAnsi" w:cstheme="minorHAnsi"/>
        </w:rPr>
      </w:pPr>
      <w:r w:rsidRPr="00644BCF">
        <w:rPr>
          <w:rFonts w:asciiTheme="minorHAnsi" w:hAnsiTheme="minorHAnsi" w:cstheme="minorHAnsi"/>
          <w:noProof/>
        </w:rPr>
        <w:drawing>
          <wp:inline distT="0" distB="0" distL="0" distR="0" wp14:anchorId="332561DF" wp14:editId="0715182F">
            <wp:extent cx="231648" cy="93726"/>
            <wp:effectExtent l="0" t="0" r="0" b="0"/>
            <wp:docPr id="1166" name="Picture 1166"/>
            <wp:cNvGraphicFramePr/>
            <a:graphic xmlns:a="http://schemas.openxmlformats.org/drawingml/2006/main">
              <a:graphicData uri="http://schemas.openxmlformats.org/drawingml/2006/picture">
                <pic:pic xmlns:pic="http://schemas.openxmlformats.org/drawingml/2006/picture">
                  <pic:nvPicPr>
                    <pic:cNvPr id="1166" name="Picture 1166"/>
                    <pic:cNvPicPr/>
                  </pic:nvPicPr>
                  <pic:blipFill>
                    <a:blip r:embed="rId13"/>
                    <a:stretch>
                      <a:fillRect/>
                    </a:stretch>
                  </pic:blipFill>
                  <pic:spPr>
                    <a:xfrm>
                      <a:off x="0" y="0"/>
                      <a:ext cx="231648" cy="93726"/>
                    </a:xfrm>
                    <a:prstGeom prst="rect">
                      <a:avLst/>
                    </a:prstGeom>
                  </pic:spPr>
                </pic:pic>
              </a:graphicData>
            </a:graphic>
          </wp:inline>
        </w:drawing>
      </w:r>
      <w:r w:rsidRPr="00644BCF">
        <w:rPr>
          <w:rFonts w:asciiTheme="minorHAnsi" w:eastAsia="Arial" w:hAnsiTheme="minorHAnsi" w:cstheme="minorHAnsi"/>
        </w:rPr>
        <w:t xml:space="preserve"> </w:t>
      </w:r>
      <w:r w:rsidR="0068352A" w:rsidRPr="00644BCF">
        <w:rPr>
          <w:rFonts w:asciiTheme="minorHAnsi" w:eastAsia="Arial" w:hAnsiTheme="minorHAnsi" w:cstheme="minorHAnsi"/>
        </w:rPr>
        <w:tab/>
      </w:r>
      <w:r w:rsidRPr="00644BCF">
        <w:rPr>
          <w:rFonts w:asciiTheme="minorHAnsi" w:hAnsiTheme="minorHAnsi" w:cstheme="minorHAnsi"/>
          <w:b/>
        </w:rPr>
        <w:t xml:space="preserve">Notice to Insurer </w:t>
      </w:r>
    </w:p>
    <w:p w14:paraId="13A65D00" w14:textId="0D2515EA" w:rsidR="00610968" w:rsidRPr="00644BCF" w:rsidRDefault="00A259AD">
      <w:pPr>
        <w:ind w:left="2155" w:right="43" w:hanging="720"/>
        <w:rPr>
          <w:rFonts w:asciiTheme="minorHAnsi" w:hAnsiTheme="minorHAnsi" w:cstheme="minorHAnsi"/>
        </w:rPr>
      </w:pPr>
      <w:r w:rsidRPr="00644BCF">
        <w:rPr>
          <w:rFonts w:asciiTheme="minorHAnsi" w:hAnsiTheme="minorHAnsi" w:cstheme="minorHAnsi"/>
        </w:rPr>
        <w:t>17.2.1</w:t>
      </w:r>
      <w:r w:rsidRPr="00644BCF">
        <w:rPr>
          <w:rFonts w:asciiTheme="minorHAnsi" w:eastAsia="Arial" w:hAnsiTheme="minorHAnsi" w:cstheme="minorHAnsi"/>
        </w:rPr>
        <w:t xml:space="preserve"> </w:t>
      </w:r>
      <w:r w:rsidRPr="00644BCF">
        <w:rPr>
          <w:rFonts w:asciiTheme="minorHAnsi" w:hAnsiTheme="minorHAnsi" w:cstheme="minorHAnsi"/>
        </w:rPr>
        <w:t>Grantee’s insurance company(ies) waives its right to assert the immunity of the State as a defense to any claims made under said insurance.</w:t>
      </w:r>
      <w:r w:rsidRPr="00644BCF">
        <w:rPr>
          <w:rFonts w:asciiTheme="minorHAnsi" w:hAnsiTheme="minorHAnsi" w:cstheme="minorHAnsi"/>
          <w:b/>
        </w:rPr>
        <w:t xml:space="preserve"> </w:t>
      </w:r>
    </w:p>
    <w:p w14:paraId="21DBA72E" w14:textId="62C66D20" w:rsidR="0068352A" w:rsidRPr="00644BCF" w:rsidRDefault="00A259AD" w:rsidP="00837F6D">
      <w:pPr>
        <w:ind w:left="2160" w:right="43" w:hanging="720"/>
        <w:rPr>
          <w:rFonts w:asciiTheme="minorHAnsi" w:eastAsia="Arial" w:hAnsiTheme="minorHAnsi" w:cstheme="minorHAnsi"/>
        </w:rPr>
      </w:pPr>
      <w:r w:rsidRPr="00644BCF">
        <w:rPr>
          <w:rFonts w:asciiTheme="minorHAnsi" w:hAnsiTheme="minorHAnsi" w:cstheme="minorHAnsi"/>
        </w:rPr>
        <w:t>17.2.2</w:t>
      </w:r>
      <w:r w:rsidRPr="00644BCF">
        <w:rPr>
          <w:rFonts w:asciiTheme="minorHAnsi" w:eastAsia="Arial" w:hAnsiTheme="minorHAnsi" w:cstheme="minorHAnsi"/>
        </w:rPr>
        <w:t xml:space="preserve"> </w:t>
      </w:r>
      <w:r w:rsidR="00837F6D" w:rsidRPr="00644BCF">
        <w:rPr>
          <w:rFonts w:asciiTheme="minorHAnsi" w:eastAsia="Arial" w:hAnsiTheme="minorHAnsi" w:cstheme="minorHAnsi"/>
        </w:rPr>
        <w:tab/>
      </w:r>
      <w:r w:rsidRPr="0076221C">
        <w:rPr>
          <w:rFonts w:asciiTheme="minorHAnsi" w:hAnsiTheme="minorHAnsi" w:cstheme="minorHAnsi"/>
        </w:rPr>
        <w:t xml:space="preserve">Insurance certificate holder should be addressed to the </w:t>
      </w:r>
      <w:r w:rsidR="00B02E62" w:rsidRPr="0076221C">
        <w:rPr>
          <w:rFonts w:asciiTheme="minorHAnsi" w:hAnsiTheme="minorHAnsi" w:cstheme="minorHAnsi"/>
        </w:rPr>
        <w:t xml:space="preserve">State and submitted to the </w:t>
      </w:r>
      <w:r w:rsidR="00D110F4" w:rsidRPr="0076221C">
        <w:rPr>
          <w:rFonts w:asciiTheme="minorHAnsi" w:hAnsiTheme="minorHAnsi" w:cstheme="minorHAnsi"/>
        </w:rPr>
        <w:t>State</w:t>
      </w:r>
      <w:r w:rsidRPr="0076221C">
        <w:rPr>
          <w:rFonts w:asciiTheme="minorHAnsi" w:hAnsiTheme="minorHAnsi" w:cstheme="minorHAnsi"/>
        </w:rPr>
        <w:t>’s Authorized Representative.</w:t>
      </w:r>
      <w:r w:rsidRPr="00644BCF">
        <w:rPr>
          <w:rFonts w:asciiTheme="minorHAnsi" w:hAnsiTheme="minorHAnsi" w:cstheme="minorHAnsi"/>
          <w:b/>
        </w:rPr>
        <w:t xml:space="preserve"> </w:t>
      </w:r>
      <w:r w:rsidRPr="00644BCF">
        <w:rPr>
          <w:rFonts w:asciiTheme="minorHAnsi" w:eastAsia="Arial" w:hAnsiTheme="minorHAnsi" w:cstheme="minorHAnsi"/>
        </w:rPr>
        <w:t xml:space="preserve"> </w:t>
      </w:r>
    </w:p>
    <w:p w14:paraId="704A907B" w14:textId="08F20BC8" w:rsidR="00610968" w:rsidRPr="0076221C" w:rsidRDefault="0068352A" w:rsidP="0068352A">
      <w:pPr>
        <w:ind w:left="1440" w:right="43" w:hanging="720"/>
        <w:rPr>
          <w:rFonts w:asciiTheme="minorHAnsi" w:hAnsiTheme="minorHAnsi" w:cstheme="minorHAnsi"/>
        </w:rPr>
      </w:pPr>
      <w:r w:rsidRPr="00644BCF">
        <w:rPr>
          <w:rFonts w:asciiTheme="minorHAnsi" w:eastAsia="Arial" w:hAnsiTheme="minorHAnsi" w:cstheme="minorHAnsi"/>
        </w:rPr>
        <w:t>17.3</w:t>
      </w:r>
      <w:r w:rsidRPr="00644BCF">
        <w:rPr>
          <w:rFonts w:asciiTheme="minorHAnsi" w:eastAsia="Arial" w:hAnsiTheme="minorHAnsi" w:cstheme="minorHAnsi"/>
        </w:rPr>
        <w:tab/>
      </w:r>
      <w:r w:rsidR="00A259AD" w:rsidRPr="00644BCF">
        <w:rPr>
          <w:rFonts w:asciiTheme="minorHAnsi" w:hAnsiTheme="minorHAnsi" w:cstheme="minorHAnsi"/>
          <w:b/>
        </w:rPr>
        <w:t xml:space="preserve">Additional Insurance Conditions. </w:t>
      </w:r>
      <w:r w:rsidR="00A259AD" w:rsidRPr="00644BCF">
        <w:rPr>
          <w:rFonts w:asciiTheme="minorHAnsi" w:hAnsiTheme="minorHAnsi" w:cstheme="minorHAnsi"/>
        </w:rPr>
        <w:t xml:space="preserve">The following apply to Grantee, or Grantee’s </w:t>
      </w:r>
      <w:r w:rsidR="00825039" w:rsidRPr="0076221C">
        <w:rPr>
          <w:rFonts w:asciiTheme="minorHAnsi" w:hAnsiTheme="minorHAnsi" w:cstheme="minorHAnsi"/>
        </w:rPr>
        <w:t>subaward or contractor</w:t>
      </w:r>
      <w:r w:rsidR="00A259AD" w:rsidRPr="0076221C">
        <w:rPr>
          <w:rFonts w:asciiTheme="minorHAnsi" w:hAnsiTheme="minorHAnsi" w:cstheme="minorHAnsi"/>
        </w:rPr>
        <w:t>:</w:t>
      </w:r>
      <w:r w:rsidR="00A259AD" w:rsidRPr="0076221C">
        <w:rPr>
          <w:rFonts w:asciiTheme="minorHAnsi" w:hAnsiTheme="minorHAnsi" w:cstheme="minorHAnsi"/>
          <w:b/>
        </w:rPr>
        <w:t xml:space="preserve"> </w:t>
      </w:r>
    </w:p>
    <w:p w14:paraId="4F834A38" w14:textId="6CD07597" w:rsidR="00984DA2" w:rsidRDefault="00A259AD" w:rsidP="00984DA2">
      <w:pPr>
        <w:ind w:left="2155" w:right="43" w:hanging="720"/>
        <w:rPr>
          <w:rFonts w:asciiTheme="minorHAnsi" w:eastAsia="Arial" w:hAnsiTheme="minorHAnsi" w:cstheme="minorHAnsi"/>
        </w:rPr>
      </w:pPr>
      <w:r w:rsidRPr="00644BCF">
        <w:rPr>
          <w:rFonts w:asciiTheme="minorHAnsi" w:hAnsiTheme="minorHAnsi" w:cstheme="minorHAnsi"/>
        </w:rPr>
        <w:t>17.3.</w:t>
      </w:r>
      <w:r w:rsidR="0037321D">
        <w:rPr>
          <w:rFonts w:asciiTheme="minorHAnsi" w:hAnsiTheme="minorHAnsi" w:cstheme="minorHAnsi"/>
        </w:rPr>
        <w:t>1</w:t>
      </w:r>
      <w:r w:rsidR="0037321D" w:rsidRPr="00644BCF">
        <w:rPr>
          <w:rFonts w:asciiTheme="minorHAnsi" w:eastAsia="Arial" w:hAnsiTheme="minorHAnsi" w:cstheme="minorHAnsi"/>
        </w:rPr>
        <w:t xml:space="preserve"> </w:t>
      </w:r>
      <w:r w:rsidR="00837F6D" w:rsidRPr="00644BCF">
        <w:rPr>
          <w:rFonts w:asciiTheme="minorHAnsi" w:eastAsia="Arial" w:hAnsiTheme="minorHAnsi" w:cstheme="minorHAnsi"/>
        </w:rPr>
        <w:tab/>
      </w:r>
      <w:r w:rsidR="00984DA2" w:rsidRPr="005910F6">
        <w:rPr>
          <w:rFonts w:asciiTheme="minorHAnsi" w:eastAsia="Arial" w:hAnsiTheme="minorHAnsi" w:cstheme="minorHAnsi"/>
        </w:rPr>
        <w:t>Grantee’s liability insurance policy(ies), except for Professional Liability or Workers’ Compensation/Employer’s Liability, if included, must endorse the “</w:t>
      </w:r>
      <w:r w:rsidR="00984DA2" w:rsidRPr="00EA714A">
        <w:rPr>
          <w:rFonts w:asciiTheme="minorHAnsi" w:eastAsia="Arial" w:hAnsiTheme="minorHAnsi" w:cstheme="minorHAnsi"/>
          <w:b/>
          <w:bCs/>
        </w:rPr>
        <w:t>State of Oregon, the Oregon Transportation Commission and the Oregon Department of Transportation, and their respective officers, members, agents and employees</w:t>
      </w:r>
      <w:r w:rsidR="00984DA2" w:rsidRPr="005910F6">
        <w:rPr>
          <w:rFonts w:asciiTheme="minorHAnsi" w:eastAsia="Arial" w:hAnsiTheme="minorHAnsi" w:cstheme="minorHAnsi"/>
        </w:rPr>
        <w:t>” as an endorsed Additional Insured but only with respect to the Grantee's activities to be performed under this Agreement. Coverage shall be primary and noncontributory with any other insurance and self-insurance. Additional Insured endorsements on the Commercial General Liability shall be written on ISO Form CG 20 10 07 04, or equivalent, with respect to liability arising out of ongoing operations and ISO Form CG 20 37 07 04, or equivalent, with respect to liability arising out of completed operations. All Additional Insured Endorsements shall be submitted with the Certificate(s) of Insurance and must be acceptable to the State.</w:t>
      </w:r>
    </w:p>
    <w:p w14:paraId="5982ED95" w14:textId="39793EAB" w:rsidR="00610968" w:rsidRPr="00644BCF" w:rsidRDefault="00A259AD" w:rsidP="00EB6449">
      <w:pPr>
        <w:ind w:left="2155" w:right="43" w:hanging="720"/>
        <w:rPr>
          <w:rFonts w:asciiTheme="minorHAnsi" w:hAnsiTheme="minorHAnsi" w:cstheme="minorHAnsi"/>
        </w:rPr>
      </w:pPr>
      <w:r w:rsidRPr="00644BCF">
        <w:rPr>
          <w:rFonts w:asciiTheme="minorHAnsi" w:hAnsiTheme="minorHAnsi" w:cstheme="minorHAnsi"/>
        </w:rPr>
        <w:t>17.3.</w:t>
      </w:r>
      <w:r w:rsidR="0037321D">
        <w:rPr>
          <w:rFonts w:asciiTheme="minorHAnsi" w:hAnsiTheme="minorHAnsi" w:cstheme="minorHAnsi"/>
        </w:rPr>
        <w:t>2</w:t>
      </w:r>
      <w:r w:rsidR="0037321D" w:rsidRPr="00644BCF">
        <w:rPr>
          <w:rFonts w:asciiTheme="minorHAnsi" w:eastAsia="Arial" w:hAnsiTheme="minorHAnsi" w:cstheme="minorHAnsi"/>
        </w:rPr>
        <w:t xml:space="preserve"> </w:t>
      </w:r>
      <w:r w:rsidR="00837F6D" w:rsidRPr="00644BCF">
        <w:rPr>
          <w:rFonts w:asciiTheme="minorHAnsi" w:eastAsia="Arial" w:hAnsiTheme="minorHAnsi" w:cstheme="minorHAnsi"/>
        </w:rPr>
        <w:tab/>
      </w:r>
      <w:r w:rsidR="001B20C0" w:rsidRPr="005910F6">
        <w:rPr>
          <w:rFonts w:asciiTheme="minorHAnsi" w:eastAsia="Arial" w:hAnsiTheme="minorHAnsi" w:cstheme="minorHAnsi"/>
        </w:rPr>
        <w:t xml:space="preserve">Grantee or its insurer must provide </w:t>
      </w:r>
      <w:r w:rsidR="001B20C0">
        <w:rPr>
          <w:rFonts w:asciiTheme="minorHAnsi" w:eastAsia="Arial" w:hAnsiTheme="minorHAnsi" w:cstheme="minorHAnsi"/>
        </w:rPr>
        <w:t>30</w:t>
      </w:r>
      <w:r w:rsidR="001B20C0" w:rsidRPr="005910F6">
        <w:rPr>
          <w:rFonts w:asciiTheme="minorHAnsi" w:eastAsia="Arial" w:hAnsiTheme="minorHAnsi" w:cstheme="minorHAnsi"/>
        </w:rPr>
        <w:t xml:space="preserve"> </w:t>
      </w:r>
      <w:r w:rsidR="001B20C0">
        <w:rPr>
          <w:rFonts w:asciiTheme="minorHAnsi" w:eastAsia="Arial" w:hAnsiTheme="minorHAnsi" w:cstheme="minorHAnsi"/>
        </w:rPr>
        <w:t xml:space="preserve">calendar </w:t>
      </w:r>
      <w:r w:rsidR="001B20C0" w:rsidRPr="005910F6">
        <w:rPr>
          <w:rFonts w:asciiTheme="minorHAnsi" w:eastAsia="Arial" w:hAnsiTheme="minorHAnsi" w:cstheme="minorHAnsi"/>
        </w:rPr>
        <w:t>days written notice to State before cancellation of, material change to, potential exhaustion of aggregate limits or non-renewal of the required insurance coverages</w:t>
      </w:r>
      <w:r w:rsidR="001B20C0">
        <w:rPr>
          <w:rFonts w:asciiTheme="minorHAnsi" w:eastAsia="Arial" w:hAnsiTheme="minorHAnsi" w:cstheme="minorHAnsi"/>
        </w:rPr>
        <w:t>.</w:t>
      </w:r>
    </w:p>
    <w:p w14:paraId="4024BA23" w14:textId="21928E13" w:rsidR="00F94796" w:rsidRDefault="00A259AD">
      <w:pPr>
        <w:ind w:left="2155" w:right="43" w:hanging="720"/>
        <w:rPr>
          <w:rFonts w:asciiTheme="minorHAnsi" w:hAnsiTheme="minorHAnsi" w:cstheme="minorHAnsi"/>
        </w:rPr>
      </w:pPr>
      <w:r w:rsidRPr="00644BCF">
        <w:rPr>
          <w:rFonts w:asciiTheme="minorHAnsi" w:hAnsiTheme="minorHAnsi" w:cstheme="minorHAnsi"/>
        </w:rPr>
        <w:t>17.3.</w:t>
      </w:r>
      <w:r w:rsidR="0037321D">
        <w:rPr>
          <w:rFonts w:asciiTheme="minorHAnsi" w:hAnsiTheme="minorHAnsi" w:cstheme="minorHAnsi"/>
        </w:rPr>
        <w:t>3</w:t>
      </w:r>
      <w:r w:rsidR="0037321D" w:rsidRPr="00644BCF">
        <w:rPr>
          <w:rFonts w:asciiTheme="minorHAnsi" w:eastAsia="Arial" w:hAnsiTheme="minorHAnsi" w:cstheme="minorHAnsi"/>
        </w:rPr>
        <w:t xml:space="preserve"> </w:t>
      </w:r>
      <w:r w:rsidR="00837F6D" w:rsidRPr="00644BCF">
        <w:rPr>
          <w:rFonts w:asciiTheme="minorHAnsi" w:eastAsia="Arial" w:hAnsiTheme="minorHAnsi" w:cstheme="minorHAnsi"/>
        </w:rPr>
        <w:tab/>
      </w:r>
      <w:r w:rsidR="008F59A1" w:rsidRPr="00644BCF">
        <w:rPr>
          <w:rFonts w:asciiTheme="minorHAnsi" w:hAnsiTheme="minorHAnsi" w:cstheme="minorHAnsi"/>
        </w:rPr>
        <w:t>Grantee is responsible for payment of Agreement related insurance premiums and deductibles</w:t>
      </w:r>
      <w:r w:rsidR="007E66DE">
        <w:rPr>
          <w:rFonts w:asciiTheme="minorHAnsi" w:hAnsiTheme="minorHAnsi" w:cstheme="minorHAnsi"/>
        </w:rPr>
        <w:t>.</w:t>
      </w:r>
    </w:p>
    <w:p w14:paraId="0C890E1B" w14:textId="2921C41F" w:rsidR="008F59A1" w:rsidRDefault="008F59A1">
      <w:pPr>
        <w:ind w:left="2155" w:right="43" w:hanging="720"/>
        <w:rPr>
          <w:rFonts w:asciiTheme="minorHAnsi" w:eastAsia="Arial" w:hAnsiTheme="minorHAnsi" w:cstheme="minorHAnsi"/>
        </w:rPr>
      </w:pPr>
      <w:r>
        <w:rPr>
          <w:rFonts w:asciiTheme="minorHAnsi" w:hAnsiTheme="minorHAnsi" w:cstheme="minorHAnsi"/>
        </w:rPr>
        <w:t>17.3.4</w:t>
      </w:r>
      <w:r w:rsidR="007E66DE">
        <w:rPr>
          <w:rFonts w:asciiTheme="minorHAnsi" w:hAnsiTheme="minorHAnsi" w:cstheme="minorHAnsi"/>
        </w:rPr>
        <w:tab/>
      </w:r>
      <w:r w:rsidR="007E66DE" w:rsidRPr="00644BCF">
        <w:rPr>
          <w:rFonts w:asciiTheme="minorHAnsi" w:hAnsiTheme="minorHAnsi" w:cstheme="minorHAnsi"/>
        </w:rPr>
        <w:t>If Grantee is self-insured, a Certificate of Self-Insurance must be attached</w:t>
      </w:r>
      <w:r w:rsidR="007E66DE">
        <w:rPr>
          <w:rFonts w:asciiTheme="minorHAnsi" w:hAnsiTheme="minorHAnsi" w:cstheme="minorHAnsi"/>
        </w:rPr>
        <w:t>.</w:t>
      </w:r>
    </w:p>
    <w:p w14:paraId="0EE14C11" w14:textId="3A590AA5" w:rsidR="00610968" w:rsidRPr="00644BCF" w:rsidRDefault="007E66DE">
      <w:pPr>
        <w:ind w:left="2155" w:right="43" w:hanging="720"/>
        <w:rPr>
          <w:rFonts w:asciiTheme="minorHAnsi" w:hAnsiTheme="minorHAnsi" w:cstheme="minorHAnsi"/>
        </w:rPr>
      </w:pPr>
      <w:r>
        <w:rPr>
          <w:rFonts w:asciiTheme="minorHAnsi" w:eastAsia="Arial" w:hAnsiTheme="minorHAnsi" w:cstheme="minorHAnsi"/>
        </w:rPr>
        <w:t>17.3.5</w:t>
      </w:r>
      <w:r>
        <w:rPr>
          <w:rFonts w:asciiTheme="minorHAnsi" w:eastAsia="Arial" w:hAnsiTheme="minorHAnsi" w:cstheme="minorHAnsi"/>
        </w:rPr>
        <w:tab/>
      </w:r>
      <w:r w:rsidR="00A259AD" w:rsidRPr="00644BCF">
        <w:rPr>
          <w:rFonts w:asciiTheme="minorHAnsi" w:hAnsiTheme="minorHAnsi" w:cstheme="minorHAnsi"/>
        </w:rPr>
        <w:t>Grantee’s policy(ies) must include legal defense fees in addition to its policy limits with the exception of professional liability.</w:t>
      </w:r>
      <w:r w:rsidR="00A259AD" w:rsidRPr="00644BCF">
        <w:rPr>
          <w:rFonts w:asciiTheme="minorHAnsi" w:hAnsiTheme="minorHAnsi" w:cstheme="minorHAnsi"/>
          <w:b/>
        </w:rPr>
        <w:t xml:space="preserve"> </w:t>
      </w:r>
    </w:p>
    <w:p w14:paraId="0AC4C660" w14:textId="77777777" w:rsidR="00C26211" w:rsidRPr="00644BCF" w:rsidRDefault="00A259AD" w:rsidP="00C26211">
      <w:pPr>
        <w:ind w:left="2160" w:right="43" w:hanging="725"/>
        <w:rPr>
          <w:rFonts w:asciiTheme="minorHAnsi" w:hAnsiTheme="minorHAnsi" w:cstheme="minorHAnsi"/>
        </w:rPr>
      </w:pPr>
      <w:r w:rsidRPr="00644BCF">
        <w:rPr>
          <w:rFonts w:asciiTheme="minorHAnsi" w:hAnsiTheme="minorHAnsi" w:cstheme="minorHAnsi"/>
        </w:rPr>
        <w:t>17.3.</w:t>
      </w:r>
      <w:r w:rsidR="0037321D">
        <w:rPr>
          <w:rFonts w:asciiTheme="minorHAnsi" w:hAnsiTheme="minorHAnsi" w:cstheme="minorHAnsi"/>
        </w:rPr>
        <w:t>4</w:t>
      </w:r>
      <w:r w:rsidR="00D91B40" w:rsidRPr="00644BCF">
        <w:rPr>
          <w:rFonts w:asciiTheme="minorHAnsi" w:eastAsia="Arial" w:hAnsiTheme="minorHAnsi" w:cstheme="minorHAnsi"/>
        </w:rPr>
        <w:t xml:space="preserve"> </w:t>
      </w:r>
      <w:r w:rsidR="002719A5" w:rsidRPr="00644BCF">
        <w:rPr>
          <w:rFonts w:asciiTheme="minorHAnsi" w:eastAsia="Arial" w:hAnsiTheme="minorHAnsi" w:cstheme="minorHAnsi"/>
        </w:rPr>
        <w:tab/>
      </w:r>
      <w:r w:rsidRPr="00644BCF">
        <w:rPr>
          <w:rFonts w:asciiTheme="minorHAnsi" w:hAnsiTheme="minorHAnsi" w:cstheme="minorHAnsi"/>
        </w:rPr>
        <w:t>An Umbrella or Excess Liability insurance policy may be used to supplement the Grantee’s policy limits to satisfy the full policy limits required by the Agreement.</w:t>
      </w:r>
      <w:r w:rsidRPr="00644BCF">
        <w:rPr>
          <w:rFonts w:asciiTheme="minorHAnsi" w:hAnsiTheme="minorHAnsi" w:cstheme="minorHAnsi"/>
          <w:b/>
        </w:rPr>
        <w:t xml:space="preserve"> </w:t>
      </w:r>
      <w:r w:rsidR="00C26211" w:rsidRPr="000C2D26">
        <w:rPr>
          <w:rFonts w:asciiTheme="minorHAnsi" w:hAnsiTheme="minorHAnsi" w:cstheme="minorHAnsi"/>
          <w:bCs/>
        </w:rPr>
        <w:t>If any Umbrella or Excess Liability policies are in place, they must be on a true “follow form” or broader coverage basis, with coverage at least as broad as provided on the underlying insurance.</w:t>
      </w:r>
    </w:p>
    <w:p w14:paraId="4B6A3B0F" w14:textId="422C26E7" w:rsidR="00610968" w:rsidRPr="00644BCF" w:rsidRDefault="00A259AD" w:rsidP="002719A5">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2719A5" w:rsidRPr="00644BCF">
        <w:rPr>
          <w:rFonts w:asciiTheme="minorHAnsi" w:eastAsia="Arial" w:hAnsiTheme="minorHAnsi" w:cstheme="minorHAnsi"/>
        </w:rPr>
        <w:t>17.4</w:t>
      </w:r>
      <w:r w:rsidR="002719A5" w:rsidRPr="00644BCF">
        <w:rPr>
          <w:rFonts w:asciiTheme="minorHAnsi" w:eastAsia="Arial" w:hAnsiTheme="minorHAnsi" w:cstheme="minorHAnsi"/>
        </w:rPr>
        <w:tab/>
      </w:r>
      <w:r w:rsidRPr="00644BCF">
        <w:rPr>
          <w:rFonts w:asciiTheme="minorHAnsi" w:hAnsiTheme="minorHAnsi" w:cstheme="minorHAnsi"/>
          <w:b/>
        </w:rPr>
        <w:t xml:space="preserve">Coverages. </w:t>
      </w:r>
      <w:r w:rsidRPr="00644BCF">
        <w:rPr>
          <w:rFonts w:asciiTheme="minorHAnsi" w:hAnsiTheme="minorHAnsi" w:cstheme="minorHAnsi"/>
        </w:rPr>
        <w:t xml:space="preserve">Grantee is required to </w:t>
      </w:r>
      <w:r w:rsidR="00C26211">
        <w:rPr>
          <w:rFonts w:asciiTheme="minorHAnsi" w:hAnsiTheme="minorHAnsi" w:cstheme="minorHAnsi"/>
        </w:rPr>
        <w:t>obtain</w:t>
      </w:r>
      <w:r w:rsidR="00F4192A">
        <w:rPr>
          <w:rFonts w:asciiTheme="minorHAnsi" w:hAnsiTheme="minorHAnsi" w:cstheme="minorHAnsi"/>
        </w:rPr>
        <w:t xml:space="preserve">, </w:t>
      </w:r>
      <w:r w:rsidRPr="00644BCF">
        <w:rPr>
          <w:rFonts w:asciiTheme="minorHAnsi" w:hAnsiTheme="minorHAnsi" w:cstheme="minorHAnsi"/>
        </w:rPr>
        <w:t xml:space="preserve">maintain and furnish satisfactory evidence of the following insurance policies: </w:t>
      </w:r>
    </w:p>
    <w:p w14:paraId="5988AACA" w14:textId="115952D8" w:rsidR="00610968" w:rsidRPr="00644BCF" w:rsidRDefault="00A259AD" w:rsidP="00216C4A">
      <w:pPr>
        <w:ind w:left="2160" w:right="43" w:hanging="725"/>
        <w:rPr>
          <w:rFonts w:asciiTheme="minorHAnsi" w:hAnsiTheme="minorHAnsi" w:cstheme="minorHAnsi"/>
        </w:rPr>
      </w:pPr>
      <w:r w:rsidRPr="00644BCF">
        <w:rPr>
          <w:rFonts w:asciiTheme="minorHAnsi" w:hAnsiTheme="minorHAnsi" w:cstheme="minorHAnsi"/>
        </w:rPr>
        <w:t>17.4.1</w:t>
      </w:r>
      <w:r w:rsidRPr="00644BCF">
        <w:rPr>
          <w:rFonts w:asciiTheme="minorHAnsi" w:eastAsia="Arial" w:hAnsiTheme="minorHAnsi" w:cstheme="minorHAnsi"/>
        </w:rPr>
        <w:t xml:space="preserve"> </w:t>
      </w:r>
      <w:r w:rsidR="00BE78AB" w:rsidRPr="00644BCF">
        <w:rPr>
          <w:rFonts w:asciiTheme="minorHAnsi" w:eastAsia="Arial" w:hAnsiTheme="minorHAnsi" w:cstheme="minorHAnsi"/>
        </w:rPr>
        <w:tab/>
      </w:r>
      <w:r w:rsidRPr="00644BCF">
        <w:rPr>
          <w:rFonts w:asciiTheme="minorHAnsi" w:hAnsiTheme="minorHAnsi" w:cstheme="minorHAnsi"/>
          <w:b/>
        </w:rPr>
        <w:t>Commercial General Liability Insurance</w:t>
      </w:r>
      <w:r w:rsidRPr="00644BCF">
        <w:rPr>
          <w:rFonts w:asciiTheme="minorHAnsi" w:hAnsiTheme="minorHAnsi" w:cstheme="minorHAnsi"/>
        </w:rPr>
        <w:t xml:space="preserve">. </w:t>
      </w:r>
      <w:r w:rsidR="00216C4A" w:rsidRPr="0037321D">
        <w:t xml:space="preserve">Commercial General Liability insurance shall be issued on an occurrence basis covering bodily injury, death, and property damage and shall include personal and advertising injury liability, products and completed operations and contractual liability coverage.  When work to be performed includes operations or activity within 50 feet of any railroad property, bridge, trestle, track, roadbed, tunnel, underpass or crossing, the coverage shall provide the Contractual Liability – Railroads CG 24 17 endorsement, or equivalent, on the </w:t>
      </w:r>
      <w:r w:rsidR="00216C4A" w:rsidRPr="0037321D">
        <w:lastRenderedPageBreak/>
        <w:t>Commercial General Liability policy. Commercial General Liability insurance shall not be less than the following amounts:</w:t>
      </w:r>
      <w:r w:rsidRPr="00644BCF">
        <w:rPr>
          <w:rFonts w:asciiTheme="minorHAnsi" w:hAnsiTheme="minorHAnsi" w:cstheme="minorHAnsi"/>
        </w:rPr>
        <w:t xml:space="preserve"> </w:t>
      </w:r>
    </w:p>
    <w:p w14:paraId="6B0CF90C"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eastAsia="Times New Roman" w:hAnsiTheme="minorHAnsi" w:cstheme="minorHAnsi"/>
        </w:rPr>
        <w:t xml:space="preserve"> </w:t>
      </w:r>
    </w:p>
    <w:p w14:paraId="6BBB3040" w14:textId="7B65E941" w:rsidR="00610968" w:rsidRPr="00644BCF" w:rsidRDefault="00A259AD">
      <w:pPr>
        <w:numPr>
          <w:ilvl w:val="0"/>
          <w:numId w:val="8"/>
        </w:numPr>
        <w:ind w:left="2341" w:right="43" w:hanging="360"/>
        <w:rPr>
          <w:rFonts w:asciiTheme="minorHAnsi" w:hAnsiTheme="minorHAnsi" w:cstheme="minorHAnsi"/>
        </w:rPr>
      </w:pPr>
      <w:r w:rsidRPr="00644BCF">
        <w:rPr>
          <w:rFonts w:asciiTheme="minorHAnsi" w:hAnsiTheme="minorHAnsi" w:cstheme="minorHAnsi"/>
        </w:rPr>
        <w:t>$</w:t>
      </w:r>
      <w:r w:rsidR="00F4192A">
        <w:rPr>
          <w:rFonts w:asciiTheme="minorHAnsi" w:hAnsiTheme="minorHAnsi" w:cstheme="minorHAnsi"/>
        </w:rPr>
        <w:t>1</w:t>
      </w:r>
      <w:r w:rsidRPr="00644BCF">
        <w:rPr>
          <w:rFonts w:asciiTheme="minorHAnsi" w:hAnsiTheme="minorHAnsi" w:cstheme="minorHAnsi"/>
        </w:rPr>
        <w:t xml:space="preserve">,000,000 – per occurrence </w:t>
      </w:r>
    </w:p>
    <w:p w14:paraId="073700DD" w14:textId="0FB2593A" w:rsidR="00610968" w:rsidRPr="0037321D" w:rsidRDefault="00A259AD">
      <w:pPr>
        <w:numPr>
          <w:ilvl w:val="0"/>
          <w:numId w:val="8"/>
        </w:numPr>
        <w:ind w:left="2341" w:right="43" w:hanging="360"/>
        <w:rPr>
          <w:rFonts w:asciiTheme="minorHAnsi" w:hAnsiTheme="minorHAnsi" w:cstheme="minorHAnsi"/>
        </w:rPr>
      </w:pPr>
      <w:r w:rsidRPr="0037321D">
        <w:rPr>
          <w:rFonts w:asciiTheme="minorHAnsi" w:hAnsiTheme="minorHAnsi" w:cstheme="minorHAnsi"/>
        </w:rPr>
        <w:t>$</w:t>
      </w:r>
      <w:r w:rsidR="00F4192A">
        <w:rPr>
          <w:rFonts w:asciiTheme="minorHAnsi" w:hAnsiTheme="minorHAnsi" w:cstheme="minorHAnsi"/>
        </w:rPr>
        <w:t>2</w:t>
      </w:r>
      <w:r w:rsidRPr="0037321D">
        <w:rPr>
          <w:rFonts w:asciiTheme="minorHAnsi" w:hAnsiTheme="minorHAnsi" w:cstheme="minorHAnsi"/>
        </w:rPr>
        <w:t xml:space="preserve">,000,000 – annual aggregate </w:t>
      </w:r>
    </w:p>
    <w:p w14:paraId="6428CA44" w14:textId="4815CE3A" w:rsidR="00610968" w:rsidRPr="00644BCF" w:rsidRDefault="00A259AD">
      <w:pPr>
        <w:numPr>
          <w:ilvl w:val="0"/>
          <w:numId w:val="8"/>
        </w:numPr>
        <w:ind w:left="2341" w:right="43" w:hanging="360"/>
        <w:rPr>
          <w:rFonts w:asciiTheme="minorHAnsi" w:hAnsiTheme="minorHAnsi" w:cstheme="minorHAnsi"/>
        </w:rPr>
      </w:pPr>
      <w:r w:rsidRPr="0037321D">
        <w:rPr>
          <w:rFonts w:asciiTheme="minorHAnsi" w:hAnsiTheme="minorHAnsi" w:cstheme="minorHAnsi"/>
        </w:rPr>
        <w:t>$</w:t>
      </w:r>
      <w:r w:rsidR="00F4192A">
        <w:rPr>
          <w:rFonts w:asciiTheme="minorHAnsi" w:hAnsiTheme="minorHAnsi" w:cstheme="minorHAnsi"/>
        </w:rPr>
        <w:t>2</w:t>
      </w:r>
      <w:r w:rsidRPr="0037321D">
        <w:rPr>
          <w:rFonts w:asciiTheme="minorHAnsi" w:hAnsiTheme="minorHAnsi" w:cstheme="minorHAnsi"/>
        </w:rPr>
        <w:t>,000,000</w:t>
      </w:r>
      <w:r w:rsidRPr="00644BCF">
        <w:rPr>
          <w:rFonts w:asciiTheme="minorHAnsi" w:hAnsiTheme="minorHAnsi" w:cstheme="minorHAnsi"/>
        </w:rPr>
        <w:t xml:space="preserve"> – annual aggregate – applying to Products/Completed Operations </w:t>
      </w:r>
    </w:p>
    <w:p w14:paraId="0BE48473" w14:textId="77777777" w:rsidR="00610968" w:rsidRPr="00644BCF" w:rsidRDefault="00A259AD">
      <w:pPr>
        <w:spacing w:after="0" w:line="259" w:lineRule="auto"/>
        <w:ind w:left="1260" w:right="0" w:firstLine="0"/>
        <w:rPr>
          <w:rFonts w:asciiTheme="minorHAnsi" w:hAnsiTheme="minorHAnsi" w:cstheme="minorHAnsi"/>
        </w:rPr>
      </w:pPr>
      <w:r w:rsidRPr="00644BCF">
        <w:rPr>
          <w:rFonts w:asciiTheme="minorHAnsi" w:hAnsiTheme="minorHAnsi" w:cstheme="minorHAnsi"/>
        </w:rPr>
        <w:t xml:space="preserve"> </w:t>
      </w:r>
    </w:p>
    <w:p w14:paraId="6580C47B" w14:textId="1BC5562F" w:rsidR="00610968" w:rsidRPr="00644BCF" w:rsidRDefault="00610968">
      <w:pPr>
        <w:spacing w:after="0" w:line="259" w:lineRule="auto"/>
        <w:ind w:left="1" w:right="0" w:firstLine="0"/>
        <w:rPr>
          <w:rFonts w:asciiTheme="minorHAnsi" w:hAnsiTheme="minorHAnsi" w:cstheme="minorHAnsi"/>
        </w:rPr>
      </w:pPr>
    </w:p>
    <w:p w14:paraId="17FE80B9" w14:textId="07955DD7" w:rsidR="00610968" w:rsidRPr="0037321D" w:rsidRDefault="00A259AD">
      <w:pPr>
        <w:ind w:left="2155" w:right="43" w:hanging="720"/>
        <w:rPr>
          <w:rFonts w:asciiTheme="minorHAnsi" w:hAnsiTheme="minorHAnsi" w:cstheme="minorHAnsi"/>
        </w:rPr>
      </w:pPr>
      <w:r w:rsidRPr="00644BCF">
        <w:rPr>
          <w:rFonts w:asciiTheme="minorHAnsi" w:hAnsiTheme="minorHAnsi" w:cstheme="minorHAnsi"/>
        </w:rPr>
        <w:t>17.4.2</w:t>
      </w:r>
      <w:r w:rsidRPr="00644BCF">
        <w:rPr>
          <w:rFonts w:asciiTheme="minorHAnsi" w:eastAsia="Arial" w:hAnsiTheme="minorHAnsi" w:cstheme="minorHAnsi"/>
        </w:rPr>
        <w:t xml:space="preserve"> </w:t>
      </w:r>
      <w:r w:rsidR="00BE78AB" w:rsidRPr="00644BCF">
        <w:rPr>
          <w:rFonts w:asciiTheme="minorHAnsi" w:eastAsia="Arial" w:hAnsiTheme="minorHAnsi" w:cstheme="minorHAnsi"/>
        </w:rPr>
        <w:tab/>
      </w:r>
      <w:r w:rsidRPr="00644BCF">
        <w:rPr>
          <w:rFonts w:asciiTheme="minorHAnsi" w:hAnsiTheme="minorHAnsi" w:cstheme="minorHAnsi"/>
          <w:b/>
        </w:rPr>
        <w:t>Commercial Automobile Liability Insurance</w:t>
      </w:r>
      <w:r w:rsidRPr="00644BCF">
        <w:rPr>
          <w:rFonts w:asciiTheme="minorHAnsi" w:hAnsiTheme="minorHAnsi" w:cstheme="minorHAnsi"/>
        </w:rPr>
        <w:t xml:space="preserve">. </w:t>
      </w:r>
      <w:r w:rsidR="00345482" w:rsidRPr="0037321D">
        <w:t>Commercial Automobile Liability insurance covering business-related automobile use on all owned, non-owned or hired vehicles for bodily injury and property damage. Automobile Liability insurance shall not be less than the following amount:</w:t>
      </w:r>
      <w:r w:rsidRPr="0037321D">
        <w:rPr>
          <w:rFonts w:asciiTheme="minorHAnsi" w:hAnsiTheme="minorHAnsi" w:cstheme="minorHAnsi"/>
        </w:rPr>
        <w:t xml:space="preserve"> </w:t>
      </w:r>
    </w:p>
    <w:p w14:paraId="199CEB1D" w14:textId="77777777" w:rsidR="00610968" w:rsidRPr="0037321D" w:rsidRDefault="00A259AD">
      <w:pPr>
        <w:spacing w:after="0" w:line="259" w:lineRule="auto"/>
        <w:ind w:left="1" w:right="0" w:firstLine="0"/>
        <w:rPr>
          <w:rFonts w:asciiTheme="minorHAnsi" w:hAnsiTheme="minorHAnsi" w:cstheme="minorHAnsi"/>
        </w:rPr>
      </w:pPr>
      <w:r w:rsidRPr="0037321D">
        <w:rPr>
          <w:rFonts w:asciiTheme="minorHAnsi" w:eastAsia="Times New Roman" w:hAnsiTheme="minorHAnsi" w:cstheme="minorHAnsi"/>
        </w:rPr>
        <w:t xml:space="preserve"> </w:t>
      </w:r>
    </w:p>
    <w:p w14:paraId="33F469F7" w14:textId="0A85B828" w:rsidR="00610968" w:rsidRPr="00644BCF" w:rsidRDefault="00A259AD">
      <w:pPr>
        <w:numPr>
          <w:ilvl w:val="0"/>
          <w:numId w:val="8"/>
        </w:numPr>
        <w:ind w:left="2341" w:right="43" w:hanging="360"/>
        <w:rPr>
          <w:rFonts w:asciiTheme="minorHAnsi" w:hAnsiTheme="minorHAnsi" w:cstheme="minorHAnsi"/>
        </w:rPr>
      </w:pPr>
      <w:r w:rsidRPr="0037321D">
        <w:rPr>
          <w:rFonts w:asciiTheme="minorHAnsi" w:hAnsiTheme="minorHAnsi" w:cstheme="minorHAnsi"/>
        </w:rPr>
        <w:t>$</w:t>
      </w:r>
      <w:r w:rsidR="00345482" w:rsidRPr="0037321D">
        <w:rPr>
          <w:rFonts w:asciiTheme="minorHAnsi" w:hAnsiTheme="minorHAnsi" w:cstheme="minorHAnsi"/>
        </w:rPr>
        <w:t>1</w:t>
      </w:r>
      <w:r w:rsidRPr="0037321D">
        <w:rPr>
          <w:rFonts w:asciiTheme="minorHAnsi" w:hAnsiTheme="minorHAnsi" w:cstheme="minorHAnsi"/>
        </w:rPr>
        <w:t>,000,000</w:t>
      </w:r>
      <w:r w:rsidRPr="00644BCF">
        <w:rPr>
          <w:rFonts w:asciiTheme="minorHAnsi" w:hAnsiTheme="minorHAnsi" w:cstheme="minorHAnsi"/>
        </w:rPr>
        <w:t xml:space="preserve"> – per occurrence Combined Single limit for Bodily Injury and Property Damage </w:t>
      </w:r>
    </w:p>
    <w:p w14:paraId="76DA47D1" w14:textId="7B5E3D4B" w:rsidR="00610968" w:rsidRPr="00644BCF" w:rsidRDefault="00610968" w:rsidP="001627EC">
      <w:pPr>
        <w:spacing w:after="0" w:line="259" w:lineRule="auto"/>
        <w:ind w:left="1980" w:right="0" w:firstLine="0"/>
        <w:rPr>
          <w:rFonts w:asciiTheme="minorHAnsi" w:hAnsiTheme="minorHAnsi" w:cstheme="minorHAnsi"/>
        </w:rPr>
      </w:pPr>
    </w:p>
    <w:p w14:paraId="7EB151E8" w14:textId="5AF4C76E" w:rsidR="00610968" w:rsidRPr="0037321D" w:rsidRDefault="00A259AD" w:rsidP="00EC5A91">
      <w:pPr>
        <w:ind w:left="2155" w:right="43" w:hanging="720"/>
        <w:rPr>
          <w:rFonts w:asciiTheme="minorHAnsi" w:hAnsiTheme="minorHAnsi" w:cstheme="minorHAnsi"/>
        </w:rPr>
      </w:pPr>
      <w:r w:rsidRPr="00644BCF">
        <w:rPr>
          <w:rFonts w:asciiTheme="minorHAnsi" w:hAnsiTheme="minorHAnsi" w:cstheme="minorHAnsi"/>
        </w:rPr>
        <w:t>17.4.3</w:t>
      </w:r>
      <w:r w:rsidRPr="00644BCF">
        <w:rPr>
          <w:rFonts w:asciiTheme="minorHAnsi" w:eastAsia="Arial" w:hAnsiTheme="minorHAnsi" w:cstheme="minorHAnsi"/>
        </w:rPr>
        <w:t xml:space="preserve"> </w:t>
      </w:r>
      <w:r w:rsidR="00AE30EC" w:rsidRPr="00644BCF">
        <w:rPr>
          <w:rFonts w:asciiTheme="minorHAnsi" w:eastAsia="Arial" w:hAnsiTheme="minorHAnsi" w:cstheme="minorHAnsi"/>
        </w:rPr>
        <w:tab/>
      </w:r>
      <w:r w:rsidRPr="00644BCF">
        <w:rPr>
          <w:rFonts w:asciiTheme="minorHAnsi" w:hAnsiTheme="minorHAnsi" w:cstheme="minorHAnsi"/>
          <w:b/>
        </w:rPr>
        <w:t xml:space="preserve">Workers’ Compensation </w:t>
      </w:r>
      <w:r w:rsidR="00F4192A">
        <w:rPr>
          <w:rFonts w:asciiTheme="minorHAnsi" w:hAnsiTheme="minorHAnsi" w:cstheme="minorHAnsi"/>
          <w:b/>
        </w:rPr>
        <w:t xml:space="preserve">and Employer’s Liability </w:t>
      </w:r>
      <w:r w:rsidRPr="00644BCF">
        <w:rPr>
          <w:rFonts w:asciiTheme="minorHAnsi" w:hAnsiTheme="minorHAnsi" w:cstheme="minorHAnsi"/>
          <w:b/>
        </w:rPr>
        <w:t>Insurance</w:t>
      </w:r>
      <w:r w:rsidRPr="00644BCF">
        <w:rPr>
          <w:rFonts w:asciiTheme="minorHAnsi" w:hAnsiTheme="minorHAnsi" w:cstheme="minorHAnsi"/>
        </w:rPr>
        <w:t xml:space="preserve">. </w:t>
      </w:r>
      <w:r w:rsidR="0025273A" w:rsidRPr="0037321D">
        <w:t>All employers, including Grantee, that employ subject workers, as defined in ORS 656.027, shall comply with ORS 656.017 and shall provide Workers' Compensation insurance coverage for those workers, unless they meet the requirement for an exemption under ORS 656.126(2). The coverage shall include Employer’s Liability insurance with coverage limits of not less than $500,000 each accident.  Grantee shall ensure that each of its subawardee</w:t>
      </w:r>
      <w:r w:rsidR="00C1391A" w:rsidRPr="0037321D">
        <w:t xml:space="preserve">s or contractors complies with this requirement.  </w:t>
      </w:r>
      <w:r w:rsidRPr="0037321D">
        <w:rPr>
          <w:rFonts w:asciiTheme="minorHAnsi" w:eastAsia="Times New Roman" w:hAnsiTheme="minorHAnsi" w:cstheme="minorHAnsi"/>
        </w:rPr>
        <w:t xml:space="preserve"> </w:t>
      </w:r>
    </w:p>
    <w:p w14:paraId="587648B2" w14:textId="5333DFC4" w:rsidR="00610968" w:rsidRPr="00644BCF" w:rsidRDefault="00610968">
      <w:pPr>
        <w:spacing w:after="0" w:line="259" w:lineRule="auto"/>
        <w:ind w:left="1621" w:right="0" w:firstLine="0"/>
        <w:rPr>
          <w:rFonts w:asciiTheme="minorHAnsi" w:hAnsiTheme="minorHAnsi" w:cstheme="minorHAnsi"/>
        </w:rPr>
      </w:pPr>
    </w:p>
    <w:p w14:paraId="034026FD" w14:textId="4AE0C665" w:rsidR="00610968" w:rsidRDefault="00A259AD" w:rsidP="002E5B06">
      <w:pPr>
        <w:spacing w:after="0" w:line="259" w:lineRule="auto"/>
        <w:ind w:left="2160" w:right="0" w:hanging="720"/>
        <w:rPr>
          <w:rFonts w:asciiTheme="minorHAnsi" w:eastAsia="Times New Roman" w:hAnsiTheme="minorHAnsi" w:cstheme="minorHAnsi"/>
        </w:rPr>
      </w:pPr>
      <w:r w:rsidRPr="00644BCF">
        <w:rPr>
          <w:rFonts w:asciiTheme="minorHAnsi" w:hAnsiTheme="minorHAnsi" w:cstheme="minorHAnsi"/>
        </w:rPr>
        <w:t>17.4.4</w:t>
      </w:r>
      <w:r w:rsidRPr="00644BCF">
        <w:rPr>
          <w:rFonts w:asciiTheme="minorHAnsi" w:eastAsia="Arial" w:hAnsiTheme="minorHAnsi" w:cstheme="minorHAnsi"/>
        </w:rPr>
        <w:t xml:space="preserve"> </w:t>
      </w:r>
      <w:r w:rsidR="00F31BC8" w:rsidRPr="00644BCF">
        <w:rPr>
          <w:rFonts w:asciiTheme="minorHAnsi" w:eastAsia="Arial" w:hAnsiTheme="minorHAnsi" w:cstheme="minorHAnsi"/>
        </w:rPr>
        <w:tab/>
      </w:r>
      <w:r w:rsidRPr="00644BCF">
        <w:rPr>
          <w:rFonts w:asciiTheme="minorHAnsi" w:hAnsiTheme="minorHAnsi" w:cstheme="minorHAnsi"/>
          <w:b/>
        </w:rPr>
        <w:t>Network Security and Privacy Liability Insurance (or equivalent)</w:t>
      </w:r>
      <w:r w:rsidRPr="00644BCF">
        <w:rPr>
          <w:rFonts w:asciiTheme="minorHAnsi" w:hAnsiTheme="minorHAnsi" w:cstheme="minorHAnsi"/>
        </w:rPr>
        <w:t xml:space="preserve">. </w:t>
      </w:r>
      <w:r w:rsidR="00CE697F" w:rsidRPr="002E5B06">
        <w:t>Grantee shall provide Network Security and Privacy Liability insurance for the duration of this Agreement and for the period of time in which Grantee (or its business associates or subcontractor(s)) maintains, possesses, stores, or has access to Agency or client data, whichever is longer, with a combined single limit of not less than $1,000,000 per claim or incident.  This insurance must include coverage for third party claims and for losses, thefts, unauthorized disclosures, access or use of State or client data (which may include, but is not limited to, Personally Identifiable Information (“PII”), Payment Card Data and Protected Health Information (“PHI”)) in any format, including coverage for accidental loss, theft, unauthorized disclosure access or use of State data.</w:t>
      </w:r>
      <w:r w:rsidRPr="0037321D">
        <w:rPr>
          <w:rFonts w:asciiTheme="minorHAnsi" w:eastAsia="Times New Roman" w:hAnsiTheme="minorHAnsi" w:cstheme="minorHAnsi"/>
        </w:rPr>
        <w:t xml:space="preserve"> </w:t>
      </w:r>
    </w:p>
    <w:p w14:paraId="60AE211F" w14:textId="77777777" w:rsidR="0037321D" w:rsidRPr="0037321D" w:rsidRDefault="0037321D">
      <w:pPr>
        <w:spacing w:after="0" w:line="259" w:lineRule="auto"/>
        <w:ind w:left="1" w:right="0" w:firstLine="0"/>
        <w:rPr>
          <w:rFonts w:asciiTheme="minorHAnsi" w:hAnsiTheme="minorHAnsi" w:cstheme="minorHAnsi"/>
        </w:rPr>
      </w:pPr>
    </w:p>
    <w:p w14:paraId="4F245728" w14:textId="05196469" w:rsidR="00610968" w:rsidRPr="0037321D" w:rsidRDefault="00B11A47" w:rsidP="002564CF">
      <w:pPr>
        <w:numPr>
          <w:ilvl w:val="0"/>
          <w:numId w:val="10"/>
        </w:numPr>
        <w:ind w:left="720" w:right="22" w:hanging="720"/>
        <w:rPr>
          <w:rFonts w:asciiTheme="minorHAnsi" w:hAnsiTheme="minorHAnsi" w:cstheme="minorHAnsi"/>
        </w:rPr>
      </w:pPr>
      <w:r w:rsidRPr="002E5B06">
        <w:rPr>
          <w:b/>
        </w:rPr>
        <w:t xml:space="preserve">Independent Contractor. </w:t>
      </w:r>
      <w:r w:rsidRPr="002E5B06">
        <w:rPr>
          <w:bCs/>
        </w:rPr>
        <w:t>Grantee shall perform the Project as an independent contractor and not as an agent or employee of State.  Grantee has no right or authority to incur or create any obligation for or legally bind State in any way.  State cannot and will not control the means or manner by which Grantee performs the Project, except as specifically set forth in this Agreement.  Grantee is responsible for determining the appropriate means and manner of performing the Project.  Grantee acknowledges and agrees that Grantee is not an “officer”, “employee”, or “agent” of State, as those terms are used in ORS 30.265, and shall not make representations to third parties to the contrary.</w:t>
      </w:r>
      <w:r w:rsidR="00A259AD" w:rsidRPr="0037321D">
        <w:rPr>
          <w:rFonts w:asciiTheme="minorHAnsi" w:hAnsiTheme="minorHAnsi" w:cstheme="minorHAnsi"/>
        </w:rPr>
        <w:t xml:space="preserve"> </w:t>
      </w:r>
    </w:p>
    <w:p w14:paraId="4030698F" w14:textId="77777777" w:rsidR="00610968" w:rsidRPr="0037321D" w:rsidRDefault="00A259AD">
      <w:pPr>
        <w:spacing w:after="0" w:line="259" w:lineRule="auto"/>
        <w:ind w:left="361" w:right="0" w:firstLine="0"/>
        <w:rPr>
          <w:rFonts w:asciiTheme="minorHAnsi" w:hAnsiTheme="minorHAnsi" w:cstheme="minorHAnsi"/>
        </w:rPr>
      </w:pPr>
      <w:r w:rsidRPr="0037321D">
        <w:rPr>
          <w:rFonts w:asciiTheme="minorHAnsi" w:hAnsiTheme="minorHAnsi" w:cstheme="minorHAnsi"/>
        </w:rPr>
        <w:t xml:space="preserve"> </w:t>
      </w:r>
    </w:p>
    <w:p w14:paraId="6DE55480" w14:textId="68FF154C" w:rsidR="00D61DDD" w:rsidRPr="0037321D" w:rsidRDefault="00D61DDD" w:rsidP="002564CF">
      <w:pPr>
        <w:numPr>
          <w:ilvl w:val="0"/>
          <w:numId w:val="10"/>
        </w:numPr>
        <w:ind w:left="720" w:right="22" w:hanging="720"/>
        <w:rPr>
          <w:b/>
          <w:bCs/>
        </w:rPr>
      </w:pPr>
      <w:r w:rsidRPr="0037321D">
        <w:rPr>
          <w:b/>
          <w:bCs/>
        </w:rPr>
        <w:t>Grantee</w:t>
      </w:r>
      <w:r w:rsidR="008D150B">
        <w:rPr>
          <w:b/>
          <w:bCs/>
        </w:rPr>
        <w:t>’s Contract</w:t>
      </w:r>
      <w:r w:rsidRPr="0037321D">
        <w:rPr>
          <w:b/>
          <w:bCs/>
        </w:rPr>
        <w:t xml:space="preserve"> and Procurements. </w:t>
      </w:r>
      <w:r w:rsidRPr="0037321D">
        <w:t xml:space="preserve">Grantee may enter into </w:t>
      </w:r>
      <w:r w:rsidR="00EB5F29">
        <w:t>contract</w:t>
      </w:r>
      <w:r w:rsidRPr="0037321D">
        <w:t xml:space="preserve">s with contractors for performance of the Project. If Grantee enters into a </w:t>
      </w:r>
      <w:r w:rsidR="00EB5F29">
        <w:t>contract</w:t>
      </w:r>
      <w:r w:rsidRPr="0037321D">
        <w:t>, Grantee agrees to comply with the following:</w:t>
      </w:r>
    </w:p>
    <w:p w14:paraId="11E79D80" w14:textId="0A3B0A72" w:rsidR="00D61DDD" w:rsidRPr="0037321D" w:rsidRDefault="00D61DDD" w:rsidP="00D61DDD">
      <w:pPr>
        <w:ind w:left="1440" w:right="22" w:hanging="720"/>
        <w:rPr>
          <w:b/>
          <w:bCs/>
        </w:rPr>
      </w:pPr>
      <w:r w:rsidRPr="0037321D">
        <w:t>19.1</w:t>
      </w:r>
      <w:r w:rsidRPr="0037321D">
        <w:rPr>
          <w:b/>
          <w:bCs/>
        </w:rPr>
        <w:t xml:space="preserve"> </w:t>
      </w:r>
      <w:r w:rsidRPr="0037321D">
        <w:rPr>
          <w:b/>
          <w:bCs/>
        </w:rPr>
        <w:tab/>
      </w:r>
      <w:r w:rsidR="00881A72">
        <w:rPr>
          <w:b/>
          <w:bCs/>
        </w:rPr>
        <w:t>Contracts</w:t>
      </w:r>
      <w:r w:rsidRPr="0037321D">
        <w:rPr>
          <w:b/>
          <w:bCs/>
        </w:rPr>
        <w:t>.</w:t>
      </w:r>
    </w:p>
    <w:p w14:paraId="7D91F9A9" w14:textId="5131C1D2" w:rsidR="00D61DDD" w:rsidRPr="0037321D" w:rsidRDefault="00D61DDD" w:rsidP="00D61DDD">
      <w:pPr>
        <w:ind w:left="2160" w:right="22" w:hanging="720"/>
        <w:rPr>
          <w:rFonts w:ascii="Times New Roman" w:hAnsi="Times New Roman" w:cs="Times New Roman"/>
          <w:bCs/>
          <w:sz w:val="24"/>
          <w:szCs w:val="24"/>
        </w:rPr>
      </w:pPr>
      <w:r w:rsidRPr="0037321D">
        <w:t xml:space="preserve">19.1.1 </w:t>
      </w:r>
      <w:r w:rsidRPr="0037321D">
        <w:tab/>
      </w:r>
      <w:r w:rsidRPr="0037321D">
        <w:rPr>
          <w:rFonts w:asciiTheme="minorHAnsi" w:hAnsiTheme="minorHAnsi" w:cstheme="minorHAnsi"/>
        </w:rPr>
        <w:t xml:space="preserve">All </w:t>
      </w:r>
      <w:r w:rsidR="00881A72">
        <w:rPr>
          <w:rFonts w:asciiTheme="minorHAnsi" w:hAnsiTheme="minorHAnsi" w:cstheme="minorHAnsi"/>
        </w:rPr>
        <w:t>contracts</w:t>
      </w:r>
      <w:r w:rsidRPr="0037321D">
        <w:rPr>
          <w:rFonts w:asciiTheme="minorHAnsi" w:hAnsiTheme="minorHAnsi" w:cstheme="minorHAnsi"/>
        </w:rPr>
        <w:t xml:space="preserve"> must </w:t>
      </w:r>
      <w:r w:rsidRPr="0037321D">
        <w:rPr>
          <w:rFonts w:asciiTheme="minorHAnsi" w:hAnsiTheme="minorHAnsi" w:cstheme="minorHAnsi"/>
          <w:bCs/>
        </w:rPr>
        <w:t>be in writing, executed by Grantee and must incorporate and pass through all of the applicable requirements of this Agreement to the other party or parties to the</w:t>
      </w:r>
      <w:r w:rsidR="00881A72">
        <w:rPr>
          <w:rFonts w:asciiTheme="minorHAnsi" w:hAnsiTheme="minorHAnsi" w:cstheme="minorHAnsi"/>
          <w:bCs/>
        </w:rPr>
        <w:t xml:space="preserve"> contract</w:t>
      </w:r>
      <w:r w:rsidRPr="0037321D">
        <w:rPr>
          <w:rFonts w:asciiTheme="minorHAnsi" w:hAnsiTheme="minorHAnsi" w:cstheme="minorHAnsi"/>
          <w:bCs/>
        </w:rPr>
        <w:t xml:space="preserve">. Use of a </w:t>
      </w:r>
      <w:r w:rsidR="00881A72">
        <w:rPr>
          <w:rFonts w:asciiTheme="minorHAnsi" w:hAnsiTheme="minorHAnsi" w:cstheme="minorHAnsi"/>
          <w:bCs/>
        </w:rPr>
        <w:t>contract</w:t>
      </w:r>
      <w:r w:rsidRPr="0037321D">
        <w:rPr>
          <w:rFonts w:asciiTheme="minorHAnsi" w:hAnsiTheme="minorHAnsi" w:cstheme="minorHAnsi"/>
          <w:bCs/>
        </w:rPr>
        <w:t xml:space="preserve"> does not relieve Grantee of its responsibilities under this Agreement.</w:t>
      </w:r>
    </w:p>
    <w:p w14:paraId="6423B124" w14:textId="741181AA" w:rsidR="00D61DDD" w:rsidRPr="0037321D" w:rsidRDefault="00D61DDD" w:rsidP="00D61DDD">
      <w:pPr>
        <w:ind w:left="2160" w:right="22" w:hanging="720"/>
      </w:pPr>
      <w:r w:rsidRPr="0037321D">
        <w:t xml:space="preserve">19.1.2 </w:t>
      </w:r>
      <w:r w:rsidRPr="0037321D">
        <w:tab/>
        <w:t xml:space="preserve">Grantee shall provide State with a copy of any signed </w:t>
      </w:r>
      <w:r w:rsidR="00881A72">
        <w:t>contract</w:t>
      </w:r>
      <w:r w:rsidRPr="0037321D">
        <w:t>, as well as any other purchasing or contracting documentation, upon State’s request at any time. This subparagraph shall survive expiration or termination of this Agreement.</w:t>
      </w:r>
    </w:p>
    <w:p w14:paraId="484FAFE2" w14:textId="4439B34C" w:rsidR="00D61DDD" w:rsidRDefault="00D61DDD" w:rsidP="00D61DDD">
      <w:pPr>
        <w:ind w:left="2160" w:right="22" w:hanging="720"/>
      </w:pPr>
      <w:r w:rsidRPr="0037321D">
        <w:lastRenderedPageBreak/>
        <w:t>19.1.3</w:t>
      </w:r>
      <w:r w:rsidRPr="0037321D">
        <w:tab/>
        <w:t xml:space="preserve">Grantee must report to State any material breach of a term or condition of a </w:t>
      </w:r>
      <w:r w:rsidR="00DB685B">
        <w:t>contract</w:t>
      </w:r>
      <w:r w:rsidRPr="0037321D">
        <w:t xml:space="preserve"> within ten calendar days of Grantee discovering the breach.</w:t>
      </w:r>
    </w:p>
    <w:p w14:paraId="71EB61DC" w14:textId="1EF2E5FB" w:rsidR="00424BB1" w:rsidRPr="00424BB1" w:rsidRDefault="00424BB1" w:rsidP="00424BB1">
      <w:pPr>
        <w:spacing w:line="240" w:lineRule="auto"/>
        <w:ind w:left="2160" w:hanging="720"/>
        <w:jc w:val="both"/>
        <w:rPr>
          <w:rStyle w:val="ui-provider"/>
          <w:rFonts w:asciiTheme="minorHAnsi" w:hAnsiTheme="minorHAnsi" w:cstheme="minorHAnsi"/>
        </w:rPr>
      </w:pPr>
      <w:r>
        <w:t>19.1.4</w:t>
      </w:r>
      <w:r>
        <w:tab/>
      </w:r>
      <w:r w:rsidRPr="00424BB1">
        <w:rPr>
          <w:rStyle w:val="ui-provider"/>
          <w:rFonts w:asciiTheme="minorHAnsi" w:hAnsiTheme="minorHAnsi" w:cstheme="minorHAnsi"/>
        </w:rPr>
        <w:t>Before starting work on the Project, contractors and subcontractors shall each file with the Oregon Construction Contractors Board, and maintain in full force and effect, a separate public works bond, in the amount of $30,000 unless otherwise exempt, as required by ORS 279C.830(2) and ORS 279C.836.  The Grantee shall verify that all contractors and subcontractors have filed a public works bond before beginning work on the Project.</w:t>
      </w:r>
    </w:p>
    <w:p w14:paraId="33C21D17" w14:textId="77777777" w:rsidR="002D31FB" w:rsidRDefault="00424BB1" w:rsidP="002D31FB">
      <w:pPr>
        <w:pStyle w:val="ListParagraph"/>
        <w:spacing w:after="0" w:line="240" w:lineRule="auto"/>
        <w:ind w:left="2160" w:right="0" w:hanging="720"/>
        <w:contextualSpacing w:val="0"/>
        <w:jc w:val="both"/>
        <w:rPr>
          <w:rFonts w:asciiTheme="minorHAnsi" w:hAnsiTheme="minorHAnsi" w:cstheme="minorHAnsi"/>
          <w:bCs/>
        </w:rPr>
      </w:pPr>
      <w:r w:rsidRPr="00424BB1">
        <w:rPr>
          <w:rFonts w:asciiTheme="minorHAnsi" w:hAnsiTheme="minorHAnsi" w:cstheme="minorHAnsi"/>
          <w:bCs/>
        </w:rPr>
        <w:t xml:space="preserve">19.1.5 </w:t>
      </w:r>
      <w:r>
        <w:rPr>
          <w:rFonts w:asciiTheme="minorHAnsi" w:hAnsiTheme="minorHAnsi" w:cstheme="minorHAnsi"/>
          <w:bCs/>
        </w:rPr>
        <w:tab/>
        <w:t>C</w:t>
      </w:r>
      <w:r w:rsidRPr="00424BB1">
        <w:rPr>
          <w:rFonts w:asciiTheme="minorHAnsi" w:hAnsiTheme="minorHAnsi" w:cstheme="minorHAnsi"/>
          <w:bCs/>
        </w:rPr>
        <w:t xml:space="preserve">ontractors and subcontractors shall comply with the provisions of FHWA Form 1273, </w:t>
      </w:r>
      <w:r w:rsidRPr="00424BB1">
        <w:rPr>
          <w:rFonts w:asciiTheme="minorHAnsi" w:hAnsiTheme="minorHAnsi" w:cstheme="minorHAnsi"/>
          <w:bCs/>
          <w:i/>
          <w:iCs/>
        </w:rPr>
        <w:t>Required Contract Provisions Federal-aid Construction Contracts</w:t>
      </w:r>
      <w:r w:rsidRPr="00424BB1">
        <w:rPr>
          <w:rFonts w:asciiTheme="minorHAnsi" w:hAnsiTheme="minorHAnsi" w:cstheme="minorHAnsi"/>
          <w:bCs/>
        </w:rPr>
        <w:t xml:space="preserve">. Grantee shall ensure FHWA Form 1273 is physically included </w:t>
      </w:r>
      <w:r w:rsidR="002D31FB">
        <w:rPr>
          <w:rFonts w:asciiTheme="minorHAnsi" w:hAnsiTheme="minorHAnsi" w:cstheme="minorHAnsi"/>
          <w:bCs/>
        </w:rPr>
        <w:t xml:space="preserve">to </w:t>
      </w:r>
      <w:r w:rsidRPr="00424BB1">
        <w:rPr>
          <w:rFonts w:asciiTheme="minorHAnsi" w:hAnsiTheme="minorHAnsi" w:cstheme="minorHAnsi"/>
          <w:bCs/>
        </w:rPr>
        <w:t xml:space="preserve">its </w:t>
      </w:r>
      <w:r w:rsidR="002D31FB">
        <w:rPr>
          <w:rFonts w:asciiTheme="minorHAnsi" w:hAnsiTheme="minorHAnsi" w:cstheme="minorHAnsi"/>
          <w:bCs/>
        </w:rPr>
        <w:t xml:space="preserve">contract </w:t>
      </w:r>
      <w:r w:rsidRPr="00424BB1">
        <w:rPr>
          <w:rFonts w:asciiTheme="minorHAnsi" w:hAnsiTheme="minorHAnsi" w:cstheme="minorHAnsi"/>
          <w:bCs/>
        </w:rPr>
        <w:t xml:space="preserve">with its contractor and the contractor’s subcontracts.   </w:t>
      </w:r>
    </w:p>
    <w:p w14:paraId="3513DB24" w14:textId="66210984" w:rsidR="002D31FB" w:rsidRDefault="002D31FB" w:rsidP="002D31FB">
      <w:pPr>
        <w:pStyle w:val="ListParagraph"/>
        <w:spacing w:after="0" w:line="240" w:lineRule="auto"/>
        <w:ind w:left="2160" w:right="0" w:hanging="720"/>
        <w:contextualSpacing w:val="0"/>
        <w:jc w:val="both"/>
        <w:rPr>
          <w:rFonts w:asciiTheme="minorHAnsi" w:eastAsia="Times New Roman" w:hAnsiTheme="minorHAnsi" w:cstheme="minorHAnsi"/>
        </w:rPr>
      </w:pPr>
      <w:r>
        <w:rPr>
          <w:rFonts w:asciiTheme="minorHAnsi" w:hAnsiTheme="minorHAnsi" w:cstheme="minorHAnsi"/>
          <w:bCs/>
        </w:rPr>
        <w:t>19.1.6</w:t>
      </w:r>
      <w:r>
        <w:rPr>
          <w:rFonts w:asciiTheme="minorHAnsi" w:hAnsiTheme="minorHAnsi" w:cstheme="minorHAnsi"/>
          <w:bCs/>
        </w:rPr>
        <w:tab/>
      </w:r>
      <w:r w:rsidR="00424BB1" w:rsidRPr="00424BB1">
        <w:rPr>
          <w:rFonts w:asciiTheme="minorHAnsi" w:eastAsia="Times New Roman" w:hAnsiTheme="minorHAnsi" w:cstheme="minorHAnsi"/>
        </w:rPr>
        <w:t>Grantee's contracts with its contractors and any contractor</w:t>
      </w:r>
      <w:r>
        <w:rPr>
          <w:rFonts w:asciiTheme="minorHAnsi" w:eastAsia="Times New Roman" w:hAnsiTheme="minorHAnsi" w:cstheme="minorHAnsi"/>
        </w:rPr>
        <w:t>’s</w:t>
      </w:r>
      <w:r w:rsidR="00424BB1" w:rsidRPr="00424BB1">
        <w:rPr>
          <w:rFonts w:asciiTheme="minorHAnsi" w:eastAsia="Times New Roman" w:hAnsiTheme="minorHAnsi" w:cstheme="minorHAnsi"/>
        </w:rPr>
        <w:t xml:space="preserve"> subcontracts and at any lower tiered subcontracts shall contain a clause or condition that if the contractor or any subcontractor fails, neglects, or refuses to make payment to an entity furnishing labor or materials in connection with this Agreement, the entity may file a complaint with the Construction Contractors Board, unless payment is subject to a good-faith dispute as defined in ORS 279C.580. </w:t>
      </w:r>
    </w:p>
    <w:p w14:paraId="135E37E3" w14:textId="6864DA44" w:rsidR="00424BB1" w:rsidRPr="00424BB1" w:rsidRDefault="002D31FB" w:rsidP="002D31FB">
      <w:pPr>
        <w:pStyle w:val="ListParagraph"/>
        <w:spacing w:after="0" w:line="240" w:lineRule="auto"/>
        <w:ind w:left="2160" w:right="0" w:hanging="720"/>
        <w:contextualSpacing w:val="0"/>
        <w:jc w:val="both"/>
        <w:rPr>
          <w:rFonts w:asciiTheme="minorHAnsi" w:eastAsia="Times New Roman" w:hAnsiTheme="minorHAnsi" w:cstheme="minorHAnsi"/>
        </w:rPr>
      </w:pPr>
      <w:r>
        <w:rPr>
          <w:rFonts w:asciiTheme="minorHAnsi" w:hAnsiTheme="minorHAnsi" w:cstheme="minorHAnsi"/>
          <w:bCs/>
        </w:rPr>
        <w:t>19.1.7</w:t>
      </w:r>
      <w:r>
        <w:rPr>
          <w:rFonts w:asciiTheme="minorHAnsi" w:hAnsiTheme="minorHAnsi" w:cstheme="minorHAnsi"/>
          <w:bCs/>
        </w:rPr>
        <w:tab/>
      </w:r>
      <w:r w:rsidR="00424BB1" w:rsidRPr="00424BB1">
        <w:rPr>
          <w:rFonts w:asciiTheme="minorHAnsi" w:eastAsia="Times New Roman" w:hAnsiTheme="minorHAnsi" w:cstheme="minorHAnsi"/>
        </w:rPr>
        <w:t>In accordance with the provisions of ORS 279C.580, subcontracts shall also include:</w:t>
      </w:r>
    </w:p>
    <w:p w14:paraId="65C0C355" w14:textId="1C770331" w:rsidR="00DF40C8" w:rsidRDefault="00424BB1" w:rsidP="002B3DEE">
      <w:pPr>
        <w:pStyle w:val="ListParagraph"/>
        <w:numPr>
          <w:ilvl w:val="0"/>
          <w:numId w:val="38"/>
        </w:numPr>
        <w:spacing w:after="0" w:line="240" w:lineRule="auto"/>
        <w:ind w:left="2880" w:right="0" w:hanging="720"/>
        <w:contextualSpacing w:val="0"/>
        <w:jc w:val="both"/>
        <w:rPr>
          <w:rFonts w:asciiTheme="minorHAnsi" w:eastAsia="Times New Roman" w:hAnsiTheme="minorHAnsi" w:cstheme="minorHAnsi"/>
        </w:rPr>
      </w:pPr>
      <w:r w:rsidRPr="00DF40C8">
        <w:rPr>
          <w:rFonts w:asciiTheme="minorHAnsi" w:eastAsia="Times New Roman" w:hAnsiTheme="minorHAnsi" w:cstheme="minorHAnsi"/>
        </w:rPr>
        <w:t>A payment clause that obligates the contractor to pay the contractor’s first</w:t>
      </w:r>
      <w:r w:rsidRPr="00DF40C8">
        <w:rPr>
          <w:rFonts w:asciiTheme="minorHAnsi" w:eastAsia="Times New Roman" w:hAnsiTheme="minorHAnsi" w:cstheme="minorHAnsi"/>
        </w:rPr>
        <w:noBreakHyphen/>
        <w:t>tier subcontractor for satisfactory performance under the subcontract within 10 calendar days out of amounts the Grantee pays to the contractor under the contract.</w:t>
      </w:r>
    </w:p>
    <w:p w14:paraId="37CD8EE1" w14:textId="485AFDA0" w:rsidR="00424BB1" w:rsidRPr="00DF40C8" w:rsidRDefault="00424BB1" w:rsidP="002B3DEE">
      <w:pPr>
        <w:pStyle w:val="ListParagraph"/>
        <w:numPr>
          <w:ilvl w:val="0"/>
          <w:numId w:val="38"/>
        </w:numPr>
        <w:spacing w:after="0" w:line="240" w:lineRule="auto"/>
        <w:ind w:left="2880" w:right="0" w:hanging="720"/>
        <w:contextualSpacing w:val="0"/>
        <w:jc w:val="both"/>
        <w:rPr>
          <w:rFonts w:asciiTheme="minorHAnsi" w:eastAsia="Times New Roman" w:hAnsiTheme="minorHAnsi" w:cstheme="minorHAnsi"/>
        </w:rPr>
      </w:pPr>
      <w:r w:rsidRPr="00DF40C8">
        <w:rPr>
          <w:rFonts w:asciiTheme="minorHAnsi" w:eastAsia="Times New Roman" w:hAnsiTheme="minorHAnsi" w:cstheme="minorHAnsi"/>
        </w:rPr>
        <w:t>A clause that requires the contractor to provide the contractor’s first</w:t>
      </w:r>
      <w:r w:rsidRPr="00DF40C8">
        <w:rPr>
          <w:rFonts w:asciiTheme="minorHAnsi" w:eastAsia="Times New Roman" w:hAnsiTheme="minorHAnsi" w:cstheme="minorHAnsi"/>
        </w:rPr>
        <w:noBreakHyphen/>
        <w:t>tier subcontractor with a standard form that the first-tier subcontractor may use as an application for payment or as another method by which the subcontractor may claim a payment due from the contractor.</w:t>
      </w:r>
    </w:p>
    <w:p w14:paraId="63EF1059" w14:textId="77777777" w:rsidR="00424BB1" w:rsidRPr="002D31FB" w:rsidRDefault="00424BB1" w:rsidP="002B3DEE">
      <w:pPr>
        <w:pStyle w:val="ListParagraph"/>
        <w:numPr>
          <w:ilvl w:val="0"/>
          <w:numId w:val="38"/>
        </w:numPr>
        <w:spacing w:after="200" w:line="240" w:lineRule="auto"/>
        <w:ind w:left="2880" w:right="0" w:hanging="720"/>
        <w:contextualSpacing w:val="0"/>
        <w:jc w:val="both"/>
        <w:rPr>
          <w:rFonts w:asciiTheme="minorHAnsi" w:eastAsia="Times New Roman" w:hAnsiTheme="minorHAnsi" w:cstheme="minorHAnsi"/>
        </w:rPr>
      </w:pPr>
      <w:r w:rsidRPr="00424BB1">
        <w:rPr>
          <w:rFonts w:asciiTheme="minorHAnsi" w:eastAsia="Times New Roman" w:hAnsiTheme="minorHAnsi" w:cstheme="minorHAnsi"/>
        </w:rPr>
        <w:t>A clause that requires the contractor, except as otherwise provided in this subsection, to use the same form and regular administrative procedures for processing payments during the entire term of the subcontract. The contractor may change the form or the regular administrative procedures the contractor uses for processing payments if the contractor:</w:t>
      </w:r>
    </w:p>
    <w:p w14:paraId="65531287" w14:textId="77777777" w:rsidR="00424BB1" w:rsidRPr="002D31FB" w:rsidRDefault="00424BB1" w:rsidP="002D31FB">
      <w:pPr>
        <w:pStyle w:val="ListParagraph"/>
        <w:numPr>
          <w:ilvl w:val="0"/>
          <w:numId w:val="36"/>
        </w:numPr>
        <w:spacing w:before="100" w:beforeAutospacing="1" w:after="100" w:afterAutospacing="1" w:line="240" w:lineRule="auto"/>
        <w:ind w:left="3240" w:right="0"/>
        <w:jc w:val="both"/>
        <w:rPr>
          <w:rFonts w:asciiTheme="minorHAnsi" w:eastAsia="Times New Roman" w:hAnsiTheme="minorHAnsi" w:cstheme="minorHAnsi"/>
        </w:rPr>
      </w:pPr>
      <w:r w:rsidRPr="002D31FB">
        <w:rPr>
          <w:rFonts w:asciiTheme="minorHAnsi" w:eastAsia="Times New Roman" w:hAnsiTheme="minorHAnsi" w:cstheme="minorHAnsi"/>
        </w:rPr>
        <w:t>Notifies the subcontractor in writing at least 45 calendar days before the date on which the contractor makes the change; and</w:t>
      </w:r>
    </w:p>
    <w:p w14:paraId="3EFAA9F9" w14:textId="77777777" w:rsidR="00424BB1" w:rsidRPr="002D31FB" w:rsidRDefault="00424BB1" w:rsidP="002D31FB">
      <w:pPr>
        <w:numPr>
          <w:ilvl w:val="0"/>
          <w:numId w:val="35"/>
        </w:numPr>
        <w:tabs>
          <w:tab w:val="clear" w:pos="2160"/>
        </w:tabs>
        <w:spacing w:before="120" w:after="100" w:afterAutospacing="1" w:line="240" w:lineRule="auto"/>
        <w:ind w:left="3240" w:right="0"/>
        <w:jc w:val="both"/>
        <w:rPr>
          <w:rFonts w:asciiTheme="minorHAnsi" w:eastAsia="Times New Roman" w:hAnsiTheme="minorHAnsi" w:cstheme="minorHAnsi"/>
        </w:rPr>
      </w:pPr>
      <w:r w:rsidRPr="002D31FB">
        <w:rPr>
          <w:rFonts w:asciiTheme="minorHAnsi" w:eastAsia="Times New Roman" w:hAnsiTheme="minorHAnsi" w:cstheme="minorHAnsi"/>
        </w:rPr>
        <w:t>Includes with the written notice a copy of the new or changed form or a description of the new or changed procedure.</w:t>
      </w:r>
    </w:p>
    <w:p w14:paraId="315782A2" w14:textId="77777777" w:rsidR="00424BB1" w:rsidRPr="002D31FB" w:rsidRDefault="00424BB1" w:rsidP="002B3DEE">
      <w:pPr>
        <w:pStyle w:val="ListParagraph"/>
        <w:numPr>
          <w:ilvl w:val="0"/>
          <w:numId w:val="38"/>
        </w:numPr>
        <w:spacing w:after="0" w:line="240" w:lineRule="auto"/>
        <w:ind w:left="2880" w:right="0" w:hanging="720"/>
        <w:contextualSpacing w:val="0"/>
        <w:jc w:val="both"/>
        <w:rPr>
          <w:rFonts w:asciiTheme="minorHAnsi" w:eastAsia="Times New Roman" w:hAnsiTheme="minorHAnsi" w:cstheme="minorHAnsi"/>
        </w:rPr>
      </w:pPr>
      <w:r w:rsidRPr="002D31FB">
        <w:rPr>
          <w:rFonts w:asciiTheme="minorHAnsi" w:eastAsia="Times New Roman" w:hAnsiTheme="minorHAnsi" w:cstheme="minorHAnsi"/>
        </w:rPr>
        <w:t>An interest penalty clause that obligates the contractor, if the contractor does not pay the first</w:t>
      </w:r>
      <w:r w:rsidRPr="002D31FB">
        <w:rPr>
          <w:rFonts w:asciiTheme="minorHAnsi" w:eastAsia="Times New Roman" w:hAnsiTheme="minorHAnsi" w:cstheme="minorHAnsi"/>
        </w:rPr>
        <w:noBreakHyphen/>
        <w:t>tier subcontractor within 30 calendar days after receiving payment from the Grantee, to pay the first</w:t>
      </w:r>
      <w:r w:rsidRPr="002D31FB">
        <w:rPr>
          <w:rFonts w:asciiTheme="minorHAnsi" w:eastAsia="Times New Roman" w:hAnsiTheme="minorHAnsi" w:cstheme="minorHAnsi"/>
        </w:rPr>
        <w:noBreakHyphen/>
        <w:t>tier subcontractor an interest penalty on amounts due in each payment the contractor does not make in accordance with the payment clause included in the subcontract. The contractor or first</w:t>
      </w:r>
      <w:r w:rsidRPr="002D31FB">
        <w:rPr>
          <w:rFonts w:asciiTheme="minorHAnsi" w:eastAsia="Times New Roman" w:hAnsiTheme="minorHAnsi" w:cstheme="minorHAnsi"/>
        </w:rPr>
        <w:noBreakHyphen/>
        <w:t>tier subcontractor is not obligated to pay an interest penalty if the only reason that the contractor or first</w:t>
      </w:r>
      <w:r w:rsidRPr="002D31FB">
        <w:rPr>
          <w:rFonts w:asciiTheme="minorHAnsi" w:eastAsia="Times New Roman" w:hAnsiTheme="minorHAnsi" w:cstheme="minorHAnsi"/>
        </w:rPr>
        <w:noBreakHyphen/>
        <w:t>tier subcontractor did not make payment when payment was due is that the contractor or first</w:t>
      </w:r>
      <w:r w:rsidRPr="002D31FB">
        <w:rPr>
          <w:rFonts w:asciiTheme="minorHAnsi" w:eastAsia="Times New Roman" w:hAnsiTheme="minorHAnsi" w:cstheme="minorHAnsi"/>
        </w:rPr>
        <w:noBreakHyphen/>
        <w:t xml:space="preserve">tier subcontractor did not receive payment from the Grantee or the contractor when payment was due. The interest penalty applies to the period that begins on the day after the required payment date and ends on the date on which the amount due is paid. The rate of interest on the amount due shall be nine percent per annum.  </w:t>
      </w:r>
    </w:p>
    <w:p w14:paraId="2F27503A" w14:textId="6A0EAB02" w:rsidR="002B3DEE" w:rsidRDefault="00424BB1">
      <w:pPr>
        <w:pStyle w:val="ListParagraph"/>
        <w:numPr>
          <w:ilvl w:val="2"/>
          <w:numId w:val="40"/>
        </w:numPr>
        <w:spacing w:before="100" w:beforeAutospacing="1" w:after="0" w:line="240" w:lineRule="auto"/>
        <w:ind w:left="2160" w:right="0"/>
        <w:contextualSpacing w:val="0"/>
        <w:jc w:val="both"/>
        <w:rPr>
          <w:rFonts w:asciiTheme="minorHAnsi" w:eastAsia="Times New Roman" w:hAnsiTheme="minorHAnsi" w:cstheme="minorHAnsi"/>
        </w:rPr>
      </w:pPr>
      <w:r w:rsidRPr="002B3DEE">
        <w:rPr>
          <w:rFonts w:asciiTheme="minorHAnsi" w:eastAsia="Times New Roman" w:hAnsiTheme="minorHAnsi" w:cstheme="minorHAnsi"/>
        </w:rPr>
        <w:t xml:space="preserve">A clause that requires the contractor's first-tier subcontractor to include a payment clause and an interest penalty clause that conform to the standards of ORS 279C.580 in each of the </w:t>
      </w:r>
      <w:r w:rsidR="007639D0">
        <w:rPr>
          <w:rFonts w:asciiTheme="minorHAnsi" w:eastAsia="Times New Roman" w:hAnsiTheme="minorHAnsi" w:cstheme="minorHAnsi"/>
        </w:rPr>
        <w:t xml:space="preserve">subcontractor’s </w:t>
      </w:r>
      <w:r w:rsidRPr="002B3DEE">
        <w:rPr>
          <w:rFonts w:asciiTheme="minorHAnsi" w:eastAsia="Times New Roman" w:hAnsiTheme="minorHAnsi" w:cstheme="minorHAnsi"/>
        </w:rPr>
        <w:t>first</w:t>
      </w:r>
      <w:r w:rsidRPr="002B3DEE">
        <w:rPr>
          <w:rFonts w:asciiTheme="minorHAnsi" w:eastAsia="Times New Roman" w:hAnsiTheme="minorHAnsi" w:cstheme="minorHAnsi"/>
        </w:rPr>
        <w:noBreakHyphen/>
        <w:t xml:space="preserve">tier subcontracts and to require each of the </w:t>
      </w:r>
      <w:r w:rsidR="007639D0">
        <w:rPr>
          <w:rFonts w:asciiTheme="minorHAnsi" w:eastAsia="Times New Roman" w:hAnsiTheme="minorHAnsi" w:cstheme="minorHAnsi"/>
        </w:rPr>
        <w:t xml:space="preserve">subcontractor’s </w:t>
      </w:r>
      <w:r w:rsidRPr="002B3DEE">
        <w:rPr>
          <w:rFonts w:asciiTheme="minorHAnsi" w:eastAsia="Times New Roman" w:hAnsiTheme="minorHAnsi" w:cstheme="minorHAnsi"/>
        </w:rPr>
        <w:t>first</w:t>
      </w:r>
      <w:r w:rsidRPr="002B3DEE">
        <w:rPr>
          <w:rFonts w:asciiTheme="minorHAnsi" w:eastAsia="Times New Roman" w:hAnsiTheme="minorHAnsi" w:cstheme="minorHAnsi"/>
        </w:rPr>
        <w:noBreakHyphen/>
        <w:t>tier subcontractors to include such clauses in its subcontracts with each lower</w:t>
      </w:r>
      <w:r w:rsidRPr="002B3DEE">
        <w:rPr>
          <w:rFonts w:asciiTheme="minorHAnsi" w:eastAsia="Times New Roman" w:hAnsiTheme="minorHAnsi" w:cstheme="minorHAnsi"/>
        </w:rPr>
        <w:noBreakHyphen/>
        <w:t>tier subcontractor or material supplier.</w:t>
      </w:r>
    </w:p>
    <w:p w14:paraId="51875D00" w14:textId="427F77E4" w:rsidR="00DF40C8" w:rsidRPr="002B3DEE" w:rsidRDefault="00DF40C8" w:rsidP="002B3DEE">
      <w:pPr>
        <w:pStyle w:val="ListParagraph"/>
        <w:numPr>
          <w:ilvl w:val="2"/>
          <w:numId w:val="40"/>
        </w:numPr>
        <w:spacing w:after="0" w:line="240" w:lineRule="auto"/>
        <w:ind w:left="2160" w:right="0"/>
        <w:contextualSpacing w:val="0"/>
        <w:jc w:val="both"/>
        <w:rPr>
          <w:rFonts w:asciiTheme="minorHAnsi" w:eastAsia="Times New Roman" w:hAnsiTheme="minorHAnsi" w:cstheme="minorHAnsi"/>
        </w:rPr>
      </w:pPr>
      <w:r w:rsidRPr="002B3DEE">
        <w:rPr>
          <w:rFonts w:asciiTheme="minorHAnsi" w:eastAsia="Times New Roman" w:hAnsiTheme="minorHAnsi" w:cstheme="minorHAnsi"/>
        </w:rPr>
        <w:lastRenderedPageBreak/>
        <w:t>As required by ORS 279C.800 through ORS 279C.870, subcontracts shall include:</w:t>
      </w:r>
    </w:p>
    <w:p w14:paraId="5107BA37" w14:textId="77777777" w:rsidR="00DF40C8" w:rsidRPr="00DF40C8" w:rsidRDefault="00DF40C8" w:rsidP="002B3DEE">
      <w:pPr>
        <w:pStyle w:val="ListParagraph"/>
        <w:numPr>
          <w:ilvl w:val="0"/>
          <w:numId w:val="36"/>
        </w:numPr>
        <w:spacing w:after="0" w:line="240" w:lineRule="auto"/>
        <w:ind w:left="2520" w:right="0"/>
        <w:contextualSpacing w:val="0"/>
        <w:jc w:val="both"/>
        <w:rPr>
          <w:rFonts w:asciiTheme="minorHAnsi" w:eastAsia="Times New Roman" w:hAnsiTheme="minorHAnsi" w:cstheme="minorHAnsi"/>
        </w:rPr>
      </w:pPr>
      <w:r w:rsidRPr="00DF40C8">
        <w:rPr>
          <w:rFonts w:asciiTheme="minorHAnsi" w:eastAsia="Times New Roman" w:hAnsiTheme="minorHAnsi" w:cstheme="minorHAnsi"/>
        </w:rPr>
        <w:t>A provision requiring the subcontractor to have a public works bond filed with the Construction Contractors Board before starting work on the Project, unless exempt.</w:t>
      </w:r>
    </w:p>
    <w:p w14:paraId="307FBB6E" w14:textId="77777777" w:rsidR="00DF40C8" w:rsidRPr="00DF40C8" w:rsidRDefault="00DF40C8" w:rsidP="00DF40C8">
      <w:pPr>
        <w:pStyle w:val="ListParagraph"/>
        <w:numPr>
          <w:ilvl w:val="0"/>
          <w:numId w:val="36"/>
        </w:numPr>
        <w:spacing w:before="100" w:beforeAutospacing="1" w:line="240" w:lineRule="auto"/>
        <w:ind w:left="2520" w:right="0"/>
        <w:contextualSpacing w:val="0"/>
        <w:jc w:val="both"/>
        <w:rPr>
          <w:rFonts w:asciiTheme="minorHAnsi" w:eastAsia="Times New Roman" w:hAnsiTheme="minorHAnsi" w:cstheme="minorHAnsi"/>
        </w:rPr>
      </w:pPr>
      <w:r w:rsidRPr="00DF40C8">
        <w:rPr>
          <w:rFonts w:asciiTheme="minorHAnsi" w:eastAsia="Times New Roman" w:hAnsiTheme="minorHAnsi" w:cstheme="minorHAnsi"/>
        </w:rPr>
        <w:t>A provision requiring that the workers shall be paid not less than the specified minimum hourly rate of wage.</w:t>
      </w:r>
    </w:p>
    <w:p w14:paraId="2F463092" w14:textId="3B01B263" w:rsidR="00DF40C8" w:rsidRPr="00DF40C8" w:rsidRDefault="00DF40C8" w:rsidP="00DF40C8">
      <w:pPr>
        <w:spacing w:after="0" w:line="240" w:lineRule="auto"/>
        <w:ind w:left="2160" w:hanging="720"/>
        <w:rPr>
          <w:rFonts w:asciiTheme="minorHAnsi" w:hAnsiTheme="minorHAnsi" w:cstheme="minorHAnsi"/>
          <w:bCs/>
        </w:rPr>
      </w:pPr>
      <w:r w:rsidRPr="002B3DEE">
        <w:rPr>
          <w:rFonts w:asciiTheme="minorHAnsi" w:hAnsiTheme="minorHAnsi" w:cstheme="minorHAnsi"/>
          <w:bCs/>
        </w:rPr>
        <w:t>19.1.</w:t>
      </w:r>
      <w:r w:rsidR="00F762E3">
        <w:rPr>
          <w:rFonts w:asciiTheme="minorHAnsi" w:hAnsiTheme="minorHAnsi" w:cstheme="minorHAnsi"/>
          <w:bCs/>
        </w:rPr>
        <w:t>10</w:t>
      </w:r>
      <w:r>
        <w:rPr>
          <w:rFonts w:asciiTheme="minorHAnsi" w:hAnsiTheme="minorHAnsi" w:cstheme="minorHAnsi"/>
          <w:b/>
        </w:rPr>
        <w:tab/>
      </w:r>
      <w:r w:rsidRPr="00DF40C8">
        <w:rPr>
          <w:rFonts w:asciiTheme="minorHAnsi" w:hAnsiTheme="minorHAnsi" w:cstheme="minorHAnsi"/>
          <w:bCs/>
        </w:rPr>
        <w:t>Certified Payroll:</w:t>
      </w:r>
    </w:p>
    <w:p w14:paraId="32C22110" w14:textId="3822678D" w:rsidR="00DF40C8" w:rsidRPr="00DF40C8" w:rsidRDefault="00DF40C8" w:rsidP="00420517">
      <w:pPr>
        <w:spacing w:after="0" w:line="240" w:lineRule="auto"/>
        <w:ind w:left="2700" w:hanging="540"/>
        <w:jc w:val="both"/>
        <w:rPr>
          <w:rFonts w:asciiTheme="minorHAnsi" w:hAnsiTheme="minorHAnsi" w:cstheme="minorHAnsi"/>
          <w:bCs/>
        </w:rPr>
      </w:pPr>
      <w:r>
        <w:rPr>
          <w:rFonts w:asciiTheme="minorHAnsi" w:hAnsiTheme="minorHAnsi" w:cstheme="minorHAnsi"/>
          <w:bCs/>
        </w:rPr>
        <w:t>i.</w:t>
      </w:r>
      <w:r>
        <w:rPr>
          <w:rFonts w:asciiTheme="minorHAnsi" w:hAnsiTheme="minorHAnsi" w:cstheme="minorHAnsi"/>
          <w:bCs/>
        </w:rPr>
        <w:tab/>
      </w:r>
      <w:r w:rsidRPr="00DF40C8">
        <w:rPr>
          <w:rFonts w:asciiTheme="minorHAnsi" w:hAnsiTheme="minorHAnsi" w:cstheme="minorHAnsi"/>
          <w:bCs/>
        </w:rPr>
        <w:t xml:space="preserve">As required by ORS 279C.845, the Grantee, their contractor(s) and all subcontractors shall submit written certified statements to ODOT on the form prescribed by the Commissioner of BOLI in OAR 839-025-0010 certifying compliance with wage payment requirements and accurately setting out the Grantee’s, contractor(s), and subcontractors weekly payroll records for each worker employed on the Project.  </w:t>
      </w:r>
    </w:p>
    <w:p w14:paraId="5C7B3C5A" w14:textId="7AB92AFE" w:rsidR="00DF40C8" w:rsidRPr="00DF40C8" w:rsidRDefault="00DF40C8" w:rsidP="00420517">
      <w:pPr>
        <w:spacing w:after="0" w:line="240" w:lineRule="auto"/>
        <w:ind w:left="2700" w:hanging="540"/>
        <w:jc w:val="both"/>
        <w:rPr>
          <w:rFonts w:asciiTheme="minorHAnsi" w:eastAsia="Times New Roman" w:hAnsiTheme="minorHAnsi" w:cstheme="minorHAnsi"/>
          <w:bCs/>
        </w:rPr>
      </w:pPr>
      <w:r>
        <w:rPr>
          <w:rFonts w:asciiTheme="minorHAnsi" w:hAnsiTheme="minorHAnsi" w:cstheme="minorHAnsi"/>
          <w:bCs/>
        </w:rPr>
        <w:t>ii.</w:t>
      </w:r>
      <w:r>
        <w:rPr>
          <w:rFonts w:asciiTheme="minorHAnsi" w:hAnsiTheme="minorHAnsi" w:cstheme="minorHAnsi"/>
          <w:bCs/>
        </w:rPr>
        <w:tab/>
      </w:r>
      <w:r w:rsidRPr="00DF40C8">
        <w:rPr>
          <w:rFonts w:asciiTheme="minorHAnsi" w:hAnsiTheme="minorHAnsi" w:cstheme="minorHAnsi"/>
          <w:bCs/>
        </w:rPr>
        <w:t xml:space="preserve">In addition to providing the payroll information and certified statements required under ORS 279C.845, the Grantee, their contractor(s) and all subcontractors shall submit written certified statements that also meet the requirements in Section IV of FHWA Form 1273, except the Grantee, their contractor(s) and every subcontractor shall preserve the certified statements for a period of six years from the date of completion of the Agreement.  </w:t>
      </w:r>
    </w:p>
    <w:p w14:paraId="5C3B3441" w14:textId="77777777" w:rsidR="00DF40C8" w:rsidRPr="00DF40C8" w:rsidRDefault="00DF40C8" w:rsidP="00DF40C8">
      <w:pPr>
        <w:pStyle w:val="ListParagraph"/>
        <w:spacing w:after="200" w:line="240" w:lineRule="auto"/>
        <w:ind w:left="2880" w:right="0" w:firstLine="0"/>
        <w:contextualSpacing w:val="0"/>
        <w:jc w:val="both"/>
        <w:rPr>
          <w:rFonts w:asciiTheme="minorHAnsi" w:eastAsia="Times New Roman" w:hAnsiTheme="minorHAnsi" w:cstheme="minorHAnsi"/>
        </w:rPr>
      </w:pPr>
    </w:p>
    <w:p w14:paraId="341B49F8" w14:textId="66F77972" w:rsidR="00D61DDD" w:rsidRPr="0037321D" w:rsidRDefault="00D61DDD" w:rsidP="00D61DDD">
      <w:pPr>
        <w:ind w:left="1440" w:right="22" w:hanging="720"/>
        <w:rPr>
          <w:b/>
        </w:rPr>
      </w:pPr>
      <w:r w:rsidRPr="0037321D">
        <w:t>19.2</w:t>
      </w:r>
      <w:r w:rsidRPr="0037321D">
        <w:tab/>
      </w:r>
      <w:r w:rsidR="00DB685B">
        <w:rPr>
          <w:b/>
        </w:rPr>
        <w:t>Contract</w:t>
      </w:r>
      <w:r w:rsidRPr="0037321D">
        <w:rPr>
          <w:b/>
        </w:rPr>
        <w:t xml:space="preserve"> Indemnification.</w:t>
      </w:r>
    </w:p>
    <w:p w14:paraId="15F172E8" w14:textId="3A2DC019" w:rsidR="00D61DDD" w:rsidRPr="0037321D" w:rsidRDefault="00D61DDD" w:rsidP="00D61DDD">
      <w:pPr>
        <w:ind w:left="2160" w:right="22" w:hanging="720"/>
      </w:pPr>
      <w:r w:rsidRPr="0037321D">
        <w:t>19.2.1</w:t>
      </w:r>
      <w:r w:rsidRPr="0037321D">
        <w:tab/>
        <w:t xml:space="preserve">Grantee’s </w:t>
      </w:r>
      <w:r w:rsidR="00DB685B">
        <w:t>contracts</w:t>
      </w:r>
      <w:r w:rsidRPr="0037321D">
        <w:t xml:space="preserve"> shall require the other party to such </w:t>
      </w:r>
      <w:r w:rsidR="00DB685B">
        <w:t>contract</w:t>
      </w:r>
      <w:r w:rsidRPr="0037321D">
        <w:t xml:space="preserve"> that is not a unit of local government as defined in ORS 190.003, if any, to indemnify, defend</w:t>
      </w:r>
      <w:r w:rsidR="00E12533">
        <w:t>,</w:t>
      </w:r>
      <w:r w:rsidRPr="0037321D">
        <w:t xml:space="preserve"> save, and hold harmless </w:t>
      </w:r>
      <w:r w:rsidR="00E12533">
        <w:t xml:space="preserve">the </w:t>
      </w:r>
      <w:r w:rsidRPr="0037321D">
        <w:t xml:space="preserve">State of Oregon, the Oregon Transportation Commission and its members, and the Oregon Department of Transportation, and its officers, agents and employees, from and against any and all claims, suits, actions, liabilities, damages, losses, cost and expenses, including attorneys’ fees, of any nature whatsoever resulting from, arising out of or relating to, in whole or in part, by the negligent or willful acts or omissions of the other party to Grantee’s </w:t>
      </w:r>
      <w:r w:rsidR="00DB685B">
        <w:t>contract</w:t>
      </w:r>
      <w:r w:rsidRPr="0037321D">
        <w:t xml:space="preserve"> or any of such party’s officers, agents, employees or subcontractors (“Claims”).  It is the specific intention of the Parties that ODOT shall in all instances, except for Claims arising solely from the negligent or willful acts or omissions of ODOT, be indemnified by the other party to Grantee’s </w:t>
      </w:r>
      <w:r w:rsidR="00DB685B">
        <w:t>contracts</w:t>
      </w:r>
      <w:r w:rsidRPr="0037321D">
        <w:t xml:space="preserve"> from and against any and all Claims.  </w:t>
      </w:r>
    </w:p>
    <w:p w14:paraId="6AD1F084" w14:textId="2A3A5A02" w:rsidR="00D61DDD" w:rsidRPr="0037321D" w:rsidRDefault="00D61DDD" w:rsidP="00D61DDD">
      <w:pPr>
        <w:ind w:left="2160" w:right="22" w:hanging="720"/>
      </w:pPr>
      <w:r w:rsidRPr="0037321D">
        <w:t>19.2.2</w:t>
      </w:r>
      <w:r w:rsidRPr="0037321D">
        <w:tab/>
        <w:t xml:space="preserve">Any such indemnification shall also provide that neither Grantee’s contractors nor </w:t>
      </w:r>
      <w:r w:rsidR="00DB685B">
        <w:t xml:space="preserve">any </w:t>
      </w:r>
      <w:r w:rsidRPr="0037321D">
        <w:t>subcontractors, nor any attorney engaged by Grantee’s contractor</w:t>
      </w:r>
      <w:r w:rsidR="00DB685B">
        <w:t>s</w:t>
      </w:r>
      <w:r w:rsidRPr="0037321D">
        <w:t xml:space="preserve"> or subcontractor</w:t>
      </w:r>
      <w:r w:rsidR="00DB685B">
        <w:t>s</w:t>
      </w:r>
      <w:r w:rsidRPr="0037321D">
        <w:t xml:space="preserve"> shall defend any claim in the name of ODOT or any agency of the State of Oregon, nor purport to act as legal representative of the State of Oregon or any of its agencies, without the prior written consent of the Oregon Attorney General. The State may, at any time at its election, assume its own defense and settlement in the event that it determines that Grantee’s contractor</w:t>
      </w:r>
      <w:r w:rsidR="00DB685B">
        <w:t>s or subcontractors</w:t>
      </w:r>
      <w:r w:rsidRPr="0037321D">
        <w:t xml:space="preserve"> is prohibited from defending the State, or that Grantee’s </w:t>
      </w:r>
      <w:r w:rsidR="00DB685B">
        <w:t>contractors or subcontractors</w:t>
      </w:r>
      <w:r w:rsidRPr="0037321D">
        <w:t xml:space="preserve"> is not adequately defending the State’s interests, or that an important governmental principle is at issue or that it is in the best interests of the State to do so. The State reserves all rights to pursue claims it may have against Grantee’s </w:t>
      </w:r>
      <w:bookmarkStart w:id="32" w:name="_Hlk168305944"/>
      <w:r w:rsidRPr="0037321D">
        <w:t>contractor</w:t>
      </w:r>
      <w:r w:rsidR="00DB685B">
        <w:t>s or subcontractors</w:t>
      </w:r>
      <w:bookmarkEnd w:id="32"/>
      <w:r w:rsidRPr="0037321D">
        <w:t xml:space="preserve"> if the State of Oregon elects to assume its own defense.</w:t>
      </w:r>
    </w:p>
    <w:p w14:paraId="1304E7AD" w14:textId="731005F7" w:rsidR="00D61DDD" w:rsidRPr="0037321D" w:rsidRDefault="00D61DDD" w:rsidP="00D61DDD">
      <w:pPr>
        <w:ind w:left="2160" w:right="22" w:hanging="720"/>
      </w:pPr>
      <w:r w:rsidRPr="0037321D">
        <w:t xml:space="preserve">19.2.3 </w:t>
      </w:r>
      <w:r w:rsidRPr="0037321D">
        <w:tab/>
        <w:t xml:space="preserve">Grantee shall include provisions in each of its </w:t>
      </w:r>
      <w:r w:rsidR="00DB685B">
        <w:t xml:space="preserve">contracts </w:t>
      </w:r>
      <w:r w:rsidRPr="0037321D">
        <w:t xml:space="preserve">requiring its </w:t>
      </w:r>
      <w:r w:rsidR="00DB685B" w:rsidRPr="0037321D">
        <w:t>contractor</w:t>
      </w:r>
      <w:r w:rsidR="00DB685B">
        <w:t>s or subcontractors</w:t>
      </w:r>
      <w:r w:rsidRPr="0037321D">
        <w:t xml:space="preserve"> to comply with the indemnification requirements within this </w:t>
      </w:r>
      <w:r w:rsidR="00271BA0">
        <w:t>Contract</w:t>
      </w:r>
      <w:r w:rsidRPr="0037321D">
        <w:t xml:space="preserve"> Indemnification section.</w:t>
      </w:r>
    </w:p>
    <w:p w14:paraId="3E3884BB" w14:textId="027D0D92" w:rsidR="00D61DDD" w:rsidRPr="0037321D" w:rsidRDefault="00D61DDD" w:rsidP="00D61DDD">
      <w:pPr>
        <w:ind w:left="1440" w:right="22" w:hanging="720"/>
        <w:rPr>
          <w:b/>
        </w:rPr>
      </w:pPr>
      <w:r w:rsidRPr="0037321D">
        <w:t>19.3</w:t>
      </w:r>
      <w:r w:rsidRPr="0037321D">
        <w:tab/>
      </w:r>
      <w:r w:rsidR="00271BA0">
        <w:rPr>
          <w:b/>
        </w:rPr>
        <w:t>Contract</w:t>
      </w:r>
      <w:r w:rsidRPr="0037321D">
        <w:rPr>
          <w:b/>
        </w:rPr>
        <w:t xml:space="preserve"> Insurance.</w:t>
      </w:r>
    </w:p>
    <w:p w14:paraId="1948CC35" w14:textId="3F4C1078" w:rsidR="00D61DDD" w:rsidRPr="0037321D" w:rsidRDefault="00D61DDD" w:rsidP="00D61DDD">
      <w:pPr>
        <w:ind w:left="2160" w:right="22" w:hanging="720"/>
      </w:pPr>
      <w:r w:rsidRPr="0037321D">
        <w:t>19.3.1</w:t>
      </w:r>
      <w:r w:rsidRPr="0037321D">
        <w:tab/>
        <w:t xml:space="preserve">Grantee shall require its </w:t>
      </w:r>
      <w:r w:rsidR="00271BA0" w:rsidRPr="0037321D">
        <w:t>contractor</w:t>
      </w:r>
      <w:r w:rsidR="00271BA0">
        <w:t xml:space="preserve">s </w:t>
      </w:r>
      <w:r w:rsidRPr="0037321D">
        <w:t xml:space="preserve">to obtain and maintain insurance coverage that the Grantee deems appropriate based on the risks of the </w:t>
      </w:r>
      <w:r w:rsidR="00271BA0">
        <w:t>contract</w:t>
      </w:r>
      <w:r w:rsidRPr="0037321D">
        <w:t xml:space="preserve"> work. Grantee shall require its </w:t>
      </w:r>
      <w:r w:rsidR="00271BA0" w:rsidRPr="0037321D">
        <w:t>contractor</w:t>
      </w:r>
      <w:r w:rsidR="00271BA0">
        <w:t xml:space="preserve">s </w:t>
      </w:r>
      <w:r w:rsidRPr="0037321D">
        <w:t xml:space="preserve">to meet the requirements provided in section 17.3 Additional Insurance Conditions. Grantee shall verify that each of its </w:t>
      </w:r>
      <w:r w:rsidR="00271BA0" w:rsidRPr="0037321D">
        <w:t>contractor</w:t>
      </w:r>
      <w:r w:rsidR="00271BA0">
        <w:t xml:space="preserve">s </w:t>
      </w:r>
      <w:r w:rsidRPr="0037321D">
        <w:t>meet the insurance requirements.</w:t>
      </w:r>
    </w:p>
    <w:p w14:paraId="18CED1AB" w14:textId="77EE76A8" w:rsidR="00D61DDD" w:rsidRDefault="00D61DDD" w:rsidP="00D61DDD">
      <w:pPr>
        <w:ind w:left="2160" w:right="22" w:hanging="720"/>
      </w:pPr>
      <w:r w:rsidRPr="0037321D">
        <w:lastRenderedPageBreak/>
        <w:t>19.3.2</w:t>
      </w:r>
      <w:r w:rsidRPr="0037321D">
        <w:tab/>
        <w:t xml:space="preserve">Grantee shall require its </w:t>
      </w:r>
      <w:r w:rsidR="00271BA0" w:rsidRPr="0037321D">
        <w:t>contractor</w:t>
      </w:r>
      <w:r w:rsidR="00271BA0">
        <w:t xml:space="preserve">s </w:t>
      </w:r>
      <w:r w:rsidRPr="0037321D">
        <w:t xml:space="preserve">to require and verify that all </w:t>
      </w:r>
      <w:r w:rsidR="00271BA0">
        <w:t>subcontractors</w:t>
      </w:r>
      <w:r w:rsidRPr="0037321D">
        <w:t xml:space="preserve"> carry insurance coverage that the </w:t>
      </w:r>
      <w:r w:rsidR="007639D0">
        <w:t>contractor</w:t>
      </w:r>
      <w:r w:rsidR="00271BA0">
        <w:t xml:space="preserve"> </w:t>
      </w:r>
      <w:r w:rsidRPr="0037321D">
        <w:t>deem</w:t>
      </w:r>
      <w:r w:rsidR="007639D0">
        <w:t>s</w:t>
      </w:r>
      <w:r w:rsidRPr="0037321D">
        <w:t xml:space="preserve"> appropriate based on the risks of the </w:t>
      </w:r>
      <w:r w:rsidR="00271BA0">
        <w:t xml:space="preserve">contract </w:t>
      </w:r>
      <w:r w:rsidRPr="0037321D">
        <w:t>work.</w:t>
      </w:r>
      <w:r w:rsidR="00271BA0" w:rsidRPr="00271BA0">
        <w:t xml:space="preserve"> </w:t>
      </w:r>
    </w:p>
    <w:p w14:paraId="652B80D5" w14:textId="60B533FE" w:rsidR="007639D0" w:rsidRPr="0037321D" w:rsidRDefault="007639D0" w:rsidP="00D61DDD">
      <w:pPr>
        <w:ind w:left="2160" w:right="22" w:hanging="720"/>
      </w:pPr>
      <w:r>
        <w:t>19.3.3</w:t>
      </w:r>
      <w:r>
        <w:tab/>
      </w:r>
      <w:r>
        <w:rPr>
          <w:kern w:val="0"/>
          <w14:ligatures w14:val="none"/>
        </w:rPr>
        <w:t>Grantee shall include provisions in each of its contracts requiring its contractor(s) to comply with the insurance requirements within this Contract Insurance section.</w:t>
      </w:r>
    </w:p>
    <w:p w14:paraId="514E3A61" w14:textId="00C54631" w:rsidR="00D61DDD" w:rsidRPr="00662955" w:rsidRDefault="00D61DDD" w:rsidP="00271BA0">
      <w:pPr>
        <w:ind w:right="22"/>
      </w:pPr>
    </w:p>
    <w:p w14:paraId="412269FD" w14:textId="77777777" w:rsidR="00D61DDD" w:rsidRDefault="00D61DDD" w:rsidP="00D61DDD">
      <w:pPr>
        <w:pStyle w:val="ListParagraph"/>
        <w:rPr>
          <w:b/>
        </w:rPr>
      </w:pPr>
    </w:p>
    <w:p w14:paraId="1C4E5D21" w14:textId="46080B97" w:rsidR="00610968" w:rsidRPr="00644BCF" w:rsidRDefault="00A259AD" w:rsidP="004C431A">
      <w:pPr>
        <w:numPr>
          <w:ilvl w:val="0"/>
          <w:numId w:val="10"/>
        </w:numPr>
        <w:ind w:left="720" w:right="22" w:hanging="720"/>
        <w:rPr>
          <w:rFonts w:asciiTheme="minorHAnsi" w:hAnsiTheme="minorHAnsi" w:cstheme="minorHAnsi"/>
        </w:rPr>
      </w:pPr>
      <w:r w:rsidRPr="00644BCF">
        <w:rPr>
          <w:rFonts w:asciiTheme="minorHAnsi" w:hAnsiTheme="minorHAnsi" w:cstheme="minorHAnsi"/>
          <w:b/>
        </w:rPr>
        <w:t>State Audits</w:t>
      </w:r>
      <w:r w:rsidRPr="00644BCF">
        <w:rPr>
          <w:rFonts w:asciiTheme="minorHAnsi" w:hAnsiTheme="minorHAnsi" w:cstheme="minorHAnsi"/>
        </w:rPr>
        <w:t xml:space="preserve">. Grantee’s books, records, documents, and accounting procedures and practices of Grantee, or other party relevant to this </w:t>
      </w:r>
      <w:r w:rsidR="000A714F">
        <w:rPr>
          <w:rFonts w:asciiTheme="minorHAnsi" w:hAnsiTheme="minorHAnsi" w:cstheme="minorHAnsi"/>
        </w:rPr>
        <w:t>A</w:t>
      </w:r>
      <w:r w:rsidRPr="00644BCF">
        <w:rPr>
          <w:rFonts w:asciiTheme="minorHAnsi" w:hAnsiTheme="minorHAnsi" w:cstheme="minorHAnsi"/>
        </w:rPr>
        <w:t xml:space="preserve">greement or transaction, are subject to examination by the State and/or the State Auditor or Legislative Auditor, as appropriate, for a minimum of six years from the end of this </w:t>
      </w:r>
      <w:r w:rsidR="00165328" w:rsidRPr="00644BCF">
        <w:rPr>
          <w:rFonts w:asciiTheme="minorHAnsi" w:hAnsiTheme="minorHAnsi" w:cstheme="minorHAnsi"/>
        </w:rPr>
        <w:t>Agreement</w:t>
      </w:r>
      <w:r w:rsidRPr="00644BCF">
        <w:rPr>
          <w:rFonts w:asciiTheme="minorHAnsi" w:hAnsiTheme="minorHAnsi" w:cstheme="minorHAnsi"/>
        </w:rPr>
        <w:t xml:space="preserve">, receipt and approval of all final reports, or the required period of time to satisfy all state and program retention requirements, whichever is later. Grantee will take timely and appropriate action on all deficiencies identified by an audit. </w:t>
      </w:r>
    </w:p>
    <w:p w14:paraId="05578E16"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0AF2A655" w14:textId="77777777" w:rsidR="00610968" w:rsidRPr="00644BCF" w:rsidRDefault="00A259AD" w:rsidP="00165328">
      <w:pPr>
        <w:numPr>
          <w:ilvl w:val="0"/>
          <w:numId w:val="10"/>
        </w:numPr>
        <w:spacing w:after="0" w:line="265" w:lineRule="auto"/>
        <w:ind w:left="720" w:right="22" w:hanging="720"/>
        <w:rPr>
          <w:rFonts w:asciiTheme="minorHAnsi" w:hAnsiTheme="minorHAnsi" w:cstheme="minorHAnsi"/>
        </w:rPr>
      </w:pPr>
      <w:r w:rsidRPr="00644BCF">
        <w:rPr>
          <w:rFonts w:asciiTheme="minorHAnsi" w:hAnsiTheme="minorHAnsi" w:cstheme="minorHAnsi"/>
          <w:b/>
        </w:rPr>
        <w:t xml:space="preserve">Publicity and Endorsement. </w:t>
      </w:r>
    </w:p>
    <w:p w14:paraId="19E3B12B" w14:textId="36A4072C" w:rsidR="00610968" w:rsidRPr="00644BCF" w:rsidRDefault="00FE275A" w:rsidP="00165328">
      <w:pPr>
        <w:ind w:left="1440" w:right="43" w:hanging="720"/>
        <w:rPr>
          <w:rFonts w:asciiTheme="minorHAnsi" w:hAnsiTheme="minorHAnsi" w:cstheme="minorHAnsi"/>
        </w:rPr>
      </w:pPr>
      <w:r w:rsidRPr="00644BCF">
        <w:rPr>
          <w:rFonts w:asciiTheme="minorHAnsi" w:eastAsia="Arial" w:hAnsiTheme="minorHAnsi" w:cstheme="minorHAnsi"/>
        </w:rPr>
        <w:t>2</w:t>
      </w:r>
      <w:r>
        <w:rPr>
          <w:rFonts w:asciiTheme="minorHAnsi" w:eastAsia="Arial" w:hAnsiTheme="minorHAnsi" w:cstheme="minorHAnsi"/>
        </w:rPr>
        <w:t>1</w:t>
      </w:r>
      <w:r w:rsidR="00165328" w:rsidRPr="00644BCF">
        <w:rPr>
          <w:rFonts w:asciiTheme="minorHAnsi" w:eastAsia="Arial" w:hAnsiTheme="minorHAnsi" w:cstheme="minorHAnsi"/>
        </w:rPr>
        <w:t>.1</w:t>
      </w:r>
      <w:r w:rsidR="00165328" w:rsidRPr="00644BCF">
        <w:rPr>
          <w:rFonts w:asciiTheme="minorHAnsi" w:eastAsia="Arial" w:hAnsiTheme="minorHAnsi" w:cstheme="minorHAnsi"/>
        </w:rPr>
        <w:tab/>
      </w:r>
      <w:r w:rsidR="00A259AD" w:rsidRPr="00644BCF">
        <w:rPr>
          <w:rFonts w:asciiTheme="minorHAnsi" w:hAnsiTheme="minorHAnsi" w:cstheme="minorHAnsi"/>
          <w:b/>
        </w:rPr>
        <w:t xml:space="preserve">Publicity. </w:t>
      </w:r>
      <w:r w:rsidR="00A259AD" w:rsidRPr="00644BCF">
        <w:rPr>
          <w:rFonts w:asciiTheme="minorHAnsi" w:hAnsiTheme="minorHAnsi" w:cstheme="minorHAnsi"/>
        </w:rPr>
        <w:t xml:space="preserve">Grantee must contact the State with a draft of the publicity regarding the subject matter of this </w:t>
      </w:r>
      <w:r w:rsidR="00165328" w:rsidRPr="00644BCF">
        <w:rPr>
          <w:rFonts w:asciiTheme="minorHAnsi" w:hAnsiTheme="minorHAnsi" w:cstheme="minorHAnsi"/>
        </w:rPr>
        <w:t xml:space="preserve">Agreement </w:t>
      </w:r>
      <w:r w:rsidR="00A259AD" w:rsidRPr="00644BCF">
        <w:rPr>
          <w:rFonts w:asciiTheme="minorHAnsi" w:hAnsiTheme="minorHAnsi" w:cstheme="minorHAnsi"/>
        </w:rPr>
        <w:t xml:space="preserve">and provide the State the opportunity to decide if it will be identified as the sponsoring agency. Any publicity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w:t>
      </w:r>
      <w:r w:rsidR="00A6651B">
        <w:rPr>
          <w:rFonts w:asciiTheme="minorHAnsi" w:hAnsiTheme="minorHAnsi" w:cstheme="minorHAnsi"/>
        </w:rPr>
        <w:t>A</w:t>
      </w:r>
      <w:r w:rsidR="00A259AD" w:rsidRPr="00644BCF">
        <w:rPr>
          <w:rFonts w:asciiTheme="minorHAnsi" w:hAnsiTheme="minorHAnsi" w:cstheme="minorHAnsi"/>
        </w:rPr>
        <w:t xml:space="preserve">greement. </w:t>
      </w:r>
      <w:r w:rsidR="00287052" w:rsidRPr="00644BCF">
        <w:rPr>
          <w:rFonts w:asciiTheme="minorHAnsi" w:hAnsiTheme="minorHAnsi" w:cstheme="minorHAnsi"/>
        </w:rPr>
        <w:t>Grantee shall provide ODOT a link to any website created about the Project before costs being considered eligible for reimbursement</w:t>
      </w:r>
      <w:r w:rsidR="00A259AD" w:rsidRPr="00644BCF">
        <w:rPr>
          <w:rFonts w:asciiTheme="minorHAnsi" w:hAnsiTheme="minorHAnsi" w:cstheme="minorHAnsi"/>
        </w:rPr>
        <w:t>.</w:t>
      </w:r>
      <w:r w:rsidR="00287052" w:rsidRPr="00644BCF">
        <w:rPr>
          <w:rFonts w:asciiTheme="minorHAnsi" w:hAnsiTheme="minorHAnsi" w:cstheme="minorHAnsi"/>
        </w:rPr>
        <w:t xml:space="preserve">  Recipient shall notify ODOT in writing when the link changes during the term of the Agreement.</w:t>
      </w:r>
      <w:r w:rsidR="00A259AD" w:rsidRPr="00644BCF">
        <w:rPr>
          <w:rFonts w:asciiTheme="minorHAnsi" w:hAnsiTheme="minorHAnsi" w:cstheme="minorHAnsi"/>
        </w:rPr>
        <w:t xml:space="preserve">  </w:t>
      </w:r>
    </w:p>
    <w:p w14:paraId="4F10917E" w14:textId="4DB3F422" w:rsidR="00610968" w:rsidRPr="00644BCF" w:rsidRDefault="00A259AD" w:rsidP="00287052">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FE275A" w:rsidRPr="00644BCF">
        <w:rPr>
          <w:rFonts w:asciiTheme="minorHAnsi" w:eastAsia="Arial" w:hAnsiTheme="minorHAnsi" w:cstheme="minorHAnsi"/>
        </w:rPr>
        <w:t>2</w:t>
      </w:r>
      <w:r w:rsidR="00FE275A">
        <w:rPr>
          <w:rFonts w:asciiTheme="minorHAnsi" w:eastAsia="Arial" w:hAnsiTheme="minorHAnsi" w:cstheme="minorHAnsi"/>
        </w:rPr>
        <w:t>1</w:t>
      </w:r>
      <w:r w:rsidR="00287052" w:rsidRPr="00644BCF">
        <w:rPr>
          <w:rFonts w:asciiTheme="minorHAnsi" w:eastAsia="Arial" w:hAnsiTheme="minorHAnsi" w:cstheme="minorHAnsi"/>
        </w:rPr>
        <w:t>.2</w:t>
      </w:r>
      <w:r w:rsidR="00287052" w:rsidRPr="00644BCF">
        <w:rPr>
          <w:rFonts w:asciiTheme="minorHAnsi" w:eastAsia="Arial" w:hAnsiTheme="minorHAnsi" w:cstheme="minorHAnsi"/>
        </w:rPr>
        <w:tab/>
      </w:r>
      <w:r w:rsidR="00B5301E" w:rsidRPr="00B5301E">
        <w:rPr>
          <w:rFonts w:asciiTheme="minorHAnsi" w:eastAsia="Arial" w:hAnsiTheme="minorHAnsi" w:cstheme="minorHAnsi"/>
          <w:b/>
          <w:bCs/>
        </w:rPr>
        <w:t xml:space="preserve">No </w:t>
      </w:r>
      <w:r w:rsidRPr="00644BCF">
        <w:rPr>
          <w:rFonts w:asciiTheme="minorHAnsi" w:hAnsiTheme="minorHAnsi" w:cstheme="minorHAnsi"/>
          <w:b/>
        </w:rPr>
        <w:t xml:space="preserve">Endorsement. </w:t>
      </w:r>
      <w:r w:rsidRPr="00644BCF">
        <w:rPr>
          <w:rFonts w:asciiTheme="minorHAnsi" w:hAnsiTheme="minorHAnsi" w:cstheme="minorHAnsi"/>
        </w:rPr>
        <w:t xml:space="preserve">Grantee must not claim that the State endorses its products or services. </w:t>
      </w:r>
    </w:p>
    <w:p w14:paraId="49AA6491" w14:textId="0252DA3B" w:rsidR="00610968" w:rsidRPr="00644BCF" w:rsidRDefault="00A259AD" w:rsidP="00287052">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FE275A" w:rsidRPr="00644BCF">
        <w:rPr>
          <w:rFonts w:asciiTheme="minorHAnsi" w:eastAsia="Arial" w:hAnsiTheme="minorHAnsi" w:cstheme="minorHAnsi"/>
        </w:rPr>
        <w:t>2</w:t>
      </w:r>
      <w:r w:rsidR="00FE275A">
        <w:rPr>
          <w:rFonts w:asciiTheme="minorHAnsi" w:eastAsia="Arial" w:hAnsiTheme="minorHAnsi" w:cstheme="minorHAnsi"/>
        </w:rPr>
        <w:t>1</w:t>
      </w:r>
      <w:r w:rsidR="00287052" w:rsidRPr="00644BCF">
        <w:rPr>
          <w:rFonts w:asciiTheme="minorHAnsi" w:eastAsia="Arial" w:hAnsiTheme="minorHAnsi" w:cstheme="minorHAnsi"/>
        </w:rPr>
        <w:t>.3</w:t>
      </w:r>
      <w:r w:rsidR="00287052" w:rsidRPr="00644BCF">
        <w:rPr>
          <w:rFonts w:asciiTheme="minorHAnsi" w:eastAsia="Arial" w:hAnsiTheme="minorHAnsi" w:cstheme="minorHAnsi"/>
        </w:rPr>
        <w:tab/>
      </w:r>
      <w:r w:rsidRPr="00644BCF">
        <w:rPr>
          <w:rFonts w:asciiTheme="minorHAnsi" w:hAnsiTheme="minorHAnsi" w:cstheme="minorHAnsi"/>
          <w:b/>
        </w:rPr>
        <w:t>Disclaimer</w:t>
      </w:r>
      <w:r w:rsidRPr="00644BCF">
        <w:rPr>
          <w:rFonts w:asciiTheme="minorHAnsi" w:hAnsiTheme="minorHAnsi" w:cstheme="minorHAnsi"/>
        </w:rPr>
        <w:t xml:space="preserve">. Grantee must include the following statement in all plans, studies and reports funded under this </w:t>
      </w:r>
      <w:r w:rsidR="00287052" w:rsidRPr="00644BCF">
        <w:rPr>
          <w:rFonts w:asciiTheme="minorHAnsi" w:hAnsiTheme="minorHAnsi" w:cstheme="minorHAnsi"/>
        </w:rPr>
        <w:t>Agreement</w:t>
      </w:r>
      <w:r w:rsidRPr="00644BCF">
        <w:rPr>
          <w:rFonts w:asciiTheme="minorHAnsi" w:hAnsiTheme="minorHAnsi" w:cstheme="minorHAnsi"/>
        </w:rPr>
        <w:t xml:space="preserve">: “The preparation of this report has been funded in part by the U.S. Department of Transportation and Federal Highway Administration. The contents of this document reflect the views of the authors who are responsible for the facts or accuracy of the data presented herein. The contents do not necessarily reflect the official views or policies of the U.S. Department of Transportation. The report does not constitute a standard, specification, or regulation.” </w:t>
      </w:r>
    </w:p>
    <w:p w14:paraId="28E0E7B1"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5725430C" w14:textId="77777777" w:rsidR="00610968" w:rsidRPr="00644BCF" w:rsidRDefault="00A259AD" w:rsidP="00287052">
      <w:pPr>
        <w:numPr>
          <w:ilvl w:val="0"/>
          <w:numId w:val="10"/>
        </w:numPr>
        <w:spacing w:after="0" w:line="265" w:lineRule="auto"/>
        <w:ind w:left="720" w:right="22" w:hanging="720"/>
        <w:rPr>
          <w:rFonts w:asciiTheme="minorHAnsi" w:hAnsiTheme="minorHAnsi" w:cstheme="minorHAnsi"/>
        </w:rPr>
      </w:pPr>
      <w:r w:rsidRPr="00644BCF">
        <w:rPr>
          <w:rFonts w:asciiTheme="minorHAnsi" w:hAnsiTheme="minorHAnsi" w:cstheme="minorHAnsi"/>
          <w:b/>
        </w:rPr>
        <w:t xml:space="preserve">Termination and Suspension. </w:t>
      </w:r>
    </w:p>
    <w:p w14:paraId="4B8A03B7" w14:textId="3B7C8F3B" w:rsidR="00610968" w:rsidRPr="00644BCF" w:rsidRDefault="00FE275A" w:rsidP="00FE275A">
      <w:pPr>
        <w:ind w:left="1440" w:right="43" w:hanging="720"/>
        <w:rPr>
          <w:rFonts w:asciiTheme="minorHAnsi" w:hAnsiTheme="minorHAnsi" w:cstheme="minorHAnsi"/>
        </w:rPr>
      </w:pPr>
      <w:r w:rsidRPr="00644BCF">
        <w:rPr>
          <w:rFonts w:asciiTheme="minorHAnsi" w:eastAsia="Arial" w:hAnsiTheme="minorHAnsi" w:cstheme="minorHAnsi"/>
        </w:rPr>
        <w:t>2</w:t>
      </w:r>
      <w:r>
        <w:rPr>
          <w:rFonts w:asciiTheme="minorHAnsi" w:eastAsia="Arial" w:hAnsiTheme="minorHAnsi" w:cstheme="minorHAnsi"/>
        </w:rPr>
        <w:t>2</w:t>
      </w:r>
      <w:r w:rsidR="00287052" w:rsidRPr="00644BCF">
        <w:rPr>
          <w:rFonts w:asciiTheme="minorHAnsi" w:eastAsia="Arial" w:hAnsiTheme="minorHAnsi" w:cstheme="minorHAnsi"/>
        </w:rPr>
        <w:t>.1</w:t>
      </w:r>
      <w:r w:rsidR="00287052" w:rsidRPr="00644BCF">
        <w:rPr>
          <w:rFonts w:asciiTheme="minorHAnsi" w:eastAsia="Arial" w:hAnsiTheme="minorHAnsi" w:cstheme="minorHAnsi"/>
        </w:rPr>
        <w:tab/>
      </w:r>
      <w:r w:rsidR="00A259AD" w:rsidRPr="00644BCF">
        <w:rPr>
          <w:rFonts w:asciiTheme="minorHAnsi" w:hAnsiTheme="minorHAnsi" w:cstheme="minorHAnsi"/>
          <w:b/>
        </w:rPr>
        <w:t xml:space="preserve">Termination by the State. </w:t>
      </w:r>
      <w:r w:rsidR="00A259AD" w:rsidRPr="00644BCF">
        <w:rPr>
          <w:rFonts w:asciiTheme="minorHAnsi" w:hAnsiTheme="minorHAnsi" w:cstheme="minorHAnsi"/>
        </w:rPr>
        <w:t xml:space="preserve">The State may terminate this </w:t>
      </w:r>
      <w:r w:rsidR="00287052" w:rsidRPr="00644BCF">
        <w:rPr>
          <w:rFonts w:asciiTheme="minorHAnsi" w:hAnsiTheme="minorHAnsi" w:cstheme="minorHAnsi"/>
        </w:rPr>
        <w:t xml:space="preserve">Agreement </w:t>
      </w:r>
      <w:r w:rsidR="00A259AD" w:rsidRPr="00644BCF">
        <w:rPr>
          <w:rFonts w:asciiTheme="minorHAnsi" w:hAnsiTheme="minorHAnsi" w:cstheme="minorHAnsi"/>
        </w:rPr>
        <w:t xml:space="preserve">at any time, with or without cause, upon written notice to the Grantee. Upon termination, the Grantee will be entitled to payment, determined on a pro rata basis, for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t>satisfactorily performed</w:t>
      </w:r>
      <w:r w:rsidR="00B5301E">
        <w:rPr>
          <w:rFonts w:asciiTheme="minorHAnsi" w:hAnsiTheme="minorHAnsi" w:cstheme="minorHAnsi"/>
        </w:rPr>
        <w:t xml:space="preserve"> before termination</w:t>
      </w:r>
      <w:r w:rsidR="00A259AD" w:rsidRPr="00644BCF">
        <w:rPr>
          <w:rFonts w:asciiTheme="minorHAnsi" w:hAnsiTheme="minorHAnsi" w:cstheme="minorHAnsi"/>
        </w:rPr>
        <w:t xml:space="preserve">. </w:t>
      </w:r>
    </w:p>
    <w:p w14:paraId="08BD73F4" w14:textId="68E0FCF7" w:rsidR="00610968" w:rsidRPr="00644BCF" w:rsidRDefault="00FE275A" w:rsidP="002E5B06">
      <w:pPr>
        <w:ind w:left="1440" w:right="43" w:hanging="720"/>
        <w:rPr>
          <w:rFonts w:asciiTheme="minorHAnsi" w:hAnsiTheme="minorHAnsi" w:cstheme="minorHAnsi"/>
        </w:rPr>
      </w:pPr>
      <w:r>
        <w:rPr>
          <w:rFonts w:asciiTheme="minorHAnsi" w:eastAsia="Arial" w:hAnsiTheme="minorHAnsi" w:cstheme="minorHAnsi"/>
        </w:rPr>
        <w:t>22.2</w:t>
      </w:r>
      <w:r w:rsidR="00A259AD" w:rsidRPr="00644BCF">
        <w:rPr>
          <w:rFonts w:asciiTheme="minorHAnsi" w:eastAsia="Arial" w:hAnsiTheme="minorHAnsi" w:cstheme="minorHAnsi"/>
        </w:rPr>
        <w:t xml:space="preserve"> </w:t>
      </w:r>
      <w:r w:rsidR="00287052" w:rsidRPr="00644BCF">
        <w:rPr>
          <w:rFonts w:asciiTheme="minorHAnsi" w:eastAsia="Arial" w:hAnsiTheme="minorHAnsi" w:cstheme="minorHAnsi"/>
        </w:rPr>
        <w:tab/>
      </w:r>
      <w:r w:rsidR="00A259AD" w:rsidRPr="00644BCF">
        <w:rPr>
          <w:rFonts w:asciiTheme="minorHAnsi" w:hAnsiTheme="minorHAnsi" w:cstheme="minorHAnsi"/>
          <w:b/>
        </w:rPr>
        <w:t xml:space="preserve">Termination for Cause. </w:t>
      </w:r>
      <w:r w:rsidR="00A259AD" w:rsidRPr="00644BCF">
        <w:rPr>
          <w:rFonts w:asciiTheme="minorHAnsi" w:hAnsiTheme="minorHAnsi" w:cstheme="minorHAnsi"/>
        </w:rPr>
        <w:t xml:space="preserve">The State may immediately terminate this </w:t>
      </w:r>
      <w:r w:rsidR="000A714F">
        <w:rPr>
          <w:rFonts w:asciiTheme="minorHAnsi" w:hAnsiTheme="minorHAnsi" w:cstheme="minorHAnsi"/>
        </w:rPr>
        <w:t>A</w:t>
      </w:r>
      <w:r w:rsidR="00A259AD" w:rsidRPr="00644BCF">
        <w:rPr>
          <w:rFonts w:asciiTheme="minorHAnsi" w:hAnsiTheme="minorHAnsi" w:cstheme="minorHAnsi"/>
        </w:rPr>
        <w:t xml:space="preserve">greement if the State finds that there has been a failure to comply with the provisions of this </w:t>
      </w:r>
      <w:r w:rsidR="007274C2" w:rsidRPr="00644BCF">
        <w:rPr>
          <w:rFonts w:asciiTheme="minorHAnsi" w:hAnsiTheme="minorHAnsi" w:cstheme="minorHAnsi"/>
        </w:rPr>
        <w:t>Agreement</w:t>
      </w:r>
      <w:r w:rsidR="00A259AD" w:rsidRPr="00644BCF">
        <w:rPr>
          <w:rFonts w:asciiTheme="minorHAnsi" w:hAnsiTheme="minorHAnsi" w:cstheme="minorHAnsi"/>
        </w:rPr>
        <w:t xml:space="preserve">, that reasonable progress has not been made, that fraudulent or wasteful activity has occurred, that Grantee has been convicted of a criminal offense relating to a state grant agreement, or that the purposes for which the funds were granted have not been or will not be fulfilled. The State may take action to protect the interests of the State of </w:t>
      </w:r>
      <w:r w:rsidR="007274C2" w:rsidRPr="00644BCF">
        <w:rPr>
          <w:rFonts w:asciiTheme="minorHAnsi" w:hAnsiTheme="minorHAnsi" w:cstheme="minorHAnsi"/>
        </w:rPr>
        <w:t>Oregon</w:t>
      </w:r>
      <w:r w:rsidR="00A259AD" w:rsidRPr="00644BCF">
        <w:rPr>
          <w:rFonts w:asciiTheme="minorHAnsi" w:hAnsiTheme="minorHAnsi" w:cstheme="minorHAnsi"/>
        </w:rPr>
        <w:t xml:space="preserve">, including the refusal to disburse additional funds and requiring the return of all or part of the funds already disbursed. </w:t>
      </w:r>
    </w:p>
    <w:p w14:paraId="1964BB71" w14:textId="1549B9F4" w:rsidR="00610968" w:rsidRPr="00644BCF" w:rsidRDefault="00FE275A" w:rsidP="001B3C00">
      <w:pPr>
        <w:ind w:left="1440" w:right="43" w:hanging="720"/>
        <w:rPr>
          <w:rFonts w:asciiTheme="minorHAnsi" w:hAnsiTheme="minorHAnsi" w:cstheme="minorHAnsi"/>
        </w:rPr>
      </w:pPr>
      <w:r>
        <w:rPr>
          <w:rFonts w:asciiTheme="minorHAnsi" w:eastAsia="Arial" w:hAnsiTheme="minorHAnsi" w:cstheme="minorHAnsi"/>
        </w:rPr>
        <w:t>22.3</w:t>
      </w:r>
      <w:r w:rsidR="00A259AD" w:rsidRPr="00644BCF">
        <w:rPr>
          <w:rFonts w:asciiTheme="minorHAnsi" w:eastAsia="Arial" w:hAnsiTheme="minorHAnsi" w:cstheme="minorHAnsi"/>
        </w:rPr>
        <w:t xml:space="preserve"> </w:t>
      </w:r>
      <w:r w:rsidR="007274C2" w:rsidRPr="00644BCF">
        <w:rPr>
          <w:rFonts w:asciiTheme="minorHAnsi" w:eastAsia="Arial" w:hAnsiTheme="minorHAnsi" w:cstheme="minorHAnsi"/>
        </w:rPr>
        <w:tab/>
      </w:r>
      <w:r w:rsidR="00A259AD" w:rsidRPr="00644BCF">
        <w:rPr>
          <w:rFonts w:asciiTheme="minorHAnsi" w:hAnsiTheme="minorHAnsi" w:cstheme="minorHAnsi"/>
          <w:b/>
        </w:rPr>
        <w:t xml:space="preserve">Termination for Insufficient Funding. </w:t>
      </w:r>
      <w:r w:rsidR="00A259AD" w:rsidRPr="00644BCF">
        <w:rPr>
          <w:rFonts w:asciiTheme="minorHAnsi" w:hAnsiTheme="minorHAnsi" w:cstheme="minorHAnsi"/>
        </w:rPr>
        <w:t xml:space="preserve">The State may immediately terminate this </w:t>
      </w:r>
      <w:r w:rsidR="007274C2" w:rsidRPr="00644BCF">
        <w:rPr>
          <w:rFonts w:asciiTheme="minorHAnsi" w:hAnsiTheme="minorHAnsi" w:cstheme="minorHAnsi"/>
        </w:rPr>
        <w:t xml:space="preserve">Agreement </w:t>
      </w:r>
      <w:r w:rsidR="00A259AD" w:rsidRPr="00644BCF">
        <w:rPr>
          <w:rFonts w:asciiTheme="minorHAnsi" w:hAnsiTheme="minorHAnsi" w:cstheme="minorHAnsi"/>
        </w:rPr>
        <w:t>if</w:t>
      </w:r>
      <w:r w:rsidR="00A6651B">
        <w:rPr>
          <w:rFonts w:asciiTheme="minorHAnsi" w:hAnsiTheme="minorHAnsi" w:cstheme="minorHAnsi"/>
        </w:rPr>
        <w:t xml:space="preserve"> </w:t>
      </w:r>
      <w:r w:rsidR="00B5301E">
        <w:rPr>
          <w:rFonts w:asciiTheme="minorHAnsi" w:hAnsiTheme="minorHAnsi" w:cstheme="minorHAnsi"/>
        </w:rPr>
        <w:t xml:space="preserve">it </w:t>
      </w:r>
      <w:r w:rsidR="00A6651B" w:rsidRPr="00A6651B">
        <w:rPr>
          <w:rFonts w:asciiTheme="minorHAnsi" w:hAnsiTheme="minorHAnsi" w:cstheme="minorHAnsi"/>
        </w:rPr>
        <w:t>fails to receive funding, appropriations, limitations or other expenditure authority sufficient to allow ODOT, in the exercise of its reasonable administrative discretion, to continue to make payments for performance of this Agreement</w:t>
      </w:r>
      <w:r w:rsidR="00A259AD" w:rsidRPr="00644BCF">
        <w:rPr>
          <w:rFonts w:asciiTheme="minorHAnsi" w:hAnsiTheme="minorHAnsi" w:cstheme="minorHAnsi"/>
        </w:rPr>
        <w:t xml:space="preserve">. Termination must be by written or </w:t>
      </w:r>
      <w:r w:rsidR="00833853" w:rsidRPr="0037321D">
        <w:rPr>
          <w:rFonts w:asciiTheme="minorHAnsi" w:hAnsiTheme="minorHAnsi" w:cstheme="minorHAnsi"/>
        </w:rPr>
        <w:t xml:space="preserve">email </w:t>
      </w:r>
      <w:r w:rsidR="00A259AD" w:rsidRPr="0037321D">
        <w:rPr>
          <w:rFonts w:asciiTheme="minorHAnsi" w:hAnsiTheme="minorHAnsi" w:cstheme="minorHAnsi"/>
        </w:rPr>
        <w:t>notice</w:t>
      </w:r>
      <w:r w:rsidR="00A259AD" w:rsidRPr="00644BCF">
        <w:rPr>
          <w:rFonts w:asciiTheme="minorHAnsi" w:hAnsiTheme="minorHAnsi" w:cstheme="minorHAnsi"/>
        </w:rPr>
        <w:t xml:space="preserve"> to the Grantee. The State is not obligated to pay for any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t xml:space="preserve">that </w:t>
      </w:r>
      <w:r w:rsidR="00A6651B">
        <w:rPr>
          <w:rFonts w:asciiTheme="minorHAnsi" w:hAnsiTheme="minorHAnsi" w:cstheme="minorHAnsi"/>
        </w:rPr>
        <w:t>is</w:t>
      </w:r>
      <w:r w:rsidR="00A6651B" w:rsidRPr="00644BCF">
        <w:rPr>
          <w:rFonts w:asciiTheme="minorHAnsi" w:hAnsiTheme="minorHAnsi" w:cstheme="minorHAnsi"/>
        </w:rPr>
        <w:t xml:space="preserve"> </w:t>
      </w:r>
      <w:r w:rsidR="00A259AD" w:rsidRPr="00644BCF">
        <w:rPr>
          <w:rFonts w:asciiTheme="minorHAnsi" w:hAnsiTheme="minorHAnsi" w:cstheme="minorHAnsi"/>
        </w:rPr>
        <w:t xml:space="preserve">provided after </w:t>
      </w:r>
      <w:r w:rsidR="00A6651B">
        <w:rPr>
          <w:rFonts w:asciiTheme="minorHAnsi" w:hAnsiTheme="minorHAnsi" w:cstheme="minorHAnsi"/>
        </w:rPr>
        <w:t xml:space="preserve">the </w:t>
      </w:r>
      <w:r w:rsidR="00A259AD" w:rsidRPr="00644BCF">
        <w:rPr>
          <w:rFonts w:asciiTheme="minorHAnsi" w:hAnsiTheme="minorHAnsi" w:cstheme="minorHAnsi"/>
        </w:rPr>
        <w:t xml:space="preserve">notice and effective date of termination. However, the Grantee will be entitled to payment, determined on a pro rata basis, for </w:t>
      </w:r>
      <w:r w:rsidR="00A6651B">
        <w:rPr>
          <w:rFonts w:asciiTheme="minorHAnsi" w:hAnsiTheme="minorHAnsi" w:cstheme="minorHAnsi"/>
        </w:rPr>
        <w:t>Project work</w:t>
      </w:r>
      <w:r w:rsidR="00A6651B" w:rsidRPr="00644BCF">
        <w:rPr>
          <w:rFonts w:asciiTheme="minorHAnsi" w:hAnsiTheme="minorHAnsi" w:cstheme="minorHAnsi"/>
        </w:rPr>
        <w:t xml:space="preserve"> </w:t>
      </w:r>
      <w:r w:rsidR="00A259AD" w:rsidRPr="00644BCF">
        <w:rPr>
          <w:rFonts w:asciiTheme="minorHAnsi" w:hAnsiTheme="minorHAnsi" w:cstheme="minorHAnsi"/>
        </w:rPr>
        <w:lastRenderedPageBreak/>
        <w:t xml:space="preserve">satisfactorily performed to the extent that funds are available. The State will provide the Grantee notice of the lack of funding within a reasonable time of the State’s receiving that notice. </w:t>
      </w:r>
    </w:p>
    <w:p w14:paraId="48778E14" w14:textId="40AB8086" w:rsidR="00610968" w:rsidRPr="00644BCF" w:rsidRDefault="00FE275A" w:rsidP="00E15465">
      <w:pPr>
        <w:ind w:left="1440" w:right="43" w:hanging="720"/>
        <w:rPr>
          <w:rFonts w:asciiTheme="minorHAnsi" w:hAnsiTheme="minorHAnsi" w:cstheme="minorHAnsi"/>
        </w:rPr>
      </w:pPr>
      <w:r>
        <w:rPr>
          <w:rFonts w:asciiTheme="minorHAnsi" w:eastAsia="Arial" w:hAnsiTheme="minorHAnsi" w:cstheme="minorHAnsi"/>
        </w:rPr>
        <w:t>22.4</w:t>
      </w:r>
      <w:r w:rsidR="00A259AD" w:rsidRPr="00644BCF">
        <w:rPr>
          <w:rFonts w:asciiTheme="minorHAnsi" w:eastAsia="Arial" w:hAnsiTheme="minorHAnsi" w:cstheme="minorHAnsi"/>
        </w:rPr>
        <w:t xml:space="preserve"> </w:t>
      </w:r>
      <w:r w:rsidR="00A259AD" w:rsidRPr="00644BCF">
        <w:rPr>
          <w:rFonts w:asciiTheme="minorHAnsi" w:eastAsia="Arial" w:hAnsiTheme="minorHAnsi" w:cstheme="minorHAnsi"/>
        </w:rPr>
        <w:tab/>
      </w:r>
      <w:r w:rsidR="00A259AD" w:rsidRPr="00644BCF">
        <w:rPr>
          <w:rFonts w:asciiTheme="minorHAnsi" w:hAnsiTheme="minorHAnsi" w:cstheme="minorHAnsi"/>
          <w:b/>
        </w:rPr>
        <w:t xml:space="preserve">Suspension. </w:t>
      </w:r>
      <w:r w:rsidR="00A259AD" w:rsidRPr="00644BCF">
        <w:rPr>
          <w:rFonts w:asciiTheme="minorHAnsi" w:hAnsiTheme="minorHAnsi" w:cstheme="minorHAnsi"/>
        </w:rPr>
        <w:t xml:space="preserve">The State may immediately suspend this </w:t>
      </w:r>
      <w:r w:rsidR="00E15465" w:rsidRPr="00644BCF">
        <w:rPr>
          <w:rFonts w:asciiTheme="minorHAnsi" w:hAnsiTheme="minorHAnsi" w:cstheme="minorHAnsi"/>
        </w:rPr>
        <w:t xml:space="preserve">Agreement </w:t>
      </w:r>
      <w:r w:rsidR="00A259AD" w:rsidRPr="00644BCF">
        <w:rPr>
          <w:rFonts w:asciiTheme="minorHAnsi" w:hAnsiTheme="minorHAnsi" w:cstheme="minorHAnsi"/>
        </w:rPr>
        <w:t xml:space="preserve">in the event of a total or partial government shutdown due to the failure to have an approved budget by the legal deadline. Work performed by the Grantee during a period of suspension will be deemed unauthorized and undertaken at risk of non-payment. </w:t>
      </w:r>
    </w:p>
    <w:p w14:paraId="2D927FAA" w14:textId="0E6E6FB9" w:rsidR="00610968" w:rsidRPr="00644BCF" w:rsidRDefault="00FE275A" w:rsidP="00E15465">
      <w:pPr>
        <w:spacing w:after="0" w:line="265" w:lineRule="auto"/>
        <w:ind w:left="1440" w:right="0" w:hanging="720"/>
        <w:rPr>
          <w:rFonts w:asciiTheme="minorHAnsi" w:hAnsiTheme="minorHAnsi" w:cstheme="minorHAnsi"/>
        </w:rPr>
      </w:pPr>
      <w:r>
        <w:rPr>
          <w:rFonts w:asciiTheme="minorHAnsi" w:eastAsia="Arial" w:hAnsiTheme="minorHAnsi" w:cstheme="minorHAnsi"/>
        </w:rPr>
        <w:t>22.5</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Procedures upon Termination.</w:t>
      </w:r>
      <w:r w:rsidR="00A259AD" w:rsidRPr="00644BCF">
        <w:rPr>
          <w:rFonts w:asciiTheme="minorHAnsi" w:hAnsiTheme="minorHAnsi" w:cstheme="minorHAnsi"/>
        </w:rPr>
        <w:t xml:space="preserve">   </w:t>
      </w:r>
    </w:p>
    <w:p w14:paraId="683873E6" w14:textId="4BDB81FA" w:rsidR="00610968" w:rsidRPr="00644BCF" w:rsidRDefault="00FE275A" w:rsidP="00E15465">
      <w:pPr>
        <w:ind w:left="2160" w:right="43" w:hanging="72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2</w:t>
      </w:r>
      <w:r w:rsidR="00A259AD" w:rsidRPr="00644BCF">
        <w:rPr>
          <w:rFonts w:asciiTheme="minorHAnsi" w:hAnsiTheme="minorHAnsi" w:cstheme="minorHAnsi"/>
        </w:rPr>
        <w:t>.5.1</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Notice.</w:t>
      </w:r>
      <w:r w:rsidR="00A259AD" w:rsidRPr="00644BCF">
        <w:rPr>
          <w:rFonts w:asciiTheme="minorHAnsi" w:hAnsiTheme="minorHAnsi" w:cstheme="minorHAnsi"/>
        </w:rPr>
        <w:t xml:space="preserve"> </w:t>
      </w:r>
      <w:r w:rsidR="00855B81" w:rsidRPr="00644BCF">
        <w:rPr>
          <w:rFonts w:asciiTheme="minorHAnsi" w:hAnsiTheme="minorHAnsi" w:cstheme="minorHAnsi"/>
        </w:rPr>
        <w:t>ODOT</w:t>
      </w:r>
      <w:r w:rsidR="00A259AD" w:rsidRPr="00644BCF">
        <w:rPr>
          <w:rFonts w:asciiTheme="minorHAnsi" w:hAnsiTheme="minorHAnsi" w:cstheme="minorHAnsi"/>
        </w:rPr>
        <w:t xml:space="preserve"> shall provide written notice to the Grantee of the decision to terminate, the reason(s) for the termination, and the effective date of the termination. If there is a partial termination due to a reduction in funding, the notice will set forth the change in funding and the changes in the approved budget. The Grantee shall not incur new obligations beyond the effective date </w:t>
      </w:r>
      <w:r w:rsidR="00B91AD5">
        <w:rPr>
          <w:rFonts w:asciiTheme="minorHAnsi" w:hAnsiTheme="minorHAnsi" w:cstheme="minorHAnsi"/>
        </w:rPr>
        <w:t xml:space="preserve">of the termination </w:t>
      </w:r>
      <w:r w:rsidR="00A259AD" w:rsidRPr="00644BCF">
        <w:rPr>
          <w:rFonts w:asciiTheme="minorHAnsi" w:hAnsiTheme="minorHAnsi" w:cstheme="minorHAnsi"/>
        </w:rPr>
        <w:t xml:space="preserve">and shall cancel as many outstanding obligations as possible. </w:t>
      </w:r>
      <w:r w:rsidR="00855B81" w:rsidRPr="00644BCF">
        <w:rPr>
          <w:rFonts w:asciiTheme="minorHAnsi" w:hAnsiTheme="minorHAnsi" w:cstheme="minorHAnsi"/>
        </w:rPr>
        <w:t>ODOT</w:t>
      </w:r>
      <w:r w:rsidR="00A259AD" w:rsidRPr="00644BCF">
        <w:rPr>
          <w:rFonts w:asciiTheme="minorHAnsi" w:hAnsiTheme="minorHAnsi" w:cstheme="minorHAnsi"/>
        </w:rPr>
        <w:t xml:space="preserve">’s share of non-cancellable obligations, which </w:t>
      </w:r>
      <w:r w:rsidR="00855B81" w:rsidRPr="00644BCF">
        <w:rPr>
          <w:rFonts w:asciiTheme="minorHAnsi" w:hAnsiTheme="minorHAnsi" w:cstheme="minorHAnsi"/>
        </w:rPr>
        <w:t>ODOT</w:t>
      </w:r>
      <w:r w:rsidR="00A259AD" w:rsidRPr="00644BCF">
        <w:rPr>
          <w:rFonts w:asciiTheme="minorHAnsi" w:hAnsiTheme="minorHAnsi" w:cstheme="minorHAnsi"/>
        </w:rPr>
        <w:t xml:space="preserve"> determines were incurred properly prior to notice of cancellation, will be allowable costs, subject to this Agreement. </w:t>
      </w:r>
    </w:p>
    <w:p w14:paraId="58C321E9" w14:textId="086AB165" w:rsidR="00610968" w:rsidRPr="00644BCF" w:rsidRDefault="00FE275A">
      <w:pPr>
        <w:ind w:left="2155" w:right="43" w:hanging="72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2</w:t>
      </w:r>
      <w:r w:rsidR="00A259AD" w:rsidRPr="00644BCF">
        <w:rPr>
          <w:rFonts w:asciiTheme="minorHAnsi" w:hAnsiTheme="minorHAnsi" w:cstheme="minorHAnsi"/>
        </w:rPr>
        <w:t>.5.2</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Rights in Products.</w:t>
      </w:r>
      <w:r w:rsidR="00A259AD" w:rsidRPr="00644BCF">
        <w:rPr>
          <w:rFonts w:asciiTheme="minorHAnsi" w:hAnsiTheme="minorHAnsi" w:cstheme="minorHAnsi"/>
        </w:rPr>
        <w:t xml:space="preserve"> All finished and unfinished documents, data, reports, or other material prepared by the Grantee under this Agreement shall, at </w:t>
      </w:r>
      <w:r w:rsidR="00855B81" w:rsidRPr="00644BCF">
        <w:rPr>
          <w:rFonts w:asciiTheme="minorHAnsi" w:hAnsiTheme="minorHAnsi" w:cstheme="minorHAnsi"/>
        </w:rPr>
        <w:t>ODOT</w:t>
      </w:r>
      <w:r w:rsidR="00A259AD" w:rsidRPr="00644BCF">
        <w:rPr>
          <w:rFonts w:asciiTheme="minorHAnsi" w:hAnsiTheme="minorHAnsi" w:cstheme="minorHAnsi"/>
        </w:rPr>
        <w:t xml:space="preserve">’s option, become the property of </w:t>
      </w:r>
      <w:r w:rsidR="00855B81" w:rsidRPr="00644BCF">
        <w:rPr>
          <w:rFonts w:asciiTheme="minorHAnsi" w:hAnsiTheme="minorHAnsi" w:cstheme="minorHAnsi"/>
        </w:rPr>
        <w:t>ODOT</w:t>
      </w:r>
      <w:r w:rsidR="00A259AD" w:rsidRPr="00644BCF">
        <w:rPr>
          <w:rFonts w:asciiTheme="minorHAnsi" w:hAnsiTheme="minorHAnsi" w:cstheme="minorHAnsi"/>
        </w:rPr>
        <w:t xml:space="preserve">. </w:t>
      </w:r>
    </w:p>
    <w:p w14:paraId="50F8BBF0" w14:textId="035BFA29" w:rsidR="00610968" w:rsidRPr="00644BCF" w:rsidRDefault="00FE275A">
      <w:pPr>
        <w:ind w:left="2155" w:right="43" w:hanging="72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2</w:t>
      </w:r>
      <w:r w:rsidR="00A259AD" w:rsidRPr="00644BCF">
        <w:rPr>
          <w:rFonts w:asciiTheme="minorHAnsi" w:hAnsiTheme="minorHAnsi" w:cstheme="minorHAnsi"/>
        </w:rPr>
        <w:t>.5.3</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Return of Funds.</w:t>
      </w:r>
      <w:r w:rsidR="00A259AD" w:rsidRPr="00644BCF">
        <w:rPr>
          <w:rFonts w:asciiTheme="minorHAnsi" w:hAnsiTheme="minorHAnsi" w:cstheme="minorHAnsi"/>
        </w:rPr>
        <w:t xml:space="preserve"> Any costs paid previously by </w:t>
      </w:r>
      <w:r w:rsidR="00855B81" w:rsidRPr="00644BCF">
        <w:rPr>
          <w:rFonts w:asciiTheme="minorHAnsi" w:hAnsiTheme="minorHAnsi" w:cstheme="minorHAnsi"/>
        </w:rPr>
        <w:t>ODOT</w:t>
      </w:r>
      <w:r w:rsidR="00A259AD" w:rsidRPr="00644BCF">
        <w:rPr>
          <w:rFonts w:asciiTheme="minorHAnsi" w:hAnsiTheme="minorHAnsi" w:cstheme="minorHAnsi"/>
        </w:rPr>
        <w:t xml:space="preserve">, which are subsequently determined to be unallowable through audit, monitoring, or closeout procedures, shall be returned to </w:t>
      </w:r>
      <w:r w:rsidR="00855B81" w:rsidRPr="00644BCF">
        <w:rPr>
          <w:rFonts w:asciiTheme="minorHAnsi" w:hAnsiTheme="minorHAnsi" w:cstheme="minorHAnsi"/>
        </w:rPr>
        <w:t>ODOT</w:t>
      </w:r>
      <w:r w:rsidR="00A259AD" w:rsidRPr="00644BCF">
        <w:rPr>
          <w:rFonts w:asciiTheme="minorHAnsi" w:hAnsiTheme="minorHAnsi" w:cstheme="minorHAnsi"/>
        </w:rPr>
        <w:t xml:space="preserve"> within 30 days </w:t>
      </w:r>
      <w:r w:rsidR="00E15465" w:rsidRPr="00644BCF">
        <w:rPr>
          <w:rFonts w:asciiTheme="minorHAnsi" w:hAnsiTheme="minorHAnsi" w:cstheme="minorHAnsi"/>
        </w:rPr>
        <w:t xml:space="preserve">from notice by ODOT of the unallowable </w:t>
      </w:r>
      <w:r w:rsidR="00B91AD5">
        <w:rPr>
          <w:rFonts w:asciiTheme="minorHAnsi" w:hAnsiTheme="minorHAnsi" w:cstheme="minorHAnsi"/>
        </w:rPr>
        <w:t>costs</w:t>
      </w:r>
      <w:r w:rsidR="00A259AD" w:rsidRPr="00644BCF">
        <w:rPr>
          <w:rFonts w:asciiTheme="minorHAnsi" w:hAnsiTheme="minorHAnsi" w:cstheme="minorHAnsi"/>
        </w:rPr>
        <w:t xml:space="preserve">. </w:t>
      </w:r>
    </w:p>
    <w:p w14:paraId="714ECD49" w14:textId="4CA1DDA2" w:rsidR="00610968" w:rsidRPr="00644BCF" w:rsidRDefault="00FE275A">
      <w:pPr>
        <w:spacing w:after="0" w:line="265" w:lineRule="auto"/>
        <w:ind w:left="-4" w:right="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 xml:space="preserve">Default. </w:t>
      </w:r>
    </w:p>
    <w:p w14:paraId="77266752" w14:textId="78C06FFB" w:rsidR="00610968" w:rsidRPr="00644BCF" w:rsidRDefault="00FE275A" w:rsidP="00133943">
      <w:pPr>
        <w:ind w:left="1440" w:right="43" w:hanging="720"/>
        <w:rPr>
          <w:rFonts w:asciiTheme="minorHAnsi" w:hAnsiTheme="minorHAnsi" w:cstheme="minorHAnsi"/>
        </w:rPr>
      </w:pPr>
      <w:r w:rsidRPr="00644BCF">
        <w:rPr>
          <w:rFonts w:asciiTheme="minorHAnsi" w:hAnsiTheme="minorHAnsi" w:cstheme="minorHAnsi"/>
          <w:noProof/>
        </w:rPr>
        <w:t>2</w:t>
      </w:r>
      <w:r>
        <w:rPr>
          <w:rFonts w:asciiTheme="minorHAnsi" w:hAnsiTheme="minorHAnsi" w:cstheme="minorHAnsi"/>
          <w:noProof/>
        </w:rPr>
        <w:t>3</w:t>
      </w:r>
      <w:r w:rsidR="00E15465" w:rsidRPr="00644BCF">
        <w:rPr>
          <w:rFonts w:asciiTheme="minorHAnsi" w:hAnsiTheme="minorHAnsi" w:cstheme="minorHAnsi"/>
          <w:noProof/>
        </w:rPr>
        <w:t>.1</w:t>
      </w:r>
      <w:r w:rsidR="00E15465" w:rsidRPr="00644BCF">
        <w:rPr>
          <w:rFonts w:asciiTheme="minorHAnsi" w:hAnsiTheme="minorHAnsi" w:cstheme="minorHAnsi"/>
          <w:noProof/>
        </w:rPr>
        <w:tab/>
      </w:r>
      <w:r w:rsidR="00A259AD" w:rsidRPr="00644BCF">
        <w:rPr>
          <w:rFonts w:asciiTheme="minorHAnsi" w:hAnsiTheme="minorHAnsi" w:cstheme="minorHAnsi"/>
          <w:b/>
        </w:rPr>
        <w:t>Events of Default.</w:t>
      </w:r>
      <w:r w:rsidR="00A259AD" w:rsidRPr="00644BCF">
        <w:rPr>
          <w:rFonts w:asciiTheme="minorHAnsi" w:hAnsiTheme="minorHAnsi" w:cstheme="minorHAnsi"/>
        </w:rPr>
        <w:t xml:space="preserve"> The following shall constitute Events of Default under this Agreement: </w:t>
      </w:r>
    </w:p>
    <w:p w14:paraId="1756B418" w14:textId="3182FD3F" w:rsidR="00610968" w:rsidRPr="00644BCF" w:rsidRDefault="00FE275A" w:rsidP="00E15465">
      <w:pPr>
        <w:ind w:left="2160" w:right="43" w:hanging="725"/>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.1.1</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Material Misrepresentation.</w:t>
      </w:r>
      <w:r w:rsidR="00A259AD" w:rsidRPr="00644BCF">
        <w:rPr>
          <w:rFonts w:asciiTheme="minorHAnsi" w:hAnsiTheme="minorHAnsi" w:cstheme="minorHAnsi"/>
        </w:rPr>
        <w:t xml:space="preserve"> If at any time any representation, warranty, or statement made or furnished to </w:t>
      </w:r>
      <w:r w:rsidR="00855B81" w:rsidRPr="00644BCF">
        <w:rPr>
          <w:rFonts w:asciiTheme="minorHAnsi" w:hAnsiTheme="minorHAnsi" w:cstheme="minorHAnsi"/>
        </w:rPr>
        <w:t>ODOT</w:t>
      </w:r>
      <w:r w:rsidR="00A259AD" w:rsidRPr="00644BCF">
        <w:rPr>
          <w:rFonts w:asciiTheme="minorHAnsi" w:hAnsiTheme="minorHAnsi" w:cstheme="minorHAnsi"/>
        </w:rPr>
        <w:t xml:space="preserve"> by, or on behalf of, the Grantee in connection with this Agreement or to induce </w:t>
      </w:r>
      <w:r w:rsidR="00855B81" w:rsidRPr="00644BCF">
        <w:rPr>
          <w:rFonts w:asciiTheme="minorHAnsi" w:hAnsiTheme="minorHAnsi" w:cstheme="minorHAnsi"/>
        </w:rPr>
        <w:t>ODOT</w:t>
      </w:r>
      <w:r w:rsidR="00A259AD" w:rsidRPr="00644BCF">
        <w:rPr>
          <w:rFonts w:asciiTheme="minorHAnsi" w:hAnsiTheme="minorHAnsi" w:cstheme="minorHAnsi"/>
        </w:rPr>
        <w:t xml:space="preserve"> to make an award to the Grantee shall be determined by </w:t>
      </w:r>
      <w:r w:rsidR="00855B81" w:rsidRPr="00644BCF">
        <w:rPr>
          <w:rFonts w:asciiTheme="minorHAnsi" w:hAnsiTheme="minorHAnsi" w:cstheme="minorHAnsi"/>
        </w:rPr>
        <w:t>ODOT</w:t>
      </w:r>
      <w:r w:rsidR="00A259AD" w:rsidRPr="00644BCF">
        <w:rPr>
          <w:rFonts w:asciiTheme="minorHAnsi" w:hAnsiTheme="minorHAnsi" w:cstheme="minorHAnsi"/>
        </w:rPr>
        <w:t xml:space="preserve"> to be incorrect, false, misleading or erroneous in any material respect when made or furnished and shall not have been remedied to </w:t>
      </w:r>
      <w:r w:rsidR="00855B81" w:rsidRPr="00644BCF">
        <w:rPr>
          <w:rFonts w:asciiTheme="minorHAnsi" w:hAnsiTheme="minorHAnsi" w:cstheme="minorHAnsi"/>
        </w:rPr>
        <w:t>ODOT</w:t>
      </w:r>
      <w:r w:rsidR="00A259AD" w:rsidRPr="00644BCF">
        <w:rPr>
          <w:rFonts w:asciiTheme="minorHAnsi" w:hAnsiTheme="minorHAnsi" w:cstheme="minorHAnsi"/>
        </w:rPr>
        <w:t xml:space="preserve">’s satisfaction within 30 days after written notice by </w:t>
      </w:r>
      <w:r w:rsidR="00855B81" w:rsidRPr="00644BCF">
        <w:rPr>
          <w:rFonts w:asciiTheme="minorHAnsi" w:hAnsiTheme="minorHAnsi" w:cstheme="minorHAnsi"/>
        </w:rPr>
        <w:t>ODOT</w:t>
      </w:r>
      <w:r w:rsidR="00A259AD" w:rsidRPr="00644BCF">
        <w:rPr>
          <w:rFonts w:asciiTheme="minorHAnsi" w:hAnsiTheme="minorHAnsi" w:cstheme="minorHAnsi"/>
        </w:rPr>
        <w:t xml:space="preserve"> is given to the Grantee. </w:t>
      </w:r>
    </w:p>
    <w:p w14:paraId="7447C792" w14:textId="093A3394" w:rsidR="00610968" w:rsidRPr="00644BCF" w:rsidRDefault="00FE275A" w:rsidP="00E15465">
      <w:pPr>
        <w:ind w:left="2160" w:right="43" w:hanging="725"/>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.1.2</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Noncompliance.</w:t>
      </w:r>
      <w:r w:rsidR="00A259AD" w:rsidRPr="00644BCF">
        <w:rPr>
          <w:rFonts w:asciiTheme="minorHAnsi" w:hAnsiTheme="minorHAnsi" w:cstheme="minorHAnsi"/>
        </w:rPr>
        <w:t xml:space="preserve"> If there is a failure by the Grantee to comply with any of the covenants, terms, or conditions contained in this Agreement. </w:t>
      </w:r>
    </w:p>
    <w:p w14:paraId="00C0177E" w14:textId="69F0A821" w:rsidR="00610968" w:rsidRPr="00644BCF" w:rsidRDefault="00FE275A" w:rsidP="00E15465">
      <w:pPr>
        <w:ind w:left="2160" w:right="43" w:hanging="725"/>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.1.3</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Misspending.</w:t>
      </w:r>
      <w:r w:rsidR="00A259AD" w:rsidRPr="00644BCF">
        <w:rPr>
          <w:rFonts w:asciiTheme="minorHAnsi" w:hAnsiTheme="minorHAnsi" w:cstheme="minorHAnsi"/>
        </w:rPr>
        <w:t xml:space="preserve"> If the Grantee expends grant proceeds for purposes not described in the Proposal, this Agreement, or as authorized by </w:t>
      </w:r>
      <w:r w:rsidR="00855B81" w:rsidRPr="00644BCF">
        <w:rPr>
          <w:rFonts w:asciiTheme="minorHAnsi" w:hAnsiTheme="minorHAnsi" w:cstheme="minorHAnsi"/>
        </w:rPr>
        <w:t>ODOT</w:t>
      </w:r>
      <w:r w:rsidR="00A259AD" w:rsidRPr="00644BCF">
        <w:rPr>
          <w:rFonts w:asciiTheme="minorHAnsi" w:hAnsiTheme="minorHAnsi" w:cstheme="minorHAnsi"/>
        </w:rPr>
        <w:t xml:space="preserve">. </w:t>
      </w:r>
    </w:p>
    <w:p w14:paraId="6451DC2B" w14:textId="77D9EA62" w:rsidR="00610968" w:rsidRPr="00644BCF" w:rsidRDefault="00FE275A" w:rsidP="00E15465">
      <w:pPr>
        <w:ind w:left="2160" w:right="43" w:hanging="725"/>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.1.4</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Lack of Capacity.</w:t>
      </w:r>
      <w:r w:rsidR="00A259AD" w:rsidRPr="00644BCF">
        <w:rPr>
          <w:rFonts w:asciiTheme="minorHAnsi" w:hAnsiTheme="minorHAnsi" w:cstheme="minorHAnsi"/>
        </w:rPr>
        <w:t xml:space="preserve"> If the Grantee demonstrates a lack of capacity to carry out the approved activities and </w:t>
      </w:r>
      <w:r w:rsidR="00846803">
        <w:rPr>
          <w:rFonts w:asciiTheme="minorHAnsi" w:hAnsiTheme="minorHAnsi" w:cstheme="minorHAnsi"/>
        </w:rPr>
        <w:t>Project work</w:t>
      </w:r>
      <w:r w:rsidR="00846803" w:rsidRPr="00644BCF">
        <w:rPr>
          <w:rFonts w:asciiTheme="minorHAnsi" w:hAnsiTheme="minorHAnsi" w:cstheme="minorHAnsi"/>
        </w:rPr>
        <w:t xml:space="preserve"> </w:t>
      </w:r>
      <w:r w:rsidR="00A259AD" w:rsidRPr="00644BCF">
        <w:rPr>
          <w:rFonts w:asciiTheme="minorHAnsi" w:hAnsiTheme="minorHAnsi" w:cstheme="minorHAnsi"/>
        </w:rPr>
        <w:t xml:space="preserve">in a timely manner and with the funds awarded, at the sole discretion of </w:t>
      </w:r>
      <w:r w:rsidR="00855B81" w:rsidRPr="00644BCF">
        <w:rPr>
          <w:rFonts w:asciiTheme="minorHAnsi" w:hAnsiTheme="minorHAnsi" w:cstheme="minorHAnsi"/>
        </w:rPr>
        <w:t>ODOT</w:t>
      </w:r>
      <w:r w:rsidR="00A259AD" w:rsidRPr="00644BCF">
        <w:rPr>
          <w:rFonts w:asciiTheme="minorHAnsi" w:hAnsiTheme="minorHAnsi" w:cstheme="minorHAnsi"/>
        </w:rPr>
        <w:t xml:space="preserve">. </w:t>
      </w:r>
    </w:p>
    <w:p w14:paraId="33783B95" w14:textId="283D50C1" w:rsidR="00610968" w:rsidRPr="00644BCF" w:rsidRDefault="00FE275A" w:rsidP="00E15465">
      <w:pPr>
        <w:ind w:left="2160" w:right="43" w:hanging="725"/>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.1.5</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Abandonment.</w:t>
      </w:r>
      <w:r w:rsidR="00A259AD" w:rsidRPr="00644BCF">
        <w:rPr>
          <w:rFonts w:asciiTheme="minorHAnsi" w:hAnsiTheme="minorHAnsi" w:cstheme="minorHAnsi"/>
        </w:rPr>
        <w:t xml:space="preserve"> If the Grantee abandons any activities or </w:t>
      </w:r>
      <w:r w:rsidR="00846803">
        <w:rPr>
          <w:rFonts w:asciiTheme="minorHAnsi" w:hAnsiTheme="minorHAnsi" w:cstheme="minorHAnsi"/>
        </w:rPr>
        <w:t>Project work</w:t>
      </w:r>
      <w:r w:rsidR="00846803" w:rsidRPr="00644BCF">
        <w:rPr>
          <w:rFonts w:asciiTheme="minorHAnsi" w:hAnsiTheme="minorHAnsi" w:cstheme="minorHAnsi"/>
        </w:rPr>
        <w:t xml:space="preserve"> </w:t>
      </w:r>
      <w:r w:rsidR="00A259AD" w:rsidRPr="00644BCF">
        <w:rPr>
          <w:rFonts w:asciiTheme="minorHAnsi" w:hAnsiTheme="minorHAnsi" w:cstheme="minorHAnsi"/>
        </w:rPr>
        <w:t xml:space="preserve">under this Agreement. </w:t>
      </w:r>
    </w:p>
    <w:p w14:paraId="0E3ABE05" w14:textId="353B620F" w:rsidR="00610968" w:rsidRPr="00644BCF" w:rsidRDefault="00FE275A" w:rsidP="00E15465">
      <w:pPr>
        <w:ind w:left="2160" w:right="43" w:hanging="725"/>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.1.6</w:t>
      </w:r>
      <w:r w:rsidR="00A259AD" w:rsidRPr="00644BCF">
        <w:rPr>
          <w:rFonts w:asciiTheme="minorHAnsi" w:eastAsia="Arial" w:hAnsiTheme="minorHAnsi" w:cstheme="minorHAnsi"/>
        </w:rPr>
        <w:t xml:space="preserve"> </w:t>
      </w:r>
      <w:r w:rsidR="00E15465" w:rsidRPr="00644BCF">
        <w:rPr>
          <w:rFonts w:asciiTheme="minorHAnsi" w:eastAsia="Arial" w:hAnsiTheme="minorHAnsi" w:cstheme="minorHAnsi"/>
        </w:rPr>
        <w:tab/>
      </w:r>
      <w:r w:rsidR="00A259AD" w:rsidRPr="00644BCF">
        <w:rPr>
          <w:rFonts w:asciiTheme="minorHAnsi" w:hAnsiTheme="minorHAnsi" w:cstheme="minorHAnsi"/>
          <w:b/>
        </w:rPr>
        <w:t>Failure to Comply with Laws.</w:t>
      </w:r>
      <w:r w:rsidR="00A259AD" w:rsidRPr="00644BCF">
        <w:rPr>
          <w:rFonts w:asciiTheme="minorHAnsi" w:hAnsiTheme="minorHAnsi" w:cstheme="minorHAnsi"/>
        </w:rPr>
        <w:t xml:space="preserve"> If the Grantee has failed to verify compliance with any state or federal laws, rules, regulations, guidance, or orders. </w:t>
      </w:r>
    </w:p>
    <w:p w14:paraId="4F8CBCA6" w14:textId="77777777" w:rsidR="00B7454C" w:rsidRDefault="004968AB" w:rsidP="004968AB">
      <w:pPr>
        <w:ind w:left="2160" w:right="43" w:hanging="725"/>
        <w:rPr>
          <w:rFonts w:asciiTheme="minorHAnsi" w:hAnsiTheme="minorHAnsi" w:cstheme="minorHAnsi"/>
          <w:b/>
        </w:rPr>
      </w:pPr>
      <w:r w:rsidRPr="00644BCF">
        <w:rPr>
          <w:rFonts w:asciiTheme="minorHAnsi" w:hAnsiTheme="minorHAnsi" w:cstheme="minorHAnsi"/>
        </w:rPr>
        <w:t>2</w:t>
      </w:r>
      <w:r>
        <w:rPr>
          <w:rFonts w:asciiTheme="minorHAnsi" w:hAnsiTheme="minorHAnsi" w:cstheme="minorHAnsi"/>
        </w:rPr>
        <w:t>3</w:t>
      </w:r>
      <w:r w:rsidRPr="00644BCF">
        <w:rPr>
          <w:rFonts w:asciiTheme="minorHAnsi" w:hAnsiTheme="minorHAnsi" w:cstheme="minorHAnsi"/>
        </w:rPr>
        <w:t>.1.6</w:t>
      </w:r>
      <w:r w:rsidRPr="00644BCF">
        <w:rPr>
          <w:rFonts w:asciiTheme="minorHAnsi" w:eastAsia="Arial" w:hAnsiTheme="minorHAnsi" w:cstheme="minorHAnsi"/>
        </w:rPr>
        <w:t xml:space="preserve"> </w:t>
      </w:r>
      <w:r w:rsidRPr="00644BCF">
        <w:rPr>
          <w:rFonts w:asciiTheme="minorHAnsi" w:eastAsia="Arial" w:hAnsiTheme="minorHAnsi" w:cstheme="minorHAnsi"/>
        </w:rPr>
        <w:tab/>
      </w:r>
      <w:r>
        <w:rPr>
          <w:rFonts w:asciiTheme="minorHAnsi" w:hAnsiTheme="minorHAnsi" w:cstheme="minorHAnsi"/>
          <w:b/>
        </w:rPr>
        <w:t>Bankruptcy</w:t>
      </w:r>
      <w:r w:rsidR="00FB2C65">
        <w:rPr>
          <w:rFonts w:asciiTheme="minorHAnsi" w:hAnsiTheme="minorHAnsi" w:cstheme="minorHAnsi"/>
          <w:b/>
        </w:rPr>
        <w:t xml:space="preserve">.  </w:t>
      </w:r>
    </w:p>
    <w:p w14:paraId="5049B0E2" w14:textId="52396BB6" w:rsidR="004968AB" w:rsidRPr="006259FF" w:rsidRDefault="00B7454C" w:rsidP="00B7454C">
      <w:pPr>
        <w:ind w:left="3060" w:right="43" w:hanging="900"/>
        <w:rPr>
          <w:rFonts w:asciiTheme="minorHAnsi" w:hAnsiTheme="minorHAnsi" w:cstheme="minorHAnsi"/>
        </w:rPr>
      </w:pPr>
      <w:bookmarkStart w:id="33" w:name="_Hlk174688159"/>
      <w:r>
        <w:rPr>
          <w:rFonts w:asciiTheme="minorHAnsi" w:hAnsiTheme="minorHAnsi" w:cstheme="minorHAnsi"/>
        </w:rPr>
        <w:t>23</w:t>
      </w:r>
      <w:r w:rsidRPr="00B7454C">
        <w:rPr>
          <w:rFonts w:asciiTheme="minorHAnsi" w:hAnsiTheme="minorHAnsi" w:cstheme="minorHAnsi"/>
          <w:bCs/>
        </w:rPr>
        <w:t>.</w:t>
      </w:r>
      <w:r>
        <w:rPr>
          <w:rFonts w:asciiTheme="minorHAnsi" w:hAnsiTheme="minorHAnsi" w:cstheme="minorHAnsi"/>
          <w:bCs/>
        </w:rPr>
        <w:t>1.6.1</w:t>
      </w:r>
      <w:bookmarkEnd w:id="33"/>
      <w:r>
        <w:rPr>
          <w:rFonts w:asciiTheme="minorHAnsi" w:hAnsiTheme="minorHAnsi" w:cstheme="minorHAnsi"/>
          <w:bCs/>
        </w:rPr>
        <w:tab/>
      </w:r>
      <w:r w:rsidR="00FB2C65">
        <w:rPr>
          <w:rFonts w:asciiTheme="minorHAnsi" w:hAnsiTheme="minorHAnsi" w:cstheme="minorHAnsi"/>
          <w:bCs/>
        </w:rPr>
        <w:t xml:space="preserve">If Grantee (i) applies for or consents to the appointment of, or the taking of possession by, a receiver, custodian, trustee, or liquidator of itself or of all of its property, (ii) </w:t>
      </w:r>
      <w:r w:rsidR="00937B0E">
        <w:rPr>
          <w:rFonts w:asciiTheme="minorHAnsi" w:hAnsiTheme="minorHAnsi" w:cstheme="minorHAnsi"/>
          <w:bCs/>
        </w:rPr>
        <w:t xml:space="preserve">admits in writing its inability, or is generally unable, to pay its debts as they become due, (iii) makes a general assignment for the benefit of its creditors, (iv) commences a voluntary case under the federal Bankruptcy Code (as now or hereafter in effect), (v) files a petition seeking to take advantage of any other law relating to bankruptcy, insolvency, reorganization, winding-up, or composition or adjustment of debts, (vi) fails to controvert in a timely and appropriate manner, or acquiesces in writing to, any petition filed against it in an involuntary case under the federal Bankruptcy Code (as </w:t>
      </w:r>
      <w:r w:rsidR="00937B0E" w:rsidRPr="006259FF">
        <w:rPr>
          <w:rFonts w:asciiTheme="minorHAnsi" w:hAnsiTheme="minorHAnsi" w:cstheme="minorHAnsi"/>
          <w:bCs/>
        </w:rPr>
        <w:lastRenderedPageBreak/>
        <w:t xml:space="preserve">now or hereafter in effect), or (vii) takes any action of the purpose of effecting any of the foregoing.  </w:t>
      </w:r>
      <w:r w:rsidR="004968AB" w:rsidRPr="006259FF">
        <w:rPr>
          <w:rFonts w:asciiTheme="minorHAnsi" w:hAnsiTheme="minorHAnsi" w:cstheme="minorHAnsi"/>
        </w:rPr>
        <w:t xml:space="preserve"> </w:t>
      </w:r>
    </w:p>
    <w:p w14:paraId="3F3DF979" w14:textId="4BF18F40" w:rsidR="00B7454C" w:rsidRPr="006259FF" w:rsidRDefault="00B7454C" w:rsidP="00B7454C">
      <w:pPr>
        <w:pStyle w:val="BodyText"/>
        <w:kinsoku w:val="0"/>
        <w:overflowPunct w:val="0"/>
        <w:ind w:left="3060" w:right="104" w:hanging="900"/>
        <w:rPr>
          <w:rFonts w:asciiTheme="minorHAnsi" w:eastAsiaTheme="minorEastAsia" w:hAnsiTheme="minorHAnsi" w:cstheme="minorHAnsi"/>
          <w:color w:val="auto"/>
          <w:kern w:val="0"/>
        </w:rPr>
      </w:pPr>
      <w:r w:rsidRPr="006259FF">
        <w:rPr>
          <w:rFonts w:asciiTheme="minorHAnsi" w:hAnsiTheme="minorHAnsi" w:cstheme="minorHAnsi"/>
        </w:rPr>
        <w:t>23</w:t>
      </w:r>
      <w:r w:rsidRPr="006259FF">
        <w:rPr>
          <w:rFonts w:asciiTheme="minorHAnsi" w:hAnsiTheme="minorHAnsi" w:cstheme="minorHAnsi"/>
          <w:bCs/>
        </w:rPr>
        <w:t>.1.6.2</w:t>
      </w:r>
      <w:r w:rsidRPr="006259FF">
        <w:rPr>
          <w:rFonts w:asciiTheme="minorHAnsi" w:hAnsiTheme="minorHAnsi" w:cstheme="minorHAnsi"/>
          <w:bCs/>
        </w:rPr>
        <w:tab/>
      </w:r>
      <w:r w:rsidRPr="006259FF">
        <w:rPr>
          <w:rFonts w:asciiTheme="minorHAnsi" w:eastAsiaTheme="minorEastAsia" w:hAnsiTheme="minorHAnsi" w:cstheme="minorHAnsi"/>
          <w:color w:val="auto"/>
          <w:kern w:val="0"/>
        </w:rPr>
        <w:t>If</w:t>
      </w:r>
      <w:r w:rsidRPr="006259FF">
        <w:rPr>
          <w:rFonts w:asciiTheme="minorHAnsi" w:eastAsiaTheme="minorEastAsia" w:hAnsiTheme="minorHAnsi" w:cstheme="minorHAnsi"/>
          <w:color w:val="auto"/>
          <w:spacing w:val="20"/>
          <w:kern w:val="0"/>
        </w:rPr>
        <w:t xml:space="preserve"> </w:t>
      </w:r>
      <w:r w:rsidRPr="006259FF">
        <w:rPr>
          <w:rFonts w:asciiTheme="minorHAnsi" w:eastAsiaTheme="minorEastAsia" w:hAnsiTheme="minorHAnsi" w:cstheme="minorHAnsi"/>
          <w:color w:val="auto"/>
          <w:kern w:val="0"/>
        </w:rPr>
        <w:t>a</w:t>
      </w:r>
      <w:r w:rsidRPr="006259FF">
        <w:rPr>
          <w:rFonts w:asciiTheme="minorHAnsi" w:eastAsiaTheme="minorEastAsia" w:hAnsiTheme="minorHAnsi" w:cstheme="minorHAnsi"/>
          <w:color w:val="auto"/>
          <w:spacing w:val="18"/>
          <w:kern w:val="0"/>
        </w:rPr>
        <w:t xml:space="preserve"> </w:t>
      </w:r>
      <w:r w:rsidRPr="006259FF">
        <w:rPr>
          <w:rFonts w:asciiTheme="minorHAnsi" w:eastAsiaTheme="minorEastAsia" w:hAnsiTheme="minorHAnsi" w:cstheme="minorHAnsi"/>
          <w:color w:val="auto"/>
          <w:kern w:val="0"/>
        </w:rPr>
        <w:t>proceeding</w:t>
      </w:r>
      <w:r w:rsidRPr="006259FF">
        <w:rPr>
          <w:rFonts w:asciiTheme="minorHAnsi" w:eastAsiaTheme="minorEastAsia" w:hAnsiTheme="minorHAnsi" w:cstheme="minorHAnsi"/>
          <w:color w:val="auto"/>
          <w:spacing w:val="16"/>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18"/>
          <w:kern w:val="0"/>
        </w:rPr>
        <w:t xml:space="preserve"> </w:t>
      </w:r>
      <w:r w:rsidRPr="006259FF">
        <w:rPr>
          <w:rFonts w:asciiTheme="minorHAnsi" w:eastAsiaTheme="minorEastAsia" w:hAnsiTheme="minorHAnsi" w:cstheme="minorHAnsi"/>
          <w:color w:val="auto"/>
          <w:kern w:val="0"/>
        </w:rPr>
        <w:t>case</w:t>
      </w:r>
      <w:r w:rsidRPr="006259FF">
        <w:rPr>
          <w:rFonts w:asciiTheme="minorHAnsi" w:eastAsiaTheme="minorEastAsia" w:hAnsiTheme="minorHAnsi" w:cstheme="minorHAnsi"/>
          <w:color w:val="auto"/>
          <w:spacing w:val="18"/>
          <w:kern w:val="0"/>
        </w:rPr>
        <w:t xml:space="preserve"> </w:t>
      </w:r>
      <w:r w:rsidRPr="006259FF">
        <w:rPr>
          <w:rFonts w:asciiTheme="minorHAnsi" w:eastAsiaTheme="minorEastAsia" w:hAnsiTheme="minorHAnsi" w:cstheme="minorHAnsi"/>
          <w:color w:val="auto"/>
          <w:kern w:val="0"/>
        </w:rPr>
        <w:t>is</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commenced,</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without</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the</w:t>
      </w:r>
      <w:r w:rsidRPr="006259FF">
        <w:rPr>
          <w:rFonts w:asciiTheme="minorHAnsi" w:eastAsiaTheme="minorEastAsia" w:hAnsiTheme="minorHAnsi" w:cstheme="minorHAnsi"/>
          <w:color w:val="auto"/>
          <w:spacing w:val="18"/>
          <w:kern w:val="0"/>
        </w:rPr>
        <w:t xml:space="preserve"> </w:t>
      </w:r>
      <w:r w:rsidRPr="006259FF">
        <w:rPr>
          <w:rFonts w:asciiTheme="minorHAnsi" w:eastAsiaTheme="minorEastAsia" w:hAnsiTheme="minorHAnsi" w:cstheme="minorHAnsi"/>
          <w:color w:val="auto"/>
          <w:kern w:val="0"/>
        </w:rPr>
        <w:t>application</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18"/>
          <w:kern w:val="0"/>
        </w:rPr>
        <w:t xml:space="preserve"> </w:t>
      </w:r>
      <w:r w:rsidRPr="006259FF">
        <w:rPr>
          <w:rFonts w:asciiTheme="minorHAnsi" w:eastAsiaTheme="minorEastAsia" w:hAnsiTheme="minorHAnsi" w:cstheme="minorHAnsi"/>
          <w:color w:val="auto"/>
          <w:kern w:val="0"/>
        </w:rPr>
        <w:t>consent</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18"/>
          <w:kern w:val="0"/>
        </w:rPr>
        <w:t xml:space="preserve"> </w:t>
      </w:r>
      <w:r w:rsidRPr="006259FF">
        <w:rPr>
          <w:rFonts w:asciiTheme="minorHAnsi" w:eastAsiaTheme="minorEastAsia" w:hAnsiTheme="minorHAnsi" w:cstheme="minorHAnsi"/>
          <w:color w:val="auto"/>
          <w:kern w:val="0"/>
        </w:rPr>
        <w:t>Grantee,</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in any</w:t>
      </w:r>
      <w:r w:rsidRPr="006259FF">
        <w:rPr>
          <w:rFonts w:asciiTheme="minorHAnsi" w:eastAsiaTheme="minorEastAsia" w:hAnsiTheme="minorHAnsi" w:cstheme="minorHAnsi"/>
          <w:color w:val="auto"/>
          <w:spacing w:val="-10"/>
          <w:kern w:val="0"/>
        </w:rPr>
        <w:t xml:space="preserve"> </w:t>
      </w:r>
      <w:r w:rsidRPr="006259FF">
        <w:rPr>
          <w:rFonts w:asciiTheme="minorHAnsi" w:eastAsiaTheme="minorEastAsia" w:hAnsiTheme="minorHAnsi" w:cstheme="minorHAnsi"/>
          <w:color w:val="auto"/>
          <w:kern w:val="0"/>
        </w:rPr>
        <w:t>court</w:t>
      </w:r>
      <w:r w:rsidRPr="006259FF">
        <w:rPr>
          <w:rFonts w:asciiTheme="minorHAnsi" w:eastAsiaTheme="minorEastAsia" w:hAnsiTheme="minorHAnsi" w:cstheme="minorHAnsi"/>
          <w:color w:val="auto"/>
          <w:spacing w:val="-7"/>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6"/>
          <w:kern w:val="0"/>
        </w:rPr>
        <w:t xml:space="preserve"> </w:t>
      </w:r>
      <w:r w:rsidRPr="006259FF">
        <w:rPr>
          <w:rFonts w:asciiTheme="minorHAnsi" w:eastAsiaTheme="minorEastAsia" w:hAnsiTheme="minorHAnsi" w:cstheme="minorHAnsi"/>
          <w:color w:val="auto"/>
          <w:kern w:val="0"/>
        </w:rPr>
        <w:t>competent</w:t>
      </w:r>
      <w:r w:rsidRPr="006259FF">
        <w:rPr>
          <w:rFonts w:asciiTheme="minorHAnsi" w:eastAsiaTheme="minorEastAsia" w:hAnsiTheme="minorHAnsi" w:cstheme="minorHAnsi"/>
          <w:color w:val="auto"/>
          <w:spacing w:val="-5"/>
          <w:kern w:val="0"/>
        </w:rPr>
        <w:t xml:space="preserve"> </w:t>
      </w:r>
      <w:r w:rsidRPr="006259FF">
        <w:rPr>
          <w:rFonts w:asciiTheme="minorHAnsi" w:eastAsiaTheme="minorEastAsia" w:hAnsiTheme="minorHAnsi" w:cstheme="minorHAnsi"/>
          <w:color w:val="auto"/>
          <w:kern w:val="0"/>
        </w:rPr>
        <w:t>jurisdiction,</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seeking</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(i)</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the</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liquidation,</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dissolution</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winding-up,</w:t>
      </w:r>
      <w:r w:rsidRPr="006259FF">
        <w:rPr>
          <w:rFonts w:asciiTheme="minorHAnsi" w:eastAsiaTheme="minorEastAsia" w:hAnsiTheme="minorHAnsi" w:cstheme="minorHAnsi"/>
          <w:color w:val="auto"/>
          <w:spacing w:val="-8"/>
          <w:kern w:val="0"/>
        </w:rPr>
        <w:t xml:space="preserve"> </w:t>
      </w:r>
      <w:r w:rsidRPr="006259FF">
        <w:rPr>
          <w:rFonts w:asciiTheme="minorHAnsi" w:eastAsiaTheme="minorEastAsia" w:hAnsiTheme="minorHAnsi" w:cstheme="minorHAnsi"/>
          <w:color w:val="auto"/>
          <w:kern w:val="0"/>
        </w:rPr>
        <w:t>or the</w:t>
      </w:r>
      <w:r w:rsidRPr="006259FF">
        <w:rPr>
          <w:rFonts w:asciiTheme="minorHAnsi" w:eastAsiaTheme="minorEastAsia" w:hAnsiTheme="minorHAnsi" w:cstheme="minorHAnsi"/>
          <w:color w:val="auto"/>
          <w:spacing w:val="27"/>
          <w:kern w:val="0"/>
        </w:rPr>
        <w:t xml:space="preserve"> </w:t>
      </w:r>
      <w:r w:rsidRPr="006259FF">
        <w:rPr>
          <w:rFonts w:asciiTheme="minorHAnsi" w:eastAsiaTheme="minorEastAsia" w:hAnsiTheme="minorHAnsi" w:cstheme="minorHAnsi"/>
          <w:color w:val="auto"/>
          <w:kern w:val="0"/>
        </w:rPr>
        <w:t>composition</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readjustment</w:t>
      </w:r>
      <w:r w:rsidRPr="006259FF">
        <w:rPr>
          <w:rFonts w:asciiTheme="minorHAnsi" w:eastAsiaTheme="minorEastAsia" w:hAnsiTheme="minorHAnsi" w:cstheme="minorHAnsi"/>
          <w:color w:val="auto"/>
          <w:spacing w:val="29"/>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debts,</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Grantee,</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(ii)</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the</w:t>
      </w:r>
      <w:r w:rsidRPr="006259FF">
        <w:rPr>
          <w:rFonts w:asciiTheme="minorHAnsi" w:eastAsiaTheme="minorEastAsia" w:hAnsiTheme="minorHAnsi" w:cstheme="minorHAnsi"/>
          <w:color w:val="auto"/>
          <w:spacing w:val="27"/>
          <w:kern w:val="0"/>
        </w:rPr>
        <w:t xml:space="preserve"> </w:t>
      </w:r>
      <w:r w:rsidRPr="006259FF">
        <w:rPr>
          <w:rFonts w:asciiTheme="minorHAnsi" w:eastAsiaTheme="minorEastAsia" w:hAnsiTheme="minorHAnsi" w:cstheme="minorHAnsi"/>
          <w:color w:val="auto"/>
          <w:kern w:val="0"/>
        </w:rPr>
        <w:t>appointment</w:t>
      </w:r>
      <w:r w:rsidRPr="006259FF">
        <w:rPr>
          <w:rFonts w:asciiTheme="minorHAnsi" w:eastAsiaTheme="minorEastAsia" w:hAnsiTheme="minorHAnsi" w:cstheme="minorHAnsi"/>
          <w:color w:val="auto"/>
          <w:spacing w:val="29"/>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28"/>
          <w:kern w:val="0"/>
        </w:rPr>
        <w:t xml:space="preserve"> </w:t>
      </w:r>
      <w:r w:rsidRPr="006259FF">
        <w:rPr>
          <w:rFonts w:asciiTheme="minorHAnsi" w:eastAsiaTheme="minorEastAsia" w:hAnsiTheme="minorHAnsi" w:cstheme="minorHAnsi"/>
          <w:color w:val="auto"/>
          <w:kern w:val="0"/>
        </w:rPr>
        <w:t>a</w:t>
      </w:r>
      <w:r w:rsidRPr="006259FF">
        <w:rPr>
          <w:rFonts w:asciiTheme="minorHAnsi" w:eastAsiaTheme="minorEastAsia" w:hAnsiTheme="minorHAnsi" w:cstheme="minorHAnsi"/>
          <w:color w:val="auto"/>
          <w:spacing w:val="27"/>
          <w:kern w:val="0"/>
        </w:rPr>
        <w:t xml:space="preserve"> </w:t>
      </w:r>
      <w:r w:rsidRPr="006259FF">
        <w:rPr>
          <w:rFonts w:asciiTheme="minorHAnsi" w:eastAsiaTheme="minorEastAsia" w:hAnsiTheme="minorHAnsi" w:cstheme="minorHAnsi"/>
          <w:color w:val="auto"/>
          <w:kern w:val="0"/>
        </w:rPr>
        <w:t>trustee, receiver,</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custodian,</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liquidator,</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the</w:t>
      </w:r>
      <w:r w:rsidRPr="006259FF">
        <w:rPr>
          <w:rFonts w:asciiTheme="minorHAnsi" w:eastAsiaTheme="minorEastAsia" w:hAnsiTheme="minorHAnsi" w:cstheme="minorHAnsi"/>
          <w:color w:val="auto"/>
          <w:spacing w:val="3"/>
          <w:kern w:val="0"/>
        </w:rPr>
        <w:t xml:space="preserve"> </w:t>
      </w:r>
      <w:r w:rsidRPr="006259FF">
        <w:rPr>
          <w:rFonts w:asciiTheme="minorHAnsi" w:eastAsiaTheme="minorEastAsia" w:hAnsiTheme="minorHAnsi" w:cstheme="minorHAnsi"/>
          <w:color w:val="auto"/>
          <w:kern w:val="0"/>
        </w:rPr>
        <w:t>like</w:t>
      </w:r>
      <w:r w:rsidRPr="006259FF">
        <w:rPr>
          <w:rFonts w:asciiTheme="minorHAnsi" w:eastAsiaTheme="minorEastAsia" w:hAnsiTheme="minorHAnsi" w:cstheme="minorHAnsi"/>
          <w:color w:val="auto"/>
          <w:spacing w:val="3"/>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Grantee</w:t>
      </w:r>
      <w:r w:rsidRPr="006259FF">
        <w:rPr>
          <w:rFonts w:asciiTheme="minorHAnsi" w:eastAsiaTheme="minorEastAsia" w:hAnsiTheme="minorHAnsi" w:cstheme="minorHAnsi"/>
          <w:color w:val="auto"/>
          <w:spacing w:val="5"/>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all</w:t>
      </w:r>
      <w:r w:rsidRPr="006259FF">
        <w:rPr>
          <w:rFonts w:asciiTheme="minorHAnsi" w:eastAsiaTheme="minorEastAsia" w:hAnsiTheme="minorHAnsi" w:cstheme="minorHAnsi"/>
          <w:color w:val="auto"/>
          <w:spacing w:val="5"/>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any</w:t>
      </w:r>
      <w:r w:rsidRPr="006259FF">
        <w:rPr>
          <w:rFonts w:asciiTheme="minorHAnsi" w:eastAsiaTheme="minorEastAsia" w:hAnsiTheme="minorHAnsi" w:cstheme="minorHAnsi"/>
          <w:color w:val="auto"/>
          <w:spacing w:val="-3"/>
          <w:kern w:val="0"/>
        </w:rPr>
        <w:t xml:space="preserve"> </w:t>
      </w:r>
      <w:r w:rsidRPr="006259FF">
        <w:rPr>
          <w:rFonts w:asciiTheme="minorHAnsi" w:eastAsiaTheme="minorEastAsia" w:hAnsiTheme="minorHAnsi" w:cstheme="minorHAnsi"/>
          <w:color w:val="auto"/>
          <w:kern w:val="0"/>
        </w:rPr>
        <w:t>substantial</w:t>
      </w:r>
      <w:r w:rsidRPr="006259FF">
        <w:rPr>
          <w:rFonts w:asciiTheme="minorHAnsi" w:eastAsiaTheme="minorEastAsia" w:hAnsiTheme="minorHAnsi" w:cstheme="minorHAnsi"/>
          <w:color w:val="auto"/>
          <w:spacing w:val="5"/>
          <w:kern w:val="0"/>
        </w:rPr>
        <w:t xml:space="preserve"> </w:t>
      </w:r>
      <w:r w:rsidRPr="006259FF">
        <w:rPr>
          <w:rFonts w:asciiTheme="minorHAnsi" w:eastAsiaTheme="minorEastAsia" w:hAnsiTheme="minorHAnsi" w:cstheme="minorHAnsi"/>
          <w:color w:val="auto"/>
          <w:kern w:val="0"/>
        </w:rPr>
        <w:t>part</w:t>
      </w:r>
      <w:r w:rsidRPr="006259FF">
        <w:rPr>
          <w:rFonts w:asciiTheme="minorHAnsi" w:eastAsiaTheme="minorEastAsia" w:hAnsiTheme="minorHAnsi" w:cstheme="minorHAnsi"/>
          <w:color w:val="auto"/>
          <w:spacing w:val="5"/>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4"/>
          <w:kern w:val="0"/>
        </w:rPr>
        <w:t xml:space="preserve"> </w:t>
      </w:r>
      <w:r w:rsidRPr="006259FF">
        <w:rPr>
          <w:rFonts w:asciiTheme="minorHAnsi" w:eastAsiaTheme="minorEastAsia" w:hAnsiTheme="minorHAnsi" w:cstheme="minorHAnsi"/>
          <w:color w:val="auto"/>
          <w:kern w:val="0"/>
        </w:rPr>
        <w:t>its assets,</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25"/>
          <w:kern w:val="0"/>
        </w:rPr>
        <w:t xml:space="preserve"> </w:t>
      </w:r>
      <w:r w:rsidRPr="006259FF">
        <w:rPr>
          <w:rFonts w:asciiTheme="minorHAnsi" w:eastAsiaTheme="minorEastAsia" w:hAnsiTheme="minorHAnsi" w:cstheme="minorHAnsi"/>
          <w:color w:val="auto"/>
          <w:kern w:val="0"/>
        </w:rPr>
        <w:t>(iii)</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similar</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relief</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in</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respect</w:t>
      </w:r>
      <w:r w:rsidRPr="006259FF">
        <w:rPr>
          <w:rFonts w:asciiTheme="minorHAnsi" w:eastAsiaTheme="minorEastAsia" w:hAnsiTheme="minorHAnsi" w:cstheme="minorHAnsi"/>
          <w:color w:val="auto"/>
          <w:spacing w:val="26"/>
          <w:kern w:val="0"/>
        </w:rPr>
        <w:t xml:space="preserve"> </w:t>
      </w:r>
      <w:r w:rsidRPr="006259FF">
        <w:rPr>
          <w:rFonts w:asciiTheme="minorHAnsi" w:eastAsiaTheme="minorEastAsia" w:hAnsiTheme="minorHAnsi" w:cstheme="minorHAnsi"/>
          <w:color w:val="auto"/>
          <w:kern w:val="0"/>
        </w:rPr>
        <w:t>to</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Grantee</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under</w:t>
      </w:r>
      <w:r w:rsidRPr="006259FF">
        <w:rPr>
          <w:rFonts w:asciiTheme="minorHAnsi" w:eastAsiaTheme="minorEastAsia" w:hAnsiTheme="minorHAnsi" w:cstheme="minorHAnsi"/>
          <w:color w:val="auto"/>
          <w:spacing w:val="25"/>
          <w:kern w:val="0"/>
        </w:rPr>
        <w:t xml:space="preserve"> </w:t>
      </w:r>
      <w:r w:rsidRPr="006259FF">
        <w:rPr>
          <w:rFonts w:asciiTheme="minorHAnsi" w:eastAsiaTheme="minorEastAsia" w:hAnsiTheme="minorHAnsi" w:cstheme="minorHAnsi"/>
          <w:color w:val="auto"/>
          <w:kern w:val="0"/>
        </w:rPr>
        <w:t>any</w:t>
      </w:r>
      <w:r w:rsidRPr="006259FF">
        <w:rPr>
          <w:rFonts w:asciiTheme="minorHAnsi" w:eastAsiaTheme="minorEastAsia" w:hAnsiTheme="minorHAnsi" w:cstheme="minorHAnsi"/>
          <w:color w:val="auto"/>
          <w:spacing w:val="19"/>
          <w:kern w:val="0"/>
        </w:rPr>
        <w:t xml:space="preserve"> </w:t>
      </w:r>
      <w:r w:rsidRPr="006259FF">
        <w:rPr>
          <w:rFonts w:asciiTheme="minorHAnsi" w:eastAsiaTheme="minorEastAsia" w:hAnsiTheme="minorHAnsi" w:cstheme="minorHAnsi"/>
          <w:color w:val="auto"/>
          <w:kern w:val="0"/>
        </w:rPr>
        <w:t>law</w:t>
      </w:r>
      <w:r w:rsidRPr="006259FF">
        <w:rPr>
          <w:rFonts w:asciiTheme="minorHAnsi" w:eastAsiaTheme="minorEastAsia" w:hAnsiTheme="minorHAnsi" w:cstheme="minorHAnsi"/>
          <w:color w:val="auto"/>
          <w:spacing w:val="25"/>
          <w:kern w:val="0"/>
        </w:rPr>
        <w:t xml:space="preserve"> </w:t>
      </w:r>
      <w:r w:rsidRPr="006259FF">
        <w:rPr>
          <w:rFonts w:asciiTheme="minorHAnsi" w:eastAsiaTheme="minorEastAsia" w:hAnsiTheme="minorHAnsi" w:cstheme="minorHAnsi"/>
          <w:color w:val="auto"/>
          <w:kern w:val="0"/>
        </w:rPr>
        <w:t>relating</w:t>
      </w:r>
      <w:r w:rsidRPr="006259FF">
        <w:rPr>
          <w:rFonts w:asciiTheme="minorHAnsi" w:eastAsiaTheme="minorEastAsia" w:hAnsiTheme="minorHAnsi" w:cstheme="minorHAnsi"/>
          <w:color w:val="auto"/>
          <w:spacing w:val="21"/>
          <w:kern w:val="0"/>
        </w:rPr>
        <w:t xml:space="preserve"> </w:t>
      </w:r>
      <w:r w:rsidRPr="006259FF">
        <w:rPr>
          <w:rFonts w:asciiTheme="minorHAnsi" w:eastAsiaTheme="minorEastAsia" w:hAnsiTheme="minorHAnsi" w:cstheme="minorHAnsi"/>
          <w:color w:val="auto"/>
          <w:kern w:val="0"/>
        </w:rPr>
        <w:t>to</w:t>
      </w:r>
      <w:r w:rsidRPr="006259FF">
        <w:rPr>
          <w:rFonts w:asciiTheme="minorHAnsi" w:eastAsiaTheme="minorEastAsia" w:hAnsiTheme="minorHAnsi" w:cstheme="minorHAnsi"/>
          <w:color w:val="auto"/>
          <w:spacing w:val="26"/>
          <w:kern w:val="0"/>
        </w:rPr>
        <w:t xml:space="preserve"> </w:t>
      </w:r>
      <w:r w:rsidRPr="006259FF">
        <w:rPr>
          <w:rFonts w:asciiTheme="minorHAnsi" w:eastAsiaTheme="minorEastAsia" w:hAnsiTheme="minorHAnsi" w:cstheme="minorHAnsi"/>
          <w:color w:val="auto"/>
          <w:kern w:val="0"/>
        </w:rPr>
        <w:t>bankruptcy, insolvency,</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reorganization,</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winding-up,</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30"/>
          <w:kern w:val="0"/>
        </w:rPr>
        <w:t xml:space="preserve"> </w:t>
      </w:r>
      <w:r w:rsidRPr="006259FF">
        <w:rPr>
          <w:rFonts w:asciiTheme="minorHAnsi" w:eastAsiaTheme="minorEastAsia" w:hAnsiTheme="minorHAnsi" w:cstheme="minorHAnsi"/>
          <w:color w:val="auto"/>
          <w:kern w:val="0"/>
        </w:rPr>
        <w:t>composition</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30"/>
          <w:kern w:val="0"/>
        </w:rPr>
        <w:t xml:space="preserve"> </w:t>
      </w:r>
      <w:r w:rsidRPr="006259FF">
        <w:rPr>
          <w:rFonts w:asciiTheme="minorHAnsi" w:eastAsiaTheme="minorEastAsia" w:hAnsiTheme="minorHAnsi" w:cstheme="minorHAnsi"/>
          <w:color w:val="auto"/>
          <w:kern w:val="0"/>
        </w:rPr>
        <w:t>adjustment</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30"/>
          <w:kern w:val="0"/>
        </w:rPr>
        <w:t xml:space="preserve"> </w:t>
      </w:r>
      <w:r w:rsidRPr="006259FF">
        <w:rPr>
          <w:rFonts w:asciiTheme="minorHAnsi" w:eastAsiaTheme="minorEastAsia" w:hAnsiTheme="minorHAnsi" w:cstheme="minorHAnsi"/>
          <w:color w:val="auto"/>
          <w:kern w:val="0"/>
        </w:rPr>
        <w:t>debts,</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and</w:t>
      </w:r>
      <w:r w:rsidRPr="006259FF">
        <w:rPr>
          <w:rFonts w:asciiTheme="minorHAnsi" w:eastAsiaTheme="minorEastAsia" w:hAnsiTheme="minorHAnsi" w:cstheme="minorHAnsi"/>
          <w:color w:val="auto"/>
          <w:spacing w:val="31"/>
          <w:kern w:val="0"/>
        </w:rPr>
        <w:t xml:space="preserve"> </w:t>
      </w:r>
      <w:r w:rsidRPr="006259FF">
        <w:rPr>
          <w:rFonts w:asciiTheme="minorHAnsi" w:eastAsiaTheme="minorEastAsia" w:hAnsiTheme="minorHAnsi" w:cstheme="minorHAnsi"/>
          <w:color w:val="auto"/>
          <w:kern w:val="0"/>
        </w:rPr>
        <w:t>such proceeding</w:t>
      </w:r>
      <w:r w:rsidRPr="006259FF">
        <w:rPr>
          <w:rFonts w:asciiTheme="minorHAnsi" w:eastAsiaTheme="minorEastAsia" w:hAnsiTheme="minorHAnsi" w:cstheme="minorHAnsi"/>
          <w:color w:val="auto"/>
          <w:spacing w:val="21"/>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case</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continues</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undismissed,</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an</w:t>
      </w:r>
      <w:r w:rsidRPr="006259FF">
        <w:rPr>
          <w:rFonts w:asciiTheme="minorHAnsi" w:eastAsiaTheme="minorEastAsia" w:hAnsiTheme="minorHAnsi" w:cstheme="minorHAnsi"/>
          <w:color w:val="auto"/>
          <w:spacing w:val="26"/>
          <w:kern w:val="0"/>
        </w:rPr>
        <w:t xml:space="preserve"> </w:t>
      </w:r>
      <w:r w:rsidRPr="006259FF">
        <w:rPr>
          <w:rFonts w:asciiTheme="minorHAnsi" w:eastAsiaTheme="minorEastAsia" w:hAnsiTheme="minorHAnsi" w:cstheme="minorHAnsi"/>
          <w:color w:val="auto"/>
          <w:kern w:val="0"/>
        </w:rPr>
        <w:t>order,</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judgment,</w:t>
      </w:r>
      <w:r w:rsidRPr="006259FF">
        <w:rPr>
          <w:rFonts w:asciiTheme="minorHAnsi" w:eastAsiaTheme="minorEastAsia" w:hAnsiTheme="minorHAnsi" w:cstheme="minorHAnsi"/>
          <w:color w:val="auto"/>
          <w:spacing w:val="24"/>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decree</w:t>
      </w:r>
      <w:r w:rsidRPr="006259FF">
        <w:rPr>
          <w:rFonts w:asciiTheme="minorHAnsi" w:eastAsiaTheme="minorEastAsia" w:hAnsiTheme="minorHAnsi" w:cstheme="minorHAnsi"/>
          <w:color w:val="auto"/>
          <w:spacing w:val="23"/>
          <w:kern w:val="0"/>
        </w:rPr>
        <w:t xml:space="preserve"> </w:t>
      </w:r>
      <w:r w:rsidRPr="006259FF">
        <w:rPr>
          <w:rFonts w:asciiTheme="minorHAnsi" w:eastAsiaTheme="minorEastAsia" w:hAnsiTheme="minorHAnsi" w:cstheme="minorHAnsi"/>
          <w:color w:val="auto"/>
          <w:kern w:val="0"/>
        </w:rPr>
        <w:t>approving</w:t>
      </w:r>
      <w:r w:rsidRPr="006259FF">
        <w:rPr>
          <w:rFonts w:asciiTheme="minorHAnsi" w:eastAsiaTheme="minorEastAsia" w:hAnsiTheme="minorHAnsi" w:cstheme="minorHAnsi"/>
          <w:color w:val="auto"/>
          <w:spacing w:val="21"/>
          <w:kern w:val="0"/>
        </w:rPr>
        <w:t xml:space="preserve"> </w:t>
      </w:r>
      <w:r w:rsidRPr="006259FF">
        <w:rPr>
          <w:rFonts w:asciiTheme="minorHAnsi" w:eastAsiaTheme="minorEastAsia" w:hAnsiTheme="minorHAnsi" w:cstheme="minorHAnsi"/>
          <w:color w:val="auto"/>
          <w:kern w:val="0"/>
        </w:rPr>
        <w:t>or ordering</w:t>
      </w:r>
      <w:r w:rsidRPr="006259FF">
        <w:rPr>
          <w:rFonts w:asciiTheme="minorHAnsi" w:eastAsiaTheme="minorEastAsia" w:hAnsiTheme="minorHAnsi" w:cstheme="minorHAnsi"/>
          <w:color w:val="auto"/>
          <w:spacing w:val="-3"/>
          <w:kern w:val="0"/>
        </w:rPr>
        <w:t xml:space="preserve"> </w:t>
      </w:r>
      <w:r w:rsidRPr="006259FF">
        <w:rPr>
          <w:rFonts w:asciiTheme="minorHAnsi" w:eastAsiaTheme="minorEastAsia" w:hAnsiTheme="minorHAnsi" w:cstheme="minorHAnsi"/>
          <w:color w:val="auto"/>
          <w:kern w:val="0"/>
        </w:rPr>
        <w:t>any</w:t>
      </w:r>
      <w:r w:rsidRPr="006259FF">
        <w:rPr>
          <w:rFonts w:asciiTheme="minorHAnsi" w:eastAsiaTheme="minorEastAsia" w:hAnsiTheme="minorHAnsi" w:cstheme="minorHAnsi"/>
          <w:color w:val="auto"/>
          <w:spacing w:val="-5"/>
          <w:kern w:val="0"/>
        </w:rPr>
        <w:t xml:space="preserve"> </w:t>
      </w:r>
      <w:r w:rsidRPr="006259FF">
        <w:rPr>
          <w:rFonts w:asciiTheme="minorHAnsi" w:eastAsiaTheme="minorEastAsia" w:hAnsiTheme="minorHAnsi" w:cstheme="minorHAnsi"/>
          <w:color w:val="auto"/>
          <w:kern w:val="0"/>
        </w:rPr>
        <w:t>of</w:t>
      </w:r>
      <w:r w:rsidRPr="006259FF">
        <w:rPr>
          <w:rFonts w:asciiTheme="minorHAnsi" w:eastAsiaTheme="minorEastAsia" w:hAnsiTheme="minorHAnsi" w:cstheme="minorHAnsi"/>
          <w:color w:val="auto"/>
          <w:spacing w:val="-1"/>
          <w:kern w:val="0"/>
        </w:rPr>
        <w:t xml:space="preserve"> </w:t>
      </w:r>
      <w:r w:rsidRPr="006259FF">
        <w:rPr>
          <w:rFonts w:asciiTheme="minorHAnsi" w:eastAsiaTheme="minorEastAsia" w:hAnsiTheme="minorHAnsi" w:cstheme="minorHAnsi"/>
          <w:color w:val="auto"/>
          <w:kern w:val="0"/>
        </w:rPr>
        <w:t>the</w:t>
      </w:r>
      <w:r w:rsidRPr="006259FF">
        <w:rPr>
          <w:rFonts w:asciiTheme="minorHAnsi" w:eastAsiaTheme="minorEastAsia" w:hAnsiTheme="minorHAnsi" w:cstheme="minorHAnsi"/>
          <w:color w:val="auto"/>
          <w:spacing w:val="-1"/>
          <w:kern w:val="0"/>
        </w:rPr>
        <w:t xml:space="preserve"> </w:t>
      </w:r>
      <w:r w:rsidRPr="006259FF">
        <w:rPr>
          <w:rFonts w:asciiTheme="minorHAnsi" w:eastAsiaTheme="minorEastAsia" w:hAnsiTheme="minorHAnsi" w:cstheme="minorHAnsi"/>
          <w:color w:val="auto"/>
          <w:kern w:val="0"/>
        </w:rPr>
        <w:t>foregoing</w:t>
      </w:r>
      <w:r w:rsidRPr="006259FF">
        <w:rPr>
          <w:rFonts w:asciiTheme="minorHAnsi" w:eastAsiaTheme="minorEastAsia" w:hAnsiTheme="minorHAnsi" w:cstheme="minorHAnsi"/>
          <w:color w:val="auto"/>
          <w:spacing w:val="-3"/>
          <w:kern w:val="0"/>
        </w:rPr>
        <w:t xml:space="preserve"> </w:t>
      </w:r>
      <w:r w:rsidRPr="006259FF">
        <w:rPr>
          <w:rFonts w:asciiTheme="minorHAnsi" w:eastAsiaTheme="minorEastAsia" w:hAnsiTheme="minorHAnsi" w:cstheme="minorHAnsi"/>
          <w:color w:val="auto"/>
          <w:kern w:val="0"/>
        </w:rPr>
        <w:t>is entered and</w:t>
      </w:r>
      <w:r w:rsidRPr="006259FF">
        <w:rPr>
          <w:rFonts w:asciiTheme="minorHAnsi" w:eastAsiaTheme="minorEastAsia" w:hAnsiTheme="minorHAnsi" w:cstheme="minorHAnsi"/>
          <w:color w:val="auto"/>
          <w:spacing w:val="2"/>
          <w:kern w:val="0"/>
        </w:rPr>
        <w:t xml:space="preserve"> </w:t>
      </w:r>
      <w:r w:rsidRPr="006259FF">
        <w:rPr>
          <w:rFonts w:asciiTheme="minorHAnsi" w:eastAsiaTheme="minorEastAsia" w:hAnsiTheme="minorHAnsi" w:cstheme="minorHAnsi"/>
          <w:color w:val="auto"/>
          <w:kern w:val="0"/>
        </w:rPr>
        <w:t>continues unstayed and in</w:t>
      </w:r>
      <w:r w:rsidRPr="006259FF">
        <w:rPr>
          <w:rFonts w:asciiTheme="minorHAnsi" w:eastAsiaTheme="minorEastAsia" w:hAnsiTheme="minorHAnsi" w:cstheme="minorHAnsi"/>
          <w:color w:val="auto"/>
          <w:spacing w:val="2"/>
          <w:kern w:val="0"/>
        </w:rPr>
        <w:t xml:space="preserve"> </w:t>
      </w:r>
      <w:r w:rsidRPr="006259FF">
        <w:rPr>
          <w:rFonts w:asciiTheme="minorHAnsi" w:eastAsiaTheme="minorEastAsia" w:hAnsiTheme="minorHAnsi" w:cstheme="minorHAnsi"/>
          <w:color w:val="auto"/>
          <w:kern w:val="0"/>
        </w:rPr>
        <w:t>effect for</w:t>
      </w:r>
      <w:r w:rsidRPr="006259FF">
        <w:rPr>
          <w:rFonts w:asciiTheme="minorHAnsi" w:eastAsiaTheme="minorEastAsia" w:hAnsiTheme="minorHAnsi" w:cstheme="minorHAnsi"/>
          <w:color w:val="auto"/>
          <w:spacing w:val="-1"/>
          <w:kern w:val="0"/>
        </w:rPr>
        <w:t xml:space="preserve"> </w:t>
      </w:r>
      <w:r w:rsidRPr="006259FF">
        <w:rPr>
          <w:rFonts w:asciiTheme="minorHAnsi" w:eastAsiaTheme="minorEastAsia" w:hAnsiTheme="minorHAnsi" w:cstheme="minorHAnsi"/>
          <w:color w:val="auto"/>
          <w:kern w:val="0"/>
        </w:rPr>
        <w:t>a</w:t>
      </w:r>
      <w:r w:rsidRPr="006259FF">
        <w:rPr>
          <w:rFonts w:asciiTheme="minorHAnsi" w:eastAsiaTheme="minorEastAsia" w:hAnsiTheme="minorHAnsi" w:cstheme="minorHAnsi"/>
          <w:color w:val="auto"/>
          <w:spacing w:val="-1"/>
          <w:kern w:val="0"/>
        </w:rPr>
        <w:t xml:space="preserve"> </w:t>
      </w:r>
      <w:r w:rsidRPr="006259FF">
        <w:rPr>
          <w:rFonts w:asciiTheme="minorHAnsi" w:eastAsiaTheme="minorEastAsia" w:hAnsiTheme="minorHAnsi" w:cstheme="minorHAnsi"/>
          <w:color w:val="auto"/>
          <w:kern w:val="0"/>
        </w:rPr>
        <w:t>period of sixty</w:t>
      </w:r>
      <w:r w:rsidRPr="006259FF">
        <w:rPr>
          <w:rFonts w:asciiTheme="minorHAnsi" w:eastAsiaTheme="minorEastAsia" w:hAnsiTheme="minorHAnsi" w:cstheme="minorHAnsi"/>
          <w:color w:val="auto"/>
          <w:spacing w:val="57"/>
          <w:kern w:val="0"/>
        </w:rPr>
        <w:t xml:space="preserve"> </w:t>
      </w:r>
      <w:r w:rsidRPr="006259FF">
        <w:rPr>
          <w:rFonts w:asciiTheme="minorHAnsi" w:eastAsiaTheme="minorEastAsia" w:hAnsiTheme="minorHAnsi" w:cstheme="minorHAnsi"/>
          <w:color w:val="auto"/>
          <w:kern w:val="0"/>
        </w:rPr>
        <w:t>(60)</w:t>
      </w:r>
      <w:r w:rsidRPr="006259FF">
        <w:rPr>
          <w:rFonts w:asciiTheme="minorHAnsi" w:eastAsiaTheme="minorEastAsia" w:hAnsiTheme="minorHAnsi" w:cstheme="minorHAnsi"/>
          <w:color w:val="auto"/>
          <w:spacing w:val="64"/>
          <w:kern w:val="0"/>
        </w:rPr>
        <w:t xml:space="preserve"> </w:t>
      </w:r>
      <w:r w:rsidRPr="006259FF">
        <w:rPr>
          <w:rFonts w:asciiTheme="minorHAnsi" w:eastAsiaTheme="minorEastAsia" w:hAnsiTheme="minorHAnsi" w:cstheme="minorHAnsi"/>
          <w:color w:val="auto"/>
          <w:kern w:val="0"/>
        </w:rPr>
        <w:t>consecutive</w:t>
      </w:r>
      <w:r w:rsidRPr="006259FF">
        <w:rPr>
          <w:rFonts w:asciiTheme="minorHAnsi" w:eastAsiaTheme="minorEastAsia" w:hAnsiTheme="minorHAnsi" w:cstheme="minorHAnsi"/>
          <w:color w:val="auto"/>
          <w:spacing w:val="63"/>
          <w:kern w:val="0"/>
        </w:rPr>
        <w:t xml:space="preserve"> </w:t>
      </w:r>
      <w:r w:rsidRPr="006259FF">
        <w:rPr>
          <w:rFonts w:asciiTheme="minorHAnsi" w:eastAsiaTheme="minorEastAsia" w:hAnsiTheme="minorHAnsi" w:cstheme="minorHAnsi"/>
          <w:color w:val="auto"/>
          <w:kern w:val="0"/>
        </w:rPr>
        <w:t>days,</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or</w:t>
      </w:r>
      <w:r w:rsidRPr="006259FF">
        <w:rPr>
          <w:rFonts w:asciiTheme="minorHAnsi" w:eastAsiaTheme="minorEastAsia" w:hAnsiTheme="minorHAnsi" w:cstheme="minorHAnsi"/>
          <w:color w:val="auto"/>
          <w:spacing w:val="61"/>
          <w:kern w:val="0"/>
        </w:rPr>
        <w:t xml:space="preserve"> </w:t>
      </w:r>
      <w:r w:rsidRPr="006259FF">
        <w:rPr>
          <w:rFonts w:asciiTheme="minorHAnsi" w:eastAsiaTheme="minorEastAsia" w:hAnsiTheme="minorHAnsi" w:cstheme="minorHAnsi"/>
          <w:color w:val="auto"/>
          <w:kern w:val="0"/>
        </w:rPr>
        <w:t>an</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order</w:t>
      </w:r>
      <w:r w:rsidRPr="006259FF">
        <w:rPr>
          <w:rFonts w:asciiTheme="minorHAnsi" w:eastAsiaTheme="minorEastAsia" w:hAnsiTheme="minorHAnsi" w:cstheme="minorHAnsi"/>
          <w:color w:val="auto"/>
          <w:spacing w:val="64"/>
          <w:kern w:val="0"/>
        </w:rPr>
        <w:t xml:space="preserve"> </w:t>
      </w:r>
      <w:r w:rsidRPr="006259FF">
        <w:rPr>
          <w:rFonts w:asciiTheme="minorHAnsi" w:eastAsiaTheme="minorEastAsia" w:hAnsiTheme="minorHAnsi" w:cstheme="minorHAnsi"/>
          <w:color w:val="auto"/>
          <w:kern w:val="0"/>
        </w:rPr>
        <w:t>for</w:t>
      </w:r>
      <w:r w:rsidRPr="006259FF">
        <w:rPr>
          <w:rFonts w:asciiTheme="minorHAnsi" w:eastAsiaTheme="minorEastAsia" w:hAnsiTheme="minorHAnsi" w:cstheme="minorHAnsi"/>
          <w:color w:val="auto"/>
          <w:spacing w:val="61"/>
          <w:kern w:val="0"/>
        </w:rPr>
        <w:t xml:space="preserve"> </w:t>
      </w:r>
      <w:r w:rsidRPr="006259FF">
        <w:rPr>
          <w:rFonts w:asciiTheme="minorHAnsi" w:eastAsiaTheme="minorEastAsia" w:hAnsiTheme="minorHAnsi" w:cstheme="minorHAnsi"/>
          <w:color w:val="auto"/>
          <w:kern w:val="0"/>
        </w:rPr>
        <w:t>relief</w:t>
      </w:r>
      <w:r w:rsidRPr="006259FF">
        <w:rPr>
          <w:rFonts w:asciiTheme="minorHAnsi" w:eastAsiaTheme="minorEastAsia" w:hAnsiTheme="minorHAnsi" w:cstheme="minorHAnsi"/>
          <w:color w:val="auto"/>
          <w:spacing w:val="61"/>
          <w:kern w:val="0"/>
        </w:rPr>
        <w:t xml:space="preserve"> </w:t>
      </w:r>
      <w:r w:rsidRPr="006259FF">
        <w:rPr>
          <w:rFonts w:asciiTheme="minorHAnsi" w:eastAsiaTheme="minorEastAsia" w:hAnsiTheme="minorHAnsi" w:cstheme="minorHAnsi"/>
          <w:color w:val="auto"/>
          <w:kern w:val="0"/>
        </w:rPr>
        <w:t>against</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Grantee</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is</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entered</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in</w:t>
      </w:r>
      <w:r w:rsidRPr="006259FF">
        <w:rPr>
          <w:rFonts w:asciiTheme="minorHAnsi" w:eastAsiaTheme="minorEastAsia" w:hAnsiTheme="minorHAnsi" w:cstheme="minorHAnsi"/>
          <w:color w:val="auto"/>
          <w:spacing w:val="62"/>
          <w:kern w:val="0"/>
        </w:rPr>
        <w:t xml:space="preserve"> </w:t>
      </w:r>
      <w:r w:rsidRPr="006259FF">
        <w:rPr>
          <w:rFonts w:asciiTheme="minorHAnsi" w:eastAsiaTheme="minorEastAsia" w:hAnsiTheme="minorHAnsi" w:cstheme="minorHAnsi"/>
          <w:color w:val="auto"/>
          <w:kern w:val="0"/>
        </w:rPr>
        <w:t>an involuntary case under the federal Bankruptcy Code (as now or hereafter in effect).</w:t>
      </w:r>
    </w:p>
    <w:p w14:paraId="5AB38F73" w14:textId="47986FE6" w:rsidR="00B7454C" w:rsidRDefault="00B7454C" w:rsidP="00B7454C">
      <w:pPr>
        <w:ind w:left="3060" w:right="43" w:hanging="900"/>
        <w:rPr>
          <w:rFonts w:asciiTheme="minorHAnsi" w:hAnsiTheme="minorHAnsi" w:cstheme="minorHAnsi"/>
        </w:rPr>
      </w:pPr>
    </w:p>
    <w:p w14:paraId="22F8FEDE" w14:textId="77777777" w:rsidR="0020560D" w:rsidRPr="00644BCF" w:rsidRDefault="0020560D" w:rsidP="00E15465">
      <w:pPr>
        <w:ind w:left="2160" w:right="43" w:hanging="725"/>
        <w:rPr>
          <w:rFonts w:asciiTheme="minorHAnsi" w:hAnsiTheme="minorHAnsi" w:cstheme="minorHAnsi"/>
        </w:rPr>
      </w:pPr>
    </w:p>
    <w:p w14:paraId="620CC2B8" w14:textId="7477C0DF" w:rsidR="00610968" w:rsidRPr="00644BCF" w:rsidRDefault="00A259AD" w:rsidP="00133943">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FE275A">
        <w:rPr>
          <w:rFonts w:asciiTheme="minorHAnsi" w:eastAsia="Arial" w:hAnsiTheme="minorHAnsi" w:cstheme="minorHAnsi"/>
        </w:rPr>
        <w:t>23.2</w:t>
      </w:r>
      <w:r w:rsidR="00FE275A">
        <w:rPr>
          <w:rFonts w:asciiTheme="minorHAnsi" w:eastAsia="Arial" w:hAnsiTheme="minorHAnsi" w:cstheme="minorHAnsi"/>
        </w:rPr>
        <w:tab/>
      </w:r>
      <w:r w:rsidRPr="00644BCF">
        <w:rPr>
          <w:rFonts w:asciiTheme="minorHAnsi" w:hAnsiTheme="minorHAnsi" w:cstheme="minorHAnsi"/>
          <w:b/>
        </w:rPr>
        <w:t>Notice of Default.</w:t>
      </w:r>
      <w:r w:rsidRPr="00644BCF">
        <w:rPr>
          <w:rFonts w:asciiTheme="minorHAnsi" w:hAnsiTheme="minorHAnsi" w:cstheme="minorHAnsi"/>
        </w:rPr>
        <w:t xml:space="preserve"> </w:t>
      </w:r>
      <w:r w:rsidR="00855B81" w:rsidRPr="00644BCF">
        <w:rPr>
          <w:rFonts w:asciiTheme="minorHAnsi" w:hAnsiTheme="minorHAnsi" w:cstheme="minorHAnsi"/>
        </w:rPr>
        <w:t>ODOT</w:t>
      </w:r>
      <w:r w:rsidRPr="00644BCF">
        <w:rPr>
          <w:rFonts w:asciiTheme="minorHAnsi" w:hAnsiTheme="minorHAnsi" w:cstheme="minorHAnsi"/>
        </w:rPr>
        <w:t xml:space="preserve"> shall issue a written notice of default providing a 15-day period in which the Grantee shall have an opportunity to cure, provided that cure is possible and feasible. </w:t>
      </w:r>
    </w:p>
    <w:p w14:paraId="1E970555" w14:textId="6E8D6D1D" w:rsidR="00610968" w:rsidRPr="00644BCF" w:rsidRDefault="00A259AD" w:rsidP="00133943">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FE275A">
        <w:rPr>
          <w:rFonts w:asciiTheme="minorHAnsi" w:eastAsia="Arial" w:hAnsiTheme="minorHAnsi" w:cstheme="minorHAnsi"/>
        </w:rPr>
        <w:t>23.3</w:t>
      </w:r>
      <w:r w:rsidR="00FE275A">
        <w:rPr>
          <w:rFonts w:asciiTheme="minorHAnsi" w:eastAsia="Arial" w:hAnsiTheme="minorHAnsi" w:cstheme="minorHAnsi"/>
        </w:rPr>
        <w:tab/>
      </w:r>
      <w:r w:rsidRPr="00644BCF">
        <w:rPr>
          <w:rFonts w:asciiTheme="minorHAnsi" w:hAnsiTheme="minorHAnsi" w:cstheme="minorHAnsi"/>
          <w:b/>
        </w:rPr>
        <w:t xml:space="preserve">Remedies upon Default. </w:t>
      </w:r>
      <w:r w:rsidRPr="00644BCF">
        <w:rPr>
          <w:rFonts w:asciiTheme="minorHAnsi" w:hAnsiTheme="minorHAnsi" w:cstheme="minorHAnsi"/>
        </w:rPr>
        <w:t xml:space="preserve">If the default remains after the opportunity to cure, </w:t>
      </w:r>
      <w:r w:rsidR="00855B81" w:rsidRPr="00644BCF">
        <w:rPr>
          <w:rFonts w:asciiTheme="minorHAnsi" w:hAnsiTheme="minorHAnsi" w:cstheme="minorHAnsi"/>
        </w:rPr>
        <w:t>ODOT</w:t>
      </w:r>
      <w:r w:rsidRPr="00644BCF">
        <w:rPr>
          <w:rFonts w:asciiTheme="minorHAnsi" w:hAnsiTheme="minorHAnsi" w:cstheme="minorHAnsi"/>
        </w:rPr>
        <w:t xml:space="preserve"> shall have the right, in addition to any rights and remedies available by law, to do one or more of the following: </w:t>
      </w:r>
    </w:p>
    <w:p w14:paraId="22B4445B" w14:textId="429FDD95" w:rsidR="00610968" w:rsidRPr="00644BCF" w:rsidRDefault="00FE275A" w:rsidP="00133943">
      <w:pPr>
        <w:ind w:left="2160" w:right="43" w:hanging="72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.3.1</w:t>
      </w:r>
      <w:r w:rsidR="00A259AD" w:rsidRPr="00644BCF">
        <w:rPr>
          <w:rFonts w:asciiTheme="minorHAnsi" w:eastAsia="Arial" w:hAnsiTheme="minorHAnsi" w:cstheme="minorHAnsi"/>
        </w:rPr>
        <w:t xml:space="preserve"> </w:t>
      </w:r>
      <w:r w:rsidR="00A259AD" w:rsidRPr="00644BCF">
        <w:rPr>
          <w:rFonts w:asciiTheme="minorHAnsi" w:eastAsia="Arial" w:hAnsiTheme="minorHAnsi" w:cstheme="minorHAnsi"/>
        </w:rPr>
        <w:tab/>
      </w:r>
      <w:r w:rsidR="00A259AD" w:rsidRPr="00644BCF">
        <w:rPr>
          <w:rFonts w:asciiTheme="minorHAnsi" w:hAnsiTheme="minorHAnsi" w:cstheme="minorHAnsi"/>
          <w:b/>
        </w:rPr>
        <w:t>Reduce Payment.</w:t>
      </w:r>
      <w:r w:rsidR="00A259AD" w:rsidRPr="00644BCF">
        <w:rPr>
          <w:rFonts w:asciiTheme="minorHAnsi" w:hAnsiTheme="minorHAnsi" w:cstheme="minorHAnsi"/>
        </w:rPr>
        <w:t xml:space="preserve"> Reduce the level of funds the Grantee would otherwise be entitled to receive under this Agreement, </w:t>
      </w:r>
    </w:p>
    <w:p w14:paraId="78AF0C8E" w14:textId="447A21A7" w:rsidR="00610968" w:rsidRPr="00644BCF" w:rsidRDefault="00FE275A" w:rsidP="00133943">
      <w:pPr>
        <w:ind w:left="2160" w:right="43" w:hanging="72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.3.2</w:t>
      </w:r>
      <w:r w:rsidR="00A259AD" w:rsidRPr="00644BCF">
        <w:rPr>
          <w:rFonts w:asciiTheme="minorHAnsi" w:eastAsia="Arial" w:hAnsiTheme="minorHAnsi" w:cstheme="minorHAnsi"/>
        </w:rPr>
        <w:t xml:space="preserve"> </w:t>
      </w:r>
      <w:r w:rsidR="00A259AD" w:rsidRPr="00644BCF">
        <w:rPr>
          <w:rFonts w:asciiTheme="minorHAnsi" w:eastAsia="Arial" w:hAnsiTheme="minorHAnsi" w:cstheme="minorHAnsi"/>
        </w:rPr>
        <w:tab/>
      </w:r>
      <w:r w:rsidR="00A259AD" w:rsidRPr="00644BCF">
        <w:rPr>
          <w:rFonts w:asciiTheme="minorHAnsi" w:hAnsiTheme="minorHAnsi" w:cstheme="minorHAnsi"/>
          <w:b/>
        </w:rPr>
        <w:t>Repayment.</w:t>
      </w:r>
      <w:r w:rsidR="00A259AD" w:rsidRPr="00644BCF">
        <w:rPr>
          <w:rFonts w:asciiTheme="minorHAnsi" w:hAnsiTheme="minorHAnsi" w:cstheme="minorHAnsi"/>
        </w:rPr>
        <w:t xml:space="preserve"> Require immediate repayment of up to the full amount of funds disbursed to the Grantee under this Agreement. </w:t>
      </w:r>
    </w:p>
    <w:p w14:paraId="6E8197F2" w14:textId="3CE20725" w:rsidR="00610968" w:rsidRPr="00644BCF" w:rsidRDefault="00FE275A" w:rsidP="00133943">
      <w:pPr>
        <w:ind w:left="2160" w:right="43" w:hanging="720"/>
        <w:rPr>
          <w:rFonts w:asciiTheme="minorHAnsi" w:hAnsiTheme="minorHAnsi" w:cstheme="minorHAnsi"/>
        </w:rPr>
      </w:pPr>
      <w:r w:rsidRPr="00644BCF">
        <w:rPr>
          <w:rFonts w:asciiTheme="minorHAnsi" w:hAnsiTheme="minorHAnsi" w:cstheme="minorHAnsi"/>
        </w:rPr>
        <w:t>2</w:t>
      </w:r>
      <w:r>
        <w:rPr>
          <w:rFonts w:asciiTheme="minorHAnsi" w:hAnsiTheme="minorHAnsi" w:cstheme="minorHAnsi"/>
        </w:rPr>
        <w:t>3</w:t>
      </w:r>
      <w:r w:rsidR="00A259AD" w:rsidRPr="00644BCF">
        <w:rPr>
          <w:rFonts w:asciiTheme="minorHAnsi" w:hAnsiTheme="minorHAnsi" w:cstheme="minorHAnsi"/>
        </w:rPr>
        <w:t>.3.3</w:t>
      </w:r>
      <w:r w:rsidR="00A259AD" w:rsidRPr="00644BCF">
        <w:rPr>
          <w:rFonts w:asciiTheme="minorHAnsi" w:eastAsia="Arial" w:hAnsiTheme="minorHAnsi" w:cstheme="minorHAnsi"/>
        </w:rPr>
        <w:t xml:space="preserve"> </w:t>
      </w:r>
      <w:r w:rsidR="00A259AD" w:rsidRPr="00644BCF">
        <w:rPr>
          <w:rFonts w:asciiTheme="minorHAnsi" w:eastAsia="Arial" w:hAnsiTheme="minorHAnsi" w:cstheme="minorHAnsi"/>
        </w:rPr>
        <w:tab/>
      </w:r>
      <w:r w:rsidR="00A259AD" w:rsidRPr="00644BCF">
        <w:rPr>
          <w:rFonts w:asciiTheme="minorHAnsi" w:hAnsiTheme="minorHAnsi" w:cstheme="minorHAnsi"/>
          <w:b/>
        </w:rPr>
        <w:t>Conditional Payments.</w:t>
      </w:r>
      <w:r w:rsidR="00A259AD" w:rsidRPr="00644BCF">
        <w:rPr>
          <w:rFonts w:asciiTheme="minorHAnsi" w:hAnsiTheme="minorHAnsi" w:cstheme="minorHAnsi"/>
        </w:rPr>
        <w:t xml:space="preserve"> Refuse or condition any future disbursements upon conditions specified in writing by </w:t>
      </w:r>
      <w:r w:rsidR="00855B81" w:rsidRPr="00644BCF">
        <w:rPr>
          <w:rFonts w:asciiTheme="minorHAnsi" w:hAnsiTheme="minorHAnsi" w:cstheme="minorHAnsi"/>
        </w:rPr>
        <w:t>ODOT</w:t>
      </w:r>
      <w:r w:rsidR="00A259AD" w:rsidRPr="00644BCF">
        <w:rPr>
          <w:rFonts w:asciiTheme="minorHAnsi" w:hAnsiTheme="minorHAnsi" w:cstheme="minorHAnsi"/>
        </w:rPr>
        <w:t xml:space="preserve">. </w:t>
      </w:r>
    </w:p>
    <w:p w14:paraId="7CAF228F"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65CDCDB2" w14:textId="4638EDE2" w:rsidR="00610968" w:rsidRPr="00644BCF" w:rsidRDefault="00A259AD" w:rsidP="002E5B06">
      <w:pPr>
        <w:numPr>
          <w:ilvl w:val="0"/>
          <w:numId w:val="34"/>
        </w:numPr>
        <w:spacing w:after="0" w:line="265" w:lineRule="auto"/>
        <w:ind w:left="720" w:right="22" w:hanging="720"/>
        <w:rPr>
          <w:rFonts w:asciiTheme="minorHAnsi" w:hAnsiTheme="minorHAnsi" w:cstheme="minorHAnsi"/>
        </w:rPr>
      </w:pPr>
      <w:r w:rsidRPr="00644BCF">
        <w:rPr>
          <w:rFonts w:asciiTheme="minorHAnsi" w:hAnsiTheme="minorHAnsi" w:cstheme="minorHAnsi"/>
          <w:b/>
        </w:rPr>
        <w:t>Assignment</w:t>
      </w:r>
      <w:r w:rsidR="000A714F">
        <w:rPr>
          <w:rFonts w:asciiTheme="minorHAnsi" w:hAnsiTheme="minorHAnsi" w:cstheme="minorHAnsi"/>
          <w:b/>
        </w:rPr>
        <w:t>,</w:t>
      </w:r>
      <w:r w:rsidRPr="00644BCF">
        <w:rPr>
          <w:rFonts w:asciiTheme="minorHAnsi" w:hAnsiTheme="minorHAnsi" w:cstheme="minorHAnsi"/>
          <w:b/>
        </w:rPr>
        <w:t xml:space="preserve"> Amendments, </w:t>
      </w:r>
      <w:r w:rsidR="000A714F">
        <w:rPr>
          <w:rFonts w:asciiTheme="minorHAnsi" w:hAnsiTheme="minorHAnsi" w:cstheme="minorHAnsi"/>
          <w:b/>
        </w:rPr>
        <w:t xml:space="preserve">and </w:t>
      </w:r>
      <w:r w:rsidRPr="00644BCF">
        <w:rPr>
          <w:rFonts w:asciiTheme="minorHAnsi" w:hAnsiTheme="minorHAnsi" w:cstheme="minorHAnsi"/>
          <w:b/>
        </w:rPr>
        <w:t xml:space="preserve">Waiver. </w:t>
      </w:r>
    </w:p>
    <w:p w14:paraId="23590859" w14:textId="3CAEEAA8" w:rsidR="00610968" w:rsidRPr="00644BCF" w:rsidRDefault="00A259AD" w:rsidP="006B76BD">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25227B">
        <w:rPr>
          <w:rFonts w:asciiTheme="minorHAnsi" w:eastAsia="Arial" w:hAnsiTheme="minorHAnsi" w:cstheme="minorHAnsi"/>
        </w:rPr>
        <w:t>24.1</w:t>
      </w:r>
      <w:r w:rsidR="0025227B">
        <w:rPr>
          <w:rFonts w:asciiTheme="minorHAnsi" w:eastAsia="Arial" w:hAnsiTheme="minorHAnsi" w:cstheme="minorHAnsi"/>
        </w:rPr>
        <w:tab/>
      </w:r>
      <w:r w:rsidRPr="00644BCF">
        <w:rPr>
          <w:rFonts w:asciiTheme="minorHAnsi" w:hAnsiTheme="minorHAnsi" w:cstheme="minorHAnsi"/>
          <w:b/>
        </w:rPr>
        <w:t xml:space="preserve">Assignment. </w:t>
      </w:r>
      <w:r w:rsidRPr="00644BCF">
        <w:rPr>
          <w:rFonts w:asciiTheme="minorHAnsi" w:hAnsiTheme="minorHAnsi" w:cstheme="minorHAnsi"/>
        </w:rPr>
        <w:t>Grantee may neither assign nor transfer any rights or obligations under this Agreement without the prior written consent of the State and a fully executed Assignment Agreement, executed and approved by the same parties who executed and approved this Agreement, or their successors in office.</w:t>
      </w:r>
      <w:r w:rsidRPr="00644BCF">
        <w:rPr>
          <w:rFonts w:asciiTheme="minorHAnsi" w:hAnsiTheme="minorHAnsi" w:cstheme="minorHAnsi"/>
          <w:b/>
        </w:rPr>
        <w:t xml:space="preserve"> </w:t>
      </w:r>
    </w:p>
    <w:p w14:paraId="29A1FA47" w14:textId="75F72B4E" w:rsidR="00610968" w:rsidRPr="00644BCF" w:rsidRDefault="00A259AD" w:rsidP="006B76BD">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25227B">
        <w:rPr>
          <w:rFonts w:asciiTheme="minorHAnsi" w:eastAsia="Arial" w:hAnsiTheme="minorHAnsi" w:cstheme="minorHAnsi"/>
        </w:rPr>
        <w:t>24.2</w:t>
      </w:r>
      <w:r w:rsidR="0025227B">
        <w:rPr>
          <w:rFonts w:asciiTheme="minorHAnsi" w:eastAsia="Arial" w:hAnsiTheme="minorHAnsi" w:cstheme="minorHAnsi"/>
        </w:rPr>
        <w:tab/>
      </w:r>
      <w:r w:rsidRPr="00644BCF">
        <w:rPr>
          <w:rFonts w:asciiTheme="minorHAnsi" w:hAnsiTheme="minorHAnsi" w:cstheme="minorHAnsi"/>
          <w:b/>
        </w:rPr>
        <w:t xml:space="preserve">Amendments. </w:t>
      </w:r>
      <w:r w:rsidRPr="00644BCF">
        <w:rPr>
          <w:rFonts w:asciiTheme="minorHAnsi" w:hAnsiTheme="minorHAnsi" w:cstheme="minorHAnsi"/>
        </w:rPr>
        <w:t xml:space="preserve">Any amendments to this </w:t>
      </w:r>
      <w:r w:rsidR="006B76BD" w:rsidRPr="00644BCF">
        <w:rPr>
          <w:rFonts w:asciiTheme="minorHAnsi" w:hAnsiTheme="minorHAnsi" w:cstheme="minorHAnsi"/>
        </w:rPr>
        <w:t xml:space="preserve">Agreement </w:t>
      </w:r>
      <w:r w:rsidRPr="00644BCF">
        <w:rPr>
          <w:rFonts w:asciiTheme="minorHAnsi" w:hAnsiTheme="minorHAnsi" w:cstheme="minorHAnsi"/>
        </w:rPr>
        <w:t>must be in writing and will not be effective until it has been executed and approved by the same parties who executed and approved the original agreement, or their successors in office.</w:t>
      </w:r>
      <w:r w:rsidRPr="00644BCF">
        <w:rPr>
          <w:rFonts w:asciiTheme="minorHAnsi" w:hAnsiTheme="minorHAnsi" w:cstheme="minorHAnsi"/>
          <w:b/>
        </w:rPr>
        <w:t xml:space="preserve"> </w:t>
      </w:r>
    </w:p>
    <w:p w14:paraId="460B3542" w14:textId="09A9AEB2" w:rsidR="00610968" w:rsidRPr="00644BCF" w:rsidRDefault="00A259AD" w:rsidP="006B76BD">
      <w:pPr>
        <w:ind w:left="1440" w:right="43" w:hanging="720"/>
        <w:rPr>
          <w:rFonts w:asciiTheme="minorHAnsi" w:hAnsiTheme="minorHAnsi" w:cstheme="minorHAnsi"/>
        </w:rPr>
      </w:pPr>
      <w:r w:rsidRPr="00644BCF">
        <w:rPr>
          <w:rFonts w:asciiTheme="minorHAnsi" w:eastAsia="Arial" w:hAnsiTheme="minorHAnsi" w:cstheme="minorHAnsi"/>
        </w:rPr>
        <w:t xml:space="preserve"> </w:t>
      </w:r>
      <w:r w:rsidR="0025227B">
        <w:rPr>
          <w:rFonts w:asciiTheme="minorHAnsi" w:eastAsia="Arial" w:hAnsiTheme="minorHAnsi" w:cstheme="minorHAnsi"/>
        </w:rPr>
        <w:t>24.3</w:t>
      </w:r>
      <w:r w:rsidR="0025227B">
        <w:rPr>
          <w:rFonts w:asciiTheme="minorHAnsi" w:eastAsia="Arial" w:hAnsiTheme="minorHAnsi" w:cstheme="minorHAnsi"/>
        </w:rPr>
        <w:tab/>
      </w:r>
      <w:r w:rsidRPr="00644BCF">
        <w:rPr>
          <w:rFonts w:asciiTheme="minorHAnsi" w:hAnsiTheme="minorHAnsi" w:cstheme="minorHAnsi"/>
          <w:b/>
        </w:rPr>
        <w:t xml:space="preserve">Waiver. </w:t>
      </w:r>
      <w:r w:rsidRPr="00644BCF">
        <w:rPr>
          <w:rFonts w:asciiTheme="minorHAnsi" w:hAnsiTheme="minorHAnsi" w:cstheme="minorHAnsi"/>
        </w:rPr>
        <w:t xml:space="preserve">If the State fails to enforce any provision of this Agreement, that failure does not waive the provision or the State’s right to subsequently enforce it. </w:t>
      </w:r>
    </w:p>
    <w:p w14:paraId="3706F90C" w14:textId="77777777" w:rsidR="00610968" w:rsidRPr="00644BCF" w:rsidRDefault="00A259AD">
      <w:pPr>
        <w:spacing w:after="0" w:line="259" w:lineRule="auto"/>
        <w:ind w:left="1351" w:right="0" w:firstLine="0"/>
        <w:rPr>
          <w:rFonts w:asciiTheme="minorHAnsi" w:hAnsiTheme="minorHAnsi" w:cstheme="minorHAnsi"/>
        </w:rPr>
      </w:pPr>
      <w:r w:rsidRPr="00644BCF">
        <w:rPr>
          <w:rFonts w:asciiTheme="minorHAnsi" w:hAnsiTheme="minorHAnsi" w:cstheme="minorHAnsi"/>
          <w:b/>
        </w:rPr>
        <w:t xml:space="preserve"> </w:t>
      </w:r>
    </w:p>
    <w:p w14:paraId="218D138F" w14:textId="4D9F9B9C" w:rsidR="00610968" w:rsidRPr="00644BCF" w:rsidRDefault="00A259AD" w:rsidP="00DE7491">
      <w:pPr>
        <w:numPr>
          <w:ilvl w:val="0"/>
          <w:numId w:val="34"/>
        </w:numPr>
        <w:spacing w:after="0" w:line="241" w:lineRule="auto"/>
        <w:ind w:left="720" w:right="22" w:hanging="720"/>
        <w:rPr>
          <w:rFonts w:asciiTheme="minorHAnsi" w:hAnsiTheme="minorHAnsi" w:cstheme="minorHAnsi"/>
        </w:rPr>
      </w:pPr>
      <w:r w:rsidRPr="00644BCF">
        <w:rPr>
          <w:rFonts w:asciiTheme="minorHAnsi" w:hAnsiTheme="minorHAnsi" w:cstheme="minorHAnsi"/>
          <w:b/>
        </w:rPr>
        <w:t xml:space="preserve">Grant Agreement Complete. </w:t>
      </w:r>
      <w:r w:rsidRPr="00644BCF">
        <w:rPr>
          <w:rFonts w:asciiTheme="minorHAnsi" w:hAnsiTheme="minorHAnsi" w:cstheme="minorHAnsi"/>
        </w:rPr>
        <w:t xml:space="preserve">This </w:t>
      </w:r>
      <w:r w:rsidR="000A714F">
        <w:rPr>
          <w:rFonts w:asciiTheme="minorHAnsi" w:hAnsiTheme="minorHAnsi" w:cstheme="minorHAnsi"/>
        </w:rPr>
        <w:t>A</w:t>
      </w:r>
      <w:r w:rsidRPr="00644BCF">
        <w:rPr>
          <w:rFonts w:asciiTheme="minorHAnsi" w:hAnsiTheme="minorHAnsi" w:cstheme="minorHAnsi"/>
        </w:rPr>
        <w:t xml:space="preserve">greement contains all negotiations and agreements between the State and Grantee. No other understanding regarding this Agreement, whether written or oral, may be used to bind either party. </w:t>
      </w:r>
    </w:p>
    <w:p w14:paraId="3C341264" w14:textId="77777777" w:rsidR="00610968" w:rsidRPr="00644BCF" w:rsidRDefault="00A259AD">
      <w:pPr>
        <w:spacing w:after="0" w:line="259" w:lineRule="auto"/>
        <w:ind w:left="360" w:right="0" w:firstLine="0"/>
        <w:rPr>
          <w:rFonts w:asciiTheme="minorHAnsi" w:hAnsiTheme="minorHAnsi" w:cstheme="minorHAnsi"/>
        </w:rPr>
      </w:pPr>
      <w:r w:rsidRPr="00644BCF">
        <w:rPr>
          <w:rFonts w:asciiTheme="minorHAnsi" w:hAnsiTheme="minorHAnsi" w:cstheme="minorHAnsi"/>
        </w:rPr>
        <w:t xml:space="preserve"> </w:t>
      </w:r>
    </w:p>
    <w:p w14:paraId="34B25E12" w14:textId="5278D2DC" w:rsidR="00610968" w:rsidRPr="00644BCF" w:rsidRDefault="00A259AD" w:rsidP="00DE7491">
      <w:pPr>
        <w:numPr>
          <w:ilvl w:val="0"/>
          <w:numId w:val="34"/>
        </w:numPr>
        <w:ind w:left="720" w:right="22" w:hanging="720"/>
        <w:rPr>
          <w:rFonts w:asciiTheme="minorHAnsi" w:hAnsiTheme="minorHAnsi" w:cstheme="minorHAnsi"/>
        </w:rPr>
      </w:pPr>
      <w:r w:rsidRPr="00644BCF">
        <w:rPr>
          <w:rFonts w:asciiTheme="minorHAnsi" w:hAnsiTheme="minorHAnsi" w:cstheme="minorHAnsi"/>
          <w:b/>
        </w:rPr>
        <w:t xml:space="preserve">Governing Law, Jurisdiction, and Venue. </w:t>
      </w:r>
      <w:r w:rsidR="00B91AD5" w:rsidRPr="00B91AD5">
        <w:rPr>
          <w:rFonts w:asciiTheme="minorHAnsi" w:hAnsiTheme="minorHAnsi" w:cstheme="minorHAnsi"/>
          <w:bCs/>
        </w:rPr>
        <w:t>This Agreement shall be governed by and construed in accordance with the laws of the State of Oregon without regard to principles of conflicts of</w:t>
      </w:r>
      <w:r w:rsidR="00B91AD5">
        <w:rPr>
          <w:rFonts w:asciiTheme="minorHAnsi" w:hAnsiTheme="minorHAnsi" w:cstheme="minorHAnsi"/>
          <w:bCs/>
        </w:rPr>
        <w:t xml:space="preserve"> law</w:t>
      </w:r>
      <w:r w:rsidRPr="00644BCF">
        <w:rPr>
          <w:rFonts w:asciiTheme="minorHAnsi" w:hAnsiTheme="minorHAnsi" w:cstheme="minorHAnsi"/>
        </w:rPr>
        <w:t xml:space="preserve">. </w:t>
      </w:r>
      <w:r w:rsidR="00B91AD5" w:rsidRPr="00B91AD5">
        <w:rPr>
          <w:rFonts w:asciiTheme="minorHAnsi" w:hAnsiTheme="minorHAnsi" w:cstheme="minorHAnsi"/>
          <w:bCs/>
        </w:rPr>
        <w:t xml:space="preserve">Any claim, action, suit or proceeding (collectively, “Claim”) between ODOT (or any other agency or department of the State of Oregon) and </w:t>
      </w:r>
      <w:r w:rsidR="00B91AD5">
        <w:rPr>
          <w:rFonts w:asciiTheme="minorHAnsi" w:hAnsiTheme="minorHAnsi" w:cstheme="minorHAnsi"/>
          <w:bCs/>
        </w:rPr>
        <w:t>Grantee</w:t>
      </w:r>
      <w:r w:rsidR="00B91AD5" w:rsidRPr="00B91AD5">
        <w:rPr>
          <w:rFonts w:asciiTheme="minorHAnsi" w:hAnsiTheme="minorHAnsi" w:cstheme="minorHAnsi"/>
          <w:bCs/>
        </w:rPr>
        <w:t xml:space="preserve"> that arises from or relates to this Agreement shall be brought and conducted solely and exclusively within the Circuit Court of Marion County in the State of Oregon.  In no event shall this section be construed as a waiver by the State of Oregon of any form of defense or immunity, whether sovereign immunity, governmental immunity, immunity based on the eleventh amendment to the Constitution of the United States or otherwise, from any Claim or from the jurisdiction of any court.  Each party hereby consents to the exclusive jurisdiction of such court, waives any objection to venue, and waives any claim that such forum is an inconvenient forum.</w:t>
      </w:r>
      <w:r w:rsidRPr="00644BCF">
        <w:rPr>
          <w:rFonts w:asciiTheme="minorHAnsi" w:hAnsiTheme="minorHAnsi" w:cstheme="minorHAnsi"/>
        </w:rPr>
        <w:t xml:space="preserve"> </w:t>
      </w:r>
    </w:p>
    <w:p w14:paraId="39CFA6EA" w14:textId="77777777" w:rsidR="00610968" w:rsidRPr="00644BCF" w:rsidRDefault="00A259AD">
      <w:pPr>
        <w:spacing w:after="0" w:line="259" w:lineRule="auto"/>
        <w:ind w:left="360" w:right="0" w:firstLine="0"/>
        <w:rPr>
          <w:rFonts w:asciiTheme="minorHAnsi" w:hAnsiTheme="minorHAnsi" w:cstheme="minorHAnsi"/>
        </w:rPr>
      </w:pPr>
      <w:r w:rsidRPr="00644BCF">
        <w:rPr>
          <w:rFonts w:asciiTheme="minorHAnsi" w:hAnsiTheme="minorHAnsi" w:cstheme="minorHAnsi"/>
        </w:rPr>
        <w:lastRenderedPageBreak/>
        <w:t xml:space="preserve"> </w:t>
      </w:r>
    </w:p>
    <w:p w14:paraId="6E4338B2" w14:textId="77777777" w:rsidR="00610968" w:rsidRPr="00644BCF" w:rsidRDefault="00A259AD" w:rsidP="00DE7491">
      <w:pPr>
        <w:numPr>
          <w:ilvl w:val="0"/>
          <w:numId w:val="34"/>
        </w:numPr>
        <w:spacing w:after="0" w:line="240" w:lineRule="auto"/>
        <w:ind w:left="720" w:right="22" w:hanging="720"/>
        <w:rPr>
          <w:rFonts w:asciiTheme="minorHAnsi" w:hAnsiTheme="minorHAnsi" w:cstheme="minorHAnsi"/>
        </w:rPr>
      </w:pPr>
      <w:r w:rsidRPr="00644BCF">
        <w:rPr>
          <w:rFonts w:asciiTheme="minorHAnsi" w:hAnsiTheme="minorHAnsi" w:cstheme="minorHAnsi"/>
          <w:b/>
        </w:rPr>
        <w:t>Notice of Proceedings</w:t>
      </w:r>
      <w:r w:rsidRPr="00644BCF">
        <w:rPr>
          <w:rFonts w:asciiTheme="minorHAnsi" w:hAnsiTheme="minorHAnsi" w:cstheme="minorHAnsi"/>
        </w:rPr>
        <w:t xml:space="preserve"> </w:t>
      </w:r>
    </w:p>
    <w:p w14:paraId="23E2EEC4" w14:textId="003E2D73" w:rsidR="00610968" w:rsidRPr="00644BCF" w:rsidRDefault="006B76BD" w:rsidP="006B76BD">
      <w:pPr>
        <w:spacing w:after="0" w:line="240" w:lineRule="auto"/>
        <w:ind w:left="1350" w:right="43" w:hanging="630"/>
        <w:rPr>
          <w:rFonts w:asciiTheme="minorHAnsi" w:hAnsiTheme="minorHAnsi" w:cstheme="minorHAnsi"/>
        </w:rPr>
      </w:pPr>
      <w:r w:rsidRPr="00644BCF">
        <w:rPr>
          <w:rFonts w:asciiTheme="minorHAnsi" w:eastAsia="Arial" w:hAnsiTheme="minorHAnsi" w:cstheme="minorHAnsi"/>
        </w:rPr>
        <w:t>2</w:t>
      </w:r>
      <w:r w:rsidR="0025227B">
        <w:rPr>
          <w:rFonts w:asciiTheme="minorHAnsi" w:eastAsia="Arial" w:hAnsiTheme="minorHAnsi" w:cstheme="minorHAnsi"/>
        </w:rPr>
        <w:t>7</w:t>
      </w:r>
      <w:r w:rsidRPr="00644BCF">
        <w:rPr>
          <w:rFonts w:asciiTheme="minorHAnsi" w:eastAsia="Arial" w:hAnsiTheme="minorHAnsi" w:cstheme="minorHAnsi"/>
        </w:rPr>
        <w:t>.1</w:t>
      </w:r>
      <w:r w:rsidRPr="00644BCF">
        <w:rPr>
          <w:rFonts w:asciiTheme="minorHAnsi" w:eastAsia="Arial" w:hAnsiTheme="minorHAnsi" w:cstheme="minorHAnsi"/>
        </w:rPr>
        <w:tab/>
      </w:r>
      <w:r w:rsidR="00A259AD" w:rsidRPr="00644BCF">
        <w:rPr>
          <w:rFonts w:asciiTheme="minorHAnsi" w:hAnsiTheme="minorHAnsi" w:cstheme="minorHAnsi"/>
        </w:rPr>
        <w:t xml:space="preserve">Grantee shall notify the State within 30 days of the initiation of any claims, lawsuits, or proceedings brought against the Grantee. </w:t>
      </w:r>
    </w:p>
    <w:p w14:paraId="53EE9078" w14:textId="6C623AFD" w:rsidR="00610968" w:rsidRPr="00644BCF" w:rsidRDefault="006B76BD" w:rsidP="006B76BD">
      <w:pPr>
        <w:spacing w:after="0" w:line="240" w:lineRule="auto"/>
        <w:ind w:left="1350" w:right="43" w:hanging="630"/>
        <w:rPr>
          <w:rFonts w:asciiTheme="minorHAnsi" w:hAnsiTheme="minorHAnsi" w:cstheme="minorHAnsi"/>
        </w:rPr>
      </w:pPr>
      <w:r w:rsidRPr="00644BCF">
        <w:rPr>
          <w:rFonts w:asciiTheme="minorHAnsi" w:eastAsia="Arial" w:hAnsiTheme="minorHAnsi" w:cstheme="minorHAnsi"/>
        </w:rPr>
        <w:t>2</w:t>
      </w:r>
      <w:r w:rsidR="0025227B">
        <w:rPr>
          <w:rFonts w:asciiTheme="minorHAnsi" w:eastAsia="Arial" w:hAnsiTheme="minorHAnsi" w:cstheme="minorHAnsi"/>
        </w:rPr>
        <w:t>7</w:t>
      </w:r>
      <w:r w:rsidRPr="00644BCF">
        <w:rPr>
          <w:rFonts w:asciiTheme="minorHAnsi" w:eastAsia="Arial" w:hAnsiTheme="minorHAnsi" w:cstheme="minorHAnsi"/>
        </w:rPr>
        <w:t>.2</w:t>
      </w:r>
      <w:r w:rsidRPr="00644BCF">
        <w:rPr>
          <w:rFonts w:asciiTheme="minorHAnsi" w:eastAsia="Arial" w:hAnsiTheme="minorHAnsi" w:cstheme="minorHAnsi"/>
        </w:rPr>
        <w:tab/>
      </w:r>
      <w:r w:rsidR="00A259AD" w:rsidRPr="00644BCF">
        <w:rPr>
          <w:rFonts w:asciiTheme="minorHAnsi" w:hAnsiTheme="minorHAnsi" w:cstheme="minorHAnsi"/>
        </w:rPr>
        <w:t xml:space="preserve">In the event Grantee becomes aware of any material alteration in the Project, initiation of any investigation or proceeding involving the Project, or any other similar occurrence, the Grantee shall notify the State promptly. </w:t>
      </w:r>
    </w:p>
    <w:p w14:paraId="02293F70"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03735820"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7B086C16" w14:textId="77777777" w:rsidR="00610968" w:rsidRPr="00644BCF" w:rsidRDefault="00A259AD">
      <w:pPr>
        <w:spacing w:after="0" w:line="259" w:lineRule="auto"/>
        <w:ind w:left="1" w:right="0" w:firstLine="0"/>
        <w:rPr>
          <w:rFonts w:asciiTheme="minorHAnsi" w:hAnsiTheme="minorHAnsi" w:cstheme="minorHAnsi"/>
        </w:rPr>
      </w:pPr>
      <w:r w:rsidRPr="00644BCF">
        <w:rPr>
          <w:rFonts w:asciiTheme="minorHAnsi" w:hAnsiTheme="minorHAnsi" w:cstheme="minorHAnsi"/>
        </w:rPr>
        <w:t xml:space="preserve"> </w:t>
      </w:r>
    </w:p>
    <w:p w14:paraId="0D277C20" w14:textId="77777777" w:rsidR="00610968" w:rsidRPr="00644BCF" w:rsidRDefault="00A259AD">
      <w:pPr>
        <w:pStyle w:val="Heading1"/>
        <w:ind w:right="47"/>
        <w:rPr>
          <w:rFonts w:asciiTheme="minorHAnsi" w:hAnsiTheme="minorHAnsi" w:cstheme="minorHAnsi"/>
        </w:rPr>
      </w:pPr>
      <w:r w:rsidRPr="00644BCF">
        <w:rPr>
          <w:rFonts w:asciiTheme="minorHAnsi" w:hAnsiTheme="minorHAnsi" w:cstheme="minorHAnsi"/>
        </w:rPr>
        <w:t xml:space="preserve">[The remainder of this page has intentionally been left blank] </w:t>
      </w:r>
    </w:p>
    <w:p w14:paraId="3ED190CC" w14:textId="77777777" w:rsidR="00610968" w:rsidRPr="00644BCF" w:rsidRDefault="00A259AD">
      <w:pPr>
        <w:spacing w:after="0" w:line="259" w:lineRule="auto"/>
        <w:ind w:left="0" w:right="0" w:firstLine="0"/>
        <w:jc w:val="right"/>
        <w:rPr>
          <w:rFonts w:asciiTheme="minorHAnsi" w:hAnsiTheme="minorHAnsi" w:cstheme="minorHAnsi"/>
        </w:rPr>
      </w:pPr>
      <w:r w:rsidRPr="00644BCF">
        <w:rPr>
          <w:rFonts w:asciiTheme="minorHAnsi" w:hAnsiTheme="minorHAnsi" w:cstheme="minorHAnsi"/>
        </w:rPr>
        <w:t xml:space="preserve"> </w:t>
      </w:r>
    </w:p>
    <w:p w14:paraId="08ACAC4B" w14:textId="77777777" w:rsidR="00610968" w:rsidRPr="00644BCF" w:rsidRDefault="00A259AD">
      <w:pPr>
        <w:spacing w:after="3385" w:line="259" w:lineRule="auto"/>
        <w:ind w:left="0" w:right="0" w:firstLine="0"/>
        <w:jc w:val="right"/>
        <w:rPr>
          <w:rFonts w:asciiTheme="minorHAnsi" w:hAnsiTheme="minorHAnsi" w:cstheme="minorHAnsi"/>
        </w:rPr>
      </w:pPr>
      <w:r w:rsidRPr="00644BCF">
        <w:rPr>
          <w:rFonts w:asciiTheme="minorHAnsi" w:hAnsiTheme="minorHAnsi" w:cstheme="minorHAnsi"/>
        </w:rPr>
        <w:t xml:space="preserve"> </w:t>
      </w:r>
    </w:p>
    <w:p w14:paraId="371A238A" w14:textId="620797F6" w:rsidR="008F4103" w:rsidRPr="00644BCF" w:rsidRDefault="008F4103">
      <w:pPr>
        <w:spacing w:after="160" w:line="259" w:lineRule="auto"/>
        <w:ind w:left="0" w:right="0" w:firstLine="0"/>
        <w:rPr>
          <w:rFonts w:asciiTheme="minorHAnsi" w:hAnsiTheme="minorHAnsi" w:cstheme="minorHAnsi"/>
        </w:rPr>
      </w:pPr>
      <w:r w:rsidRPr="00644BCF">
        <w:rPr>
          <w:rFonts w:asciiTheme="minorHAnsi" w:hAnsiTheme="minorHAnsi" w:cstheme="minorHAnsi"/>
        </w:rPr>
        <w:br w:type="page"/>
      </w:r>
    </w:p>
    <w:tbl>
      <w:tblPr>
        <w:tblW w:w="10068" w:type="dxa"/>
        <w:tblInd w:w="108" w:type="dxa"/>
        <w:tblLayout w:type="fixed"/>
        <w:tblLook w:val="0000" w:firstRow="0" w:lastRow="0" w:firstColumn="0" w:lastColumn="0" w:noHBand="0" w:noVBand="0"/>
      </w:tblPr>
      <w:tblGrid>
        <w:gridCol w:w="4788"/>
        <w:gridCol w:w="5280"/>
      </w:tblGrid>
      <w:tr w:rsidR="008F4103" w:rsidRPr="00644BCF" w14:paraId="40419C93" w14:textId="77777777" w:rsidTr="00D50B64">
        <w:tc>
          <w:tcPr>
            <w:tcW w:w="4788" w:type="dxa"/>
          </w:tcPr>
          <w:p w14:paraId="6BBACC9B" w14:textId="155D0FCE"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bCs/>
              </w:rPr>
              <w:lastRenderedPageBreak/>
              <w:br w:type="page"/>
            </w:r>
            <w:r w:rsidRPr="00644BCF">
              <w:rPr>
                <w:rFonts w:asciiTheme="minorHAnsi" w:hAnsiTheme="minorHAnsi" w:cstheme="minorHAnsi"/>
                <w:b/>
              </w:rPr>
              <w:t>Grantee</w:t>
            </w:r>
            <w:r w:rsidRPr="00644BCF">
              <w:rPr>
                <w:rFonts w:asciiTheme="minorHAnsi" w:hAnsiTheme="minorHAnsi" w:cstheme="minorHAnsi"/>
              </w:rPr>
              <w:t>,</w:t>
            </w:r>
            <w:r w:rsidRPr="00644BCF">
              <w:rPr>
                <w:rFonts w:asciiTheme="minorHAnsi" w:hAnsiTheme="minorHAnsi" w:cstheme="minorHAnsi"/>
                <w:b/>
              </w:rPr>
              <w:t xml:space="preserve"> </w:t>
            </w:r>
            <w:r w:rsidRPr="00644BCF">
              <w:rPr>
                <w:rFonts w:asciiTheme="minorHAnsi" w:hAnsiTheme="minorHAnsi" w:cstheme="minorHAnsi"/>
              </w:rPr>
              <w:t>by and through its governing body</w:t>
            </w:r>
          </w:p>
          <w:p w14:paraId="78483743" w14:textId="77777777" w:rsidR="008F4103" w:rsidRPr="00644BCF" w:rsidRDefault="008F4103" w:rsidP="00D50B64">
            <w:pPr>
              <w:spacing w:after="0" w:line="240" w:lineRule="atLeast"/>
              <w:jc w:val="both"/>
              <w:rPr>
                <w:rFonts w:asciiTheme="minorHAnsi" w:hAnsiTheme="minorHAnsi" w:cstheme="minorHAnsi"/>
              </w:rPr>
            </w:pPr>
          </w:p>
          <w:p w14:paraId="057D0758" w14:textId="77777777" w:rsidR="008F4103" w:rsidRPr="00644BCF" w:rsidRDefault="008F4103" w:rsidP="00D50B64">
            <w:pPr>
              <w:spacing w:after="0" w:line="240" w:lineRule="atLeast"/>
              <w:jc w:val="both"/>
              <w:rPr>
                <w:rFonts w:asciiTheme="minorHAnsi" w:hAnsiTheme="minorHAnsi" w:cstheme="minorHAnsi"/>
                <w:u w:val="single"/>
              </w:rPr>
            </w:pPr>
            <w:r w:rsidRPr="00644BCF">
              <w:rPr>
                <w:rFonts w:asciiTheme="minorHAnsi" w:hAnsiTheme="minorHAnsi" w:cstheme="minorHAnsi"/>
              </w:rPr>
              <w:t>By____________________________</w:t>
            </w:r>
          </w:p>
          <w:p w14:paraId="288F7424" w14:textId="77777777" w:rsidR="008F4103" w:rsidRPr="00644BCF" w:rsidRDefault="008F4103" w:rsidP="00D50B64">
            <w:pPr>
              <w:pStyle w:val="Header"/>
              <w:tabs>
                <w:tab w:val="clear" w:pos="4320"/>
                <w:tab w:val="clear" w:pos="8640"/>
              </w:tabs>
              <w:spacing w:line="240" w:lineRule="atLeast"/>
              <w:jc w:val="both"/>
              <w:rPr>
                <w:rFonts w:asciiTheme="minorHAnsi" w:hAnsiTheme="minorHAnsi" w:cstheme="minorHAnsi"/>
                <w:sz w:val="22"/>
                <w:szCs w:val="22"/>
              </w:rPr>
            </w:pPr>
            <w:r w:rsidRPr="00644BCF">
              <w:rPr>
                <w:rFonts w:asciiTheme="minorHAnsi" w:hAnsiTheme="minorHAnsi" w:cstheme="minorHAnsi"/>
                <w:sz w:val="22"/>
                <w:szCs w:val="22"/>
              </w:rPr>
              <w:t>(Legally designated representative)</w:t>
            </w:r>
          </w:p>
          <w:p w14:paraId="22675342" w14:textId="77777777" w:rsidR="008F4103" w:rsidRPr="00644BCF" w:rsidRDefault="008F4103" w:rsidP="00D50B64">
            <w:pPr>
              <w:spacing w:after="0" w:line="240" w:lineRule="atLeast"/>
              <w:jc w:val="both"/>
              <w:rPr>
                <w:rFonts w:asciiTheme="minorHAnsi" w:hAnsiTheme="minorHAnsi" w:cstheme="minorHAnsi"/>
              </w:rPr>
            </w:pPr>
          </w:p>
          <w:p w14:paraId="70F1DE12" w14:textId="77777777" w:rsidR="008F4103" w:rsidRPr="00644BCF" w:rsidRDefault="008F4103" w:rsidP="00D50B64">
            <w:pPr>
              <w:spacing w:after="0" w:line="240" w:lineRule="atLeast"/>
              <w:ind w:right="284"/>
              <w:jc w:val="both"/>
              <w:rPr>
                <w:rFonts w:asciiTheme="minorHAnsi" w:hAnsiTheme="minorHAnsi" w:cstheme="minorHAnsi"/>
              </w:rPr>
            </w:pPr>
            <w:r w:rsidRPr="00644BCF">
              <w:rPr>
                <w:rFonts w:asciiTheme="minorHAnsi" w:hAnsiTheme="minorHAnsi" w:cstheme="minorHAnsi"/>
              </w:rPr>
              <w:t>Name__________________________</w:t>
            </w:r>
          </w:p>
          <w:p w14:paraId="09E1433E"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 xml:space="preserve">(printed) </w:t>
            </w:r>
          </w:p>
          <w:p w14:paraId="21DD47D0" w14:textId="77777777" w:rsidR="008F4103" w:rsidRPr="00644BCF" w:rsidRDefault="008F4103" w:rsidP="00D50B64">
            <w:pPr>
              <w:spacing w:after="0" w:line="240" w:lineRule="atLeast"/>
              <w:jc w:val="both"/>
              <w:rPr>
                <w:rFonts w:asciiTheme="minorHAnsi" w:hAnsiTheme="minorHAnsi" w:cstheme="minorHAnsi"/>
              </w:rPr>
            </w:pPr>
          </w:p>
          <w:p w14:paraId="4118C96F"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Date___________________________</w:t>
            </w:r>
          </w:p>
          <w:p w14:paraId="6EF47D1D" w14:textId="77777777" w:rsidR="008F4103" w:rsidRPr="00644BCF" w:rsidRDefault="008F4103" w:rsidP="00D50B64">
            <w:pPr>
              <w:spacing w:after="0" w:line="240" w:lineRule="atLeast"/>
              <w:jc w:val="both"/>
              <w:rPr>
                <w:rFonts w:asciiTheme="minorHAnsi" w:hAnsiTheme="minorHAnsi" w:cstheme="minorHAnsi"/>
              </w:rPr>
            </w:pPr>
          </w:p>
          <w:p w14:paraId="3470C0EA"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By____________________________</w:t>
            </w:r>
          </w:p>
          <w:p w14:paraId="64A5A2C1" w14:textId="77777777" w:rsidR="008F4103" w:rsidRPr="00644BCF" w:rsidRDefault="008F4103" w:rsidP="00D50B64">
            <w:pPr>
              <w:spacing w:after="0" w:line="240" w:lineRule="atLeast"/>
              <w:jc w:val="both"/>
              <w:rPr>
                <w:rFonts w:asciiTheme="minorHAnsi" w:hAnsiTheme="minorHAnsi" w:cstheme="minorHAnsi"/>
              </w:rPr>
            </w:pPr>
          </w:p>
          <w:p w14:paraId="4161A679"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Name__________________________</w:t>
            </w:r>
          </w:p>
          <w:p w14:paraId="5A3C3A0F" w14:textId="77777777" w:rsidR="008F4103" w:rsidRPr="00644BCF" w:rsidRDefault="008F4103" w:rsidP="00D50B64">
            <w:pPr>
              <w:spacing w:line="240" w:lineRule="atLeast"/>
              <w:jc w:val="both"/>
              <w:rPr>
                <w:rFonts w:asciiTheme="minorHAnsi" w:hAnsiTheme="minorHAnsi" w:cstheme="minorHAnsi"/>
              </w:rPr>
            </w:pPr>
            <w:r w:rsidRPr="00644BCF">
              <w:rPr>
                <w:rFonts w:asciiTheme="minorHAnsi" w:hAnsiTheme="minorHAnsi" w:cstheme="minorHAnsi"/>
              </w:rPr>
              <w:t xml:space="preserve">(printed) </w:t>
            </w:r>
          </w:p>
          <w:p w14:paraId="538C43F0" w14:textId="77777777" w:rsidR="008F4103" w:rsidRPr="00644BCF" w:rsidRDefault="008F4103" w:rsidP="00D50B64">
            <w:pPr>
              <w:spacing w:line="240" w:lineRule="atLeast"/>
              <w:jc w:val="both"/>
              <w:rPr>
                <w:rFonts w:asciiTheme="minorHAnsi" w:hAnsiTheme="minorHAnsi" w:cstheme="minorHAnsi"/>
              </w:rPr>
            </w:pPr>
            <w:r w:rsidRPr="00644BCF">
              <w:rPr>
                <w:rFonts w:asciiTheme="minorHAnsi" w:hAnsiTheme="minorHAnsi" w:cstheme="minorHAnsi"/>
              </w:rPr>
              <w:t>Date___________________________</w:t>
            </w:r>
          </w:p>
          <w:p w14:paraId="7B655D4F" w14:textId="77777777" w:rsidR="008F4103" w:rsidRPr="00644BCF" w:rsidRDefault="008F4103" w:rsidP="00D50B64">
            <w:pPr>
              <w:spacing w:after="0" w:line="240" w:lineRule="auto"/>
              <w:rPr>
                <w:rFonts w:asciiTheme="minorHAnsi" w:hAnsiTheme="minorHAnsi" w:cstheme="minorHAnsi"/>
                <w:b/>
              </w:rPr>
            </w:pPr>
          </w:p>
          <w:p w14:paraId="47173D02" w14:textId="124EFDA5" w:rsidR="008F4103" w:rsidRPr="00644BCF" w:rsidRDefault="008F4103" w:rsidP="00D50B64">
            <w:pPr>
              <w:spacing w:after="0" w:line="240" w:lineRule="auto"/>
              <w:rPr>
                <w:rFonts w:asciiTheme="minorHAnsi" w:hAnsiTheme="minorHAnsi" w:cstheme="minorHAnsi"/>
                <w:b/>
              </w:rPr>
            </w:pPr>
            <w:r w:rsidRPr="00644BCF">
              <w:rPr>
                <w:rFonts w:asciiTheme="minorHAnsi" w:hAnsiTheme="minorHAnsi" w:cstheme="minorHAnsi"/>
                <w:b/>
              </w:rPr>
              <w:t xml:space="preserve">LEGAL REVIEW APPROVAL </w:t>
            </w:r>
          </w:p>
          <w:p w14:paraId="618C4200" w14:textId="433C5AB0" w:rsidR="008F4103" w:rsidRPr="00644BCF" w:rsidRDefault="008F4103" w:rsidP="00D50B64">
            <w:pPr>
              <w:rPr>
                <w:rFonts w:asciiTheme="minorHAnsi" w:hAnsiTheme="minorHAnsi" w:cstheme="minorHAnsi"/>
                <w:b/>
              </w:rPr>
            </w:pPr>
            <w:r w:rsidRPr="00644BCF">
              <w:rPr>
                <w:rFonts w:asciiTheme="minorHAnsi" w:hAnsiTheme="minorHAnsi" w:cstheme="minorHAnsi"/>
                <w:b/>
              </w:rPr>
              <w:t>(If required in Grantee’s process)</w:t>
            </w:r>
          </w:p>
          <w:p w14:paraId="5CCCF6C1"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By____________________________</w:t>
            </w:r>
          </w:p>
          <w:p w14:paraId="3E233483" w14:textId="06B8A845"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 xml:space="preserve">Grantee’s Legal Counsel </w:t>
            </w:r>
          </w:p>
          <w:p w14:paraId="67A25CBB" w14:textId="77777777" w:rsidR="008F4103" w:rsidRPr="00644BCF" w:rsidRDefault="008F4103" w:rsidP="00D50B64">
            <w:pPr>
              <w:spacing w:after="0" w:line="240" w:lineRule="atLeast"/>
              <w:jc w:val="both"/>
              <w:rPr>
                <w:rFonts w:asciiTheme="minorHAnsi" w:hAnsiTheme="minorHAnsi" w:cstheme="minorHAnsi"/>
              </w:rPr>
            </w:pPr>
          </w:p>
          <w:p w14:paraId="5ACC554A"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Date___________________________</w:t>
            </w:r>
          </w:p>
          <w:p w14:paraId="6BF0CC2D" w14:textId="77777777" w:rsidR="008F4103" w:rsidRPr="00644BCF" w:rsidRDefault="008F4103" w:rsidP="00D50B64">
            <w:pPr>
              <w:spacing w:after="60" w:line="240" w:lineRule="atLeast"/>
              <w:jc w:val="both"/>
              <w:rPr>
                <w:rFonts w:asciiTheme="minorHAnsi" w:hAnsiTheme="minorHAnsi" w:cstheme="minorHAnsi"/>
                <w:b/>
                <w:bCs/>
              </w:rPr>
            </w:pPr>
          </w:p>
          <w:p w14:paraId="17D61678" w14:textId="77777777" w:rsidR="008F4103" w:rsidRDefault="008F4103" w:rsidP="008F4103">
            <w:pPr>
              <w:spacing w:line="240" w:lineRule="atLeast"/>
              <w:jc w:val="both"/>
              <w:rPr>
                <w:rFonts w:asciiTheme="minorHAnsi" w:hAnsiTheme="minorHAnsi" w:cstheme="minorHAnsi"/>
              </w:rPr>
            </w:pPr>
          </w:p>
          <w:p w14:paraId="0875CB3A" w14:textId="64CD6DCD" w:rsidR="009242A1" w:rsidRDefault="00DC49FB" w:rsidP="00933987">
            <w:pPr>
              <w:numPr>
                <w:ilvl w:val="0"/>
                <w:numId w:val="33"/>
              </w:numPr>
              <w:tabs>
                <w:tab w:val="clear" w:pos="720"/>
                <w:tab w:val="num" w:pos="234"/>
              </w:tabs>
              <w:spacing w:after="0" w:line="240" w:lineRule="auto"/>
              <w:ind w:left="234" w:right="0" w:hanging="270"/>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Gra</w:t>
            </w:r>
            <w:r w:rsidR="00F42475">
              <w:rPr>
                <w:rFonts w:ascii="Times New Roman" w:eastAsia="Times New Roman" w:hAnsi="Times New Roman" w:cs="Times New Roman"/>
                <w:color w:val="auto"/>
                <w:kern w:val="0"/>
                <w:sz w:val="24"/>
                <w:szCs w:val="24"/>
                <w14:ligatures w14:val="none"/>
              </w:rPr>
              <w:t xml:space="preserve">ntee’s </w:t>
            </w:r>
            <w:r w:rsidR="009242A1" w:rsidRPr="009242A1">
              <w:rPr>
                <w:rFonts w:ascii="Times New Roman" w:eastAsia="Times New Roman" w:hAnsi="Times New Roman" w:cs="Times New Roman"/>
                <w:color w:val="auto"/>
                <w:kern w:val="0"/>
                <w:sz w:val="24"/>
                <w:szCs w:val="24"/>
                <w14:ligatures w14:val="none"/>
              </w:rPr>
              <w:t>UEI:</w:t>
            </w:r>
            <w:r w:rsidR="009242A1">
              <w:rPr>
                <w:rFonts w:ascii="Times New Roman" w:eastAsia="Times New Roman" w:hAnsi="Times New Roman" w:cs="Times New Roman"/>
                <w:color w:val="auto"/>
                <w:kern w:val="0"/>
                <w:sz w:val="24"/>
                <w:szCs w:val="24"/>
                <w14:ligatures w14:val="none"/>
              </w:rPr>
              <w:t xml:space="preserve"> </w:t>
            </w:r>
            <w:r w:rsidR="009242A1" w:rsidRPr="009242A1">
              <w:rPr>
                <w:rFonts w:ascii="Times New Roman" w:eastAsia="Times New Roman" w:hAnsi="Times New Roman" w:cs="Times New Roman"/>
                <w:color w:val="auto"/>
                <w:kern w:val="0"/>
                <w:sz w:val="24"/>
                <w:szCs w:val="24"/>
                <w14:ligatures w14:val="none"/>
              </w:rPr>
              <w:t>___________________</w:t>
            </w:r>
          </w:p>
          <w:p w14:paraId="353452FB" w14:textId="77777777" w:rsidR="009242A1" w:rsidRPr="009242A1" w:rsidRDefault="009242A1" w:rsidP="00933987">
            <w:pPr>
              <w:spacing w:after="0" w:line="240" w:lineRule="auto"/>
              <w:ind w:left="234" w:right="0" w:firstLine="0"/>
              <w:rPr>
                <w:rFonts w:ascii="Times New Roman" w:eastAsia="Times New Roman" w:hAnsi="Times New Roman" w:cs="Times New Roman"/>
                <w:color w:val="auto"/>
                <w:kern w:val="0"/>
                <w:sz w:val="24"/>
                <w:szCs w:val="24"/>
                <w14:ligatures w14:val="none"/>
              </w:rPr>
            </w:pPr>
          </w:p>
          <w:p w14:paraId="31340D6C" w14:textId="726F3121" w:rsidR="009242A1" w:rsidRDefault="00243D08" w:rsidP="00933987">
            <w:pPr>
              <w:numPr>
                <w:ilvl w:val="0"/>
                <w:numId w:val="33"/>
              </w:numPr>
              <w:tabs>
                <w:tab w:val="clear" w:pos="720"/>
                <w:tab w:val="num" w:pos="234"/>
              </w:tabs>
              <w:spacing w:after="0" w:line="240" w:lineRule="auto"/>
              <w:ind w:left="234" w:right="0" w:hanging="270"/>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Grantee</w:t>
            </w:r>
            <w:r w:rsidR="009242A1" w:rsidRPr="009242A1">
              <w:rPr>
                <w:rFonts w:ascii="Times New Roman" w:eastAsia="Times New Roman" w:hAnsi="Times New Roman" w:cs="Times New Roman"/>
                <w:color w:val="auto"/>
                <w:kern w:val="0"/>
                <w:sz w:val="24"/>
                <w:szCs w:val="24"/>
                <w14:ligatures w14:val="none"/>
              </w:rPr>
              <w:t xml:space="preserve"> is required to report executive compensation to comply with the Federal Transparency Act: </w:t>
            </w:r>
          </w:p>
          <w:p w14:paraId="2A0225B8" w14:textId="4F0295A7" w:rsidR="009242A1" w:rsidRPr="009242A1" w:rsidRDefault="009242A1" w:rsidP="00933987">
            <w:pPr>
              <w:spacing w:after="0" w:line="240" w:lineRule="auto"/>
              <w:ind w:left="234" w:right="0" w:firstLine="0"/>
              <w:rPr>
                <w:rFonts w:ascii="Times New Roman" w:eastAsia="Times New Roman" w:hAnsi="Times New Roman" w:cs="Times New Roman"/>
                <w:color w:val="auto"/>
                <w:kern w:val="0"/>
                <w:sz w:val="24"/>
                <w:szCs w:val="24"/>
                <w14:ligatures w14:val="none"/>
              </w:rPr>
            </w:pPr>
            <w:r w:rsidRPr="009242A1">
              <w:rPr>
                <w:rFonts w:ascii="Times New Roman" w:eastAsia="Times New Roman" w:hAnsi="Times New Roman" w:cs="Times New Roman"/>
                <w:color w:val="auto"/>
                <w:kern w:val="0"/>
                <w:sz w:val="24"/>
                <w:szCs w:val="24"/>
                <w14:ligatures w14:val="none"/>
              </w:rPr>
              <w:t>Yes____ No_____</w:t>
            </w:r>
          </w:p>
          <w:p w14:paraId="33BDAF1E" w14:textId="77777777" w:rsidR="00CF16AC" w:rsidRDefault="00CF16AC" w:rsidP="008F4103">
            <w:pPr>
              <w:spacing w:line="240" w:lineRule="atLeast"/>
              <w:jc w:val="both"/>
              <w:rPr>
                <w:rFonts w:asciiTheme="minorHAnsi" w:hAnsiTheme="minorHAnsi" w:cstheme="minorHAnsi"/>
              </w:rPr>
            </w:pPr>
          </w:p>
          <w:p w14:paraId="3A82D30E" w14:textId="77777777" w:rsidR="00CF16AC" w:rsidRDefault="00CF16AC" w:rsidP="008F4103">
            <w:pPr>
              <w:spacing w:line="240" w:lineRule="atLeast"/>
              <w:jc w:val="both"/>
              <w:rPr>
                <w:rFonts w:asciiTheme="minorHAnsi" w:hAnsiTheme="minorHAnsi" w:cstheme="minorHAnsi"/>
              </w:rPr>
            </w:pPr>
          </w:p>
          <w:p w14:paraId="18E3E379" w14:textId="77777777" w:rsidR="00CF16AC" w:rsidRDefault="00CF16AC" w:rsidP="008F4103">
            <w:pPr>
              <w:spacing w:line="240" w:lineRule="atLeast"/>
              <w:jc w:val="both"/>
              <w:rPr>
                <w:rFonts w:asciiTheme="minorHAnsi" w:hAnsiTheme="minorHAnsi" w:cstheme="minorHAnsi"/>
              </w:rPr>
            </w:pPr>
          </w:p>
          <w:p w14:paraId="325B8E80" w14:textId="77777777" w:rsidR="00CF16AC" w:rsidRDefault="00CF16AC" w:rsidP="008F4103">
            <w:pPr>
              <w:spacing w:line="240" w:lineRule="atLeast"/>
              <w:jc w:val="both"/>
              <w:rPr>
                <w:rFonts w:asciiTheme="minorHAnsi" w:hAnsiTheme="minorHAnsi" w:cstheme="minorHAnsi"/>
              </w:rPr>
            </w:pPr>
          </w:p>
          <w:p w14:paraId="7792B8E9" w14:textId="77777777" w:rsidR="00CF16AC" w:rsidRPr="00644BCF" w:rsidRDefault="00CF16AC" w:rsidP="008F4103">
            <w:pPr>
              <w:spacing w:line="240" w:lineRule="atLeast"/>
              <w:jc w:val="both"/>
              <w:rPr>
                <w:rFonts w:asciiTheme="minorHAnsi" w:hAnsiTheme="minorHAnsi" w:cstheme="minorHAnsi"/>
              </w:rPr>
            </w:pPr>
          </w:p>
        </w:tc>
        <w:tc>
          <w:tcPr>
            <w:tcW w:w="5280" w:type="dxa"/>
          </w:tcPr>
          <w:p w14:paraId="52CCCCE3"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b/>
              </w:rPr>
              <w:t>STATE OF OREGON</w:t>
            </w:r>
            <w:r w:rsidRPr="00644BCF">
              <w:rPr>
                <w:rFonts w:asciiTheme="minorHAnsi" w:hAnsiTheme="minorHAnsi" w:cstheme="minorHAnsi"/>
              </w:rPr>
              <w:t>, by and through its</w:t>
            </w:r>
          </w:p>
          <w:p w14:paraId="15DCFF41" w14:textId="77777777" w:rsidR="008F4103" w:rsidRPr="00644BCF" w:rsidRDefault="008F4103" w:rsidP="00D50B64">
            <w:pPr>
              <w:spacing w:line="240" w:lineRule="atLeast"/>
              <w:jc w:val="both"/>
              <w:rPr>
                <w:rFonts w:asciiTheme="minorHAnsi" w:hAnsiTheme="minorHAnsi" w:cstheme="minorHAnsi"/>
              </w:rPr>
            </w:pPr>
            <w:r w:rsidRPr="00644BCF">
              <w:rPr>
                <w:rFonts w:asciiTheme="minorHAnsi" w:hAnsiTheme="minorHAnsi" w:cstheme="minorHAnsi"/>
              </w:rPr>
              <w:t>Department of Transportation</w:t>
            </w:r>
          </w:p>
          <w:p w14:paraId="1DDA1893" w14:textId="77777777" w:rsidR="008F4103" w:rsidRPr="00644BCF" w:rsidRDefault="008F4103" w:rsidP="00D50B64">
            <w:pPr>
              <w:spacing w:after="0" w:line="240" w:lineRule="atLeast"/>
              <w:jc w:val="both"/>
              <w:rPr>
                <w:rFonts w:asciiTheme="minorHAnsi" w:hAnsiTheme="minorHAnsi" w:cstheme="minorHAnsi"/>
              </w:rPr>
            </w:pPr>
          </w:p>
          <w:p w14:paraId="5A390B79" w14:textId="6AF6EC74"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By____________________________</w:t>
            </w:r>
          </w:p>
          <w:p w14:paraId="5979F6E6" w14:textId="68756981" w:rsidR="008F4103" w:rsidRPr="00644BCF" w:rsidRDefault="008F4103" w:rsidP="00D50B64">
            <w:pPr>
              <w:spacing w:after="0" w:line="240" w:lineRule="atLeast"/>
              <w:jc w:val="both"/>
              <w:rPr>
                <w:rFonts w:asciiTheme="minorHAnsi" w:hAnsiTheme="minorHAnsi" w:cstheme="minorHAnsi"/>
                <w:iCs/>
              </w:rPr>
            </w:pPr>
            <w:r w:rsidRPr="00644BCF">
              <w:rPr>
                <w:rFonts w:asciiTheme="minorHAnsi" w:hAnsiTheme="minorHAnsi" w:cstheme="minorHAnsi"/>
                <w:iCs/>
              </w:rPr>
              <w:t>Director</w:t>
            </w:r>
          </w:p>
          <w:p w14:paraId="3701BC82" w14:textId="77777777" w:rsidR="008F4103" w:rsidRPr="00644BCF" w:rsidRDefault="008F4103" w:rsidP="00D50B64">
            <w:pPr>
              <w:spacing w:after="0" w:line="240" w:lineRule="atLeast"/>
              <w:jc w:val="both"/>
              <w:rPr>
                <w:rFonts w:asciiTheme="minorHAnsi" w:hAnsiTheme="minorHAnsi" w:cstheme="minorHAnsi"/>
              </w:rPr>
            </w:pPr>
          </w:p>
          <w:p w14:paraId="58A990BB"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Name__________________________</w:t>
            </w:r>
          </w:p>
          <w:p w14:paraId="7C22370A"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 xml:space="preserve">(printed) </w:t>
            </w:r>
          </w:p>
          <w:p w14:paraId="47A6640F" w14:textId="77777777" w:rsidR="008F4103" w:rsidRPr="00644BCF" w:rsidRDefault="008F4103" w:rsidP="00D50B64">
            <w:pPr>
              <w:spacing w:after="0" w:line="240" w:lineRule="atLeast"/>
              <w:jc w:val="both"/>
              <w:rPr>
                <w:rFonts w:asciiTheme="minorHAnsi" w:hAnsiTheme="minorHAnsi" w:cstheme="minorHAnsi"/>
              </w:rPr>
            </w:pPr>
          </w:p>
          <w:p w14:paraId="55595CCE"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Date___________________________</w:t>
            </w:r>
          </w:p>
          <w:p w14:paraId="604A1E01" w14:textId="77777777" w:rsidR="008F4103" w:rsidRPr="00644BCF" w:rsidRDefault="008F4103" w:rsidP="00D50B64">
            <w:pPr>
              <w:spacing w:after="0" w:line="240" w:lineRule="atLeast"/>
              <w:jc w:val="both"/>
              <w:rPr>
                <w:rFonts w:asciiTheme="minorHAnsi" w:hAnsiTheme="minorHAnsi" w:cstheme="minorHAnsi"/>
              </w:rPr>
            </w:pPr>
          </w:p>
          <w:p w14:paraId="166DFE08" w14:textId="77777777" w:rsidR="008F4103" w:rsidRPr="00644BCF" w:rsidRDefault="008F4103" w:rsidP="00D50B64">
            <w:pPr>
              <w:spacing w:after="0" w:line="240" w:lineRule="atLeast"/>
              <w:jc w:val="both"/>
              <w:rPr>
                <w:rFonts w:asciiTheme="minorHAnsi" w:hAnsiTheme="minorHAnsi" w:cstheme="minorHAnsi"/>
                <w:b/>
              </w:rPr>
            </w:pPr>
            <w:r w:rsidRPr="00644BCF">
              <w:rPr>
                <w:rFonts w:asciiTheme="minorHAnsi" w:hAnsiTheme="minorHAnsi" w:cstheme="minorHAnsi"/>
                <w:b/>
              </w:rPr>
              <w:t>APPROVAL RECOMMENDED</w:t>
            </w:r>
          </w:p>
          <w:p w14:paraId="14B74171" w14:textId="77777777" w:rsidR="008F4103" w:rsidRPr="00644BCF" w:rsidRDefault="008F4103" w:rsidP="00D50B64">
            <w:pPr>
              <w:spacing w:after="0" w:line="240" w:lineRule="auto"/>
              <w:jc w:val="both"/>
              <w:rPr>
                <w:rFonts w:asciiTheme="minorHAnsi" w:hAnsiTheme="minorHAnsi" w:cstheme="minorHAnsi"/>
              </w:rPr>
            </w:pPr>
          </w:p>
          <w:p w14:paraId="555638EF" w14:textId="77777777" w:rsidR="008F4103" w:rsidRPr="00644BCF" w:rsidRDefault="008F4103" w:rsidP="00D50B64">
            <w:pPr>
              <w:spacing w:after="0" w:line="240" w:lineRule="auto"/>
              <w:jc w:val="both"/>
              <w:rPr>
                <w:rFonts w:asciiTheme="minorHAnsi" w:hAnsiTheme="minorHAnsi" w:cstheme="minorHAnsi"/>
                <w:u w:val="single"/>
              </w:rPr>
            </w:pPr>
            <w:r w:rsidRPr="00644BCF">
              <w:rPr>
                <w:rFonts w:asciiTheme="minorHAnsi" w:hAnsiTheme="minorHAnsi" w:cstheme="minorHAnsi"/>
              </w:rPr>
              <w:t>By____________________________</w:t>
            </w:r>
          </w:p>
          <w:p w14:paraId="67D2FB18" w14:textId="6E08FA24" w:rsidR="008F4103" w:rsidRPr="00644BCF" w:rsidRDefault="008F4103" w:rsidP="00D50B64">
            <w:pPr>
              <w:spacing w:after="0" w:line="240" w:lineRule="auto"/>
              <w:jc w:val="both"/>
              <w:rPr>
                <w:rFonts w:asciiTheme="minorHAnsi" w:hAnsiTheme="minorHAnsi" w:cstheme="minorHAnsi"/>
              </w:rPr>
            </w:pPr>
            <w:r w:rsidRPr="00644BCF">
              <w:rPr>
                <w:rFonts w:asciiTheme="minorHAnsi" w:hAnsiTheme="minorHAnsi" w:cstheme="minorHAnsi"/>
              </w:rPr>
              <w:t xml:space="preserve">Program Manager </w:t>
            </w:r>
          </w:p>
          <w:p w14:paraId="7EEE69B3" w14:textId="77777777" w:rsidR="008F4103" w:rsidRPr="00644BCF" w:rsidRDefault="008F4103" w:rsidP="00D50B64">
            <w:pPr>
              <w:spacing w:line="240" w:lineRule="atLeast"/>
              <w:jc w:val="both"/>
              <w:rPr>
                <w:rFonts w:asciiTheme="minorHAnsi" w:hAnsiTheme="minorHAnsi" w:cstheme="minorHAnsi"/>
              </w:rPr>
            </w:pPr>
          </w:p>
          <w:p w14:paraId="23F7B27E" w14:textId="6979C102" w:rsidR="008F4103" w:rsidRPr="00644BCF" w:rsidRDefault="008F4103" w:rsidP="00D50B64">
            <w:pPr>
              <w:spacing w:line="240" w:lineRule="atLeast"/>
              <w:jc w:val="both"/>
              <w:rPr>
                <w:rFonts w:asciiTheme="minorHAnsi" w:hAnsiTheme="minorHAnsi" w:cstheme="minorHAnsi"/>
              </w:rPr>
            </w:pPr>
            <w:r w:rsidRPr="00644BCF">
              <w:rPr>
                <w:rFonts w:asciiTheme="minorHAnsi" w:hAnsiTheme="minorHAnsi" w:cstheme="minorHAnsi"/>
              </w:rPr>
              <w:t>Date _________________________</w:t>
            </w:r>
          </w:p>
          <w:p w14:paraId="2C71FD19" w14:textId="77777777" w:rsidR="008F4103" w:rsidRPr="00644BCF" w:rsidRDefault="008F4103" w:rsidP="00D50B64">
            <w:pPr>
              <w:spacing w:after="0" w:line="240" w:lineRule="auto"/>
              <w:jc w:val="both"/>
              <w:rPr>
                <w:rFonts w:asciiTheme="minorHAnsi" w:hAnsiTheme="minorHAnsi" w:cstheme="minorHAnsi"/>
              </w:rPr>
            </w:pPr>
          </w:p>
          <w:p w14:paraId="31130F21" w14:textId="77777777" w:rsidR="008F4103" w:rsidRPr="00644BCF" w:rsidRDefault="008F4103" w:rsidP="00D50B64">
            <w:pPr>
              <w:spacing w:after="0" w:line="240" w:lineRule="auto"/>
              <w:jc w:val="both"/>
              <w:rPr>
                <w:rFonts w:asciiTheme="minorHAnsi" w:hAnsiTheme="minorHAnsi" w:cstheme="minorHAnsi"/>
              </w:rPr>
            </w:pPr>
          </w:p>
          <w:p w14:paraId="5C7C42F7" w14:textId="77777777" w:rsidR="008F4103" w:rsidRPr="00644BCF" w:rsidRDefault="008F4103" w:rsidP="00D50B64">
            <w:pPr>
              <w:spacing w:after="0" w:line="240" w:lineRule="atLeast"/>
              <w:jc w:val="both"/>
              <w:rPr>
                <w:rFonts w:asciiTheme="minorHAnsi" w:hAnsiTheme="minorHAnsi" w:cstheme="minorHAnsi"/>
                <w:b/>
              </w:rPr>
            </w:pPr>
            <w:r w:rsidRPr="00644BCF">
              <w:rPr>
                <w:rFonts w:asciiTheme="minorHAnsi" w:hAnsiTheme="minorHAnsi" w:cstheme="minorHAnsi"/>
                <w:b/>
              </w:rPr>
              <w:t>APPROVED AS TO LEGAL SUFFICIENCY</w:t>
            </w:r>
          </w:p>
          <w:p w14:paraId="2621F5B1" w14:textId="7D492293" w:rsidR="008F4103" w:rsidRPr="00644BCF" w:rsidRDefault="008F4103" w:rsidP="00D50B64">
            <w:pPr>
              <w:spacing w:line="240" w:lineRule="atLeast"/>
              <w:jc w:val="both"/>
              <w:rPr>
                <w:rFonts w:asciiTheme="minorHAnsi" w:hAnsiTheme="minorHAnsi" w:cstheme="minorHAnsi"/>
              </w:rPr>
            </w:pPr>
          </w:p>
          <w:p w14:paraId="5E7F154F" w14:textId="77777777" w:rsidR="008F4103" w:rsidRPr="00644BCF" w:rsidRDefault="008F4103" w:rsidP="00D50B64">
            <w:pPr>
              <w:spacing w:after="0" w:line="240" w:lineRule="atLeast"/>
              <w:jc w:val="both"/>
              <w:rPr>
                <w:rFonts w:asciiTheme="minorHAnsi" w:hAnsiTheme="minorHAnsi" w:cstheme="minorHAnsi"/>
              </w:rPr>
            </w:pPr>
          </w:p>
          <w:p w14:paraId="7FDB59B8" w14:textId="4EE5BC8C"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By____________________________</w:t>
            </w:r>
          </w:p>
          <w:p w14:paraId="1D0DE08E"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Assistant Attorney General</w:t>
            </w:r>
          </w:p>
          <w:p w14:paraId="386C730A" w14:textId="77777777" w:rsidR="008F4103" w:rsidRPr="00644BCF" w:rsidRDefault="008F4103" w:rsidP="00D50B64">
            <w:pPr>
              <w:spacing w:after="0" w:line="240" w:lineRule="atLeast"/>
              <w:jc w:val="both"/>
              <w:rPr>
                <w:rFonts w:asciiTheme="minorHAnsi" w:hAnsiTheme="minorHAnsi" w:cstheme="minorHAnsi"/>
              </w:rPr>
            </w:pPr>
          </w:p>
          <w:p w14:paraId="33861D1A" w14:textId="77777777" w:rsidR="008F4103" w:rsidRPr="00644BCF" w:rsidRDefault="008F4103" w:rsidP="00D50B64">
            <w:pPr>
              <w:spacing w:after="0" w:line="240" w:lineRule="atLeast"/>
              <w:jc w:val="both"/>
              <w:rPr>
                <w:rFonts w:asciiTheme="minorHAnsi" w:hAnsiTheme="minorHAnsi" w:cstheme="minorHAnsi"/>
              </w:rPr>
            </w:pPr>
            <w:r w:rsidRPr="00644BCF">
              <w:rPr>
                <w:rFonts w:asciiTheme="minorHAnsi" w:hAnsiTheme="minorHAnsi" w:cstheme="minorHAnsi"/>
              </w:rPr>
              <w:t>Date___________________________</w:t>
            </w:r>
          </w:p>
          <w:p w14:paraId="568B7CDA" w14:textId="4409F89A" w:rsidR="008F4103" w:rsidRPr="00644BCF" w:rsidRDefault="008F4103" w:rsidP="00D50B64">
            <w:pPr>
              <w:spacing w:after="0" w:line="240" w:lineRule="auto"/>
              <w:jc w:val="both"/>
              <w:rPr>
                <w:rFonts w:asciiTheme="minorHAnsi" w:hAnsiTheme="minorHAnsi" w:cstheme="minorHAnsi"/>
                <w:b/>
                <w:bCs/>
              </w:rPr>
            </w:pPr>
          </w:p>
        </w:tc>
      </w:tr>
    </w:tbl>
    <w:p w14:paraId="585D9DD2" w14:textId="08FCB175" w:rsidR="00610968" w:rsidRPr="00644BCF" w:rsidRDefault="00610968">
      <w:pPr>
        <w:spacing w:after="0" w:line="259" w:lineRule="auto"/>
        <w:ind w:left="1" w:right="0" w:firstLine="0"/>
        <w:rPr>
          <w:rFonts w:asciiTheme="minorHAnsi" w:hAnsiTheme="minorHAnsi" w:cstheme="minorHAnsi"/>
        </w:rPr>
      </w:pPr>
    </w:p>
    <w:sectPr w:rsidR="00610968" w:rsidRPr="00644BCF">
      <w:headerReference w:type="even" r:id="rId14"/>
      <w:headerReference w:type="default" r:id="rId15"/>
      <w:footerReference w:type="even" r:id="rId16"/>
      <w:footerReference w:type="default" r:id="rId17"/>
      <w:headerReference w:type="first" r:id="rId18"/>
      <w:footerReference w:type="first" r:id="rId19"/>
      <w:pgSz w:w="12240" w:h="15840"/>
      <w:pgMar w:top="720" w:right="675" w:bottom="744" w:left="7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4F111" w14:textId="77777777" w:rsidR="003D14EE" w:rsidRDefault="003D14EE" w:rsidP="00EB7FBD">
      <w:pPr>
        <w:spacing w:after="0" w:line="240" w:lineRule="auto"/>
      </w:pPr>
      <w:r>
        <w:separator/>
      </w:r>
    </w:p>
  </w:endnote>
  <w:endnote w:type="continuationSeparator" w:id="0">
    <w:p w14:paraId="48B64151" w14:textId="77777777" w:rsidR="003D14EE" w:rsidRDefault="003D14EE" w:rsidP="00EB7FBD">
      <w:pPr>
        <w:spacing w:after="0" w:line="240" w:lineRule="auto"/>
      </w:pPr>
      <w:r>
        <w:continuationSeparator/>
      </w:r>
    </w:p>
  </w:endnote>
  <w:endnote w:type="continuationNotice" w:id="1">
    <w:p w14:paraId="4A4DF137" w14:textId="77777777" w:rsidR="003D14EE" w:rsidRDefault="003D1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866AE" w14:textId="77777777" w:rsidR="00EB7FBD" w:rsidRDefault="00EB7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A18C" w14:textId="77777777" w:rsidR="00EB7FBD" w:rsidRDefault="00EB7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2FD34" w14:textId="77777777" w:rsidR="00EB7FBD" w:rsidRDefault="00EB7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0CE8B" w14:textId="77777777" w:rsidR="003D14EE" w:rsidRDefault="003D14EE" w:rsidP="00EB7FBD">
      <w:pPr>
        <w:spacing w:after="0" w:line="240" w:lineRule="auto"/>
      </w:pPr>
      <w:r>
        <w:separator/>
      </w:r>
    </w:p>
  </w:footnote>
  <w:footnote w:type="continuationSeparator" w:id="0">
    <w:p w14:paraId="1DC5F7C6" w14:textId="77777777" w:rsidR="003D14EE" w:rsidRDefault="003D14EE" w:rsidP="00EB7FBD">
      <w:pPr>
        <w:spacing w:after="0" w:line="240" w:lineRule="auto"/>
      </w:pPr>
      <w:r>
        <w:continuationSeparator/>
      </w:r>
    </w:p>
  </w:footnote>
  <w:footnote w:type="continuationNotice" w:id="1">
    <w:p w14:paraId="155C0E56" w14:textId="77777777" w:rsidR="003D14EE" w:rsidRDefault="003D1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99C3" w14:textId="77777777" w:rsidR="00EB7FBD" w:rsidRDefault="00EB7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289286"/>
      <w:docPartObj>
        <w:docPartGallery w:val="Watermarks"/>
        <w:docPartUnique/>
      </w:docPartObj>
    </w:sdtPr>
    <w:sdtEndPr/>
    <w:sdtContent>
      <w:p w14:paraId="34C8C2B1" w14:textId="3B2F044B" w:rsidR="00EB7FBD" w:rsidRDefault="00900218">
        <w:pPr>
          <w:pStyle w:val="Header"/>
        </w:pPr>
        <w:r>
          <w:rPr>
            <w:noProof/>
          </w:rPr>
          <w:pict w14:anchorId="63530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86D5" w14:textId="77777777" w:rsidR="00EB7FBD" w:rsidRDefault="00EB7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937"/>
    <w:multiLevelType w:val="hybridMultilevel"/>
    <w:tmpl w:val="4B7A13FE"/>
    <w:lvl w:ilvl="0" w:tplc="576AE678">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439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B67F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884E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8416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3299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94A8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16FB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EA39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5762F8"/>
    <w:multiLevelType w:val="hybridMultilevel"/>
    <w:tmpl w:val="14C0827C"/>
    <w:lvl w:ilvl="0" w:tplc="54DE62E6">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8C26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4843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1C3F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FCB3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2CED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DCBE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8C2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604D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044872"/>
    <w:multiLevelType w:val="hybridMultilevel"/>
    <w:tmpl w:val="16503DC0"/>
    <w:lvl w:ilvl="0" w:tplc="E3F60A14">
      <w:start w:val="3"/>
      <w:numFmt w:val="decimal"/>
      <w:lvlText w:val="%1."/>
      <w:lvlJc w:val="left"/>
      <w:pPr>
        <w:tabs>
          <w:tab w:val="num" w:pos="360"/>
        </w:tabs>
        <w:ind w:left="360" w:hanging="360"/>
      </w:pPr>
      <w:rPr>
        <w:rFonts w:cs="Times New Roman" w:hint="default"/>
        <w:b/>
      </w:rPr>
    </w:lvl>
    <w:lvl w:ilvl="1" w:tplc="0088985E">
      <w:start w:val="1"/>
      <w:numFmt w:val="lowerLetter"/>
      <w:lvlText w:val="%2."/>
      <w:lvlJc w:val="left"/>
      <w:pPr>
        <w:tabs>
          <w:tab w:val="num" w:pos="720"/>
        </w:tabs>
        <w:ind w:left="720" w:hanging="360"/>
      </w:pPr>
      <w:rPr>
        <w:rFonts w:hint="default"/>
        <w:b/>
      </w:rPr>
    </w:lvl>
    <w:lvl w:ilvl="2" w:tplc="5588DC04">
      <w:start w:val="1"/>
      <w:numFmt w:val="lowerRoman"/>
      <w:lvlText w:val="%3."/>
      <w:lvlJc w:val="left"/>
      <w:pPr>
        <w:tabs>
          <w:tab w:val="num" w:pos="1080"/>
        </w:tabs>
        <w:ind w:left="1080" w:hanging="360"/>
      </w:pPr>
      <w:rPr>
        <w:rFonts w:hint="default"/>
        <w:b/>
      </w:rPr>
    </w:lvl>
    <w:lvl w:ilvl="3" w:tplc="6868D822">
      <w:start w:val="1"/>
      <w:numFmt w:val="upperLetter"/>
      <w:lvlText w:val="%4."/>
      <w:lvlJc w:val="left"/>
      <w:pPr>
        <w:ind w:left="2880" w:hanging="360"/>
      </w:pPr>
      <w:rPr>
        <w:rFonts w:cstheme="minorBidi" w:hint="default"/>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A10DE"/>
    <w:multiLevelType w:val="hybridMultilevel"/>
    <w:tmpl w:val="B310EE92"/>
    <w:lvl w:ilvl="0" w:tplc="11A2BABA">
      <w:start w:val="1"/>
      <w:numFmt w:val="decimal"/>
      <w:lvlText w:val="%1)"/>
      <w:lvlJc w:val="left"/>
      <w:pPr>
        <w:ind w:left="1020" w:hanging="360"/>
      </w:pPr>
    </w:lvl>
    <w:lvl w:ilvl="1" w:tplc="0DCC9C54">
      <w:start w:val="1"/>
      <w:numFmt w:val="decimal"/>
      <w:lvlText w:val="%2)"/>
      <w:lvlJc w:val="left"/>
      <w:pPr>
        <w:ind w:left="1020" w:hanging="360"/>
      </w:pPr>
    </w:lvl>
    <w:lvl w:ilvl="2" w:tplc="D2243EE0">
      <w:start w:val="1"/>
      <w:numFmt w:val="decimal"/>
      <w:lvlText w:val="%3)"/>
      <w:lvlJc w:val="left"/>
      <w:pPr>
        <w:ind w:left="1020" w:hanging="360"/>
      </w:pPr>
    </w:lvl>
    <w:lvl w:ilvl="3" w:tplc="76E22DFA">
      <w:start w:val="1"/>
      <w:numFmt w:val="decimal"/>
      <w:lvlText w:val="%4)"/>
      <w:lvlJc w:val="left"/>
      <w:pPr>
        <w:ind w:left="1020" w:hanging="360"/>
      </w:pPr>
    </w:lvl>
    <w:lvl w:ilvl="4" w:tplc="2228AC5C">
      <w:start w:val="1"/>
      <w:numFmt w:val="decimal"/>
      <w:lvlText w:val="%5)"/>
      <w:lvlJc w:val="left"/>
      <w:pPr>
        <w:ind w:left="1020" w:hanging="360"/>
      </w:pPr>
    </w:lvl>
    <w:lvl w:ilvl="5" w:tplc="BA946B68">
      <w:start w:val="1"/>
      <w:numFmt w:val="decimal"/>
      <w:lvlText w:val="%6)"/>
      <w:lvlJc w:val="left"/>
      <w:pPr>
        <w:ind w:left="1020" w:hanging="360"/>
      </w:pPr>
    </w:lvl>
    <w:lvl w:ilvl="6" w:tplc="EAFA011E">
      <w:start w:val="1"/>
      <w:numFmt w:val="decimal"/>
      <w:lvlText w:val="%7)"/>
      <w:lvlJc w:val="left"/>
      <w:pPr>
        <w:ind w:left="1020" w:hanging="360"/>
      </w:pPr>
    </w:lvl>
    <w:lvl w:ilvl="7" w:tplc="5126B47A">
      <w:start w:val="1"/>
      <w:numFmt w:val="decimal"/>
      <w:lvlText w:val="%8)"/>
      <w:lvlJc w:val="left"/>
      <w:pPr>
        <w:ind w:left="1020" w:hanging="360"/>
      </w:pPr>
    </w:lvl>
    <w:lvl w:ilvl="8" w:tplc="2E96775E">
      <w:start w:val="1"/>
      <w:numFmt w:val="decimal"/>
      <w:lvlText w:val="%9)"/>
      <w:lvlJc w:val="left"/>
      <w:pPr>
        <w:ind w:left="1020" w:hanging="360"/>
      </w:pPr>
    </w:lvl>
  </w:abstractNum>
  <w:abstractNum w:abstractNumId="4" w15:restartNumberingAfterBreak="0">
    <w:nsid w:val="0FD92B81"/>
    <w:multiLevelType w:val="hybridMultilevel"/>
    <w:tmpl w:val="7F821210"/>
    <w:lvl w:ilvl="0" w:tplc="2DB84818">
      <w:start w:val="13"/>
      <w:numFmt w:val="decimal"/>
      <w:lvlText w:val="%1"/>
      <w:lvlJc w:val="left"/>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00429FF"/>
    <w:multiLevelType w:val="hybridMultilevel"/>
    <w:tmpl w:val="D0C6C090"/>
    <w:lvl w:ilvl="0" w:tplc="F47E0A40">
      <w:start w:val="1"/>
      <w:numFmt w:val="decimal"/>
      <w:lvlText w:val="%1)"/>
      <w:lvlJc w:val="left"/>
      <w:pPr>
        <w:ind w:left="1020" w:hanging="360"/>
      </w:pPr>
    </w:lvl>
    <w:lvl w:ilvl="1" w:tplc="8ED4DB86">
      <w:start w:val="1"/>
      <w:numFmt w:val="decimal"/>
      <w:lvlText w:val="%2)"/>
      <w:lvlJc w:val="left"/>
      <w:pPr>
        <w:ind w:left="1020" w:hanging="360"/>
      </w:pPr>
    </w:lvl>
    <w:lvl w:ilvl="2" w:tplc="58A89500">
      <w:start w:val="1"/>
      <w:numFmt w:val="decimal"/>
      <w:lvlText w:val="%3)"/>
      <w:lvlJc w:val="left"/>
      <w:pPr>
        <w:ind w:left="1020" w:hanging="360"/>
      </w:pPr>
    </w:lvl>
    <w:lvl w:ilvl="3" w:tplc="88C44DB8">
      <w:start w:val="1"/>
      <w:numFmt w:val="decimal"/>
      <w:lvlText w:val="%4)"/>
      <w:lvlJc w:val="left"/>
      <w:pPr>
        <w:ind w:left="1020" w:hanging="360"/>
      </w:pPr>
    </w:lvl>
    <w:lvl w:ilvl="4" w:tplc="23E2F0C8">
      <w:start w:val="1"/>
      <w:numFmt w:val="decimal"/>
      <w:lvlText w:val="%5)"/>
      <w:lvlJc w:val="left"/>
      <w:pPr>
        <w:ind w:left="1020" w:hanging="360"/>
      </w:pPr>
    </w:lvl>
    <w:lvl w:ilvl="5" w:tplc="B078809A">
      <w:start w:val="1"/>
      <w:numFmt w:val="decimal"/>
      <w:lvlText w:val="%6)"/>
      <w:lvlJc w:val="left"/>
      <w:pPr>
        <w:ind w:left="1020" w:hanging="360"/>
      </w:pPr>
    </w:lvl>
    <w:lvl w:ilvl="6" w:tplc="36DC0766">
      <w:start w:val="1"/>
      <w:numFmt w:val="decimal"/>
      <w:lvlText w:val="%7)"/>
      <w:lvlJc w:val="left"/>
      <w:pPr>
        <w:ind w:left="1020" w:hanging="360"/>
      </w:pPr>
    </w:lvl>
    <w:lvl w:ilvl="7" w:tplc="1C869454">
      <w:start w:val="1"/>
      <w:numFmt w:val="decimal"/>
      <w:lvlText w:val="%8)"/>
      <w:lvlJc w:val="left"/>
      <w:pPr>
        <w:ind w:left="1020" w:hanging="360"/>
      </w:pPr>
    </w:lvl>
    <w:lvl w:ilvl="8" w:tplc="0450E438">
      <w:start w:val="1"/>
      <w:numFmt w:val="decimal"/>
      <w:lvlText w:val="%9)"/>
      <w:lvlJc w:val="left"/>
      <w:pPr>
        <w:ind w:left="1020" w:hanging="360"/>
      </w:pPr>
    </w:lvl>
  </w:abstractNum>
  <w:abstractNum w:abstractNumId="6" w15:restartNumberingAfterBreak="0">
    <w:nsid w:val="12310B0F"/>
    <w:multiLevelType w:val="hybridMultilevel"/>
    <w:tmpl w:val="CAFA8242"/>
    <w:lvl w:ilvl="0" w:tplc="9C166790">
      <w:start w:val="14"/>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3C9D6E">
      <w:start w:val="1"/>
      <w:numFmt w:val="lowerLetter"/>
      <w:lvlText w:val="%2"/>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890EA">
      <w:start w:val="1"/>
      <w:numFmt w:val="lowerRoman"/>
      <w:lvlText w:val="%3"/>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A22696">
      <w:start w:val="1"/>
      <w:numFmt w:val="decimal"/>
      <w:lvlText w:val="%4"/>
      <w:lvlJc w:val="left"/>
      <w:pPr>
        <w:ind w:left="2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0CC058">
      <w:start w:val="1"/>
      <w:numFmt w:val="lowerLetter"/>
      <w:lvlText w:val="%5"/>
      <w:lvlJc w:val="left"/>
      <w:pPr>
        <w:ind w:left="3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0801C6">
      <w:start w:val="1"/>
      <w:numFmt w:val="lowerRoman"/>
      <w:lvlText w:val="%6"/>
      <w:lvlJc w:val="left"/>
      <w:pPr>
        <w:ind w:left="3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A6BEF8">
      <w:start w:val="1"/>
      <w:numFmt w:val="decimal"/>
      <w:lvlText w:val="%7"/>
      <w:lvlJc w:val="left"/>
      <w:pPr>
        <w:ind w:left="4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4298F2">
      <w:start w:val="1"/>
      <w:numFmt w:val="lowerLetter"/>
      <w:lvlText w:val="%8"/>
      <w:lvlJc w:val="left"/>
      <w:pPr>
        <w:ind w:left="5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E0B478">
      <w:start w:val="1"/>
      <w:numFmt w:val="lowerRoman"/>
      <w:lvlText w:val="%9"/>
      <w:lvlJc w:val="left"/>
      <w:pPr>
        <w:ind w:left="6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DD5D6E"/>
    <w:multiLevelType w:val="hybridMultilevel"/>
    <w:tmpl w:val="048A6E7E"/>
    <w:lvl w:ilvl="0" w:tplc="77FC6D6E">
      <w:start w:val="1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7A76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3A06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0B0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BE42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1033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867E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5891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697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5751AE"/>
    <w:multiLevelType w:val="multilevel"/>
    <w:tmpl w:val="6F64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912B8"/>
    <w:multiLevelType w:val="hybridMultilevel"/>
    <w:tmpl w:val="4A0C01BA"/>
    <w:lvl w:ilvl="0" w:tplc="902A3A88">
      <w:start w:val="1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E0AA1"/>
    <w:multiLevelType w:val="hybridMultilevel"/>
    <w:tmpl w:val="DE0E6E72"/>
    <w:lvl w:ilvl="0" w:tplc="8C9E1F6C">
      <w:start w:val="1"/>
      <w:numFmt w:val="decimal"/>
      <w:lvlText w:val="%1)"/>
      <w:lvlJc w:val="left"/>
      <w:pPr>
        <w:ind w:left="720" w:hanging="360"/>
      </w:pPr>
    </w:lvl>
    <w:lvl w:ilvl="1" w:tplc="CBC62128">
      <w:start w:val="1"/>
      <w:numFmt w:val="decimal"/>
      <w:lvlText w:val="%2)"/>
      <w:lvlJc w:val="left"/>
      <w:pPr>
        <w:ind w:left="720" w:hanging="360"/>
      </w:pPr>
    </w:lvl>
    <w:lvl w:ilvl="2" w:tplc="4DB22B0A">
      <w:start w:val="1"/>
      <w:numFmt w:val="decimal"/>
      <w:lvlText w:val="%3)"/>
      <w:lvlJc w:val="left"/>
      <w:pPr>
        <w:ind w:left="720" w:hanging="360"/>
      </w:pPr>
    </w:lvl>
    <w:lvl w:ilvl="3" w:tplc="7F4291FA">
      <w:start w:val="1"/>
      <w:numFmt w:val="decimal"/>
      <w:lvlText w:val="%4)"/>
      <w:lvlJc w:val="left"/>
      <w:pPr>
        <w:ind w:left="720" w:hanging="360"/>
      </w:pPr>
    </w:lvl>
    <w:lvl w:ilvl="4" w:tplc="C2480070">
      <w:start w:val="1"/>
      <w:numFmt w:val="decimal"/>
      <w:lvlText w:val="%5)"/>
      <w:lvlJc w:val="left"/>
      <w:pPr>
        <w:ind w:left="720" w:hanging="360"/>
      </w:pPr>
    </w:lvl>
    <w:lvl w:ilvl="5" w:tplc="383E237C">
      <w:start w:val="1"/>
      <w:numFmt w:val="decimal"/>
      <w:lvlText w:val="%6)"/>
      <w:lvlJc w:val="left"/>
      <w:pPr>
        <w:ind w:left="720" w:hanging="360"/>
      </w:pPr>
    </w:lvl>
    <w:lvl w:ilvl="6" w:tplc="B88EBBF2">
      <w:start w:val="1"/>
      <w:numFmt w:val="decimal"/>
      <w:lvlText w:val="%7)"/>
      <w:lvlJc w:val="left"/>
      <w:pPr>
        <w:ind w:left="720" w:hanging="360"/>
      </w:pPr>
    </w:lvl>
    <w:lvl w:ilvl="7" w:tplc="B4468A00">
      <w:start w:val="1"/>
      <w:numFmt w:val="decimal"/>
      <w:lvlText w:val="%8)"/>
      <w:lvlJc w:val="left"/>
      <w:pPr>
        <w:ind w:left="720" w:hanging="360"/>
      </w:pPr>
    </w:lvl>
    <w:lvl w:ilvl="8" w:tplc="938CDA7C">
      <w:start w:val="1"/>
      <w:numFmt w:val="decimal"/>
      <w:lvlText w:val="%9)"/>
      <w:lvlJc w:val="left"/>
      <w:pPr>
        <w:ind w:left="720" w:hanging="360"/>
      </w:pPr>
    </w:lvl>
  </w:abstractNum>
  <w:abstractNum w:abstractNumId="11" w15:restartNumberingAfterBreak="0">
    <w:nsid w:val="1E351B7D"/>
    <w:multiLevelType w:val="hybridMultilevel"/>
    <w:tmpl w:val="A588E12E"/>
    <w:lvl w:ilvl="0" w:tplc="1CD0B514">
      <w:start w:val="1"/>
      <w:numFmt w:val="decimal"/>
      <w:lvlText w:val="%1)"/>
      <w:lvlJc w:val="left"/>
      <w:pPr>
        <w:ind w:left="1020" w:hanging="360"/>
      </w:pPr>
    </w:lvl>
    <w:lvl w:ilvl="1" w:tplc="386E2EEA">
      <w:start w:val="1"/>
      <w:numFmt w:val="decimal"/>
      <w:lvlText w:val="%2)"/>
      <w:lvlJc w:val="left"/>
      <w:pPr>
        <w:ind w:left="1020" w:hanging="360"/>
      </w:pPr>
    </w:lvl>
    <w:lvl w:ilvl="2" w:tplc="1B387626">
      <w:start w:val="1"/>
      <w:numFmt w:val="decimal"/>
      <w:lvlText w:val="%3)"/>
      <w:lvlJc w:val="left"/>
      <w:pPr>
        <w:ind w:left="1020" w:hanging="360"/>
      </w:pPr>
    </w:lvl>
    <w:lvl w:ilvl="3" w:tplc="FCD63FEA">
      <w:start w:val="1"/>
      <w:numFmt w:val="decimal"/>
      <w:lvlText w:val="%4)"/>
      <w:lvlJc w:val="left"/>
      <w:pPr>
        <w:ind w:left="1020" w:hanging="360"/>
      </w:pPr>
    </w:lvl>
    <w:lvl w:ilvl="4" w:tplc="6A105602">
      <w:start w:val="1"/>
      <w:numFmt w:val="decimal"/>
      <w:lvlText w:val="%5)"/>
      <w:lvlJc w:val="left"/>
      <w:pPr>
        <w:ind w:left="1020" w:hanging="360"/>
      </w:pPr>
    </w:lvl>
    <w:lvl w:ilvl="5" w:tplc="1578F43E">
      <w:start w:val="1"/>
      <w:numFmt w:val="decimal"/>
      <w:lvlText w:val="%6)"/>
      <w:lvlJc w:val="left"/>
      <w:pPr>
        <w:ind w:left="1020" w:hanging="360"/>
      </w:pPr>
    </w:lvl>
    <w:lvl w:ilvl="6" w:tplc="B84A7118">
      <w:start w:val="1"/>
      <w:numFmt w:val="decimal"/>
      <w:lvlText w:val="%7)"/>
      <w:lvlJc w:val="left"/>
      <w:pPr>
        <w:ind w:left="1020" w:hanging="360"/>
      </w:pPr>
    </w:lvl>
    <w:lvl w:ilvl="7" w:tplc="313E8A9A">
      <w:start w:val="1"/>
      <w:numFmt w:val="decimal"/>
      <w:lvlText w:val="%8)"/>
      <w:lvlJc w:val="left"/>
      <w:pPr>
        <w:ind w:left="1020" w:hanging="360"/>
      </w:pPr>
    </w:lvl>
    <w:lvl w:ilvl="8" w:tplc="98CC36E2">
      <w:start w:val="1"/>
      <w:numFmt w:val="decimal"/>
      <w:lvlText w:val="%9)"/>
      <w:lvlJc w:val="left"/>
      <w:pPr>
        <w:ind w:left="1020" w:hanging="360"/>
      </w:pPr>
    </w:lvl>
  </w:abstractNum>
  <w:abstractNum w:abstractNumId="12" w15:restartNumberingAfterBreak="0">
    <w:nsid w:val="21811CBD"/>
    <w:multiLevelType w:val="multilevel"/>
    <w:tmpl w:val="473C4FF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226361F7"/>
    <w:multiLevelType w:val="hybridMultilevel"/>
    <w:tmpl w:val="1646D8A2"/>
    <w:lvl w:ilvl="0" w:tplc="5DD2A90A">
      <w:start w:val="1"/>
      <w:numFmt w:val="decimal"/>
      <w:lvlText w:val="%1)"/>
      <w:lvlJc w:val="left"/>
      <w:pPr>
        <w:ind w:left="1020" w:hanging="360"/>
      </w:pPr>
    </w:lvl>
    <w:lvl w:ilvl="1" w:tplc="6E14549E">
      <w:start w:val="1"/>
      <w:numFmt w:val="decimal"/>
      <w:lvlText w:val="%2)"/>
      <w:lvlJc w:val="left"/>
      <w:pPr>
        <w:ind w:left="1020" w:hanging="360"/>
      </w:pPr>
    </w:lvl>
    <w:lvl w:ilvl="2" w:tplc="ABEAB814">
      <w:start w:val="1"/>
      <w:numFmt w:val="decimal"/>
      <w:lvlText w:val="%3)"/>
      <w:lvlJc w:val="left"/>
      <w:pPr>
        <w:ind w:left="1020" w:hanging="360"/>
      </w:pPr>
    </w:lvl>
    <w:lvl w:ilvl="3" w:tplc="61FA1564">
      <w:start w:val="1"/>
      <w:numFmt w:val="decimal"/>
      <w:lvlText w:val="%4)"/>
      <w:lvlJc w:val="left"/>
      <w:pPr>
        <w:ind w:left="1020" w:hanging="360"/>
      </w:pPr>
    </w:lvl>
    <w:lvl w:ilvl="4" w:tplc="0B7CFD12">
      <w:start w:val="1"/>
      <w:numFmt w:val="decimal"/>
      <w:lvlText w:val="%5)"/>
      <w:lvlJc w:val="left"/>
      <w:pPr>
        <w:ind w:left="1020" w:hanging="360"/>
      </w:pPr>
    </w:lvl>
    <w:lvl w:ilvl="5" w:tplc="5DB68C22">
      <w:start w:val="1"/>
      <w:numFmt w:val="decimal"/>
      <w:lvlText w:val="%6)"/>
      <w:lvlJc w:val="left"/>
      <w:pPr>
        <w:ind w:left="1020" w:hanging="360"/>
      </w:pPr>
    </w:lvl>
    <w:lvl w:ilvl="6" w:tplc="65C46674">
      <w:start w:val="1"/>
      <w:numFmt w:val="decimal"/>
      <w:lvlText w:val="%7)"/>
      <w:lvlJc w:val="left"/>
      <w:pPr>
        <w:ind w:left="1020" w:hanging="360"/>
      </w:pPr>
    </w:lvl>
    <w:lvl w:ilvl="7" w:tplc="E06658A8">
      <w:start w:val="1"/>
      <w:numFmt w:val="decimal"/>
      <w:lvlText w:val="%8)"/>
      <w:lvlJc w:val="left"/>
      <w:pPr>
        <w:ind w:left="1020" w:hanging="360"/>
      </w:pPr>
    </w:lvl>
    <w:lvl w:ilvl="8" w:tplc="A3AA2468">
      <w:start w:val="1"/>
      <w:numFmt w:val="decimal"/>
      <w:lvlText w:val="%9)"/>
      <w:lvlJc w:val="left"/>
      <w:pPr>
        <w:ind w:left="1020" w:hanging="360"/>
      </w:pPr>
    </w:lvl>
  </w:abstractNum>
  <w:abstractNum w:abstractNumId="14" w15:restartNumberingAfterBreak="0">
    <w:nsid w:val="25D75BFE"/>
    <w:multiLevelType w:val="hybridMultilevel"/>
    <w:tmpl w:val="6C961710"/>
    <w:lvl w:ilvl="0" w:tplc="41722F86">
      <w:start w:val="1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2657"/>
    <w:multiLevelType w:val="multilevel"/>
    <w:tmpl w:val="BE7ADBC6"/>
    <w:lvl w:ilvl="0">
      <w:start w:val="1"/>
      <w:numFmt w:val="lowerRoman"/>
      <w:lvlText w:val="%1."/>
      <w:lvlJc w:val="left"/>
      <w:pPr>
        <w:ind w:left="2176" w:hanging="360"/>
      </w:pPr>
      <w:rPr>
        <w:rFonts w:hint="default"/>
      </w:rPr>
    </w:lvl>
    <w:lvl w:ilvl="1">
      <w:start w:val="1"/>
      <w:numFmt w:val="lowerLetter"/>
      <w:lvlText w:val="%2."/>
      <w:lvlJc w:val="left"/>
      <w:pPr>
        <w:ind w:left="2896" w:hanging="360"/>
      </w:pPr>
      <w:rPr>
        <w:rFonts w:hint="default"/>
      </w:rPr>
    </w:lvl>
    <w:lvl w:ilvl="2">
      <w:start w:val="1"/>
      <w:numFmt w:val="lowerRoman"/>
      <w:lvlText w:val="%3."/>
      <w:lvlJc w:val="right"/>
      <w:pPr>
        <w:ind w:left="3616" w:hanging="180"/>
      </w:pPr>
      <w:rPr>
        <w:rFonts w:hint="default"/>
      </w:rPr>
    </w:lvl>
    <w:lvl w:ilvl="3">
      <w:start w:val="1"/>
      <w:numFmt w:val="decimal"/>
      <w:lvlText w:val="%4."/>
      <w:lvlJc w:val="left"/>
      <w:pPr>
        <w:ind w:left="4336" w:hanging="360"/>
      </w:pPr>
      <w:rPr>
        <w:rFonts w:hint="default"/>
      </w:rPr>
    </w:lvl>
    <w:lvl w:ilvl="4">
      <w:start w:val="1"/>
      <w:numFmt w:val="lowerLetter"/>
      <w:lvlText w:val="%5."/>
      <w:lvlJc w:val="left"/>
      <w:pPr>
        <w:ind w:left="5056" w:hanging="360"/>
      </w:pPr>
      <w:rPr>
        <w:rFonts w:hint="default"/>
      </w:rPr>
    </w:lvl>
    <w:lvl w:ilvl="5">
      <w:start w:val="1"/>
      <w:numFmt w:val="lowerRoman"/>
      <w:lvlText w:val="%6."/>
      <w:lvlJc w:val="right"/>
      <w:pPr>
        <w:ind w:left="5776" w:hanging="180"/>
      </w:pPr>
      <w:rPr>
        <w:rFonts w:hint="default"/>
      </w:rPr>
    </w:lvl>
    <w:lvl w:ilvl="6">
      <w:start w:val="1"/>
      <w:numFmt w:val="decimal"/>
      <w:lvlText w:val="%7."/>
      <w:lvlJc w:val="left"/>
      <w:pPr>
        <w:ind w:left="6496" w:hanging="360"/>
      </w:pPr>
      <w:rPr>
        <w:rFonts w:hint="default"/>
      </w:rPr>
    </w:lvl>
    <w:lvl w:ilvl="7">
      <w:start w:val="1"/>
      <w:numFmt w:val="lowerLetter"/>
      <w:lvlText w:val="%8."/>
      <w:lvlJc w:val="left"/>
      <w:pPr>
        <w:ind w:left="7216" w:hanging="360"/>
      </w:pPr>
      <w:rPr>
        <w:rFonts w:hint="default"/>
      </w:rPr>
    </w:lvl>
    <w:lvl w:ilvl="8">
      <w:start w:val="1"/>
      <w:numFmt w:val="lowerRoman"/>
      <w:lvlText w:val="%9."/>
      <w:lvlJc w:val="right"/>
      <w:pPr>
        <w:ind w:left="7936" w:hanging="180"/>
      </w:pPr>
      <w:rPr>
        <w:rFonts w:hint="default"/>
      </w:rPr>
    </w:lvl>
  </w:abstractNum>
  <w:abstractNum w:abstractNumId="16" w15:restartNumberingAfterBreak="0">
    <w:nsid w:val="2AE30BEB"/>
    <w:multiLevelType w:val="hybridMultilevel"/>
    <w:tmpl w:val="EDA8EF40"/>
    <w:lvl w:ilvl="0" w:tplc="33D6F29A">
      <w:start w:val="24"/>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F1E21"/>
    <w:multiLevelType w:val="multilevel"/>
    <w:tmpl w:val="F40C1BAC"/>
    <w:lvl w:ilvl="0">
      <w:start w:val="1"/>
      <w:numFmt w:val="decimal"/>
      <w:lvlText w:val="%1"/>
      <w:lvlJc w:val="left"/>
      <w:pPr>
        <w:ind w:left="360" w:hanging="360"/>
      </w:pPr>
      <w:rPr>
        <w:rFonts w:hint="default"/>
        <w:b w:val="0"/>
        <w:bCs/>
      </w:rPr>
    </w:lvl>
    <w:lvl w:ilvl="1">
      <w:start w:val="1"/>
      <w:numFmt w:val="decimal"/>
      <w:lvlText w:val="%1.%2"/>
      <w:lvlJc w:val="left"/>
      <w:pPr>
        <w:ind w:left="3601" w:hanging="360"/>
      </w:pPr>
      <w:rPr>
        <w:rFonts w:asciiTheme="minorHAnsi" w:hAnsiTheme="minorHAnsi" w:cstheme="minorHAnsi" w:hint="default"/>
        <w:b w:val="0"/>
        <w:bCs/>
      </w:rPr>
    </w:lvl>
    <w:lvl w:ilvl="2">
      <w:start w:val="1"/>
      <w:numFmt w:val="decimal"/>
      <w:lvlText w:val="%1.%2.%3"/>
      <w:lvlJc w:val="left"/>
      <w:pPr>
        <w:ind w:left="7202" w:hanging="720"/>
      </w:pPr>
      <w:rPr>
        <w:rFonts w:hint="default"/>
        <w:b/>
      </w:rPr>
    </w:lvl>
    <w:lvl w:ilvl="3">
      <w:start w:val="1"/>
      <w:numFmt w:val="decimal"/>
      <w:lvlText w:val="%1.%2.%3.%4"/>
      <w:lvlJc w:val="left"/>
      <w:pPr>
        <w:ind w:left="10443" w:hanging="720"/>
      </w:pPr>
      <w:rPr>
        <w:rFonts w:hint="default"/>
        <w:b/>
      </w:rPr>
    </w:lvl>
    <w:lvl w:ilvl="4">
      <w:start w:val="1"/>
      <w:numFmt w:val="decimal"/>
      <w:lvlText w:val="%1.%2.%3.%4.%5"/>
      <w:lvlJc w:val="left"/>
      <w:pPr>
        <w:ind w:left="14044" w:hanging="1080"/>
      </w:pPr>
      <w:rPr>
        <w:rFonts w:hint="default"/>
        <w:b/>
      </w:rPr>
    </w:lvl>
    <w:lvl w:ilvl="5">
      <w:start w:val="1"/>
      <w:numFmt w:val="decimal"/>
      <w:lvlText w:val="%1.%2.%3.%4.%5.%6"/>
      <w:lvlJc w:val="left"/>
      <w:pPr>
        <w:ind w:left="17285" w:hanging="1080"/>
      </w:pPr>
      <w:rPr>
        <w:rFonts w:hint="default"/>
        <w:b/>
      </w:rPr>
    </w:lvl>
    <w:lvl w:ilvl="6">
      <w:start w:val="1"/>
      <w:numFmt w:val="decimal"/>
      <w:lvlText w:val="%1.%2.%3.%4.%5.%6.%7"/>
      <w:lvlJc w:val="left"/>
      <w:pPr>
        <w:ind w:left="20886" w:hanging="1440"/>
      </w:pPr>
      <w:rPr>
        <w:rFonts w:hint="default"/>
        <w:b/>
      </w:rPr>
    </w:lvl>
    <w:lvl w:ilvl="7">
      <w:start w:val="1"/>
      <w:numFmt w:val="decimal"/>
      <w:lvlText w:val="%1.%2.%3.%4.%5.%6.%7.%8"/>
      <w:lvlJc w:val="left"/>
      <w:pPr>
        <w:ind w:left="24127" w:hanging="1440"/>
      </w:pPr>
      <w:rPr>
        <w:rFonts w:hint="default"/>
        <w:b/>
      </w:rPr>
    </w:lvl>
    <w:lvl w:ilvl="8">
      <w:start w:val="1"/>
      <w:numFmt w:val="decimal"/>
      <w:lvlText w:val="%1.%2.%3.%4.%5.%6.%7.%8.%9"/>
      <w:lvlJc w:val="left"/>
      <w:pPr>
        <w:ind w:left="27368" w:hanging="1440"/>
      </w:pPr>
      <w:rPr>
        <w:rFonts w:hint="default"/>
        <w:b/>
      </w:rPr>
    </w:lvl>
  </w:abstractNum>
  <w:abstractNum w:abstractNumId="18" w15:restartNumberingAfterBreak="0">
    <w:nsid w:val="2C5611A1"/>
    <w:multiLevelType w:val="hybridMultilevel"/>
    <w:tmpl w:val="1B5E35C4"/>
    <w:lvl w:ilvl="0" w:tplc="0850519C">
      <w:start w:val="1"/>
      <w:numFmt w:val="decimal"/>
      <w:lvlText w:val="%1)"/>
      <w:lvlJc w:val="left"/>
      <w:pPr>
        <w:ind w:left="720" w:hanging="360"/>
      </w:pPr>
    </w:lvl>
    <w:lvl w:ilvl="1" w:tplc="5D4CB9FA">
      <w:start w:val="1"/>
      <w:numFmt w:val="decimal"/>
      <w:lvlText w:val="%2)"/>
      <w:lvlJc w:val="left"/>
      <w:pPr>
        <w:ind w:left="720" w:hanging="360"/>
      </w:pPr>
    </w:lvl>
    <w:lvl w:ilvl="2" w:tplc="35E05D5E">
      <w:start w:val="1"/>
      <w:numFmt w:val="decimal"/>
      <w:lvlText w:val="%3)"/>
      <w:lvlJc w:val="left"/>
      <w:pPr>
        <w:ind w:left="720" w:hanging="360"/>
      </w:pPr>
    </w:lvl>
    <w:lvl w:ilvl="3" w:tplc="3E1ACA1A">
      <w:start w:val="1"/>
      <w:numFmt w:val="decimal"/>
      <w:lvlText w:val="%4)"/>
      <w:lvlJc w:val="left"/>
      <w:pPr>
        <w:ind w:left="720" w:hanging="360"/>
      </w:pPr>
    </w:lvl>
    <w:lvl w:ilvl="4" w:tplc="F7FAD876">
      <w:start w:val="1"/>
      <w:numFmt w:val="decimal"/>
      <w:lvlText w:val="%5)"/>
      <w:lvlJc w:val="left"/>
      <w:pPr>
        <w:ind w:left="720" w:hanging="360"/>
      </w:pPr>
    </w:lvl>
    <w:lvl w:ilvl="5" w:tplc="A0C07236">
      <w:start w:val="1"/>
      <w:numFmt w:val="decimal"/>
      <w:lvlText w:val="%6)"/>
      <w:lvlJc w:val="left"/>
      <w:pPr>
        <w:ind w:left="720" w:hanging="360"/>
      </w:pPr>
    </w:lvl>
    <w:lvl w:ilvl="6" w:tplc="25CED16E">
      <w:start w:val="1"/>
      <w:numFmt w:val="decimal"/>
      <w:lvlText w:val="%7)"/>
      <w:lvlJc w:val="left"/>
      <w:pPr>
        <w:ind w:left="720" w:hanging="360"/>
      </w:pPr>
    </w:lvl>
    <w:lvl w:ilvl="7" w:tplc="152C8EC8">
      <w:start w:val="1"/>
      <w:numFmt w:val="decimal"/>
      <w:lvlText w:val="%8)"/>
      <w:lvlJc w:val="left"/>
      <w:pPr>
        <w:ind w:left="720" w:hanging="360"/>
      </w:pPr>
    </w:lvl>
    <w:lvl w:ilvl="8" w:tplc="F8BCF3A6">
      <w:start w:val="1"/>
      <w:numFmt w:val="decimal"/>
      <w:lvlText w:val="%9)"/>
      <w:lvlJc w:val="left"/>
      <w:pPr>
        <w:ind w:left="720" w:hanging="360"/>
      </w:pPr>
    </w:lvl>
  </w:abstractNum>
  <w:abstractNum w:abstractNumId="19" w15:restartNumberingAfterBreak="0">
    <w:nsid w:val="2DBF3E5D"/>
    <w:multiLevelType w:val="hybridMultilevel"/>
    <w:tmpl w:val="8072FCDC"/>
    <w:lvl w:ilvl="0" w:tplc="04090001">
      <w:start w:val="1"/>
      <w:numFmt w:val="bullet"/>
      <w:lvlText w:val=""/>
      <w:lvlJc w:val="left"/>
      <w:pPr>
        <w:ind w:left="1989" w:hanging="360"/>
      </w:pPr>
      <w:rPr>
        <w:rFonts w:ascii="Symbol" w:hAnsi="Symbol" w:hint="default"/>
      </w:rPr>
    </w:lvl>
    <w:lvl w:ilvl="1" w:tplc="04090003" w:tentative="1">
      <w:start w:val="1"/>
      <w:numFmt w:val="bullet"/>
      <w:lvlText w:val="o"/>
      <w:lvlJc w:val="left"/>
      <w:pPr>
        <w:ind w:left="2709" w:hanging="360"/>
      </w:pPr>
      <w:rPr>
        <w:rFonts w:ascii="Courier New" w:hAnsi="Courier New" w:cs="Courier New" w:hint="default"/>
      </w:rPr>
    </w:lvl>
    <w:lvl w:ilvl="2" w:tplc="04090005" w:tentative="1">
      <w:start w:val="1"/>
      <w:numFmt w:val="bullet"/>
      <w:lvlText w:val=""/>
      <w:lvlJc w:val="left"/>
      <w:pPr>
        <w:ind w:left="3429" w:hanging="360"/>
      </w:pPr>
      <w:rPr>
        <w:rFonts w:ascii="Wingdings" w:hAnsi="Wingdings" w:hint="default"/>
      </w:rPr>
    </w:lvl>
    <w:lvl w:ilvl="3" w:tplc="04090001" w:tentative="1">
      <w:start w:val="1"/>
      <w:numFmt w:val="bullet"/>
      <w:lvlText w:val=""/>
      <w:lvlJc w:val="left"/>
      <w:pPr>
        <w:ind w:left="4149" w:hanging="360"/>
      </w:pPr>
      <w:rPr>
        <w:rFonts w:ascii="Symbol" w:hAnsi="Symbol" w:hint="default"/>
      </w:rPr>
    </w:lvl>
    <w:lvl w:ilvl="4" w:tplc="04090003" w:tentative="1">
      <w:start w:val="1"/>
      <w:numFmt w:val="bullet"/>
      <w:lvlText w:val="o"/>
      <w:lvlJc w:val="left"/>
      <w:pPr>
        <w:ind w:left="4869" w:hanging="360"/>
      </w:pPr>
      <w:rPr>
        <w:rFonts w:ascii="Courier New" w:hAnsi="Courier New" w:cs="Courier New" w:hint="default"/>
      </w:rPr>
    </w:lvl>
    <w:lvl w:ilvl="5" w:tplc="04090005" w:tentative="1">
      <w:start w:val="1"/>
      <w:numFmt w:val="bullet"/>
      <w:lvlText w:val=""/>
      <w:lvlJc w:val="left"/>
      <w:pPr>
        <w:ind w:left="5589" w:hanging="360"/>
      </w:pPr>
      <w:rPr>
        <w:rFonts w:ascii="Wingdings" w:hAnsi="Wingdings" w:hint="default"/>
      </w:rPr>
    </w:lvl>
    <w:lvl w:ilvl="6" w:tplc="04090001" w:tentative="1">
      <w:start w:val="1"/>
      <w:numFmt w:val="bullet"/>
      <w:lvlText w:val=""/>
      <w:lvlJc w:val="left"/>
      <w:pPr>
        <w:ind w:left="6309" w:hanging="360"/>
      </w:pPr>
      <w:rPr>
        <w:rFonts w:ascii="Symbol" w:hAnsi="Symbol" w:hint="default"/>
      </w:rPr>
    </w:lvl>
    <w:lvl w:ilvl="7" w:tplc="04090003" w:tentative="1">
      <w:start w:val="1"/>
      <w:numFmt w:val="bullet"/>
      <w:lvlText w:val="o"/>
      <w:lvlJc w:val="left"/>
      <w:pPr>
        <w:ind w:left="7029" w:hanging="360"/>
      </w:pPr>
      <w:rPr>
        <w:rFonts w:ascii="Courier New" w:hAnsi="Courier New" w:cs="Courier New" w:hint="default"/>
      </w:rPr>
    </w:lvl>
    <w:lvl w:ilvl="8" w:tplc="04090005" w:tentative="1">
      <w:start w:val="1"/>
      <w:numFmt w:val="bullet"/>
      <w:lvlText w:val=""/>
      <w:lvlJc w:val="left"/>
      <w:pPr>
        <w:ind w:left="7749" w:hanging="360"/>
      </w:pPr>
      <w:rPr>
        <w:rFonts w:ascii="Wingdings" w:hAnsi="Wingdings" w:hint="default"/>
      </w:rPr>
    </w:lvl>
  </w:abstractNum>
  <w:abstractNum w:abstractNumId="20" w15:restartNumberingAfterBreak="0">
    <w:nsid w:val="2EE65C95"/>
    <w:multiLevelType w:val="multilevel"/>
    <w:tmpl w:val="F31039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2F785547"/>
    <w:multiLevelType w:val="hybridMultilevel"/>
    <w:tmpl w:val="941C9D1E"/>
    <w:lvl w:ilvl="0" w:tplc="1B84D552">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C6C850">
      <w:start w:val="1"/>
      <w:numFmt w:val="bullet"/>
      <w:lvlText w:val="o"/>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69E82">
      <w:start w:val="1"/>
      <w:numFmt w:val="bullet"/>
      <w:lvlText w:val="▪"/>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8E856A">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E0CA8">
      <w:start w:val="1"/>
      <w:numFmt w:val="bullet"/>
      <w:lvlText w:val="o"/>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46BBA8">
      <w:start w:val="1"/>
      <w:numFmt w:val="bullet"/>
      <w:lvlText w:val="▪"/>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18B27A">
      <w:start w:val="1"/>
      <w:numFmt w:val="bullet"/>
      <w:lvlText w:val="•"/>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1850E8">
      <w:start w:val="1"/>
      <w:numFmt w:val="bullet"/>
      <w:lvlText w:val="o"/>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B6CF62">
      <w:start w:val="1"/>
      <w:numFmt w:val="bullet"/>
      <w:lvlText w:val="▪"/>
      <w:lvlJc w:val="left"/>
      <w:pPr>
        <w:ind w:left="8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23734C"/>
    <w:multiLevelType w:val="multilevel"/>
    <w:tmpl w:val="0762A06E"/>
    <w:lvl w:ilvl="0">
      <w:start w:val="16"/>
      <w:numFmt w:val="decimal"/>
      <w:lvlText w:val="%1"/>
      <w:lvlJc w:val="left"/>
      <w:pPr>
        <w:ind w:left="384" w:hanging="384"/>
      </w:pPr>
      <w:rPr>
        <w:rFonts w:hint="default"/>
        <w:b/>
      </w:rPr>
    </w:lvl>
    <w:lvl w:ilvl="1">
      <w:start w:val="1"/>
      <w:numFmt w:val="decimal"/>
      <w:lvlText w:val="%1.%2"/>
      <w:lvlJc w:val="left"/>
      <w:pPr>
        <w:ind w:left="1104" w:hanging="384"/>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3782302C"/>
    <w:multiLevelType w:val="hybridMultilevel"/>
    <w:tmpl w:val="ACE2D57A"/>
    <w:lvl w:ilvl="0" w:tplc="325C574A">
      <w:start w:val="1"/>
      <w:numFmt w:val="decimal"/>
      <w:lvlText w:val="%1)"/>
      <w:lvlJc w:val="left"/>
      <w:pPr>
        <w:ind w:left="720" w:hanging="360"/>
      </w:pPr>
    </w:lvl>
    <w:lvl w:ilvl="1" w:tplc="4B1A811A">
      <w:start w:val="1"/>
      <w:numFmt w:val="decimal"/>
      <w:lvlText w:val="%2)"/>
      <w:lvlJc w:val="left"/>
      <w:pPr>
        <w:ind w:left="720" w:hanging="360"/>
      </w:pPr>
    </w:lvl>
    <w:lvl w:ilvl="2" w:tplc="2BCA3AF4">
      <w:start w:val="1"/>
      <w:numFmt w:val="decimal"/>
      <w:lvlText w:val="%3)"/>
      <w:lvlJc w:val="left"/>
      <w:pPr>
        <w:ind w:left="720" w:hanging="360"/>
      </w:pPr>
    </w:lvl>
    <w:lvl w:ilvl="3" w:tplc="FB94E6AE">
      <w:start w:val="1"/>
      <w:numFmt w:val="decimal"/>
      <w:lvlText w:val="%4)"/>
      <w:lvlJc w:val="left"/>
      <w:pPr>
        <w:ind w:left="720" w:hanging="360"/>
      </w:pPr>
    </w:lvl>
    <w:lvl w:ilvl="4" w:tplc="5512F452">
      <w:start w:val="1"/>
      <w:numFmt w:val="decimal"/>
      <w:lvlText w:val="%5)"/>
      <w:lvlJc w:val="left"/>
      <w:pPr>
        <w:ind w:left="720" w:hanging="360"/>
      </w:pPr>
    </w:lvl>
    <w:lvl w:ilvl="5" w:tplc="74EE4BB4">
      <w:start w:val="1"/>
      <w:numFmt w:val="decimal"/>
      <w:lvlText w:val="%6)"/>
      <w:lvlJc w:val="left"/>
      <w:pPr>
        <w:ind w:left="720" w:hanging="360"/>
      </w:pPr>
    </w:lvl>
    <w:lvl w:ilvl="6" w:tplc="C5CA91A2">
      <w:start w:val="1"/>
      <w:numFmt w:val="decimal"/>
      <w:lvlText w:val="%7)"/>
      <w:lvlJc w:val="left"/>
      <w:pPr>
        <w:ind w:left="720" w:hanging="360"/>
      </w:pPr>
    </w:lvl>
    <w:lvl w:ilvl="7" w:tplc="74704CEA">
      <w:start w:val="1"/>
      <w:numFmt w:val="decimal"/>
      <w:lvlText w:val="%8)"/>
      <w:lvlJc w:val="left"/>
      <w:pPr>
        <w:ind w:left="720" w:hanging="360"/>
      </w:pPr>
    </w:lvl>
    <w:lvl w:ilvl="8" w:tplc="01DCCC8E">
      <w:start w:val="1"/>
      <w:numFmt w:val="decimal"/>
      <w:lvlText w:val="%9)"/>
      <w:lvlJc w:val="left"/>
      <w:pPr>
        <w:ind w:left="720" w:hanging="360"/>
      </w:pPr>
    </w:lvl>
  </w:abstractNum>
  <w:abstractNum w:abstractNumId="24" w15:restartNumberingAfterBreak="0">
    <w:nsid w:val="41214E39"/>
    <w:multiLevelType w:val="hybridMultilevel"/>
    <w:tmpl w:val="53C28DBC"/>
    <w:lvl w:ilvl="0" w:tplc="0D26B12C">
      <w:start w:val="1"/>
      <w:numFmt w:val="decimal"/>
      <w:lvlText w:val="%1)"/>
      <w:lvlJc w:val="left"/>
      <w:pPr>
        <w:ind w:left="720" w:hanging="360"/>
      </w:pPr>
    </w:lvl>
    <w:lvl w:ilvl="1" w:tplc="5E9AAF16">
      <w:start w:val="1"/>
      <w:numFmt w:val="decimal"/>
      <w:lvlText w:val="%2)"/>
      <w:lvlJc w:val="left"/>
      <w:pPr>
        <w:ind w:left="720" w:hanging="360"/>
      </w:pPr>
    </w:lvl>
    <w:lvl w:ilvl="2" w:tplc="63343554">
      <w:start w:val="1"/>
      <w:numFmt w:val="decimal"/>
      <w:lvlText w:val="%3)"/>
      <w:lvlJc w:val="left"/>
      <w:pPr>
        <w:ind w:left="720" w:hanging="360"/>
      </w:pPr>
    </w:lvl>
    <w:lvl w:ilvl="3" w:tplc="28FE17DA">
      <w:start w:val="1"/>
      <w:numFmt w:val="decimal"/>
      <w:lvlText w:val="%4)"/>
      <w:lvlJc w:val="left"/>
      <w:pPr>
        <w:ind w:left="720" w:hanging="360"/>
      </w:pPr>
    </w:lvl>
    <w:lvl w:ilvl="4" w:tplc="5E9C24B8">
      <w:start w:val="1"/>
      <w:numFmt w:val="decimal"/>
      <w:lvlText w:val="%5)"/>
      <w:lvlJc w:val="left"/>
      <w:pPr>
        <w:ind w:left="720" w:hanging="360"/>
      </w:pPr>
    </w:lvl>
    <w:lvl w:ilvl="5" w:tplc="1C78AF7A">
      <w:start w:val="1"/>
      <w:numFmt w:val="decimal"/>
      <w:lvlText w:val="%6)"/>
      <w:lvlJc w:val="left"/>
      <w:pPr>
        <w:ind w:left="720" w:hanging="360"/>
      </w:pPr>
    </w:lvl>
    <w:lvl w:ilvl="6" w:tplc="8AA44534">
      <w:start w:val="1"/>
      <w:numFmt w:val="decimal"/>
      <w:lvlText w:val="%7)"/>
      <w:lvlJc w:val="left"/>
      <w:pPr>
        <w:ind w:left="720" w:hanging="360"/>
      </w:pPr>
    </w:lvl>
    <w:lvl w:ilvl="7" w:tplc="4634BC50">
      <w:start w:val="1"/>
      <w:numFmt w:val="decimal"/>
      <w:lvlText w:val="%8)"/>
      <w:lvlJc w:val="left"/>
      <w:pPr>
        <w:ind w:left="720" w:hanging="360"/>
      </w:pPr>
    </w:lvl>
    <w:lvl w:ilvl="8" w:tplc="EC3A1500">
      <w:start w:val="1"/>
      <w:numFmt w:val="decimal"/>
      <w:lvlText w:val="%9)"/>
      <w:lvlJc w:val="left"/>
      <w:pPr>
        <w:ind w:left="720" w:hanging="360"/>
      </w:pPr>
    </w:lvl>
  </w:abstractNum>
  <w:abstractNum w:abstractNumId="25" w15:restartNumberingAfterBreak="0">
    <w:nsid w:val="41A178C7"/>
    <w:multiLevelType w:val="hybridMultilevel"/>
    <w:tmpl w:val="FCAC0528"/>
    <w:lvl w:ilvl="0" w:tplc="0F50BB3C">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31000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F2DF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B09E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2E65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3A4E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9C0C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6E51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BAB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312828"/>
    <w:multiLevelType w:val="hybridMultilevel"/>
    <w:tmpl w:val="F0EE76B2"/>
    <w:lvl w:ilvl="0" w:tplc="9370BB18">
      <w:start w:val="1"/>
      <w:numFmt w:val="lowerLetter"/>
      <w:lvlText w:val="%1."/>
      <w:lvlJc w:val="left"/>
      <w:pPr>
        <w:ind w:left="1080" w:hanging="360"/>
      </w:pPr>
      <w:rPr>
        <w:rFonts w:hint="default"/>
      </w:rPr>
    </w:lvl>
    <w:lvl w:ilvl="1" w:tplc="06A8AC4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0228A"/>
    <w:multiLevelType w:val="hybridMultilevel"/>
    <w:tmpl w:val="808263A4"/>
    <w:lvl w:ilvl="0" w:tplc="2A14873E">
      <w:start w:val="1"/>
      <w:numFmt w:val="decimal"/>
      <w:lvlText w:val="%1)"/>
      <w:lvlJc w:val="left"/>
      <w:pPr>
        <w:ind w:left="1020" w:hanging="360"/>
      </w:pPr>
    </w:lvl>
    <w:lvl w:ilvl="1" w:tplc="F3686D76">
      <w:start w:val="1"/>
      <w:numFmt w:val="decimal"/>
      <w:lvlText w:val="%2)"/>
      <w:lvlJc w:val="left"/>
      <w:pPr>
        <w:ind w:left="1020" w:hanging="360"/>
      </w:pPr>
    </w:lvl>
    <w:lvl w:ilvl="2" w:tplc="B3EE3ABE">
      <w:start w:val="1"/>
      <w:numFmt w:val="decimal"/>
      <w:lvlText w:val="%3)"/>
      <w:lvlJc w:val="left"/>
      <w:pPr>
        <w:ind w:left="1020" w:hanging="360"/>
      </w:pPr>
    </w:lvl>
    <w:lvl w:ilvl="3" w:tplc="D786B73C">
      <w:start w:val="1"/>
      <w:numFmt w:val="decimal"/>
      <w:lvlText w:val="%4)"/>
      <w:lvlJc w:val="left"/>
      <w:pPr>
        <w:ind w:left="1020" w:hanging="360"/>
      </w:pPr>
    </w:lvl>
    <w:lvl w:ilvl="4" w:tplc="036E0AF8">
      <w:start w:val="1"/>
      <w:numFmt w:val="decimal"/>
      <w:lvlText w:val="%5)"/>
      <w:lvlJc w:val="left"/>
      <w:pPr>
        <w:ind w:left="1020" w:hanging="360"/>
      </w:pPr>
    </w:lvl>
    <w:lvl w:ilvl="5" w:tplc="1DE2CCA6">
      <w:start w:val="1"/>
      <w:numFmt w:val="decimal"/>
      <w:lvlText w:val="%6)"/>
      <w:lvlJc w:val="left"/>
      <w:pPr>
        <w:ind w:left="1020" w:hanging="360"/>
      </w:pPr>
    </w:lvl>
    <w:lvl w:ilvl="6" w:tplc="7BE466AE">
      <w:start w:val="1"/>
      <w:numFmt w:val="decimal"/>
      <w:lvlText w:val="%7)"/>
      <w:lvlJc w:val="left"/>
      <w:pPr>
        <w:ind w:left="1020" w:hanging="360"/>
      </w:pPr>
    </w:lvl>
    <w:lvl w:ilvl="7" w:tplc="A4F270EE">
      <w:start w:val="1"/>
      <w:numFmt w:val="decimal"/>
      <w:lvlText w:val="%8)"/>
      <w:lvlJc w:val="left"/>
      <w:pPr>
        <w:ind w:left="1020" w:hanging="360"/>
      </w:pPr>
    </w:lvl>
    <w:lvl w:ilvl="8" w:tplc="EA7C37A6">
      <w:start w:val="1"/>
      <w:numFmt w:val="decimal"/>
      <w:lvlText w:val="%9)"/>
      <w:lvlJc w:val="left"/>
      <w:pPr>
        <w:ind w:left="1020" w:hanging="360"/>
      </w:pPr>
    </w:lvl>
  </w:abstractNum>
  <w:abstractNum w:abstractNumId="28" w15:restartNumberingAfterBreak="0">
    <w:nsid w:val="4CA50FDB"/>
    <w:multiLevelType w:val="hybridMultilevel"/>
    <w:tmpl w:val="EE8AA54C"/>
    <w:lvl w:ilvl="0" w:tplc="D7985DD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800C5"/>
    <w:multiLevelType w:val="hybridMultilevel"/>
    <w:tmpl w:val="3BFCA21A"/>
    <w:lvl w:ilvl="0" w:tplc="B47ED3E4">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00F11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84F8F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00136E">
      <w:start w:val="1"/>
      <w:numFmt w:val="decimal"/>
      <w:lvlText w:val="%4"/>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BBE337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00797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6EF8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AA780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86B4F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F35427"/>
    <w:multiLevelType w:val="hybridMultilevel"/>
    <w:tmpl w:val="5EC888FA"/>
    <w:lvl w:ilvl="0" w:tplc="6B42586E">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1A00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4C1D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E41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346E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5214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4449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207A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8033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253192"/>
    <w:multiLevelType w:val="hybridMultilevel"/>
    <w:tmpl w:val="B7E687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4764D5A"/>
    <w:multiLevelType w:val="hybridMultilevel"/>
    <w:tmpl w:val="7CAC6C5A"/>
    <w:lvl w:ilvl="0" w:tplc="5A5E234A">
      <w:start w:val="1"/>
      <w:numFmt w:val="decimal"/>
      <w:lvlText w:val="%1)"/>
      <w:lvlJc w:val="left"/>
      <w:pPr>
        <w:ind w:left="720" w:hanging="360"/>
      </w:pPr>
    </w:lvl>
    <w:lvl w:ilvl="1" w:tplc="24985914">
      <w:start w:val="1"/>
      <w:numFmt w:val="decimal"/>
      <w:lvlText w:val="%2)"/>
      <w:lvlJc w:val="left"/>
      <w:pPr>
        <w:ind w:left="720" w:hanging="360"/>
      </w:pPr>
    </w:lvl>
    <w:lvl w:ilvl="2" w:tplc="EF8EDC44">
      <w:start w:val="1"/>
      <w:numFmt w:val="decimal"/>
      <w:lvlText w:val="%3)"/>
      <w:lvlJc w:val="left"/>
      <w:pPr>
        <w:ind w:left="720" w:hanging="360"/>
      </w:pPr>
    </w:lvl>
    <w:lvl w:ilvl="3" w:tplc="D98EC1E2">
      <w:start w:val="1"/>
      <w:numFmt w:val="decimal"/>
      <w:lvlText w:val="%4)"/>
      <w:lvlJc w:val="left"/>
      <w:pPr>
        <w:ind w:left="720" w:hanging="360"/>
      </w:pPr>
    </w:lvl>
    <w:lvl w:ilvl="4" w:tplc="89004B66">
      <w:start w:val="1"/>
      <w:numFmt w:val="decimal"/>
      <w:lvlText w:val="%5)"/>
      <w:lvlJc w:val="left"/>
      <w:pPr>
        <w:ind w:left="720" w:hanging="360"/>
      </w:pPr>
    </w:lvl>
    <w:lvl w:ilvl="5" w:tplc="1054CB5E">
      <w:start w:val="1"/>
      <w:numFmt w:val="decimal"/>
      <w:lvlText w:val="%6)"/>
      <w:lvlJc w:val="left"/>
      <w:pPr>
        <w:ind w:left="720" w:hanging="360"/>
      </w:pPr>
    </w:lvl>
    <w:lvl w:ilvl="6" w:tplc="6E6493F4">
      <w:start w:val="1"/>
      <w:numFmt w:val="decimal"/>
      <w:lvlText w:val="%7)"/>
      <w:lvlJc w:val="left"/>
      <w:pPr>
        <w:ind w:left="720" w:hanging="360"/>
      </w:pPr>
    </w:lvl>
    <w:lvl w:ilvl="7" w:tplc="6C26473A">
      <w:start w:val="1"/>
      <w:numFmt w:val="decimal"/>
      <w:lvlText w:val="%8)"/>
      <w:lvlJc w:val="left"/>
      <w:pPr>
        <w:ind w:left="720" w:hanging="360"/>
      </w:pPr>
    </w:lvl>
    <w:lvl w:ilvl="8" w:tplc="F0E41F04">
      <w:start w:val="1"/>
      <w:numFmt w:val="decimal"/>
      <w:lvlText w:val="%9)"/>
      <w:lvlJc w:val="left"/>
      <w:pPr>
        <w:ind w:left="720" w:hanging="360"/>
      </w:pPr>
    </w:lvl>
  </w:abstractNum>
  <w:abstractNum w:abstractNumId="33" w15:restartNumberingAfterBreak="0">
    <w:nsid w:val="665A52FA"/>
    <w:multiLevelType w:val="multilevel"/>
    <w:tmpl w:val="0F64E5F8"/>
    <w:lvl w:ilvl="0">
      <w:start w:val="19"/>
      <w:numFmt w:val="decimal"/>
      <w:lvlText w:val="%1"/>
      <w:lvlJc w:val="left"/>
      <w:pPr>
        <w:ind w:left="552" w:hanging="552"/>
      </w:pPr>
      <w:rPr>
        <w:rFonts w:hint="default"/>
      </w:rPr>
    </w:lvl>
    <w:lvl w:ilvl="1">
      <w:start w:val="1"/>
      <w:numFmt w:val="decimal"/>
      <w:lvlText w:val="%1.%2"/>
      <w:lvlJc w:val="left"/>
      <w:pPr>
        <w:ind w:left="1632" w:hanging="552"/>
      </w:pPr>
      <w:rPr>
        <w:rFonts w:hint="default"/>
      </w:rPr>
    </w:lvl>
    <w:lvl w:ilvl="2">
      <w:start w:val="6"/>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9AB0DC6"/>
    <w:multiLevelType w:val="hybridMultilevel"/>
    <w:tmpl w:val="45F06620"/>
    <w:lvl w:ilvl="0" w:tplc="776A9AF8">
      <w:start w:val="23"/>
      <w:numFmt w:val="decimal"/>
      <w:lvlText w:val="%1"/>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A2AB64">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E80CA6">
      <w:start w:val="1"/>
      <w:numFmt w:val="lowerRoman"/>
      <w:lvlText w:val="%3"/>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E7756">
      <w:start w:val="1"/>
      <w:numFmt w:val="decimal"/>
      <w:lvlText w:val="%4"/>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6C42E0">
      <w:start w:val="1"/>
      <w:numFmt w:val="lowerLetter"/>
      <w:lvlText w:val="%5"/>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60203C">
      <w:start w:val="1"/>
      <w:numFmt w:val="lowerRoman"/>
      <w:lvlText w:val="%6"/>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B80E38">
      <w:start w:val="1"/>
      <w:numFmt w:val="decimal"/>
      <w:lvlText w:val="%7"/>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E22EE">
      <w:start w:val="1"/>
      <w:numFmt w:val="lowerLetter"/>
      <w:lvlText w:val="%8"/>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BE721A">
      <w:start w:val="1"/>
      <w:numFmt w:val="lowerRoman"/>
      <w:lvlText w:val="%9"/>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EFE56B1"/>
    <w:multiLevelType w:val="hybridMultilevel"/>
    <w:tmpl w:val="07AEEB2E"/>
    <w:lvl w:ilvl="0" w:tplc="F2B8284C">
      <w:start w:val="1"/>
      <w:numFmt w:val="bullet"/>
      <w:lvlText w:val=""/>
      <w:lvlJc w:val="left"/>
      <w:pPr>
        <w:tabs>
          <w:tab w:val="num" w:pos="1170"/>
        </w:tabs>
        <w:ind w:left="1170" w:hanging="360"/>
      </w:pPr>
      <w:rPr>
        <w:rFonts w:ascii="Symbol" w:hAnsi="Symbol" w:hint="default"/>
      </w:rPr>
    </w:lvl>
    <w:lvl w:ilvl="1" w:tplc="329258C8" w:tentative="1">
      <w:start w:val="1"/>
      <w:numFmt w:val="bullet"/>
      <w:lvlText w:val=""/>
      <w:lvlJc w:val="left"/>
      <w:pPr>
        <w:tabs>
          <w:tab w:val="num" w:pos="1890"/>
        </w:tabs>
        <w:ind w:left="1890" w:hanging="360"/>
      </w:pPr>
      <w:rPr>
        <w:rFonts w:ascii="Symbol" w:hAnsi="Symbol" w:hint="default"/>
      </w:rPr>
    </w:lvl>
    <w:lvl w:ilvl="2" w:tplc="7DAE0C1E" w:tentative="1">
      <w:start w:val="1"/>
      <w:numFmt w:val="bullet"/>
      <w:lvlText w:val=""/>
      <w:lvlJc w:val="left"/>
      <w:pPr>
        <w:tabs>
          <w:tab w:val="num" w:pos="2610"/>
        </w:tabs>
        <w:ind w:left="2610" w:hanging="360"/>
      </w:pPr>
      <w:rPr>
        <w:rFonts w:ascii="Symbol" w:hAnsi="Symbol" w:hint="default"/>
      </w:rPr>
    </w:lvl>
    <w:lvl w:ilvl="3" w:tplc="444EAEF6" w:tentative="1">
      <w:start w:val="1"/>
      <w:numFmt w:val="bullet"/>
      <w:lvlText w:val=""/>
      <w:lvlJc w:val="left"/>
      <w:pPr>
        <w:tabs>
          <w:tab w:val="num" w:pos="3330"/>
        </w:tabs>
        <w:ind w:left="3330" w:hanging="360"/>
      </w:pPr>
      <w:rPr>
        <w:rFonts w:ascii="Symbol" w:hAnsi="Symbol" w:hint="default"/>
      </w:rPr>
    </w:lvl>
    <w:lvl w:ilvl="4" w:tplc="861091A4" w:tentative="1">
      <w:start w:val="1"/>
      <w:numFmt w:val="bullet"/>
      <w:lvlText w:val=""/>
      <w:lvlJc w:val="left"/>
      <w:pPr>
        <w:tabs>
          <w:tab w:val="num" w:pos="4050"/>
        </w:tabs>
        <w:ind w:left="4050" w:hanging="360"/>
      </w:pPr>
      <w:rPr>
        <w:rFonts w:ascii="Symbol" w:hAnsi="Symbol" w:hint="default"/>
      </w:rPr>
    </w:lvl>
    <w:lvl w:ilvl="5" w:tplc="D12CFB74" w:tentative="1">
      <w:start w:val="1"/>
      <w:numFmt w:val="bullet"/>
      <w:lvlText w:val=""/>
      <w:lvlJc w:val="left"/>
      <w:pPr>
        <w:tabs>
          <w:tab w:val="num" w:pos="4770"/>
        </w:tabs>
        <w:ind w:left="4770" w:hanging="360"/>
      </w:pPr>
      <w:rPr>
        <w:rFonts w:ascii="Symbol" w:hAnsi="Symbol" w:hint="default"/>
      </w:rPr>
    </w:lvl>
    <w:lvl w:ilvl="6" w:tplc="4A82BE40" w:tentative="1">
      <w:start w:val="1"/>
      <w:numFmt w:val="bullet"/>
      <w:lvlText w:val=""/>
      <w:lvlJc w:val="left"/>
      <w:pPr>
        <w:tabs>
          <w:tab w:val="num" w:pos="5490"/>
        </w:tabs>
        <w:ind w:left="5490" w:hanging="360"/>
      </w:pPr>
      <w:rPr>
        <w:rFonts w:ascii="Symbol" w:hAnsi="Symbol" w:hint="default"/>
      </w:rPr>
    </w:lvl>
    <w:lvl w:ilvl="7" w:tplc="1E18CCD8" w:tentative="1">
      <w:start w:val="1"/>
      <w:numFmt w:val="bullet"/>
      <w:lvlText w:val=""/>
      <w:lvlJc w:val="left"/>
      <w:pPr>
        <w:tabs>
          <w:tab w:val="num" w:pos="6210"/>
        </w:tabs>
        <w:ind w:left="6210" w:hanging="360"/>
      </w:pPr>
      <w:rPr>
        <w:rFonts w:ascii="Symbol" w:hAnsi="Symbol" w:hint="default"/>
      </w:rPr>
    </w:lvl>
    <w:lvl w:ilvl="8" w:tplc="04FA231C" w:tentative="1">
      <w:start w:val="1"/>
      <w:numFmt w:val="bullet"/>
      <w:lvlText w:val=""/>
      <w:lvlJc w:val="left"/>
      <w:pPr>
        <w:tabs>
          <w:tab w:val="num" w:pos="6930"/>
        </w:tabs>
        <w:ind w:left="6930" w:hanging="360"/>
      </w:pPr>
      <w:rPr>
        <w:rFonts w:ascii="Symbol" w:hAnsi="Symbol" w:hint="default"/>
      </w:rPr>
    </w:lvl>
  </w:abstractNum>
  <w:abstractNum w:abstractNumId="36" w15:restartNumberingAfterBreak="0">
    <w:nsid w:val="6FE161D0"/>
    <w:multiLevelType w:val="hybridMultilevel"/>
    <w:tmpl w:val="BD725600"/>
    <w:lvl w:ilvl="0" w:tplc="A79A2D6A">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19671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08A1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7C97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E6EC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6A16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AE2E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277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72CD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420986"/>
    <w:multiLevelType w:val="hybridMultilevel"/>
    <w:tmpl w:val="2F7CFFDC"/>
    <w:lvl w:ilvl="0" w:tplc="57EC57C2">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DA8322">
      <w:start w:val="1"/>
      <w:numFmt w:val="bullet"/>
      <w:lvlText w:val="o"/>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16307E">
      <w:start w:val="1"/>
      <w:numFmt w:val="bullet"/>
      <w:lvlText w:val="▪"/>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FCF058">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09FFA">
      <w:start w:val="1"/>
      <w:numFmt w:val="bullet"/>
      <w:lvlText w:val="o"/>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DEEDE0">
      <w:start w:val="1"/>
      <w:numFmt w:val="bullet"/>
      <w:lvlText w:val="▪"/>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4011C4">
      <w:start w:val="1"/>
      <w:numFmt w:val="bullet"/>
      <w:lvlText w:val="•"/>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EA1A0">
      <w:start w:val="1"/>
      <w:numFmt w:val="bullet"/>
      <w:lvlText w:val="o"/>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D6BF28">
      <w:start w:val="1"/>
      <w:numFmt w:val="bullet"/>
      <w:lvlText w:val="▪"/>
      <w:lvlJc w:val="left"/>
      <w:pPr>
        <w:ind w:left="8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8E11224"/>
    <w:multiLevelType w:val="multilevel"/>
    <w:tmpl w:val="495CAA3E"/>
    <w:lvl w:ilvl="0">
      <w:start w:val="19"/>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8"/>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96E3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0693133">
    <w:abstractNumId w:val="29"/>
  </w:num>
  <w:num w:numId="2" w16cid:durableId="288977154">
    <w:abstractNumId w:val="36"/>
  </w:num>
  <w:num w:numId="3" w16cid:durableId="1540631881">
    <w:abstractNumId w:val="25"/>
  </w:num>
  <w:num w:numId="4" w16cid:durableId="12658739">
    <w:abstractNumId w:val="0"/>
  </w:num>
  <w:num w:numId="5" w16cid:durableId="494535996">
    <w:abstractNumId w:val="30"/>
  </w:num>
  <w:num w:numId="6" w16cid:durableId="1759249679">
    <w:abstractNumId w:val="6"/>
  </w:num>
  <w:num w:numId="7" w16cid:durableId="18548757">
    <w:abstractNumId w:val="1"/>
  </w:num>
  <w:num w:numId="8" w16cid:durableId="2059740545">
    <w:abstractNumId w:val="37"/>
  </w:num>
  <w:num w:numId="9" w16cid:durableId="851988446">
    <w:abstractNumId w:val="21"/>
  </w:num>
  <w:num w:numId="10" w16cid:durableId="1682195284">
    <w:abstractNumId w:val="7"/>
  </w:num>
  <w:num w:numId="11" w16cid:durableId="1854956395">
    <w:abstractNumId w:val="34"/>
  </w:num>
  <w:num w:numId="12" w16cid:durableId="1983846866">
    <w:abstractNumId w:val="3"/>
  </w:num>
  <w:num w:numId="13" w16cid:durableId="1558972809">
    <w:abstractNumId w:val="39"/>
  </w:num>
  <w:num w:numId="14" w16cid:durableId="445925358">
    <w:abstractNumId w:val="35"/>
  </w:num>
  <w:num w:numId="15" w16cid:durableId="1900170025">
    <w:abstractNumId w:val="22"/>
  </w:num>
  <w:num w:numId="16" w16cid:durableId="907809854">
    <w:abstractNumId w:val="2"/>
  </w:num>
  <w:num w:numId="17" w16cid:durableId="635722150">
    <w:abstractNumId w:val="27"/>
  </w:num>
  <w:num w:numId="18" w16cid:durableId="1986202957">
    <w:abstractNumId w:val="24"/>
  </w:num>
  <w:num w:numId="19" w16cid:durableId="1634171336">
    <w:abstractNumId w:val="5"/>
  </w:num>
  <w:num w:numId="20" w16cid:durableId="236862755">
    <w:abstractNumId w:val="32"/>
  </w:num>
  <w:num w:numId="21" w16cid:durableId="430591743">
    <w:abstractNumId w:val="13"/>
  </w:num>
  <w:num w:numId="22" w16cid:durableId="631207939">
    <w:abstractNumId w:val="10"/>
  </w:num>
  <w:num w:numId="23" w16cid:durableId="2142726220">
    <w:abstractNumId w:val="11"/>
  </w:num>
  <w:num w:numId="24" w16cid:durableId="1403522042">
    <w:abstractNumId w:val="18"/>
  </w:num>
  <w:num w:numId="25" w16cid:durableId="1819034572">
    <w:abstractNumId w:val="19"/>
  </w:num>
  <w:num w:numId="26" w16cid:durableId="1846364092">
    <w:abstractNumId w:val="17"/>
  </w:num>
  <w:num w:numId="27" w16cid:durableId="655230271">
    <w:abstractNumId w:val="9"/>
  </w:num>
  <w:num w:numId="28" w16cid:durableId="1463188357">
    <w:abstractNumId w:val="4"/>
  </w:num>
  <w:num w:numId="29" w16cid:durableId="958489145">
    <w:abstractNumId w:val="28"/>
  </w:num>
  <w:num w:numId="30" w16cid:durableId="265424395">
    <w:abstractNumId w:val="23"/>
  </w:num>
  <w:num w:numId="31" w16cid:durableId="585067901">
    <w:abstractNumId w:val="14"/>
  </w:num>
  <w:num w:numId="32" w16cid:durableId="1540556682">
    <w:abstractNumId w:val="20"/>
  </w:num>
  <w:num w:numId="33" w16cid:durableId="1560509833">
    <w:abstractNumId w:val="8"/>
  </w:num>
  <w:num w:numId="34" w16cid:durableId="1639145499">
    <w:abstractNumId w:val="16"/>
  </w:num>
  <w:num w:numId="35" w16cid:durableId="725421164">
    <w:abstractNumId w:val="12"/>
  </w:num>
  <w:num w:numId="36" w16cid:durableId="1643269243">
    <w:abstractNumId w:val="31"/>
  </w:num>
  <w:num w:numId="37" w16cid:durableId="1930579007">
    <w:abstractNumId w:val="26"/>
  </w:num>
  <w:num w:numId="38" w16cid:durableId="1045985936">
    <w:abstractNumId w:val="15"/>
  </w:num>
  <w:num w:numId="39" w16cid:durableId="2083209903">
    <w:abstractNumId w:val="33"/>
  </w:num>
  <w:num w:numId="40" w16cid:durableId="147536709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IGGS Stefenie T">
    <w15:presenceInfo w15:providerId="AD" w15:userId="S::Stefenie.T.GRIGGS@odot.oregon.gov::07c81d11-5cd5-49c5-905a-fa1c8e11dc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formatting="1" w:enforcement="1" w:cryptProviderType="rsaAES" w:cryptAlgorithmClass="hash" w:cryptAlgorithmType="typeAny" w:cryptAlgorithmSid="14" w:cryptSpinCount="100000" w:hash="wu8Wl+043OfcOnS9fO31QDZnOtM5+4qdVHWshhvrNhWjpro0dx7rinBiOWjwGXCFfiYk0AgNoZnKynWGRfm30w==" w:salt="QjZMxT1OEv74+gYwbX0UF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68"/>
    <w:rsid w:val="000002E0"/>
    <w:rsid w:val="00006D9D"/>
    <w:rsid w:val="00012665"/>
    <w:rsid w:val="00013272"/>
    <w:rsid w:val="00014CF2"/>
    <w:rsid w:val="00015E51"/>
    <w:rsid w:val="00020C23"/>
    <w:rsid w:val="000229FD"/>
    <w:rsid w:val="00027F16"/>
    <w:rsid w:val="000301BA"/>
    <w:rsid w:val="000314AB"/>
    <w:rsid w:val="0003158B"/>
    <w:rsid w:val="0003278C"/>
    <w:rsid w:val="00034F92"/>
    <w:rsid w:val="00036790"/>
    <w:rsid w:val="00040C25"/>
    <w:rsid w:val="00044836"/>
    <w:rsid w:val="00045A2E"/>
    <w:rsid w:val="00055C5F"/>
    <w:rsid w:val="00056211"/>
    <w:rsid w:val="0006276A"/>
    <w:rsid w:val="0007062D"/>
    <w:rsid w:val="00076C26"/>
    <w:rsid w:val="000805A1"/>
    <w:rsid w:val="000854BC"/>
    <w:rsid w:val="00092BDA"/>
    <w:rsid w:val="000935AC"/>
    <w:rsid w:val="0009429B"/>
    <w:rsid w:val="000A11DD"/>
    <w:rsid w:val="000A4D0F"/>
    <w:rsid w:val="000A65D6"/>
    <w:rsid w:val="000A714F"/>
    <w:rsid w:val="000B0FEC"/>
    <w:rsid w:val="000B1467"/>
    <w:rsid w:val="000C0664"/>
    <w:rsid w:val="000C2AF5"/>
    <w:rsid w:val="000C5981"/>
    <w:rsid w:val="000D10C1"/>
    <w:rsid w:val="000D2787"/>
    <w:rsid w:val="000D460D"/>
    <w:rsid w:val="000D6612"/>
    <w:rsid w:val="000E53C8"/>
    <w:rsid w:val="000E622B"/>
    <w:rsid w:val="000F4E58"/>
    <w:rsid w:val="000F7687"/>
    <w:rsid w:val="00100EB0"/>
    <w:rsid w:val="0010528F"/>
    <w:rsid w:val="00105621"/>
    <w:rsid w:val="001057F4"/>
    <w:rsid w:val="001061A8"/>
    <w:rsid w:val="001144CB"/>
    <w:rsid w:val="001168D3"/>
    <w:rsid w:val="00117F7B"/>
    <w:rsid w:val="00127CDA"/>
    <w:rsid w:val="00133943"/>
    <w:rsid w:val="00133E16"/>
    <w:rsid w:val="00137FB4"/>
    <w:rsid w:val="001415DB"/>
    <w:rsid w:val="0015140E"/>
    <w:rsid w:val="001534A2"/>
    <w:rsid w:val="0015367A"/>
    <w:rsid w:val="001627EC"/>
    <w:rsid w:val="00165328"/>
    <w:rsid w:val="00173A55"/>
    <w:rsid w:val="00175BA5"/>
    <w:rsid w:val="00176A30"/>
    <w:rsid w:val="0018319A"/>
    <w:rsid w:val="0018379C"/>
    <w:rsid w:val="00191A61"/>
    <w:rsid w:val="00193725"/>
    <w:rsid w:val="00197BEA"/>
    <w:rsid w:val="001A17A2"/>
    <w:rsid w:val="001A34E3"/>
    <w:rsid w:val="001A380E"/>
    <w:rsid w:val="001A468C"/>
    <w:rsid w:val="001A575F"/>
    <w:rsid w:val="001A77C8"/>
    <w:rsid w:val="001B20C0"/>
    <w:rsid w:val="001B2BDE"/>
    <w:rsid w:val="001B3C00"/>
    <w:rsid w:val="001B6831"/>
    <w:rsid w:val="001B6C31"/>
    <w:rsid w:val="001C04F0"/>
    <w:rsid w:val="001C14AC"/>
    <w:rsid w:val="001C14B7"/>
    <w:rsid w:val="001C56D1"/>
    <w:rsid w:val="001D0FBE"/>
    <w:rsid w:val="001D3BE7"/>
    <w:rsid w:val="001E2A94"/>
    <w:rsid w:val="001E4A67"/>
    <w:rsid w:val="001E77F3"/>
    <w:rsid w:val="001F1607"/>
    <w:rsid w:val="001F354C"/>
    <w:rsid w:val="001F5BC5"/>
    <w:rsid w:val="001F6375"/>
    <w:rsid w:val="00203D59"/>
    <w:rsid w:val="0020457B"/>
    <w:rsid w:val="0020560D"/>
    <w:rsid w:val="00207629"/>
    <w:rsid w:val="0021080E"/>
    <w:rsid w:val="002138D1"/>
    <w:rsid w:val="00214954"/>
    <w:rsid w:val="00215CA7"/>
    <w:rsid w:val="00216B1F"/>
    <w:rsid w:val="00216C4A"/>
    <w:rsid w:val="0021751E"/>
    <w:rsid w:val="002321CE"/>
    <w:rsid w:val="00240B32"/>
    <w:rsid w:val="00243D08"/>
    <w:rsid w:val="002440CB"/>
    <w:rsid w:val="00246B61"/>
    <w:rsid w:val="002504E8"/>
    <w:rsid w:val="002520FA"/>
    <w:rsid w:val="0025227B"/>
    <w:rsid w:val="0025273A"/>
    <w:rsid w:val="002564CF"/>
    <w:rsid w:val="00261CAD"/>
    <w:rsid w:val="00261F32"/>
    <w:rsid w:val="00262A6E"/>
    <w:rsid w:val="00262ABF"/>
    <w:rsid w:val="0026481D"/>
    <w:rsid w:val="00264DDC"/>
    <w:rsid w:val="00270B88"/>
    <w:rsid w:val="002719A5"/>
    <w:rsid w:val="00271BA0"/>
    <w:rsid w:val="00273983"/>
    <w:rsid w:val="00275E9D"/>
    <w:rsid w:val="00280D54"/>
    <w:rsid w:val="002824ED"/>
    <w:rsid w:val="00285A99"/>
    <w:rsid w:val="00287052"/>
    <w:rsid w:val="002944E4"/>
    <w:rsid w:val="00295886"/>
    <w:rsid w:val="002A1AC4"/>
    <w:rsid w:val="002A20A3"/>
    <w:rsid w:val="002B3DEE"/>
    <w:rsid w:val="002B6D0D"/>
    <w:rsid w:val="002C10C0"/>
    <w:rsid w:val="002C250F"/>
    <w:rsid w:val="002C7CC3"/>
    <w:rsid w:val="002C7E78"/>
    <w:rsid w:val="002D0034"/>
    <w:rsid w:val="002D082E"/>
    <w:rsid w:val="002D31FB"/>
    <w:rsid w:val="002D396F"/>
    <w:rsid w:val="002D64F9"/>
    <w:rsid w:val="002E4E18"/>
    <w:rsid w:val="002E5B06"/>
    <w:rsid w:val="002F00D9"/>
    <w:rsid w:val="002F0316"/>
    <w:rsid w:val="002F17BB"/>
    <w:rsid w:val="002F22E0"/>
    <w:rsid w:val="002F292B"/>
    <w:rsid w:val="00302DB2"/>
    <w:rsid w:val="00302FAA"/>
    <w:rsid w:val="00312379"/>
    <w:rsid w:val="00320013"/>
    <w:rsid w:val="0032151E"/>
    <w:rsid w:val="00322E7A"/>
    <w:rsid w:val="00325533"/>
    <w:rsid w:val="00326360"/>
    <w:rsid w:val="00331EEB"/>
    <w:rsid w:val="00336E47"/>
    <w:rsid w:val="00337F32"/>
    <w:rsid w:val="00344908"/>
    <w:rsid w:val="00344A42"/>
    <w:rsid w:val="00344C70"/>
    <w:rsid w:val="00345482"/>
    <w:rsid w:val="00347C25"/>
    <w:rsid w:val="00356355"/>
    <w:rsid w:val="00356DC5"/>
    <w:rsid w:val="00360F2C"/>
    <w:rsid w:val="003628E7"/>
    <w:rsid w:val="00362CDB"/>
    <w:rsid w:val="003632B4"/>
    <w:rsid w:val="00367F3B"/>
    <w:rsid w:val="00367FC0"/>
    <w:rsid w:val="003729CF"/>
    <w:rsid w:val="00372F42"/>
    <w:rsid w:val="0037321D"/>
    <w:rsid w:val="00374DC0"/>
    <w:rsid w:val="00382E0C"/>
    <w:rsid w:val="003837A0"/>
    <w:rsid w:val="00387F78"/>
    <w:rsid w:val="00391AD3"/>
    <w:rsid w:val="00393126"/>
    <w:rsid w:val="00394C33"/>
    <w:rsid w:val="003976AE"/>
    <w:rsid w:val="003A312B"/>
    <w:rsid w:val="003C0B99"/>
    <w:rsid w:val="003C2613"/>
    <w:rsid w:val="003C5D79"/>
    <w:rsid w:val="003C6106"/>
    <w:rsid w:val="003C69E4"/>
    <w:rsid w:val="003D14EE"/>
    <w:rsid w:val="003D1B99"/>
    <w:rsid w:val="003D2644"/>
    <w:rsid w:val="003D28BF"/>
    <w:rsid w:val="003D78EE"/>
    <w:rsid w:val="003E2283"/>
    <w:rsid w:val="003E3E11"/>
    <w:rsid w:val="003E6793"/>
    <w:rsid w:val="003F2EB2"/>
    <w:rsid w:val="003F7F40"/>
    <w:rsid w:val="004102FA"/>
    <w:rsid w:val="00411216"/>
    <w:rsid w:val="004141F2"/>
    <w:rsid w:val="00417678"/>
    <w:rsid w:val="00420517"/>
    <w:rsid w:val="0042167E"/>
    <w:rsid w:val="0042459F"/>
    <w:rsid w:val="00424BB1"/>
    <w:rsid w:val="004278F5"/>
    <w:rsid w:val="00430870"/>
    <w:rsid w:val="00434306"/>
    <w:rsid w:val="00435380"/>
    <w:rsid w:val="00436C59"/>
    <w:rsid w:val="004403AB"/>
    <w:rsid w:val="004409EA"/>
    <w:rsid w:val="004440C3"/>
    <w:rsid w:val="00446358"/>
    <w:rsid w:val="00446696"/>
    <w:rsid w:val="00446EA9"/>
    <w:rsid w:val="00455A4E"/>
    <w:rsid w:val="00462B26"/>
    <w:rsid w:val="004678B0"/>
    <w:rsid w:val="004749F0"/>
    <w:rsid w:val="004827F8"/>
    <w:rsid w:val="00482B2C"/>
    <w:rsid w:val="00486B6D"/>
    <w:rsid w:val="0049533A"/>
    <w:rsid w:val="00495A40"/>
    <w:rsid w:val="00496655"/>
    <w:rsid w:val="004968AB"/>
    <w:rsid w:val="004B00BA"/>
    <w:rsid w:val="004B040D"/>
    <w:rsid w:val="004B2265"/>
    <w:rsid w:val="004B23F5"/>
    <w:rsid w:val="004B58E9"/>
    <w:rsid w:val="004C0E4F"/>
    <w:rsid w:val="004C2036"/>
    <w:rsid w:val="004C2C36"/>
    <w:rsid w:val="004C431A"/>
    <w:rsid w:val="004D22CD"/>
    <w:rsid w:val="004D42EF"/>
    <w:rsid w:val="004E00E6"/>
    <w:rsid w:val="004E0D03"/>
    <w:rsid w:val="004E2AB6"/>
    <w:rsid w:val="004E4748"/>
    <w:rsid w:val="004E6266"/>
    <w:rsid w:val="004F1BE0"/>
    <w:rsid w:val="004F2020"/>
    <w:rsid w:val="004F534C"/>
    <w:rsid w:val="004F6B2A"/>
    <w:rsid w:val="005002F0"/>
    <w:rsid w:val="0050054F"/>
    <w:rsid w:val="00507F45"/>
    <w:rsid w:val="00532429"/>
    <w:rsid w:val="005359C1"/>
    <w:rsid w:val="00535B52"/>
    <w:rsid w:val="005361D3"/>
    <w:rsid w:val="00540FA7"/>
    <w:rsid w:val="005453DA"/>
    <w:rsid w:val="00545FFD"/>
    <w:rsid w:val="0055510E"/>
    <w:rsid w:val="0055554D"/>
    <w:rsid w:val="0056490B"/>
    <w:rsid w:val="00567224"/>
    <w:rsid w:val="00571174"/>
    <w:rsid w:val="005739FE"/>
    <w:rsid w:val="005767C9"/>
    <w:rsid w:val="00580714"/>
    <w:rsid w:val="005867C9"/>
    <w:rsid w:val="0059319B"/>
    <w:rsid w:val="005A01C4"/>
    <w:rsid w:val="005A1319"/>
    <w:rsid w:val="005A608C"/>
    <w:rsid w:val="005A6113"/>
    <w:rsid w:val="005B3FCE"/>
    <w:rsid w:val="005B45D6"/>
    <w:rsid w:val="005C3875"/>
    <w:rsid w:val="005C3A22"/>
    <w:rsid w:val="005D6397"/>
    <w:rsid w:val="005E10CA"/>
    <w:rsid w:val="005E4948"/>
    <w:rsid w:val="005E7083"/>
    <w:rsid w:val="005F4379"/>
    <w:rsid w:val="005F63DD"/>
    <w:rsid w:val="006034B7"/>
    <w:rsid w:val="00607BEB"/>
    <w:rsid w:val="00610968"/>
    <w:rsid w:val="006224F9"/>
    <w:rsid w:val="00622788"/>
    <w:rsid w:val="006259FF"/>
    <w:rsid w:val="0062663B"/>
    <w:rsid w:val="00626D8F"/>
    <w:rsid w:val="006304FD"/>
    <w:rsid w:val="0063114A"/>
    <w:rsid w:val="00635FA2"/>
    <w:rsid w:val="00640F10"/>
    <w:rsid w:val="00640F75"/>
    <w:rsid w:val="00641E58"/>
    <w:rsid w:val="00644BCF"/>
    <w:rsid w:val="006450ED"/>
    <w:rsid w:val="00646787"/>
    <w:rsid w:val="00651488"/>
    <w:rsid w:val="00651FF5"/>
    <w:rsid w:val="006548D0"/>
    <w:rsid w:val="00655FC7"/>
    <w:rsid w:val="006700AA"/>
    <w:rsid w:val="006755E3"/>
    <w:rsid w:val="0068352A"/>
    <w:rsid w:val="0068539E"/>
    <w:rsid w:val="00687DA4"/>
    <w:rsid w:val="00691423"/>
    <w:rsid w:val="006924C0"/>
    <w:rsid w:val="006958B9"/>
    <w:rsid w:val="006A10F8"/>
    <w:rsid w:val="006A1265"/>
    <w:rsid w:val="006A7EC1"/>
    <w:rsid w:val="006B2BAB"/>
    <w:rsid w:val="006B2D68"/>
    <w:rsid w:val="006B76BD"/>
    <w:rsid w:val="006C1264"/>
    <w:rsid w:val="006C2A7B"/>
    <w:rsid w:val="006C5F4A"/>
    <w:rsid w:val="006D0058"/>
    <w:rsid w:val="006E0527"/>
    <w:rsid w:val="006E203E"/>
    <w:rsid w:val="006E4C68"/>
    <w:rsid w:val="006F1045"/>
    <w:rsid w:val="006F1D4E"/>
    <w:rsid w:val="006F38E3"/>
    <w:rsid w:val="006F7A52"/>
    <w:rsid w:val="006F7F30"/>
    <w:rsid w:val="0070696A"/>
    <w:rsid w:val="00706FCA"/>
    <w:rsid w:val="007077F0"/>
    <w:rsid w:val="007078ED"/>
    <w:rsid w:val="00707E46"/>
    <w:rsid w:val="00713224"/>
    <w:rsid w:val="00714470"/>
    <w:rsid w:val="00715598"/>
    <w:rsid w:val="00717047"/>
    <w:rsid w:val="00720BDA"/>
    <w:rsid w:val="00723990"/>
    <w:rsid w:val="007274C2"/>
    <w:rsid w:val="00727F31"/>
    <w:rsid w:val="00732022"/>
    <w:rsid w:val="00747192"/>
    <w:rsid w:val="00750CCA"/>
    <w:rsid w:val="00751B03"/>
    <w:rsid w:val="00753394"/>
    <w:rsid w:val="00755D8C"/>
    <w:rsid w:val="0076221C"/>
    <w:rsid w:val="00762BAC"/>
    <w:rsid w:val="007639D0"/>
    <w:rsid w:val="007709BC"/>
    <w:rsid w:val="0077491E"/>
    <w:rsid w:val="0077541F"/>
    <w:rsid w:val="0077714E"/>
    <w:rsid w:val="007829AB"/>
    <w:rsid w:val="00784112"/>
    <w:rsid w:val="00785419"/>
    <w:rsid w:val="00790298"/>
    <w:rsid w:val="00796427"/>
    <w:rsid w:val="007A23A5"/>
    <w:rsid w:val="007A5304"/>
    <w:rsid w:val="007A5511"/>
    <w:rsid w:val="007A676C"/>
    <w:rsid w:val="007B03F5"/>
    <w:rsid w:val="007B04A1"/>
    <w:rsid w:val="007B0E33"/>
    <w:rsid w:val="007B0FE2"/>
    <w:rsid w:val="007B1496"/>
    <w:rsid w:val="007B2D05"/>
    <w:rsid w:val="007B3790"/>
    <w:rsid w:val="007B425F"/>
    <w:rsid w:val="007B4712"/>
    <w:rsid w:val="007C5C85"/>
    <w:rsid w:val="007D233A"/>
    <w:rsid w:val="007D2BB5"/>
    <w:rsid w:val="007E27F4"/>
    <w:rsid w:val="007E3780"/>
    <w:rsid w:val="007E4156"/>
    <w:rsid w:val="007E4929"/>
    <w:rsid w:val="007E66DE"/>
    <w:rsid w:val="007E6AD3"/>
    <w:rsid w:val="007F4028"/>
    <w:rsid w:val="00805FFF"/>
    <w:rsid w:val="00806FBC"/>
    <w:rsid w:val="008076C8"/>
    <w:rsid w:val="00811B41"/>
    <w:rsid w:val="00813088"/>
    <w:rsid w:val="00814E46"/>
    <w:rsid w:val="00817906"/>
    <w:rsid w:val="00822FFF"/>
    <w:rsid w:val="00825039"/>
    <w:rsid w:val="00833853"/>
    <w:rsid w:val="00837F6D"/>
    <w:rsid w:val="00840766"/>
    <w:rsid w:val="00844B0B"/>
    <w:rsid w:val="00846803"/>
    <w:rsid w:val="008514A0"/>
    <w:rsid w:val="00851C01"/>
    <w:rsid w:val="00853BE4"/>
    <w:rsid w:val="00855B81"/>
    <w:rsid w:val="00857BE7"/>
    <w:rsid w:val="008621A1"/>
    <w:rsid w:val="00865BE0"/>
    <w:rsid w:val="00867938"/>
    <w:rsid w:val="0087057A"/>
    <w:rsid w:val="00870A72"/>
    <w:rsid w:val="00871E22"/>
    <w:rsid w:val="00881A72"/>
    <w:rsid w:val="00883F8F"/>
    <w:rsid w:val="0088577C"/>
    <w:rsid w:val="0088761C"/>
    <w:rsid w:val="008902E1"/>
    <w:rsid w:val="00890FFD"/>
    <w:rsid w:val="00891A33"/>
    <w:rsid w:val="00894482"/>
    <w:rsid w:val="0089606E"/>
    <w:rsid w:val="00896EAD"/>
    <w:rsid w:val="008B2DE7"/>
    <w:rsid w:val="008B4523"/>
    <w:rsid w:val="008C4873"/>
    <w:rsid w:val="008C52B7"/>
    <w:rsid w:val="008C6271"/>
    <w:rsid w:val="008D150B"/>
    <w:rsid w:val="008D4FFF"/>
    <w:rsid w:val="008D502E"/>
    <w:rsid w:val="008D585D"/>
    <w:rsid w:val="008D663E"/>
    <w:rsid w:val="008E0CF4"/>
    <w:rsid w:val="008E4E67"/>
    <w:rsid w:val="008E773E"/>
    <w:rsid w:val="008F38B0"/>
    <w:rsid w:val="008F4103"/>
    <w:rsid w:val="008F59A1"/>
    <w:rsid w:val="009000DC"/>
    <w:rsid w:val="00900218"/>
    <w:rsid w:val="00902F33"/>
    <w:rsid w:val="009140E0"/>
    <w:rsid w:val="0092274F"/>
    <w:rsid w:val="00922957"/>
    <w:rsid w:val="009242A1"/>
    <w:rsid w:val="009259A8"/>
    <w:rsid w:val="00930A6C"/>
    <w:rsid w:val="00932258"/>
    <w:rsid w:val="00932E35"/>
    <w:rsid w:val="00933987"/>
    <w:rsid w:val="00934A2B"/>
    <w:rsid w:val="00935DAF"/>
    <w:rsid w:val="009379F1"/>
    <w:rsid w:val="00937B0E"/>
    <w:rsid w:val="00951804"/>
    <w:rsid w:val="00960CBA"/>
    <w:rsid w:val="009725B6"/>
    <w:rsid w:val="0097551B"/>
    <w:rsid w:val="00976595"/>
    <w:rsid w:val="0098434B"/>
    <w:rsid w:val="00984DA2"/>
    <w:rsid w:val="0098514D"/>
    <w:rsid w:val="00985467"/>
    <w:rsid w:val="00985CAF"/>
    <w:rsid w:val="009912B5"/>
    <w:rsid w:val="00996E66"/>
    <w:rsid w:val="009A1D26"/>
    <w:rsid w:val="009A39A1"/>
    <w:rsid w:val="009A4035"/>
    <w:rsid w:val="009A7307"/>
    <w:rsid w:val="009A7A7D"/>
    <w:rsid w:val="009B13C0"/>
    <w:rsid w:val="009B17B6"/>
    <w:rsid w:val="009B3257"/>
    <w:rsid w:val="009B4250"/>
    <w:rsid w:val="009C0704"/>
    <w:rsid w:val="009C546E"/>
    <w:rsid w:val="009C59B8"/>
    <w:rsid w:val="009D07AD"/>
    <w:rsid w:val="009D0981"/>
    <w:rsid w:val="009D2E47"/>
    <w:rsid w:val="009D39B6"/>
    <w:rsid w:val="009D3B7C"/>
    <w:rsid w:val="009D3BE7"/>
    <w:rsid w:val="009E7237"/>
    <w:rsid w:val="009E7A73"/>
    <w:rsid w:val="009F11E1"/>
    <w:rsid w:val="009F1911"/>
    <w:rsid w:val="009F4C4E"/>
    <w:rsid w:val="009F65E3"/>
    <w:rsid w:val="00A00C62"/>
    <w:rsid w:val="00A02599"/>
    <w:rsid w:val="00A069CB"/>
    <w:rsid w:val="00A122D5"/>
    <w:rsid w:val="00A1249F"/>
    <w:rsid w:val="00A1411F"/>
    <w:rsid w:val="00A217BC"/>
    <w:rsid w:val="00A228EE"/>
    <w:rsid w:val="00A24FA6"/>
    <w:rsid w:val="00A259AD"/>
    <w:rsid w:val="00A32127"/>
    <w:rsid w:val="00A34250"/>
    <w:rsid w:val="00A345E4"/>
    <w:rsid w:val="00A372E3"/>
    <w:rsid w:val="00A37C79"/>
    <w:rsid w:val="00A4134D"/>
    <w:rsid w:val="00A419F2"/>
    <w:rsid w:val="00A4407E"/>
    <w:rsid w:val="00A4682F"/>
    <w:rsid w:val="00A51732"/>
    <w:rsid w:val="00A57B49"/>
    <w:rsid w:val="00A65291"/>
    <w:rsid w:val="00A6651B"/>
    <w:rsid w:val="00A7126D"/>
    <w:rsid w:val="00A71B85"/>
    <w:rsid w:val="00A72FEF"/>
    <w:rsid w:val="00A73C74"/>
    <w:rsid w:val="00A75428"/>
    <w:rsid w:val="00A809FF"/>
    <w:rsid w:val="00A80A89"/>
    <w:rsid w:val="00A82A95"/>
    <w:rsid w:val="00A86FEC"/>
    <w:rsid w:val="00A92B02"/>
    <w:rsid w:val="00A94BA6"/>
    <w:rsid w:val="00A94BBA"/>
    <w:rsid w:val="00A950F5"/>
    <w:rsid w:val="00A9565C"/>
    <w:rsid w:val="00A965C8"/>
    <w:rsid w:val="00AA47AE"/>
    <w:rsid w:val="00AA6DC8"/>
    <w:rsid w:val="00AB0DE7"/>
    <w:rsid w:val="00AB3144"/>
    <w:rsid w:val="00AB69B0"/>
    <w:rsid w:val="00AC1449"/>
    <w:rsid w:val="00AC2E89"/>
    <w:rsid w:val="00AC4C18"/>
    <w:rsid w:val="00AC619B"/>
    <w:rsid w:val="00AC6EF3"/>
    <w:rsid w:val="00AD073E"/>
    <w:rsid w:val="00AD4C8C"/>
    <w:rsid w:val="00AE0A9E"/>
    <w:rsid w:val="00AE0B23"/>
    <w:rsid w:val="00AE0DB3"/>
    <w:rsid w:val="00AE30EC"/>
    <w:rsid w:val="00AF0891"/>
    <w:rsid w:val="00AF1E06"/>
    <w:rsid w:val="00AF226D"/>
    <w:rsid w:val="00AF5CBA"/>
    <w:rsid w:val="00B01882"/>
    <w:rsid w:val="00B02E62"/>
    <w:rsid w:val="00B05365"/>
    <w:rsid w:val="00B0586F"/>
    <w:rsid w:val="00B1133C"/>
    <w:rsid w:val="00B11A47"/>
    <w:rsid w:val="00B24085"/>
    <w:rsid w:val="00B249B3"/>
    <w:rsid w:val="00B2663B"/>
    <w:rsid w:val="00B3669F"/>
    <w:rsid w:val="00B36FF5"/>
    <w:rsid w:val="00B3738D"/>
    <w:rsid w:val="00B40FC7"/>
    <w:rsid w:val="00B43764"/>
    <w:rsid w:val="00B461B1"/>
    <w:rsid w:val="00B461E6"/>
    <w:rsid w:val="00B5301E"/>
    <w:rsid w:val="00B54DDE"/>
    <w:rsid w:val="00B7176D"/>
    <w:rsid w:val="00B71CC3"/>
    <w:rsid w:val="00B71FFF"/>
    <w:rsid w:val="00B73513"/>
    <w:rsid w:val="00B7454C"/>
    <w:rsid w:val="00B87416"/>
    <w:rsid w:val="00B91AD5"/>
    <w:rsid w:val="00B9358A"/>
    <w:rsid w:val="00B948BA"/>
    <w:rsid w:val="00B95C1F"/>
    <w:rsid w:val="00BA1362"/>
    <w:rsid w:val="00BA2C22"/>
    <w:rsid w:val="00BA32B8"/>
    <w:rsid w:val="00BA4B29"/>
    <w:rsid w:val="00BA672D"/>
    <w:rsid w:val="00BC1D25"/>
    <w:rsid w:val="00BC2718"/>
    <w:rsid w:val="00BC386B"/>
    <w:rsid w:val="00BC61AF"/>
    <w:rsid w:val="00BD31D2"/>
    <w:rsid w:val="00BD3E8C"/>
    <w:rsid w:val="00BE0846"/>
    <w:rsid w:val="00BE1D18"/>
    <w:rsid w:val="00BE339C"/>
    <w:rsid w:val="00BE5BFE"/>
    <w:rsid w:val="00BE5E49"/>
    <w:rsid w:val="00BE78AB"/>
    <w:rsid w:val="00BE7FED"/>
    <w:rsid w:val="00BF1AE0"/>
    <w:rsid w:val="00BF1B50"/>
    <w:rsid w:val="00BF2D3B"/>
    <w:rsid w:val="00BF414C"/>
    <w:rsid w:val="00C00A02"/>
    <w:rsid w:val="00C0783F"/>
    <w:rsid w:val="00C1391A"/>
    <w:rsid w:val="00C16A72"/>
    <w:rsid w:val="00C2274D"/>
    <w:rsid w:val="00C26211"/>
    <w:rsid w:val="00C27EB7"/>
    <w:rsid w:val="00C303CB"/>
    <w:rsid w:val="00C31216"/>
    <w:rsid w:val="00C351A7"/>
    <w:rsid w:val="00C35E7D"/>
    <w:rsid w:val="00C42530"/>
    <w:rsid w:val="00C52500"/>
    <w:rsid w:val="00C53772"/>
    <w:rsid w:val="00C53E23"/>
    <w:rsid w:val="00C550D7"/>
    <w:rsid w:val="00C5697F"/>
    <w:rsid w:val="00C571BC"/>
    <w:rsid w:val="00C66845"/>
    <w:rsid w:val="00C67C35"/>
    <w:rsid w:val="00C72299"/>
    <w:rsid w:val="00C734A0"/>
    <w:rsid w:val="00C756F4"/>
    <w:rsid w:val="00C76C77"/>
    <w:rsid w:val="00C77C25"/>
    <w:rsid w:val="00C811AA"/>
    <w:rsid w:val="00C82AA4"/>
    <w:rsid w:val="00C82F1C"/>
    <w:rsid w:val="00C83F2C"/>
    <w:rsid w:val="00C866A8"/>
    <w:rsid w:val="00C87AFE"/>
    <w:rsid w:val="00C900A8"/>
    <w:rsid w:val="00C9065C"/>
    <w:rsid w:val="00C95829"/>
    <w:rsid w:val="00CA45DD"/>
    <w:rsid w:val="00CA6DEF"/>
    <w:rsid w:val="00CB3EED"/>
    <w:rsid w:val="00CB5EFA"/>
    <w:rsid w:val="00CB65C8"/>
    <w:rsid w:val="00CC76A0"/>
    <w:rsid w:val="00CD26E2"/>
    <w:rsid w:val="00CD4BF1"/>
    <w:rsid w:val="00CE2A65"/>
    <w:rsid w:val="00CE373D"/>
    <w:rsid w:val="00CE697F"/>
    <w:rsid w:val="00CF0056"/>
    <w:rsid w:val="00CF16AC"/>
    <w:rsid w:val="00CF59C3"/>
    <w:rsid w:val="00D007FD"/>
    <w:rsid w:val="00D028F3"/>
    <w:rsid w:val="00D0349B"/>
    <w:rsid w:val="00D110F4"/>
    <w:rsid w:val="00D1228C"/>
    <w:rsid w:val="00D148E9"/>
    <w:rsid w:val="00D15626"/>
    <w:rsid w:val="00D161CF"/>
    <w:rsid w:val="00D22436"/>
    <w:rsid w:val="00D2398E"/>
    <w:rsid w:val="00D2434D"/>
    <w:rsid w:val="00D30F15"/>
    <w:rsid w:val="00D31259"/>
    <w:rsid w:val="00D364C2"/>
    <w:rsid w:val="00D376E6"/>
    <w:rsid w:val="00D41E8C"/>
    <w:rsid w:val="00D50B64"/>
    <w:rsid w:val="00D520E3"/>
    <w:rsid w:val="00D54503"/>
    <w:rsid w:val="00D61636"/>
    <w:rsid w:val="00D61DDD"/>
    <w:rsid w:val="00D6668A"/>
    <w:rsid w:val="00D669D0"/>
    <w:rsid w:val="00D71F32"/>
    <w:rsid w:val="00D8100A"/>
    <w:rsid w:val="00D811EE"/>
    <w:rsid w:val="00D841EC"/>
    <w:rsid w:val="00D84E97"/>
    <w:rsid w:val="00D875CC"/>
    <w:rsid w:val="00D902D4"/>
    <w:rsid w:val="00D91B40"/>
    <w:rsid w:val="00D9444F"/>
    <w:rsid w:val="00D94FE4"/>
    <w:rsid w:val="00D973AC"/>
    <w:rsid w:val="00DA27F0"/>
    <w:rsid w:val="00DA4CB3"/>
    <w:rsid w:val="00DA74E8"/>
    <w:rsid w:val="00DB4654"/>
    <w:rsid w:val="00DB4F93"/>
    <w:rsid w:val="00DB685B"/>
    <w:rsid w:val="00DC068D"/>
    <w:rsid w:val="00DC2095"/>
    <w:rsid w:val="00DC44C7"/>
    <w:rsid w:val="00DC49FB"/>
    <w:rsid w:val="00DC7A02"/>
    <w:rsid w:val="00DD339D"/>
    <w:rsid w:val="00DD40A0"/>
    <w:rsid w:val="00DD6706"/>
    <w:rsid w:val="00DD6773"/>
    <w:rsid w:val="00DE105F"/>
    <w:rsid w:val="00DE13DE"/>
    <w:rsid w:val="00DE2FB4"/>
    <w:rsid w:val="00DE558E"/>
    <w:rsid w:val="00DE657D"/>
    <w:rsid w:val="00DE6A8F"/>
    <w:rsid w:val="00DE7491"/>
    <w:rsid w:val="00DF1C57"/>
    <w:rsid w:val="00DF40C8"/>
    <w:rsid w:val="00E00A74"/>
    <w:rsid w:val="00E12533"/>
    <w:rsid w:val="00E15465"/>
    <w:rsid w:val="00E17C08"/>
    <w:rsid w:val="00E21BD7"/>
    <w:rsid w:val="00E232E8"/>
    <w:rsid w:val="00E247AB"/>
    <w:rsid w:val="00E3388B"/>
    <w:rsid w:val="00E3485F"/>
    <w:rsid w:val="00E44A59"/>
    <w:rsid w:val="00E44DAF"/>
    <w:rsid w:val="00E46A54"/>
    <w:rsid w:val="00E512F5"/>
    <w:rsid w:val="00E54D22"/>
    <w:rsid w:val="00E6550F"/>
    <w:rsid w:val="00E65C6D"/>
    <w:rsid w:val="00E70567"/>
    <w:rsid w:val="00E71039"/>
    <w:rsid w:val="00E74900"/>
    <w:rsid w:val="00E74A24"/>
    <w:rsid w:val="00E767BA"/>
    <w:rsid w:val="00E9529C"/>
    <w:rsid w:val="00E96198"/>
    <w:rsid w:val="00EA087C"/>
    <w:rsid w:val="00EA2426"/>
    <w:rsid w:val="00EA6A6C"/>
    <w:rsid w:val="00EB17FE"/>
    <w:rsid w:val="00EB589F"/>
    <w:rsid w:val="00EB5F29"/>
    <w:rsid w:val="00EB60AC"/>
    <w:rsid w:val="00EB62CD"/>
    <w:rsid w:val="00EB6449"/>
    <w:rsid w:val="00EB7169"/>
    <w:rsid w:val="00EB7FBD"/>
    <w:rsid w:val="00EC0A5A"/>
    <w:rsid w:val="00EC5A91"/>
    <w:rsid w:val="00EC6B91"/>
    <w:rsid w:val="00EC7A27"/>
    <w:rsid w:val="00ED215A"/>
    <w:rsid w:val="00ED3D8C"/>
    <w:rsid w:val="00ED51DA"/>
    <w:rsid w:val="00ED75C5"/>
    <w:rsid w:val="00EE17E4"/>
    <w:rsid w:val="00EE1FA1"/>
    <w:rsid w:val="00EE2491"/>
    <w:rsid w:val="00EE2E10"/>
    <w:rsid w:val="00EF517D"/>
    <w:rsid w:val="00EF6269"/>
    <w:rsid w:val="00F00525"/>
    <w:rsid w:val="00F01298"/>
    <w:rsid w:val="00F03C9D"/>
    <w:rsid w:val="00F05964"/>
    <w:rsid w:val="00F05A3B"/>
    <w:rsid w:val="00F06C02"/>
    <w:rsid w:val="00F0758A"/>
    <w:rsid w:val="00F07D4A"/>
    <w:rsid w:val="00F11F36"/>
    <w:rsid w:val="00F12521"/>
    <w:rsid w:val="00F22676"/>
    <w:rsid w:val="00F248E5"/>
    <w:rsid w:val="00F27C8F"/>
    <w:rsid w:val="00F31BC8"/>
    <w:rsid w:val="00F35C53"/>
    <w:rsid w:val="00F37EBD"/>
    <w:rsid w:val="00F4192A"/>
    <w:rsid w:val="00F42475"/>
    <w:rsid w:val="00F51235"/>
    <w:rsid w:val="00F5182F"/>
    <w:rsid w:val="00F53007"/>
    <w:rsid w:val="00F5306E"/>
    <w:rsid w:val="00F543B1"/>
    <w:rsid w:val="00F55691"/>
    <w:rsid w:val="00F6354D"/>
    <w:rsid w:val="00F64FD3"/>
    <w:rsid w:val="00F6687B"/>
    <w:rsid w:val="00F66BC4"/>
    <w:rsid w:val="00F67E4B"/>
    <w:rsid w:val="00F70FA5"/>
    <w:rsid w:val="00F72747"/>
    <w:rsid w:val="00F7416E"/>
    <w:rsid w:val="00F7621D"/>
    <w:rsid w:val="00F762E3"/>
    <w:rsid w:val="00F764EA"/>
    <w:rsid w:val="00F81A65"/>
    <w:rsid w:val="00F83805"/>
    <w:rsid w:val="00F86BEE"/>
    <w:rsid w:val="00F907C2"/>
    <w:rsid w:val="00F90D7A"/>
    <w:rsid w:val="00F94796"/>
    <w:rsid w:val="00F95742"/>
    <w:rsid w:val="00FA3731"/>
    <w:rsid w:val="00FA76E3"/>
    <w:rsid w:val="00FB2BEA"/>
    <w:rsid w:val="00FB2C65"/>
    <w:rsid w:val="00FB2CD6"/>
    <w:rsid w:val="00FB3BED"/>
    <w:rsid w:val="00FB44B0"/>
    <w:rsid w:val="00FB56FC"/>
    <w:rsid w:val="00FB6DE1"/>
    <w:rsid w:val="00FC745C"/>
    <w:rsid w:val="00FD419C"/>
    <w:rsid w:val="00FE11EE"/>
    <w:rsid w:val="00FE2690"/>
    <w:rsid w:val="00FE275A"/>
    <w:rsid w:val="00FE2A8E"/>
    <w:rsid w:val="00FE612B"/>
    <w:rsid w:val="05C1620F"/>
    <w:rsid w:val="0E285D42"/>
    <w:rsid w:val="430B032D"/>
    <w:rsid w:val="500D657B"/>
    <w:rsid w:val="631B000C"/>
    <w:rsid w:val="6516EE77"/>
    <w:rsid w:val="75ECF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02A04"/>
  <w15:docId w15:val="{A233BE81-F003-4B5A-A35A-8D31353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44"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right="529"/>
      <w:jc w:val="right"/>
      <w:outlineLvl w:val="1"/>
    </w:pPr>
    <w:rPr>
      <w:rFonts w:ascii="Cambria Math" w:eastAsia="Cambria Math" w:hAnsi="Cambria Math" w:cs="Cambria Math"/>
      <w:color w:val="000000"/>
      <w:u w:val="single" w:color="000000"/>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Math" w:eastAsia="Cambria Math" w:hAnsi="Cambria Math" w:cs="Cambria Math"/>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455A4E"/>
    <w:rPr>
      <w:sz w:val="16"/>
      <w:szCs w:val="16"/>
    </w:rPr>
  </w:style>
  <w:style w:type="paragraph" w:styleId="CommentText">
    <w:name w:val="annotation text"/>
    <w:basedOn w:val="Normal"/>
    <w:link w:val="CommentTextChar"/>
    <w:uiPriority w:val="99"/>
    <w:unhideWhenUsed/>
    <w:rsid w:val="00455A4E"/>
    <w:pPr>
      <w:spacing w:line="240" w:lineRule="auto"/>
    </w:pPr>
    <w:rPr>
      <w:sz w:val="20"/>
      <w:szCs w:val="20"/>
    </w:rPr>
  </w:style>
  <w:style w:type="character" w:customStyle="1" w:styleId="CommentTextChar">
    <w:name w:val="Comment Text Char"/>
    <w:basedOn w:val="DefaultParagraphFont"/>
    <w:link w:val="CommentText"/>
    <w:uiPriority w:val="99"/>
    <w:rsid w:val="00455A4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55A4E"/>
    <w:rPr>
      <w:b/>
      <w:bCs/>
    </w:rPr>
  </w:style>
  <w:style w:type="character" w:customStyle="1" w:styleId="CommentSubjectChar">
    <w:name w:val="Comment Subject Char"/>
    <w:basedOn w:val="CommentTextChar"/>
    <w:link w:val="CommentSubject"/>
    <w:uiPriority w:val="99"/>
    <w:semiHidden/>
    <w:rsid w:val="00455A4E"/>
    <w:rPr>
      <w:rFonts w:ascii="Calibri" w:eastAsia="Calibri" w:hAnsi="Calibri" w:cs="Calibri"/>
      <w:b/>
      <w:bCs/>
      <w:color w:val="000000"/>
      <w:sz w:val="20"/>
      <w:szCs w:val="20"/>
    </w:rPr>
  </w:style>
  <w:style w:type="paragraph" w:styleId="Revision">
    <w:name w:val="Revision"/>
    <w:hidden/>
    <w:uiPriority w:val="99"/>
    <w:semiHidden/>
    <w:rsid w:val="00455A4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7E6AD3"/>
    <w:pPr>
      <w:ind w:left="720"/>
      <w:contextualSpacing/>
    </w:pPr>
  </w:style>
  <w:style w:type="paragraph" w:styleId="Header">
    <w:name w:val="header"/>
    <w:basedOn w:val="Normal"/>
    <w:link w:val="HeaderChar"/>
    <w:rsid w:val="008F4103"/>
    <w:pPr>
      <w:tabs>
        <w:tab w:val="center" w:pos="4320"/>
        <w:tab w:val="right" w:pos="8640"/>
      </w:tabs>
      <w:spacing w:after="0" w:line="240" w:lineRule="auto"/>
      <w:ind w:left="0" w:right="0" w:firstLine="0"/>
    </w:pPr>
    <w:rPr>
      <w:rFonts w:ascii="Times New Roman" w:eastAsia="Times New Roman" w:hAnsi="Times New Roman" w:cs="Times New Roman"/>
      <w:color w:val="auto"/>
      <w:kern w:val="0"/>
      <w:sz w:val="24"/>
      <w:szCs w:val="24"/>
    </w:rPr>
  </w:style>
  <w:style w:type="character" w:customStyle="1" w:styleId="HeaderChar">
    <w:name w:val="Header Char"/>
    <w:basedOn w:val="DefaultParagraphFont"/>
    <w:link w:val="Header"/>
    <w:rsid w:val="008F4103"/>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EB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FBD"/>
    <w:rPr>
      <w:rFonts w:ascii="Calibri" w:eastAsia="Calibri" w:hAnsi="Calibri" w:cs="Calibri"/>
      <w:color w:val="000000"/>
    </w:rPr>
  </w:style>
  <w:style w:type="character" w:customStyle="1" w:styleId="ui-provider">
    <w:name w:val="ui-provider"/>
    <w:basedOn w:val="DefaultParagraphFont"/>
    <w:rsid w:val="000D460D"/>
  </w:style>
  <w:style w:type="paragraph" w:styleId="NormalWeb">
    <w:name w:val="Normal (Web)"/>
    <w:basedOn w:val="Normal"/>
    <w:uiPriority w:val="99"/>
    <w:semiHidden/>
    <w:unhideWhenUsed/>
    <w:rsid w:val="000D460D"/>
    <w:rPr>
      <w:rFonts w:ascii="Times New Roman" w:hAnsi="Times New Roman" w:cs="Times New Roman"/>
      <w:sz w:val="24"/>
      <w:szCs w:val="24"/>
    </w:rPr>
  </w:style>
  <w:style w:type="character" w:styleId="Mention">
    <w:name w:val="Mention"/>
    <w:basedOn w:val="DefaultParagraphFont"/>
    <w:uiPriority w:val="99"/>
    <w:unhideWhenUsed/>
    <w:rsid w:val="001A17A2"/>
    <w:rPr>
      <w:color w:val="2B579A"/>
      <w:shd w:val="clear" w:color="auto" w:fill="E1DFDD"/>
    </w:rPr>
  </w:style>
  <w:style w:type="paragraph" w:styleId="BodyText">
    <w:name w:val="Body Text"/>
    <w:basedOn w:val="Normal"/>
    <w:link w:val="BodyTextChar"/>
    <w:uiPriority w:val="99"/>
    <w:unhideWhenUsed/>
    <w:rsid w:val="00B7454C"/>
    <w:pPr>
      <w:spacing w:after="120"/>
    </w:pPr>
  </w:style>
  <w:style w:type="character" w:customStyle="1" w:styleId="BodyTextChar">
    <w:name w:val="Body Text Char"/>
    <w:basedOn w:val="DefaultParagraphFont"/>
    <w:link w:val="BodyText"/>
    <w:uiPriority w:val="99"/>
    <w:rsid w:val="00B7454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05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Review_x0020_Date xmlns="f60e121d-e5c8-4106-b784-d849021163ab" xsi:nil="true"/>
    <PublishingExpirationDate xmlns="http://schemas.microsoft.com/sharepoint/v3" xsi:nil="true"/>
    <PublishingStartDate xmlns="http://schemas.microsoft.com/sharepoint/v3" xsi:nil="true"/>
    <Retention_x0020_Contact xmlns="f60e121d-e5c8-4106-b784-d84902116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CFE70B33E6FC41BA9B0AFC403A84D1" ma:contentTypeVersion="6" ma:contentTypeDescription="Create a new document." ma:contentTypeScope="" ma:versionID="53c69fd241c042010dba6e443a13e696">
  <xsd:schema xmlns:xsd="http://www.w3.org/2001/XMLSchema" xmlns:xs="http://www.w3.org/2001/XMLSchema" xmlns:p="http://schemas.microsoft.com/office/2006/metadata/properties" xmlns:ns1="http://schemas.microsoft.com/sharepoint/v3" xmlns:ns2="f60e121d-e5c8-4106-b784-d849021163ab" xmlns:ns3="6ec60af1-6d1e-4575-bf73-1b6e791fcd10" targetNamespace="http://schemas.microsoft.com/office/2006/metadata/properties" ma:root="true" ma:fieldsID="d6a816325f3d5c72f41005efa2edf755" ns1:_="" ns2:_="" ns3:_="">
    <xsd:import namespace="http://schemas.microsoft.com/sharepoint/v3"/>
    <xsd:import namespace="f60e121d-e5c8-4106-b784-d849021163ab"/>
    <xsd:import namespace="6ec60af1-6d1e-4575-bf73-1b6e791fcd10"/>
    <xsd:element name="properties">
      <xsd:complexType>
        <xsd:sequence>
          <xsd:element name="documentManagement">
            <xsd:complexType>
              <xsd:all>
                <xsd:element ref="ns1:PublishingStartDate" minOccurs="0"/>
                <xsd:element ref="ns1:PublishingExpirationDate" minOccurs="0"/>
                <xsd:element ref="ns3:SharedWithUsers" minOccurs="0"/>
                <xsd:element ref="ns2:Retention_x0020_Review_x0020_Date" minOccurs="0"/>
                <xsd:element ref="ns2:Retention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e121d-e5c8-4106-b784-d849021163ab" elementFormDefault="qualified">
    <xsd:import namespace="http://schemas.microsoft.com/office/2006/documentManagement/types"/>
    <xsd:import namespace="http://schemas.microsoft.com/office/infopath/2007/PartnerControls"/>
    <xsd:element name="Retention_x0020_Review_x0020_Date" ma:index="13" nillable="true" ma:displayName="Retention Review Date" ma:format="DateOnly" ma:internalName="Retention_x0020_Review_x0020_Date">
      <xsd:simpleType>
        <xsd:restriction base="dms:DateTime"/>
      </xsd:simpleType>
    </xsd:element>
    <xsd:element name="Retention_x0020_Contact" ma:index="14" nillable="true" ma:displayName="Retention Contact" ma:internalName="Retention_x0020_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F02E7-01D2-445D-8866-E92238173C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86D84-B541-43DA-8E9A-60CD8F61F475}"/>
</file>

<file path=customXml/itemProps3.xml><?xml version="1.0" encoding="utf-8"?>
<ds:datastoreItem xmlns:ds="http://schemas.openxmlformats.org/officeDocument/2006/customXml" ds:itemID="{5BD0B258-C2C6-45F9-9830-1F44450E4017}">
  <ds:schemaRefs>
    <ds:schemaRef ds:uri="http://schemas.microsoft.com/sharepoint/v3/contenttype/forms"/>
  </ds:schemaRefs>
</ds:datastoreItem>
</file>

<file path=customXml/itemProps4.xml><?xml version="1.0" encoding="utf-8"?>
<ds:datastoreItem xmlns:ds="http://schemas.openxmlformats.org/officeDocument/2006/customXml" ds:itemID="{E0DD3A7F-55DD-4CE8-94EF-4F76EAB3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9425</Words>
  <Characters>53723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63022</CharactersWithSpaces>
  <SharedDoc>false</SharedDoc>
  <HLinks>
    <vt:vector size="30" baseType="variant">
      <vt:variant>
        <vt:i4>3211264</vt:i4>
      </vt:variant>
      <vt:variant>
        <vt:i4>12</vt:i4>
      </vt:variant>
      <vt:variant>
        <vt:i4>0</vt:i4>
      </vt:variant>
      <vt:variant>
        <vt:i4>5</vt:i4>
      </vt:variant>
      <vt:variant>
        <vt:lpwstr>mailto:Cecelia.GILBERT@ODOT.oregon.gov</vt:lpwstr>
      </vt:variant>
      <vt:variant>
        <vt:lpwstr/>
      </vt:variant>
      <vt:variant>
        <vt:i4>1638457</vt:i4>
      </vt:variant>
      <vt:variant>
        <vt:i4>9</vt:i4>
      </vt:variant>
      <vt:variant>
        <vt:i4>0</vt:i4>
      </vt:variant>
      <vt:variant>
        <vt:i4>5</vt:i4>
      </vt:variant>
      <vt:variant>
        <vt:lpwstr>mailto:Meg.ROWE@ODOT.oregon.gov</vt:lpwstr>
      </vt:variant>
      <vt:variant>
        <vt:lpwstr/>
      </vt:variant>
      <vt:variant>
        <vt:i4>3211264</vt:i4>
      </vt:variant>
      <vt:variant>
        <vt:i4>6</vt:i4>
      </vt:variant>
      <vt:variant>
        <vt:i4>0</vt:i4>
      </vt:variant>
      <vt:variant>
        <vt:i4>5</vt:i4>
      </vt:variant>
      <vt:variant>
        <vt:lpwstr>mailto:Cecelia.GILBERT@ODOT.oregon.gov</vt:lpwstr>
      </vt:variant>
      <vt:variant>
        <vt:lpwstr/>
      </vt:variant>
      <vt:variant>
        <vt:i4>3211264</vt:i4>
      </vt:variant>
      <vt:variant>
        <vt:i4>3</vt:i4>
      </vt:variant>
      <vt:variant>
        <vt:i4>0</vt:i4>
      </vt:variant>
      <vt:variant>
        <vt:i4>5</vt:i4>
      </vt:variant>
      <vt:variant>
        <vt:lpwstr>mailto:Cecelia.GILBERT@ODOT.oregon.gov</vt:lpwstr>
      </vt:variant>
      <vt:variant>
        <vt:lpwstr/>
      </vt:variant>
      <vt:variant>
        <vt:i4>3211264</vt:i4>
      </vt:variant>
      <vt:variant>
        <vt:i4>0</vt:i4>
      </vt:variant>
      <vt:variant>
        <vt:i4>0</vt:i4>
      </vt:variant>
      <vt:variant>
        <vt:i4>5</vt:i4>
      </vt:variant>
      <vt:variant>
        <vt:lpwstr>mailto:Cecelia.GILBERT@ODOT.oregon.gov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Didion</dc:creator>
  <cp:keywords/>
  <dc:description/>
  <cp:lastModifiedBy>GRIGGS Stefenie T</cp:lastModifiedBy>
  <cp:revision>7</cp:revision>
  <cp:lastPrinted>2024-05-29T13:55:00Z</cp:lastPrinted>
  <dcterms:created xsi:type="dcterms:W3CDTF">2024-10-08T17:05:00Z</dcterms:created>
  <dcterms:modified xsi:type="dcterms:W3CDTF">2024-10-08T18:47:00Z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2024-05-03T22:57:55Z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7e21569f-a0d9-4fa8-a5a9-cff6e06e781d</vt:lpwstr>
  </property>
  <property fmtid="{D5CDD505-2E9C-101B-9397-08002B2CF9AE}" pid="8" name="MSIP_Label_c9cf6fe3-5bce-446b-ad70-bd306593eea0_ContentBits">
    <vt:lpwstr>0</vt:lpwstr>
  </property>
  <property fmtid="{D5CDD505-2E9C-101B-9397-08002B2CF9AE}" pid="9" name="ContentTypeId">
    <vt:lpwstr>0x010100E0CFE70B33E6FC41BA9B0AFC403A84D1</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