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B2A7" w14:textId="25C216FA" w:rsidR="0000681E" w:rsidRDefault="0000681E" w:rsidP="0000681E">
      <w:pPr>
        <w:pStyle w:val="Heading1"/>
        <w:jc w:val="center"/>
      </w:pPr>
      <w:r>
        <w:t>MANAGEMENT SELF-CERTIFICATION</w:t>
      </w:r>
    </w:p>
    <w:p w14:paraId="0D4D6CC3" w14:textId="77777777" w:rsidR="0000681E" w:rsidRPr="0000681E" w:rsidRDefault="0000681E" w:rsidP="0000681E"/>
    <w:p w14:paraId="05B85209" w14:textId="3423D15F" w:rsidR="0000681E" w:rsidRDefault="0000681E" w:rsidP="0000681E">
      <w:r>
        <w:t xml:space="preserve">This form allows your organization to certify that its internal controls, policies and procedures, and systems have not changed since the most recent </w:t>
      </w:r>
      <w:r w:rsidR="00920ABD">
        <w:t>risk assessment</w:t>
      </w:r>
      <w:r>
        <w:t xml:space="preserve">. The purpose of the self‐certification is to expedite the </w:t>
      </w:r>
      <w:r w:rsidR="00115881">
        <w:t>review</w:t>
      </w:r>
      <w:r>
        <w:t xml:space="preserve"> process for grant </w:t>
      </w:r>
      <w:r w:rsidR="00115881">
        <w:t>sub</w:t>
      </w:r>
      <w:r>
        <w:t xml:space="preserve">recipients who have already completed a </w:t>
      </w:r>
      <w:r w:rsidR="00115881">
        <w:t>risk</w:t>
      </w:r>
      <w:r>
        <w:t xml:space="preserve"> questionnaire or assessment as required by 2 CFR </w:t>
      </w:r>
      <w:r w:rsidR="00115881" w:rsidRPr="00DD213C">
        <w:t>§</w:t>
      </w:r>
      <w:r w:rsidR="00115881">
        <w:t xml:space="preserve"> </w:t>
      </w:r>
      <w:r>
        <w:t>200</w:t>
      </w:r>
      <w:r w:rsidR="00115881">
        <w:t>.332.</w:t>
      </w:r>
      <w:r>
        <w:t xml:space="preserve"> This self‐certification document should be completed by </w:t>
      </w:r>
      <w:r w:rsidR="00DB4275">
        <w:t>an</w:t>
      </w:r>
      <w:r>
        <w:t xml:space="preserve"> </w:t>
      </w:r>
      <w:r w:rsidR="00DB4275">
        <w:t>A</w:t>
      </w:r>
      <w:r>
        <w:t xml:space="preserve">uthorized </w:t>
      </w:r>
      <w:r w:rsidR="00115881">
        <w:t>Subr</w:t>
      </w:r>
      <w:r>
        <w:t xml:space="preserve">ecipient </w:t>
      </w:r>
      <w:r w:rsidR="00DB4275">
        <w:t>R</w:t>
      </w:r>
      <w:r>
        <w:t>epresentative.</w:t>
      </w:r>
    </w:p>
    <w:p w14:paraId="0B2FE12A" w14:textId="77777777" w:rsidR="0000681E" w:rsidRDefault="0000681E" w:rsidP="0000681E"/>
    <w:p w14:paraId="20FFB8EF" w14:textId="3090946B" w:rsidR="0000681E" w:rsidRDefault="0000681E" w:rsidP="0000681E">
      <w:r>
        <w:t xml:space="preserve">Prior to completing this certification, please review your organization’s internal controls, policies and procedures, and systems related to </w:t>
      </w:r>
      <w:r w:rsidR="00115881">
        <w:t xml:space="preserve">program operations, </w:t>
      </w:r>
      <w:r>
        <w:t xml:space="preserve">grants administration and reporting to identify any changes that may have occurred </w:t>
      </w:r>
      <w:r w:rsidR="00115881">
        <w:t>in the past year, or since your last review</w:t>
      </w:r>
      <w:r>
        <w:t>.</w:t>
      </w:r>
      <w:r w:rsidR="003C2993">
        <w:t xml:space="preserve"> Changes can be either beneficial (reduces risk) or detrimental (increases risk).</w:t>
      </w:r>
    </w:p>
    <w:p w14:paraId="0018E13B" w14:textId="197FB8CE" w:rsidR="00252EC0" w:rsidRPr="00A93FE3" w:rsidRDefault="00252EC0" w:rsidP="00FF7215">
      <w:pPr>
        <w:rPr>
          <w:b/>
          <w:bCs/>
          <w:sz w:val="10"/>
          <w:szCs w:val="10"/>
        </w:rPr>
      </w:pPr>
    </w:p>
    <w:p w14:paraId="53E16537" w14:textId="77777777" w:rsidR="00FF7215" w:rsidRPr="00A93FE3" w:rsidRDefault="00FF7215" w:rsidP="00FF7215">
      <w:pPr>
        <w:pBdr>
          <w:top w:val="single" w:sz="4" w:space="1" w:color="4472C4" w:themeColor="accent1"/>
        </w:pBdr>
        <w:rPr>
          <w:b/>
          <w:bCs/>
          <w:sz w:val="10"/>
          <w:szCs w:val="10"/>
        </w:rPr>
      </w:pPr>
    </w:p>
    <w:p w14:paraId="612BD7D6" w14:textId="7CAA06E7" w:rsidR="00252EC0" w:rsidRPr="00252EC0" w:rsidRDefault="00252EC0" w:rsidP="00252EC0">
      <w:r w:rsidRPr="00252EC0">
        <w:t xml:space="preserve">Unless otherwise noted below, I hereby certify that no changes have been made to the internal controls, policies and procedures, and systems as they relate to </w:t>
      </w:r>
      <w:r w:rsidR="00115881">
        <w:t xml:space="preserve">operations, </w:t>
      </w:r>
      <w:r w:rsidRPr="00252EC0">
        <w:t xml:space="preserve">grants administration and reporting. This includes, </w:t>
      </w:r>
      <w:r w:rsidRPr="00A93FE3">
        <w:rPr>
          <w:i/>
          <w:iCs/>
          <w:u w:val="single"/>
        </w:rPr>
        <w:t>but is not limited to</w:t>
      </w:r>
      <w:r w:rsidRPr="00252EC0">
        <w:t>, the following</w:t>
      </w:r>
      <w:r>
        <w:t xml:space="preserve"> processes</w:t>
      </w:r>
      <w:r w:rsidRPr="00252EC0">
        <w:t>:</w:t>
      </w:r>
    </w:p>
    <w:p w14:paraId="6A0416FD" w14:textId="7A60E8CC" w:rsidR="00252EC0" w:rsidRDefault="00252EC0" w:rsidP="00252EC0"/>
    <w:p w14:paraId="72CFDC68" w14:textId="289628FF" w:rsidR="006852ED" w:rsidRPr="00A93FE3" w:rsidRDefault="006852ED" w:rsidP="00252EC0">
      <w:pPr>
        <w:rPr>
          <w:b/>
          <w:bCs/>
        </w:rPr>
      </w:pPr>
      <w:r w:rsidRPr="00A93FE3">
        <w:rPr>
          <w:b/>
          <w:bCs/>
        </w:rPr>
        <w:t>Check A</w:t>
      </w:r>
      <w:r w:rsidR="00A93FE3" w:rsidRPr="00A93FE3">
        <w:rPr>
          <w:b/>
          <w:bCs/>
        </w:rPr>
        <w:t>ny</w:t>
      </w:r>
      <w:r w:rsidRPr="00A93FE3">
        <w:rPr>
          <w:b/>
          <w:bCs/>
        </w:rPr>
        <w:t xml:space="preserve"> </w:t>
      </w:r>
      <w:r w:rsidR="00A93FE3" w:rsidRPr="00A93FE3">
        <w:rPr>
          <w:b/>
          <w:bCs/>
        </w:rPr>
        <w:t>That Have Changes:</w:t>
      </w:r>
    </w:p>
    <w:p w14:paraId="57DA92FB" w14:textId="36D2BF2A" w:rsidR="00FF7215" w:rsidRPr="00252EC0" w:rsidRDefault="00FF7215" w:rsidP="006852ED">
      <w:pPr>
        <w:pStyle w:val="ListParagraph"/>
        <w:numPr>
          <w:ilvl w:val="0"/>
          <w:numId w:val="3"/>
        </w:numPr>
      </w:pPr>
      <w:r>
        <w:t>Significant Turnover or New Personnel in Key Positions</w:t>
      </w:r>
      <w:r w:rsidR="00115881">
        <w:t xml:space="preserve"> (accounting or programmatic)</w:t>
      </w:r>
    </w:p>
    <w:p w14:paraId="39F2D77B" w14:textId="0B87E4BC" w:rsidR="00252EC0" w:rsidRPr="00252EC0" w:rsidRDefault="00115881" w:rsidP="006852ED">
      <w:pPr>
        <w:pStyle w:val="ListParagraph"/>
        <w:numPr>
          <w:ilvl w:val="0"/>
          <w:numId w:val="3"/>
        </w:numPr>
      </w:pPr>
      <w:r>
        <w:t xml:space="preserve">New or substantially changed </w:t>
      </w:r>
      <w:r w:rsidR="00252EC0" w:rsidRPr="00252EC0">
        <w:t>Financial</w:t>
      </w:r>
      <w:r w:rsidR="00252EC0">
        <w:t xml:space="preserve"> Systems </w:t>
      </w:r>
      <w:r w:rsidR="005D38C5">
        <w:t>or</w:t>
      </w:r>
      <w:r w:rsidR="00252EC0">
        <w:t xml:space="preserve"> Reporting</w:t>
      </w:r>
      <w:r w:rsidR="005D38C5">
        <w:t xml:space="preserve"> </w:t>
      </w:r>
      <w:proofErr w:type="gramStart"/>
      <w:r w:rsidR="00C66CE4">
        <w:t>processes</w:t>
      </w:r>
      <w:proofErr w:type="gramEnd"/>
    </w:p>
    <w:p w14:paraId="34414EEB" w14:textId="2E8D5B09" w:rsidR="00252EC0" w:rsidRPr="00252EC0" w:rsidRDefault="00252EC0" w:rsidP="006852ED">
      <w:pPr>
        <w:pStyle w:val="ListParagraph"/>
        <w:numPr>
          <w:ilvl w:val="0"/>
          <w:numId w:val="3"/>
        </w:numPr>
      </w:pPr>
      <w:r w:rsidRPr="00252EC0">
        <w:t>Cash Management</w:t>
      </w:r>
      <w:r>
        <w:t xml:space="preserve"> and </w:t>
      </w:r>
      <w:r w:rsidRPr="00252EC0">
        <w:t>Payment</w:t>
      </w:r>
      <w:r>
        <w:t>s</w:t>
      </w:r>
      <w:r w:rsidR="00115881">
        <w:t xml:space="preserve"> processes</w:t>
      </w:r>
    </w:p>
    <w:p w14:paraId="487D60EA" w14:textId="47160C72" w:rsidR="00252EC0" w:rsidRPr="00252EC0" w:rsidRDefault="00252EC0" w:rsidP="006852ED">
      <w:pPr>
        <w:pStyle w:val="ListParagraph"/>
        <w:numPr>
          <w:ilvl w:val="0"/>
          <w:numId w:val="3"/>
        </w:numPr>
      </w:pPr>
      <w:r w:rsidRPr="00252EC0">
        <w:t>Cost Allowability</w:t>
      </w:r>
      <w:r w:rsidR="00115881">
        <w:t xml:space="preserve"> controls</w:t>
      </w:r>
    </w:p>
    <w:p w14:paraId="35ACB575" w14:textId="0C90F630" w:rsidR="00252EC0" w:rsidRPr="00252EC0" w:rsidRDefault="00252EC0" w:rsidP="006852ED">
      <w:pPr>
        <w:pStyle w:val="ListParagraph"/>
        <w:numPr>
          <w:ilvl w:val="0"/>
          <w:numId w:val="3"/>
        </w:numPr>
      </w:pPr>
      <w:r w:rsidRPr="00252EC0">
        <w:t>Procurement</w:t>
      </w:r>
      <w:r w:rsidR="009553B7">
        <w:t xml:space="preserve"> controls</w:t>
      </w:r>
      <w:r w:rsidR="00115881">
        <w:t xml:space="preserve"> – CFR </w:t>
      </w:r>
      <w:r w:rsidR="00115881" w:rsidRPr="00115881">
        <w:t>§ 200.318</w:t>
      </w:r>
      <w:r w:rsidR="00115881">
        <w:t xml:space="preserve"> </w:t>
      </w:r>
      <w:r w:rsidRPr="00252EC0">
        <w:t>General Procurement Standards</w:t>
      </w:r>
      <w:r w:rsidR="001E16BA">
        <w:t xml:space="preserve"> </w:t>
      </w:r>
    </w:p>
    <w:p w14:paraId="2C6635DB" w14:textId="0F4314E0" w:rsidR="00252EC0" w:rsidRPr="00252EC0" w:rsidRDefault="00252EC0" w:rsidP="006852ED">
      <w:pPr>
        <w:pStyle w:val="ListParagraph"/>
        <w:numPr>
          <w:ilvl w:val="0"/>
          <w:numId w:val="3"/>
        </w:numPr>
      </w:pPr>
      <w:r w:rsidRPr="00252EC0">
        <w:t>Records Retention</w:t>
      </w:r>
      <w:r w:rsidR="00115881">
        <w:t xml:space="preserve"> policies</w:t>
      </w:r>
    </w:p>
    <w:p w14:paraId="682CEF8B" w14:textId="69312DAB" w:rsidR="00252EC0" w:rsidRPr="00252EC0" w:rsidRDefault="00252EC0" w:rsidP="006852ED">
      <w:pPr>
        <w:pStyle w:val="ListParagraph"/>
        <w:numPr>
          <w:ilvl w:val="0"/>
          <w:numId w:val="3"/>
        </w:numPr>
      </w:pPr>
      <w:r w:rsidRPr="00252EC0">
        <w:t>Equipment</w:t>
      </w:r>
      <w:r w:rsidR="00FF7215">
        <w:t xml:space="preserve">/Asset Management </w:t>
      </w:r>
      <w:r w:rsidR="009553B7">
        <w:t>controls</w:t>
      </w:r>
      <w:r w:rsidR="00FF7215">
        <w:t>, if applicable</w:t>
      </w:r>
    </w:p>
    <w:p w14:paraId="73D43672" w14:textId="38149A11" w:rsidR="00252EC0" w:rsidRDefault="00115881" w:rsidP="006852ED">
      <w:pPr>
        <w:pStyle w:val="ListParagraph"/>
        <w:numPr>
          <w:ilvl w:val="0"/>
          <w:numId w:val="3"/>
        </w:numPr>
      </w:pPr>
      <w:r>
        <w:t xml:space="preserve">Single Audit </w:t>
      </w:r>
      <w:r w:rsidR="00252EC0" w:rsidRPr="00252EC0">
        <w:t>A‐133 Compliance</w:t>
      </w:r>
      <w:r w:rsidR="00252EC0">
        <w:t>, if applicable</w:t>
      </w:r>
    </w:p>
    <w:p w14:paraId="11BA78A4" w14:textId="05B62AFC" w:rsidR="009A0650" w:rsidRDefault="001F0EC1" w:rsidP="006852ED">
      <w:pPr>
        <w:pStyle w:val="ListParagraph"/>
        <w:numPr>
          <w:ilvl w:val="0"/>
          <w:numId w:val="3"/>
        </w:numPr>
      </w:pPr>
      <w:r>
        <w:t xml:space="preserve">Any </w:t>
      </w:r>
      <w:r w:rsidR="009A0650">
        <w:t>Audit Findings or Recommendations</w:t>
      </w:r>
      <w:r>
        <w:t xml:space="preserve"> within the past two years</w:t>
      </w:r>
    </w:p>
    <w:p w14:paraId="289F87B9" w14:textId="4EEAC8F5" w:rsidR="008D15C8" w:rsidRDefault="008D15C8" w:rsidP="008D15C8"/>
    <w:p w14:paraId="202C382C" w14:textId="31F6C667" w:rsidR="008D15C8" w:rsidRPr="00A93FE3" w:rsidRDefault="008D15C8" w:rsidP="008D15C8">
      <w:pPr>
        <w:rPr>
          <w:b/>
          <w:bCs/>
        </w:rPr>
      </w:pPr>
      <w:r w:rsidRPr="00A93FE3">
        <w:rPr>
          <w:b/>
          <w:bCs/>
        </w:rPr>
        <w:t>Description of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15C8" w14:paraId="120BF3C7" w14:textId="77777777" w:rsidTr="008D15C8">
        <w:tc>
          <w:tcPr>
            <w:tcW w:w="9350" w:type="dxa"/>
          </w:tcPr>
          <w:p w14:paraId="67B69B55" w14:textId="77777777" w:rsidR="008D15C8" w:rsidRDefault="008D15C8" w:rsidP="008D15C8">
            <w:pPr>
              <w:spacing w:before="60" w:after="60"/>
            </w:pPr>
            <w:r>
              <w:rPr>
                <w:i/>
                <w:iCs/>
              </w:rPr>
              <w:t>Process title and description of change</w:t>
            </w:r>
            <w:r w:rsidR="006852ED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– N/A if no changes</w:t>
            </w:r>
          </w:p>
          <w:p w14:paraId="06915F91" w14:textId="00E4E1C9" w:rsidR="002821AA" w:rsidRPr="002821AA" w:rsidRDefault="002821AA" w:rsidP="008D15C8">
            <w:pPr>
              <w:spacing w:before="60" w:after="60"/>
            </w:pPr>
          </w:p>
        </w:tc>
      </w:tr>
    </w:tbl>
    <w:p w14:paraId="6BB98D44" w14:textId="77777777" w:rsidR="008D15C8" w:rsidRDefault="008D15C8" w:rsidP="008D15C8"/>
    <w:p w14:paraId="1FD2F084" w14:textId="213EB731" w:rsidR="00A93FE3" w:rsidRDefault="008D15C8" w:rsidP="00A93FE3">
      <w:pPr>
        <w:spacing w:before="120" w:after="120"/>
        <w:rPr>
          <w:b/>
          <w:bCs/>
        </w:rPr>
      </w:pPr>
      <w:r>
        <w:rPr>
          <w:b/>
          <w:bCs/>
        </w:rPr>
        <w:t>Authorized Point of Contact</w:t>
      </w:r>
      <w:r w:rsidR="00A93FE3">
        <w:rPr>
          <w:b/>
          <w:bCs/>
        </w:rPr>
        <w:t>:</w:t>
      </w:r>
    </w:p>
    <w:p w14:paraId="63263A2D" w14:textId="6646CA46" w:rsidR="008D15C8" w:rsidRPr="00DB4275" w:rsidRDefault="00A93FE3" w:rsidP="00A93FE3">
      <w:pPr>
        <w:spacing w:before="120" w:after="120"/>
      </w:pPr>
      <w:r w:rsidRPr="00DB4275">
        <w:t>Name:</w:t>
      </w:r>
      <w:r w:rsidRPr="00DB4275">
        <w:tab/>
      </w:r>
      <w:r w:rsidR="008D15C8" w:rsidRPr="00DB4275">
        <w:t>________________________________</w:t>
      </w:r>
      <w:r w:rsidR="00DB4275" w:rsidRPr="00DB4275">
        <w:t>____________</w:t>
      </w:r>
      <w:r w:rsidR="00DB4275" w:rsidRPr="00DB4275">
        <w:tab/>
        <w:t>Title</w:t>
      </w:r>
      <w:r w:rsidRPr="00DB4275">
        <w:t>:</w:t>
      </w:r>
      <w:r w:rsidRPr="00DB4275">
        <w:tab/>
        <w:t>__________________________</w:t>
      </w:r>
    </w:p>
    <w:p w14:paraId="5E4B83A4" w14:textId="20EA5C14" w:rsidR="0079360B" w:rsidRPr="00DB4275" w:rsidRDefault="00DB4275" w:rsidP="003C2993">
      <w:pPr>
        <w:spacing w:before="120" w:after="120"/>
      </w:pPr>
      <w:r w:rsidRPr="00DB4275">
        <w:t>Organization: _______________________________________</w:t>
      </w:r>
      <w:r w:rsidRPr="00DB4275">
        <w:tab/>
        <w:t>Phone:</w:t>
      </w:r>
      <w:r w:rsidRPr="00DB4275">
        <w:tab/>
        <w:t>_________________________</w:t>
      </w:r>
      <w:r w:rsidRPr="00DB4275">
        <w:softHyphen/>
      </w:r>
      <w:r w:rsidRPr="00DB4275">
        <w:softHyphen/>
      </w:r>
      <w:r w:rsidRPr="00DB4275">
        <w:softHyphen/>
      </w:r>
      <w:r w:rsidR="0079360B">
        <w:t>_</w:t>
      </w:r>
    </w:p>
    <w:sectPr w:rsidR="0079360B" w:rsidRPr="00DB4275" w:rsidSect="0079360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008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CEB6" w14:textId="77777777" w:rsidR="0000681E" w:rsidRDefault="0000681E" w:rsidP="0000681E">
      <w:r>
        <w:separator/>
      </w:r>
    </w:p>
  </w:endnote>
  <w:endnote w:type="continuationSeparator" w:id="0">
    <w:p w14:paraId="4A91CA91" w14:textId="77777777" w:rsidR="0000681E" w:rsidRDefault="0000681E" w:rsidP="0000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472C4" w:themeColor="accent1"/>
      </w:rPr>
      <w:id w:val="-129938358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4472C4" w:themeColor="accent1"/>
          </w:rPr>
          <w:id w:val="297499354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50DE52F5" w14:textId="27163C63" w:rsidR="0079360B" w:rsidRDefault="0079360B" w:rsidP="0079360B">
            <w:pPr>
              <w:pStyle w:val="Footer"/>
              <w:pBdr>
                <w:top w:val="single" w:sz="4" w:space="1" w:color="4472C4" w:themeColor="accent1"/>
              </w:pBdr>
              <w:spacing w:before="120"/>
              <w:jc w:val="center"/>
            </w:pPr>
            <w:r w:rsidRPr="0079360B">
              <w:rPr>
                <w:color w:val="4472C4" w:themeColor="accent1"/>
              </w:rPr>
              <w:t xml:space="preserve">Page </w: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begin"/>
            </w:r>
            <w:r w:rsidRPr="0079360B">
              <w:rPr>
                <w:b/>
                <w:bCs/>
                <w:color w:val="4472C4" w:themeColor="accent1"/>
              </w:rPr>
              <w:instrText xml:space="preserve"> PAGE </w:instrTex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4472C4" w:themeColor="accent1"/>
                <w:sz w:val="24"/>
                <w:szCs w:val="24"/>
              </w:rPr>
              <w:t>1</w: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end"/>
            </w:r>
            <w:r w:rsidRPr="0079360B">
              <w:rPr>
                <w:color w:val="4472C4" w:themeColor="accent1"/>
              </w:rPr>
              <w:t xml:space="preserve"> of </w: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begin"/>
            </w:r>
            <w:r w:rsidRPr="0079360B">
              <w:rPr>
                <w:b/>
                <w:bCs/>
                <w:color w:val="4472C4" w:themeColor="accent1"/>
              </w:rPr>
              <w:instrText xml:space="preserve"> NUMPAGES  </w:instrTex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4472C4" w:themeColor="accent1"/>
                <w:sz w:val="24"/>
                <w:szCs w:val="24"/>
              </w:rPr>
              <w:t>1</w: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472C4" w:themeColor="accent1"/>
      </w:rPr>
      <w:id w:val="-27609476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4472C4" w:themeColor="accent1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4AB01E84" w14:textId="66CDECB7" w:rsidR="0079360B" w:rsidRDefault="0079360B" w:rsidP="0079360B">
            <w:pPr>
              <w:pStyle w:val="Footer"/>
              <w:pBdr>
                <w:top w:val="single" w:sz="4" w:space="1" w:color="4472C4" w:themeColor="accent1"/>
              </w:pBdr>
              <w:spacing w:before="120"/>
              <w:jc w:val="center"/>
            </w:pPr>
            <w:r w:rsidRPr="0079360B">
              <w:rPr>
                <w:color w:val="4472C4" w:themeColor="accent1"/>
              </w:rPr>
              <w:t xml:space="preserve">Page </w: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begin"/>
            </w:r>
            <w:r w:rsidRPr="0079360B">
              <w:rPr>
                <w:b/>
                <w:bCs/>
                <w:color w:val="4472C4" w:themeColor="accent1"/>
              </w:rPr>
              <w:instrText xml:space="preserve"> PAGE </w:instrTex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separate"/>
            </w:r>
            <w:r w:rsidRPr="0079360B">
              <w:rPr>
                <w:b/>
                <w:bCs/>
                <w:noProof/>
                <w:color w:val="4472C4" w:themeColor="accent1"/>
              </w:rPr>
              <w:t>2</w: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end"/>
            </w:r>
            <w:r w:rsidRPr="0079360B">
              <w:rPr>
                <w:color w:val="4472C4" w:themeColor="accent1"/>
              </w:rPr>
              <w:t xml:space="preserve"> of </w: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begin"/>
            </w:r>
            <w:r w:rsidRPr="0079360B">
              <w:rPr>
                <w:b/>
                <w:bCs/>
                <w:color w:val="4472C4" w:themeColor="accent1"/>
              </w:rPr>
              <w:instrText xml:space="preserve"> NUMPAGES  </w:instrTex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separate"/>
            </w:r>
            <w:r w:rsidRPr="0079360B">
              <w:rPr>
                <w:b/>
                <w:bCs/>
                <w:noProof/>
                <w:color w:val="4472C4" w:themeColor="accent1"/>
              </w:rPr>
              <w:t>2</w:t>
            </w:r>
            <w:r w:rsidRPr="0079360B">
              <w:rPr>
                <w:b/>
                <w:bCs/>
                <w:color w:val="4472C4" w:themeColor="accen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9303" w14:textId="77777777" w:rsidR="0000681E" w:rsidRDefault="0000681E" w:rsidP="0000681E">
      <w:r>
        <w:separator/>
      </w:r>
    </w:p>
  </w:footnote>
  <w:footnote w:type="continuationSeparator" w:id="0">
    <w:p w14:paraId="4385608F" w14:textId="77777777" w:rsidR="0000681E" w:rsidRDefault="0000681E" w:rsidP="0000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ABC0" w14:textId="6EFA5564" w:rsidR="0079360B" w:rsidRPr="0079360B" w:rsidRDefault="0079360B" w:rsidP="0079360B">
    <w:pPr>
      <w:pStyle w:val="Heading2"/>
      <w:pBdr>
        <w:bottom w:val="single" w:sz="4" w:space="1" w:color="4472C4" w:themeColor="accent1"/>
      </w:pBdr>
      <w:spacing w:before="0" w:after="120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MANAGEMENT SELF-CERTIFICATION -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2D2A" w14:textId="77777777" w:rsidR="0000681E" w:rsidRDefault="0000681E" w:rsidP="0000681E">
    <w:pPr>
      <w:pStyle w:val="Header"/>
    </w:pPr>
  </w:p>
  <w:p w14:paraId="33D7861E" w14:textId="77777777" w:rsidR="0000681E" w:rsidRDefault="0000681E" w:rsidP="0000681E">
    <w:pPr>
      <w:pStyle w:val="Header"/>
    </w:pPr>
  </w:p>
  <w:p w14:paraId="6E40E910" w14:textId="77777777" w:rsidR="0000681E" w:rsidRDefault="0000681E" w:rsidP="0000681E">
    <w:pPr>
      <w:pStyle w:val="Header"/>
    </w:pPr>
  </w:p>
  <w:p w14:paraId="4B3A058B" w14:textId="77777777" w:rsidR="0000681E" w:rsidRDefault="0000681E" w:rsidP="0000681E">
    <w:pPr>
      <w:pStyle w:val="Header"/>
    </w:pPr>
  </w:p>
  <w:p w14:paraId="0BF393B8" w14:textId="77777777" w:rsidR="0000681E" w:rsidRDefault="0000681E" w:rsidP="0000681E">
    <w:pPr>
      <w:pStyle w:val="Header"/>
    </w:pPr>
  </w:p>
  <w:p w14:paraId="1A76B4BD" w14:textId="77777777" w:rsidR="0000681E" w:rsidRDefault="0000681E" w:rsidP="0000681E">
    <w:pPr>
      <w:pStyle w:val="Header"/>
    </w:pPr>
  </w:p>
  <w:p w14:paraId="570087A8" w14:textId="77777777" w:rsidR="0000681E" w:rsidRDefault="0000681E" w:rsidP="0000681E">
    <w:pPr>
      <w:pStyle w:val="Header"/>
    </w:pPr>
  </w:p>
  <w:p w14:paraId="4A611F6F" w14:textId="77777777" w:rsidR="0000681E" w:rsidRDefault="0000681E" w:rsidP="0000681E">
    <w:pPr>
      <w:pStyle w:val="Header"/>
    </w:pPr>
  </w:p>
  <w:p w14:paraId="0AFFB247" w14:textId="77777777" w:rsidR="0000681E" w:rsidRDefault="0000681E" w:rsidP="0000681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67162D" wp14:editId="23CA81A9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772400" cy="2006600"/>
          <wp:effectExtent l="0" t="0" r="0" b="0"/>
          <wp:wrapNone/>
          <wp:docPr id="1" name="Picture 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0" descr="Graphical user interface,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00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FB9535" w14:textId="77777777" w:rsidR="0000681E" w:rsidRDefault="0000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77"/>
    <w:multiLevelType w:val="hybridMultilevel"/>
    <w:tmpl w:val="3394280E"/>
    <w:lvl w:ilvl="0" w:tplc="D3CA948C">
      <w:numFmt w:val="bullet"/>
      <w:lvlText w:val="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56274"/>
    <w:multiLevelType w:val="hybridMultilevel"/>
    <w:tmpl w:val="8AB6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261F5"/>
    <w:multiLevelType w:val="hybridMultilevel"/>
    <w:tmpl w:val="2C54FF92"/>
    <w:lvl w:ilvl="0" w:tplc="B07059B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60750">
    <w:abstractNumId w:val="1"/>
  </w:num>
  <w:num w:numId="2" w16cid:durableId="1972906765">
    <w:abstractNumId w:val="2"/>
  </w:num>
  <w:num w:numId="3" w16cid:durableId="41768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1E"/>
    <w:rsid w:val="00003FB4"/>
    <w:rsid w:val="0000681E"/>
    <w:rsid w:val="00115881"/>
    <w:rsid w:val="001E16BA"/>
    <w:rsid w:val="001F0EC1"/>
    <w:rsid w:val="00252EC0"/>
    <w:rsid w:val="002769D7"/>
    <w:rsid w:val="002821AA"/>
    <w:rsid w:val="002A41E5"/>
    <w:rsid w:val="003C2993"/>
    <w:rsid w:val="005D38C5"/>
    <w:rsid w:val="006852ED"/>
    <w:rsid w:val="0079360B"/>
    <w:rsid w:val="008D15C8"/>
    <w:rsid w:val="008E2F8C"/>
    <w:rsid w:val="00920ABD"/>
    <w:rsid w:val="009553B7"/>
    <w:rsid w:val="009A0650"/>
    <w:rsid w:val="00A93FE3"/>
    <w:rsid w:val="00C6505A"/>
    <w:rsid w:val="00C66CE4"/>
    <w:rsid w:val="00DB427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A72136"/>
  <w15:chartTrackingRefBased/>
  <w15:docId w15:val="{B4649C73-FA98-4ADC-95FC-CEB2E476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81E"/>
    <w:pPr>
      <w:keepNext/>
      <w:keepLines/>
      <w:spacing w:before="240"/>
      <w:outlineLvl w:val="0"/>
    </w:pPr>
    <w:rPr>
      <w:rFonts w:eastAsiaTheme="majorEastAsia" w:cstheme="minorHAns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6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81E"/>
  </w:style>
  <w:style w:type="paragraph" w:styleId="Footer">
    <w:name w:val="footer"/>
    <w:basedOn w:val="Normal"/>
    <w:link w:val="FooterChar"/>
    <w:uiPriority w:val="99"/>
    <w:unhideWhenUsed/>
    <w:rsid w:val="0000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81E"/>
  </w:style>
  <w:style w:type="character" w:customStyle="1" w:styleId="Heading1Char">
    <w:name w:val="Heading 1 Char"/>
    <w:basedOn w:val="DefaultParagraphFont"/>
    <w:link w:val="Heading1"/>
    <w:uiPriority w:val="9"/>
    <w:rsid w:val="0000681E"/>
    <w:rPr>
      <w:rFonts w:eastAsiaTheme="majorEastAsia" w:cstheme="minorHAnsi"/>
      <w:b/>
      <w:bCs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52EC0"/>
    <w:pPr>
      <w:ind w:left="720"/>
      <w:contextualSpacing/>
    </w:pPr>
  </w:style>
  <w:style w:type="table" w:styleId="TableGrid">
    <w:name w:val="Table Grid"/>
    <w:basedOn w:val="TableNormal"/>
    <w:uiPriority w:val="39"/>
    <w:rsid w:val="008D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936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eb_x0020_Location xmlns="e19824af-83be-4a1e-8291-399fa73f08a6" xsi:nil="true"/>
    <Tag xmlns="e19824af-83be-4a1e-8291-399fa73f08a6">EMPG</Tag>
    <Description0 xmlns="e19824af-83be-4a1e-8291-399fa73f08a6">Management Self Certification Template</Description0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E557D7EC-B24C-4ABA-A9F6-0B14B1591D8F}"/>
</file>

<file path=customXml/itemProps2.xml><?xml version="1.0" encoding="utf-8"?>
<ds:datastoreItem xmlns:ds="http://schemas.openxmlformats.org/officeDocument/2006/customXml" ds:itemID="{463B28EA-8245-4143-A9BC-83FAEA632D1D}"/>
</file>

<file path=customXml/itemProps3.xml><?xml version="1.0" encoding="utf-8"?>
<ds:datastoreItem xmlns:ds="http://schemas.openxmlformats.org/officeDocument/2006/customXml" ds:itemID="{948BF32B-D36E-46EF-93F2-037E33033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Self Certification Template</dc:title>
  <dc:subject/>
  <dc:creator>BROUGHTON Lorilei * OEM</dc:creator>
  <cp:keywords/>
  <dc:description/>
  <cp:lastModifiedBy>BROUGHTON Lorilei * OEM</cp:lastModifiedBy>
  <cp:revision>2</cp:revision>
  <dcterms:created xsi:type="dcterms:W3CDTF">2023-03-01T17:59:00Z</dcterms:created>
  <dcterms:modified xsi:type="dcterms:W3CDTF">2023-03-01T17:59:00Z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Description0">
    <vt:lpwstr>Management Self Certification Template</vt:lpwstr>
  </property>
  <property fmtid="{D5CDD505-2E9C-101B-9397-08002B2CF9AE}" pid="4" name="Tag">
    <vt:lpwstr>EMPG</vt:lpwstr>
  </property>
  <property fmtid="{D5CDD505-2E9C-101B-9397-08002B2CF9AE}" pid="5" name="Web Location">
    <vt:lpwstr>EM Resources, Grants, EMPG</vt:lpwstr>
  </property>
</Properties>
</file>