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654FB" w14:textId="2C8A0E01" w:rsidR="001A4271" w:rsidRDefault="004E14A1" w:rsidP="007B6AFF">
      <w:pPr>
        <w:pStyle w:val="DivisionName"/>
      </w:pPr>
      <w:r w:rsidRPr="00200C6E">
        <w:rPr>
          <w:noProof/>
        </w:rPr>
        <w:drawing>
          <wp:anchor distT="0" distB="0" distL="114300" distR="114300" simplePos="0" relativeHeight="251658240" behindDoc="0" locked="0" layoutInCell="1" allowOverlap="1" wp14:anchorId="7A89ACDD" wp14:editId="73AF9D16">
            <wp:simplePos x="0" y="0"/>
            <wp:positionH relativeFrom="column">
              <wp:posOffset>4854575</wp:posOffset>
            </wp:positionH>
            <wp:positionV relativeFrom="margin">
              <wp:posOffset>-128432</wp:posOffset>
            </wp:positionV>
            <wp:extent cx="2081354" cy="927748"/>
            <wp:effectExtent l="0" t="0" r="0" b="5715"/>
            <wp:wrapNone/>
            <wp:docPr id="11" name="Picture 11" descr="Oregon Health Author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Oregon Health Authority Logo">
                      <a:extLst>
                        <a:ext uri="{C183D7F6-B498-43B3-948B-1728B52AA6E4}">
                          <adec:decorative xmlns:adec="http://schemas.microsoft.com/office/drawing/2017/decorative" val="0"/>
                        </a:ext>
                      </a:extLst>
                    </pic:cNvPr>
                    <pic:cNvPicPr/>
                  </pic:nvPicPr>
                  <pic:blipFill>
                    <a:blip r:embed="rId11" cstate="print">
                      <a:alphaModFix/>
                      <a:extLst>
                        <a:ext uri="{28A0092B-C50C-407E-A947-70E740481C1C}">
                          <a14:useLocalDpi xmlns:a14="http://schemas.microsoft.com/office/drawing/2010/main" val="0"/>
                        </a:ext>
                      </a:extLst>
                    </a:blip>
                    <a:stretch>
                      <a:fillRect/>
                    </a:stretch>
                  </pic:blipFill>
                  <pic:spPr>
                    <a:xfrm>
                      <a:off x="0" y="0"/>
                      <a:ext cx="2081354" cy="927748"/>
                    </a:xfrm>
                    <a:prstGeom prst="rect">
                      <a:avLst/>
                    </a:prstGeom>
                  </pic:spPr>
                </pic:pic>
              </a:graphicData>
            </a:graphic>
            <wp14:sizeRelH relativeFrom="margin">
              <wp14:pctWidth>0</wp14:pctWidth>
            </wp14:sizeRelH>
            <wp14:sizeRelV relativeFrom="margin">
              <wp14:pctHeight>0</wp14:pctHeight>
            </wp14:sizeRelV>
          </wp:anchor>
        </w:drawing>
      </w:r>
      <w:r w:rsidR="009A139B">
        <w:t>Medicaid Division</w:t>
      </w:r>
    </w:p>
    <w:p w14:paraId="67AC1DDF" w14:textId="35D2D12E" w:rsidR="00B2771A" w:rsidRDefault="00E21357" w:rsidP="00067B31">
      <w:pPr>
        <w:pStyle w:val="ProgramName"/>
        <w:ind w:right="72"/>
      </w:pPr>
      <w:r>
        <w:t>Jan. 14, 2026</w:t>
      </w:r>
    </w:p>
    <w:p w14:paraId="1BAC9329" w14:textId="06CCF613" w:rsidR="1D3E94C7" w:rsidRDefault="31A4EDD5" w:rsidP="56F6B1CF">
      <w:pPr>
        <w:pStyle w:val="Heading1"/>
        <w:shd w:val="clear" w:color="auto" w:fill="auto"/>
        <w:ind w:left="540" w:hanging="180"/>
        <w:rPr>
          <w:sz w:val="44"/>
          <w:szCs w:val="44"/>
        </w:rPr>
      </w:pPr>
      <w:r w:rsidRPr="56F6B1CF">
        <w:rPr>
          <w:sz w:val="44"/>
          <w:szCs w:val="44"/>
        </w:rPr>
        <w:t xml:space="preserve"> </w:t>
      </w:r>
      <w:r w:rsidR="0F7BB38F" w:rsidRPr="56F6B1CF">
        <w:rPr>
          <w:sz w:val="44"/>
          <w:szCs w:val="44"/>
        </w:rPr>
        <w:t xml:space="preserve">OHA </w:t>
      </w:r>
      <w:r w:rsidRPr="56F6B1CF">
        <w:rPr>
          <w:sz w:val="44"/>
          <w:szCs w:val="44"/>
        </w:rPr>
        <w:t>Update: Federal Use of Health Data</w:t>
      </w:r>
    </w:p>
    <w:p w14:paraId="13E95101" w14:textId="7F14CD90" w:rsidR="00B569FC" w:rsidRPr="00B569FC" w:rsidRDefault="14EFADA0" w:rsidP="56F6B1CF">
      <w:pPr>
        <w:ind w:left="513"/>
        <w:rPr>
          <w:rFonts w:ascii="Aptos" w:hAnsi="Aptos"/>
          <w:sz w:val="24"/>
          <w:szCs w:val="24"/>
        </w:rPr>
      </w:pPr>
      <w:r>
        <w:t xml:space="preserve">SALEM, OR </w:t>
      </w:r>
      <w:r w:rsidR="058B4EDA">
        <w:t>–</w:t>
      </w:r>
      <w:r>
        <w:t xml:space="preserve"> </w:t>
      </w:r>
      <w:r w:rsidR="00B569FC" w:rsidRPr="56F6B1CF">
        <w:rPr>
          <w:rFonts w:ascii="Aptos" w:hAnsi="Aptos"/>
          <w:sz w:val="24"/>
          <w:szCs w:val="24"/>
        </w:rPr>
        <w:t xml:space="preserve">Oregon Health Authority (OHA) remains committed to protecting the privacy and well-being of all Oregon Health Plan (OHP) members. Recent reports and legal developments have raised serious concerns about how federal agencies are using Medicaid data, including </w:t>
      </w:r>
      <w:r w:rsidR="74357B36" w:rsidRPr="56F6B1CF">
        <w:rPr>
          <w:rFonts w:ascii="Aptos" w:hAnsi="Aptos"/>
          <w:sz w:val="24"/>
          <w:szCs w:val="24"/>
        </w:rPr>
        <w:t xml:space="preserve">the </w:t>
      </w:r>
      <w:r w:rsidR="00B569FC" w:rsidRPr="56F6B1CF">
        <w:rPr>
          <w:rFonts w:ascii="Aptos" w:hAnsi="Aptos"/>
          <w:sz w:val="24"/>
          <w:szCs w:val="24"/>
        </w:rPr>
        <w:t xml:space="preserve">personal information </w:t>
      </w:r>
      <w:r w:rsidR="74357B36" w:rsidRPr="56F6B1CF">
        <w:rPr>
          <w:rFonts w:ascii="Aptos" w:hAnsi="Aptos"/>
          <w:sz w:val="24"/>
          <w:szCs w:val="24"/>
        </w:rPr>
        <w:t>of</w:t>
      </w:r>
      <w:r w:rsidR="00B569FC" w:rsidRPr="56F6B1CF">
        <w:rPr>
          <w:rFonts w:ascii="Aptos" w:hAnsi="Aptos"/>
          <w:sz w:val="24"/>
          <w:szCs w:val="24"/>
        </w:rPr>
        <w:t xml:space="preserve"> the more than 1.4 million people covered by OHP. We want to share what we know</w:t>
      </w:r>
      <w:r w:rsidR="2A99DA38" w:rsidRPr="56F6B1CF">
        <w:rPr>
          <w:rFonts w:ascii="Aptos" w:hAnsi="Aptos"/>
          <w:sz w:val="24"/>
          <w:szCs w:val="24"/>
        </w:rPr>
        <w:t>.</w:t>
      </w:r>
    </w:p>
    <w:p w14:paraId="67E1EA50" w14:textId="4F10C314" w:rsidR="00E01AB8" w:rsidRDefault="00B569FC" w:rsidP="00E01AB8">
      <w:pPr>
        <w:ind w:left="720"/>
        <w:rPr>
          <w:rFonts w:ascii="Aptos" w:hAnsi="Aptos"/>
          <w:sz w:val="24"/>
          <w:szCs w:val="24"/>
        </w:rPr>
      </w:pPr>
      <w:r w:rsidRPr="56F6B1CF">
        <w:rPr>
          <w:rFonts w:ascii="Aptos" w:hAnsi="Aptos"/>
          <w:sz w:val="24"/>
          <w:szCs w:val="24"/>
        </w:rPr>
        <w:t>On December 29, 2025, a federal court ruled that as of January 6, 2026, the Centers for Medicare &amp; Medicaid Services (CMS) may start sharing limited information with Immigration and Customs Enforcement (ICE) only for individuals who are not “lawfully residing” in the United States</w:t>
      </w:r>
      <w:r w:rsidR="0DB8E044" w:rsidRPr="56F6B1CF">
        <w:rPr>
          <w:rFonts w:ascii="Aptos" w:hAnsi="Aptos"/>
          <w:sz w:val="24"/>
          <w:szCs w:val="24"/>
        </w:rPr>
        <w:t>. H</w:t>
      </w:r>
      <w:r w:rsidRPr="56F6B1CF">
        <w:rPr>
          <w:rFonts w:ascii="Aptos" w:hAnsi="Aptos"/>
          <w:sz w:val="24"/>
          <w:szCs w:val="24"/>
        </w:rPr>
        <w:t xml:space="preserve">owever, </w:t>
      </w:r>
      <w:r w:rsidR="2A50E279" w:rsidRPr="56F6B1CF">
        <w:rPr>
          <w:rFonts w:ascii="Aptos" w:hAnsi="Aptos"/>
          <w:sz w:val="24"/>
          <w:szCs w:val="24"/>
        </w:rPr>
        <w:t xml:space="preserve">some uncertainty remains as the federal government has not provided Oregon with any information about how it plans to implement the court’s order. We will update you as more information becomes available.  </w:t>
      </w:r>
    </w:p>
    <w:p w14:paraId="37F4D901" w14:textId="7876F8A6" w:rsidR="00E01AB8" w:rsidRDefault="2A50E279" w:rsidP="00E01AB8">
      <w:pPr>
        <w:ind w:left="720"/>
        <w:rPr>
          <w:rFonts w:ascii="Aptos" w:hAnsi="Aptos"/>
          <w:sz w:val="24"/>
          <w:szCs w:val="24"/>
        </w:rPr>
      </w:pPr>
      <w:r w:rsidRPr="56F6B1CF">
        <w:rPr>
          <w:rFonts w:ascii="Aptos" w:hAnsi="Aptos"/>
          <w:sz w:val="24"/>
          <w:szCs w:val="24"/>
        </w:rPr>
        <w:t>I</w:t>
      </w:r>
      <w:r w:rsidR="00231EF6" w:rsidRPr="56F6B1CF">
        <w:rPr>
          <w:rFonts w:ascii="Aptos" w:hAnsi="Aptos"/>
          <w:sz w:val="24"/>
          <w:szCs w:val="24"/>
        </w:rPr>
        <w:t xml:space="preserve">nformation </w:t>
      </w:r>
      <w:r w:rsidR="21D619EA" w:rsidRPr="56F6B1CF">
        <w:rPr>
          <w:rFonts w:ascii="Aptos" w:hAnsi="Aptos"/>
          <w:sz w:val="24"/>
          <w:szCs w:val="24"/>
        </w:rPr>
        <w:t xml:space="preserve">that </w:t>
      </w:r>
      <w:r w:rsidR="00231EF6" w:rsidRPr="56F6B1CF">
        <w:rPr>
          <w:rFonts w:ascii="Aptos" w:hAnsi="Aptos"/>
          <w:sz w:val="24"/>
          <w:szCs w:val="24"/>
        </w:rPr>
        <w:t xml:space="preserve">may be shared about people who received federally funded Medicaid services </w:t>
      </w:r>
      <w:r w:rsidR="00E01AB8" w:rsidRPr="56F6B1CF">
        <w:rPr>
          <w:rFonts w:ascii="Aptos" w:hAnsi="Aptos"/>
          <w:sz w:val="24"/>
          <w:szCs w:val="24"/>
        </w:rPr>
        <w:t xml:space="preserve">and </w:t>
      </w:r>
      <w:r w:rsidR="00231EF6" w:rsidRPr="56F6B1CF">
        <w:rPr>
          <w:rFonts w:ascii="Aptos" w:hAnsi="Aptos"/>
          <w:sz w:val="24"/>
          <w:szCs w:val="24"/>
        </w:rPr>
        <w:t>who are not “lawfully residing” in the United States</w:t>
      </w:r>
      <w:r w:rsidR="0C04E848" w:rsidRPr="56F6B1CF">
        <w:rPr>
          <w:rFonts w:ascii="Aptos" w:hAnsi="Aptos"/>
          <w:sz w:val="24"/>
          <w:szCs w:val="24"/>
        </w:rPr>
        <w:t xml:space="preserve"> includes </w:t>
      </w:r>
      <w:r w:rsidR="00231EF6" w:rsidRPr="56F6B1CF">
        <w:rPr>
          <w:rFonts w:ascii="Aptos" w:hAnsi="Aptos"/>
          <w:sz w:val="24"/>
          <w:szCs w:val="24"/>
        </w:rPr>
        <w:t xml:space="preserve">citizenship or immigration status, address, phone number, date of birth, and Medicaid ID.  </w:t>
      </w:r>
    </w:p>
    <w:p w14:paraId="7C81E6C6" w14:textId="18315775" w:rsidR="00B569FC" w:rsidRPr="00E01AB8" w:rsidRDefault="00B569FC" w:rsidP="00E01AB8">
      <w:pPr>
        <w:ind w:left="720"/>
        <w:rPr>
          <w:rFonts w:ascii="Aptos" w:hAnsi="Aptos"/>
          <w:sz w:val="24"/>
          <w:szCs w:val="24"/>
        </w:rPr>
      </w:pPr>
      <w:r w:rsidRPr="004F18ED">
        <w:rPr>
          <w:rFonts w:ascii="Aptos" w:hAnsi="Aptos"/>
          <w:sz w:val="24"/>
          <w:szCs w:val="24"/>
        </w:rPr>
        <w:t>CMS must exclude anyone who is “lawfully residing” in the United States. If data of individuals who are not lawfully residing in the United States cannot be separated from the data that is still protected (e.g., data of lawful permanent residents, U.S. citizen data, sensitive health records, etc.), CMS cannot share the data with ICE. These restrictions remain in place while the</w:t>
      </w:r>
      <w:r w:rsidRPr="004F18ED">
        <w:rPr>
          <w:sz w:val="24"/>
          <w:szCs w:val="24"/>
        </w:rPr>
        <w:t> </w:t>
      </w:r>
      <w:hyperlink r:id="rId12" w:history="1">
        <w:r w:rsidRPr="00766AA6">
          <w:rPr>
            <w:rStyle w:val="Hyperlink"/>
            <w:rFonts w:ascii="Aptos" w:hAnsi="Aptos"/>
            <w:sz w:val="24"/>
            <w:szCs w:val="24"/>
          </w:rPr>
          <w:t>multistate lawsuit</w:t>
        </w:r>
        <w:r w:rsidRPr="00766AA6">
          <w:rPr>
            <w:rStyle w:val="Hyperlink"/>
            <w:sz w:val="24"/>
            <w:szCs w:val="24"/>
          </w:rPr>
          <w:t> </w:t>
        </w:r>
      </w:hyperlink>
      <w:r w:rsidRPr="004F18ED">
        <w:rPr>
          <w:rFonts w:ascii="Aptos" w:hAnsi="Aptos"/>
          <w:sz w:val="24"/>
          <w:szCs w:val="24"/>
        </w:rPr>
        <w:t xml:space="preserve">is ongoing. </w:t>
      </w:r>
    </w:p>
    <w:p w14:paraId="6FA07584" w14:textId="1D235345" w:rsidR="00B569FC" w:rsidRPr="004F18ED" w:rsidRDefault="633BF13B" w:rsidP="56F6B1CF">
      <w:pPr>
        <w:rPr>
          <w:rFonts w:ascii="Aptos" w:hAnsi="Aptos"/>
          <w:sz w:val="24"/>
          <w:szCs w:val="24"/>
        </w:rPr>
      </w:pPr>
      <w:r w:rsidRPr="56F6B1CF">
        <w:rPr>
          <w:rFonts w:ascii="Aptos" w:hAnsi="Aptos"/>
          <w:sz w:val="24"/>
          <w:szCs w:val="24"/>
        </w:rPr>
        <w:t xml:space="preserve">OHA is required by federal law to submit monthly reports to CMS through the Transformed Medicaid Statistical Information System (T-MSIS). </w:t>
      </w:r>
      <w:r w:rsidR="59030C61" w:rsidRPr="56F6B1CF">
        <w:rPr>
          <w:rFonts w:ascii="Aptos" w:hAnsi="Aptos"/>
          <w:sz w:val="24"/>
          <w:szCs w:val="24"/>
        </w:rPr>
        <w:t xml:space="preserve">These reports include basic demographic and eligibility details, such as name, address on record, date of birth, Social Security Number (if provided) or Medicaid ID, for every OHP member.   </w:t>
      </w:r>
    </w:p>
    <w:p w14:paraId="10B25C29" w14:textId="1D3EE9A5" w:rsidR="00B569FC" w:rsidRPr="004F18ED" w:rsidRDefault="59030C61" w:rsidP="00E21357">
      <w:pPr>
        <w:rPr>
          <w:rFonts w:ascii="Aptos" w:eastAsia="Aptos" w:hAnsi="Aptos" w:cs="Aptos"/>
          <w:color w:val="000000"/>
          <w:sz w:val="24"/>
          <w:szCs w:val="24"/>
        </w:rPr>
      </w:pPr>
      <w:r w:rsidRPr="56F6B1CF">
        <w:rPr>
          <w:rFonts w:ascii="Aptos" w:eastAsia="Aptos" w:hAnsi="Aptos" w:cs="Aptos"/>
          <w:color w:val="000000"/>
          <w:sz w:val="24"/>
          <w:szCs w:val="24"/>
        </w:rPr>
        <w:t xml:space="preserve">While the court order permits CMS to share limited data under specific conditions, OHA remains committed to safeguarding member privacy and is monitoring developments closely. OHA is following CMS requirements while also limiting the transfer of sensitive data as much as </w:t>
      </w:r>
      <w:r w:rsidRPr="56F6B1CF">
        <w:rPr>
          <w:rFonts w:ascii="Aptos" w:eastAsia="Aptos" w:hAnsi="Aptos" w:cs="Aptos"/>
          <w:color w:val="000000"/>
          <w:sz w:val="24"/>
          <w:szCs w:val="24"/>
        </w:rPr>
        <w:lastRenderedPageBreak/>
        <w:t>possible. Learn more in our</w:t>
      </w:r>
      <w:r w:rsidRPr="56F6B1CF">
        <w:rPr>
          <w:rFonts w:ascii="Aptos" w:eastAsia="Aptos" w:hAnsi="Aptos" w:cs="Aptos"/>
          <w:color w:val="333333"/>
          <w:sz w:val="24"/>
          <w:szCs w:val="24"/>
        </w:rPr>
        <w:t xml:space="preserve"> </w:t>
      </w:r>
      <w:hyperlink r:id="rId13">
        <w:r w:rsidRPr="56F6B1CF">
          <w:rPr>
            <w:rStyle w:val="Hyperlink"/>
            <w:rFonts w:ascii="Aptos" w:eastAsia="Aptos" w:hAnsi="Aptos" w:cs="Aptos"/>
            <w:sz w:val="24"/>
            <w:szCs w:val="24"/>
          </w:rPr>
          <w:t>Frequently Asked Questions</w:t>
        </w:r>
      </w:hyperlink>
      <w:r w:rsidRPr="56F6B1CF">
        <w:rPr>
          <w:rFonts w:ascii="Aptos" w:eastAsia="Aptos" w:hAnsi="Aptos" w:cs="Aptos"/>
          <w:color w:val="333333"/>
          <w:sz w:val="24"/>
          <w:szCs w:val="24"/>
        </w:rPr>
        <w:t xml:space="preserve"> </w:t>
      </w:r>
      <w:r w:rsidRPr="56F6B1CF">
        <w:rPr>
          <w:rFonts w:ascii="Aptos" w:eastAsia="Aptos" w:hAnsi="Aptos" w:cs="Aptos"/>
          <w:color w:val="000000"/>
          <w:sz w:val="24"/>
          <w:szCs w:val="24"/>
        </w:rPr>
        <w:t>about the federal government’s sharing of personal information.</w:t>
      </w:r>
    </w:p>
    <w:p w14:paraId="38B98931" w14:textId="7123A525" w:rsidR="00B569FC" w:rsidRPr="004F18ED" w:rsidRDefault="59030C61" w:rsidP="56F6B1CF">
      <w:pPr>
        <w:rPr>
          <w:rFonts w:ascii="Aptos" w:eastAsia="Aptos" w:hAnsi="Aptos" w:cs="Aptos"/>
          <w:color w:val="000000"/>
          <w:sz w:val="24"/>
          <w:szCs w:val="24"/>
        </w:rPr>
      </w:pPr>
      <w:r w:rsidRPr="56F6B1CF">
        <w:rPr>
          <w:rFonts w:ascii="Aptos" w:eastAsia="Aptos" w:hAnsi="Aptos" w:cs="Aptos"/>
          <w:color w:val="000000"/>
          <w:sz w:val="24"/>
          <w:szCs w:val="24"/>
        </w:rPr>
        <w:t>Canceling OHP coverage today does not erase information already shared with CMS. Individuals concerned about how the federal government may use their personal information for immigration reasons should consult a qualified attorney or qualified legal aid nonprofit organization.</w:t>
      </w:r>
    </w:p>
    <w:p w14:paraId="56764D9C" w14:textId="72572FE6" w:rsidR="00B569FC" w:rsidRPr="004F18ED" w:rsidRDefault="00B569FC" w:rsidP="56F6B1CF">
      <w:pPr>
        <w:rPr>
          <w:rFonts w:ascii="Aptos" w:hAnsi="Aptos"/>
          <w:sz w:val="24"/>
          <w:szCs w:val="24"/>
        </w:rPr>
      </w:pPr>
      <w:r w:rsidRPr="56F6B1CF">
        <w:rPr>
          <w:rFonts w:ascii="Aptos" w:hAnsi="Aptos"/>
          <w:sz w:val="24"/>
          <w:szCs w:val="24"/>
        </w:rPr>
        <w:t xml:space="preserve">There are qualified organizations that provide immigration-related legal services: </w:t>
      </w:r>
    </w:p>
    <w:p w14:paraId="0F2ABD84" w14:textId="67E3D3E6" w:rsidR="004707BA" w:rsidRPr="00B569FC" w:rsidRDefault="5D721D42" w:rsidP="56F6B1CF">
      <w:pPr>
        <w:pStyle w:val="ListParagraph"/>
        <w:spacing w:after="240" w:line="240" w:lineRule="auto"/>
        <w:rPr>
          <w:rFonts w:ascii="Aptos" w:eastAsia="Aptos" w:hAnsi="Aptos" w:cs="Aptos"/>
          <w:color w:val="000000"/>
          <w:sz w:val="24"/>
          <w:szCs w:val="24"/>
        </w:rPr>
      </w:pPr>
      <w:r w:rsidRPr="56F6B1CF">
        <w:rPr>
          <w:rFonts w:ascii="Aptos" w:eastAsia="Aptos" w:hAnsi="Aptos" w:cs="Aptos"/>
          <w:color w:val="000000"/>
          <w:sz w:val="24"/>
          <w:szCs w:val="24"/>
        </w:rPr>
        <w:t>Find an immigration attorney online through the </w:t>
      </w:r>
      <w:hyperlink r:id="rId14">
        <w:r w:rsidRPr="56F6B1CF">
          <w:rPr>
            <w:rStyle w:val="Hyperlink"/>
            <w:rFonts w:ascii="Aptos" w:eastAsia="Aptos" w:hAnsi="Aptos" w:cs="Aptos"/>
            <w:sz w:val="24"/>
            <w:szCs w:val="24"/>
          </w:rPr>
          <w:t>Immigration Lawyer Search</w:t>
        </w:r>
      </w:hyperlink>
      <w:r w:rsidRPr="56F6B1CF">
        <w:rPr>
          <w:rFonts w:ascii="Aptos" w:eastAsia="Aptos" w:hAnsi="Aptos" w:cs="Aptos"/>
          <w:color w:val="000000"/>
          <w:sz w:val="24"/>
          <w:szCs w:val="24"/>
        </w:rPr>
        <w:t> or </w:t>
      </w:r>
      <w:hyperlink r:id="rId15">
        <w:r w:rsidRPr="56F6B1CF">
          <w:rPr>
            <w:rStyle w:val="Hyperlink"/>
            <w:rFonts w:ascii="Aptos" w:eastAsia="Aptos" w:hAnsi="Aptos" w:cs="Aptos"/>
            <w:sz w:val="24"/>
            <w:szCs w:val="24"/>
          </w:rPr>
          <w:t>National Immigration Legal Services Directory</w:t>
        </w:r>
      </w:hyperlink>
      <w:r w:rsidRPr="56F6B1CF">
        <w:rPr>
          <w:rFonts w:ascii="Aptos" w:eastAsia="Aptos" w:hAnsi="Aptos" w:cs="Aptos"/>
          <w:color w:val="000000"/>
          <w:sz w:val="24"/>
          <w:szCs w:val="24"/>
        </w:rPr>
        <w:t>.</w:t>
      </w:r>
    </w:p>
    <w:p w14:paraId="163B0F42" w14:textId="229AFE8C" w:rsidR="004707BA" w:rsidRPr="00B569FC" w:rsidRDefault="5D721D42" w:rsidP="56F6B1CF">
      <w:pPr>
        <w:pStyle w:val="ListParagraph"/>
        <w:spacing w:after="240" w:line="240" w:lineRule="auto"/>
        <w:rPr>
          <w:rFonts w:ascii="Aptos" w:eastAsia="Aptos" w:hAnsi="Aptos" w:cs="Aptos"/>
          <w:color w:val="000000"/>
          <w:sz w:val="24"/>
          <w:szCs w:val="24"/>
        </w:rPr>
      </w:pPr>
      <w:r w:rsidRPr="56F6B1CF">
        <w:rPr>
          <w:rFonts w:ascii="Aptos" w:eastAsia="Aptos" w:hAnsi="Aptos" w:cs="Aptos"/>
          <w:color w:val="000000"/>
          <w:sz w:val="24"/>
          <w:szCs w:val="24"/>
        </w:rPr>
        <w:t>Some Oregon residents may be eligible for free representation at Portland Immigration Court through </w:t>
      </w:r>
      <w:hyperlink r:id="rId16">
        <w:r w:rsidRPr="56F6B1CF">
          <w:rPr>
            <w:rStyle w:val="Hyperlink"/>
            <w:rFonts w:ascii="Aptos" w:eastAsia="Aptos" w:hAnsi="Aptos" w:cs="Aptos"/>
            <w:sz w:val="24"/>
            <w:szCs w:val="24"/>
          </w:rPr>
          <w:t>Equity Corps of Oregon</w:t>
        </w:r>
      </w:hyperlink>
      <w:r w:rsidRPr="56F6B1CF">
        <w:rPr>
          <w:rFonts w:ascii="Aptos" w:eastAsia="Aptos" w:hAnsi="Aptos" w:cs="Aptos"/>
          <w:color w:val="000000"/>
          <w:sz w:val="24"/>
          <w:szCs w:val="24"/>
        </w:rPr>
        <w:t>.</w:t>
      </w:r>
    </w:p>
    <w:p w14:paraId="72FCD8D1" w14:textId="59F29835" w:rsidR="004707BA" w:rsidRPr="00B569FC" w:rsidRDefault="5D721D42" w:rsidP="56F6B1CF">
      <w:pPr>
        <w:pStyle w:val="ListParagraph"/>
        <w:spacing w:after="240" w:line="240" w:lineRule="auto"/>
        <w:rPr>
          <w:rFonts w:ascii="Aptos" w:eastAsia="Aptos" w:hAnsi="Aptos" w:cs="Aptos"/>
          <w:color w:val="000000"/>
          <w:sz w:val="24"/>
          <w:szCs w:val="24"/>
        </w:rPr>
      </w:pPr>
      <w:r w:rsidRPr="56F6B1CF">
        <w:rPr>
          <w:rFonts w:ascii="Aptos" w:eastAsia="Aptos" w:hAnsi="Aptos" w:cs="Aptos"/>
          <w:color w:val="000000"/>
          <w:sz w:val="24"/>
          <w:szCs w:val="24"/>
        </w:rPr>
        <w:t>Information about mental health resources is available on the </w:t>
      </w:r>
      <w:hyperlink r:id="rId17">
        <w:r w:rsidRPr="56F6B1CF">
          <w:rPr>
            <w:rStyle w:val="Hyperlink"/>
            <w:rFonts w:ascii="Aptos" w:eastAsia="Aptos" w:hAnsi="Aptos" w:cs="Aptos"/>
            <w:sz w:val="24"/>
            <w:szCs w:val="24"/>
          </w:rPr>
          <w:t>988 Oregon web page</w:t>
        </w:r>
      </w:hyperlink>
      <w:r w:rsidRPr="56F6B1CF">
        <w:rPr>
          <w:rFonts w:ascii="Aptos" w:eastAsia="Aptos" w:hAnsi="Aptos" w:cs="Aptos"/>
          <w:color w:val="000000"/>
          <w:sz w:val="24"/>
          <w:szCs w:val="24"/>
        </w:rPr>
        <w:t>.</w:t>
      </w:r>
    </w:p>
    <w:p w14:paraId="1C369095" w14:textId="6BD38C00" w:rsidR="004707BA" w:rsidRPr="00B569FC" w:rsidRDefault="5D721D42" w:rsidP="56F6B1CF">
      <w:pPr>
        <w:pStyle w:val="ListParagraph"/>
        <w:spacing w:after="240" w:line="240" w:lineRule="auto"/>
        <w:rPr>
          <w:rFonts w:ascii="Aptos" w:eastAsia="Aptos" w:hAnsi="Aptos" w:cs="Aptos"/>
          <w:color w:val="000000"/>
          <w:sz w:val="24"/>
          <w:szCs w:val="24"/>
        </w:rPr>
      </w:pPr>
      <w:r w:rsidRPr="56F6B1CF">
        <w:rPr>
          <w:rFonts w:ascii="Aptos" w:eastAsia="Aptos" w:hAnsi="Aptos" w:cs="Aptos"/>
          <w:color w:val="000000"/>
          <w:sz w:val="24"/>
          <w:szCs w:val="24"/>
        </w:rPr>
        <w:t xml:space="preserve">The Oregon Department of Justice developed the </w:t>
      </w:r>
      <w:hyperlink r:id="rId18">
        <w:r w:rsidRPr="56F6B1CF">
          <w:rPr>
            <w:rStyle w:val="Hyperlink"/>
            <w:rFonts w:ascii="Aptos" w:eastAsia="Aptos" w:hAnsi="Aptos" w:cs="Aptos"/>
            <w:sz w:val="24"/>
            <w:szCs w:val="24"/>
          </w:rPr>
          <w:t>Sanctuary Promise Community Toolkit</w:t>
        </w:r>
      </w:hyperlink>
      <w:r w:rsidRPr="56F6B1CF">
        <w:rPr>
          <w:rFonts w:ascii="Aptos" w:eastAsia="Aptos" w:hAnsi="Aptos" w:cs="Aptos"/>
          <w:color w:val="000000"/>
          <w:sz w:val="24"/>
          <w:szCs w:val="24"/>
        </w:rPr>
        <w:t xml:space="preserve"> covering essential information needed to understand Oregon’s Sanctuary Law and report violations. </w:t>
      </w:r>
    </w:p>
    <w:p w14:paraId="22841504" w14:textId="77853354" w:rsidR="004707BA" w:rsidRPr="00B569FC" w:rsidRDefault="5D721D42" w:rsidP="56F6B1CF">
      <w:pPr>
        <w:pStyle w:val="ListParagraph"/>
        <w:spacing w:after="240" w:line="240" w:lineRule="auto"/>
        <w:rPr>
          <w:rFonts w:ascii="Aptos" w:eastAsia="Aptos" w:hAnsi="Aptos" w:cs="Aptos"/>
          <w:color w:val="000000"/>
          <w:sz w:val="24"/>
          <w:szCs w:val="24"/>
        </w:rPr>
      </w:pPr>
      <w:r w:rsidRPr="56F6B1CF">
        <w:rPr>
          <w:rFonts w:ascii="Aptos" w:eastAsia="Aptos" w:hAnsi="Aptos" w:cs="Aptos"/>
          <w:color w:val="000000"/>
          <w:sz w:val="24"/>
          <w:szCs w:val="24"/>
        </w:rPr>
        <w:t>If you are comfortable, you may contact your local embassy or consulate for legal assistance or guidance.</w:t>
      </w:r>
    </w:p>
    <w:p w14:paraId="633B1A82" w14:textId="755E6676" w:rsidR="004707BA" w:rsidRPr="00B569FC" w:rsidRDefault="00421382" w:rsidP="56F6B1CF">
      <w:pPr>
        <w:rPr>
          <w:rFonts w:ascii="Aptos" w:hAnsi="Aptos"/>
          <w:sz w:val="24"/>
          <w:szCs w:val="24"/>
        </w:rPr>
      </w:pPr>
      <w:r w:rsidRPr="56F6B1CF">
        <w:rPr>
          <w:rFonts w:ascii="Aptos" w:hAnsi="Aptos"/>
          <w:sz w:val="24"/>
          <w:szCs w:val="24"/>
        </w:rPr>
        <w:t>OHA is</w:t>
      </w:r>
      <w:r w:rsidR="00B569FC" w:rsidRPr="56F6B1CF">
        <w:rPr>
          <w:rFonts w:ascii="Aptos" w:hAnsi="Aptos"/>
          <w:sz w:val="24"/>
          <w:szCs w:val="24"/>
        </w:rPr>
        <w:t xml:space="preserve"> committed to transparency, privacy, and </w:t>
      </w:r>
      <w:r w:rsidR="5AA70EA9" w:rsidRPr="56F6B1CF">
        <w:rPr>
          <w:rFonts w:ascii="Aptos" w:hAnsi="Aptos"/>
          <w:sz w:val="24"/>
          <w:szCs w:val="24"/>
        </w:rPr>
        <w:t>supporting</w:t>
      </w:r>
      <w:r w:rsidR="00B569FC" w:rsidRPr="56F6B1CF">
        <w:rPr>
          <w:rFonts w:ascii="Aptos" w:hAnsi="Aptos"/>
          <w:sz w:val="24"/>
          <w:szCs w:val="24"/>
        </w:rPr>
        <w:t xml:space="preserve"> all Oregon residents, regardless of immigration status, </w:t>
      </w:r>
      <w:r w:rsidR="63C2240F" w:rsidRPr="56F6B1CF">
        <w:rPr>
          <w:rFonts w:ascii="Aptos" w:hAnsi="Aptos"/>
          <w:sz w:val="24"/>
          <w:szCs w:val="24"/>
        </w:rPr>
        <w:t xml:space="preserve">to </w:t>
      </w:r>
      <w:r w:rsidR="00B569FC" w:rsidRPr="56F6B1CF">
        <w:rPr>
          <w:rFonts w:ascii="Aptos" w:hAnsi="Aptos"/>
          <w:sz w:val="24"/>
          <w:szCs w:val="24"/>
        </w:rPr>
        <w:t xml:space="preserve">feel </w:t>
      </w:r>
      <w:r w:rsidR="040320D2" w:rsidRPr="56F6B1CF">
        <w:rPr>
          <w:rFonts w:ascii="Aptos" w:hAnsi="Aptos"/>
          <w:sz w:val="24"/>
          <w:szCs w:val="24"/>
        </w:rPr>
        <w:t>confident and informed</w:t>
      </w:r>
      <w:r w:rsidR="00B569FC" w:rsidRPr="56F6B1CF">
        <w:rPr>
          <w:rFonts w:ascii="Aptos" w:hAnsi="Aptos"/>
          <w:sz w:val="24"/>
          <w:szCs w:val="24"/>
        </w:rPr>
        <w:t xml:space="preserve"> accessing the care they need. We will continue to support community partners, share updates, and defend the health, well-being, and privacy of all OHP members. </w:t>
      </w:r>
      <w:r w:rsidR="00EF41D3" w:rsidRPr="56F6B1CF">
        <w:rPr>
          <w:rFonts w:ascii="Aptos" w:hAnsi="Aptos"/>
          <w:sz w:val="24"/>
          <w:szCs w:val="24"/>
        </w:rPr>
        <w:t>The latest</w:t>
      </w:r>
      <w:r w:rsidR="00AD05F0" w:rsidRPr="56F6B1CF">
        <w:rPr>
          <w:rFonts w:ascii="Aptos" w:hAnsi="Aptos"/>
          <w:sz w:val="24"/>
          <w:szCs w:val="24"/>
        </w:rPr>
        <w:t xml:space="preserve"> information will be available via OHA’s federal response </w:t>
      </w:r>
      <w:hyperlink r:id="rId19">
        <w:r w:rsidR="00AD05F0" w:rsidRPr="56F6B1CF">
          <w:rPr>
            <w:rStyle w:val="Hyperlink"/>
            <w:rFonts w:ascii="Aptos" w:hAnsi="Aptos"/>
            <w:sz w:val="24"/>
            <w:szCs w:val="24"/>
          </w:rPr>
          <w:t>web page</w:t>
        </w:r>
      </w:hyperlink>
      <w:r w:rsidR="00AD05F0" w:rsidRPr="56F6B1CF">
        <w:rPr>
          <w:rFonts w:ascii="Aptos" w:hAnsi="Aptos"/>
          <w:sz w:val="24"/>
          <w:szCs w:val="24"/>
        </w:rPr>
        <w:t xml:space="preserve">. </w:t>
      </w:r>
    </w:p>
    <w:p w14:paraId="7355AC7D" w14:textId="77777777" w:rsidR="002E489F" w:rsidRDefault="002E489F" w:rsidP="000B0982">
      <w:pPr>
        <w:ind w:left="0"/>
      </w:pPr>
    </w:p>
    <w:p w14:paraId="5142190C" w14:textId="31AFB8A6" w:rsidR="00571C08" w:rsidRDefault="00571C08" w:rsidP="00200103">
      <w:pPr>
        <w:pStyle w:val="LastPageProgramInfoBox"/>
      </w:pPr>
    </w:p>
    <w:sectPr w:rsidR="00571C08" w:rsidSect="00887DBC">
      <w:headerReference w:type="default" r:id="rId20"/>
      <w:footerReference w:type="default" r:id="rId21"/>
      <w:headerReference w:type="first" r:id="rId22"/>
      <w:footerReference w:type="first" r:id="rId23"/>
      <w:type w:val="continuous"/>
      <w:pgSz w:w="12240" w:h="15840" w:code="1"/>
      <w:pgMar w:top="-720" w:right="864" w:bottom="1440" w:left="864"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3C91E" w14:textId="77777777" w:rsidR="009760E3" w:rsidRDefault="009760E3" w:rsidP="00782D79">
      <w:r>
        <w:separator/>
      </w:r>
    </w:p>
    <w:p w14:paraId="61A788AB" w14:textId="77777777" w:rsidR="009760E3" w:rsidRDefault="009760E3" w:rsidP="00782D79"/>
  </w:endnote>
  <w:endnote w:type="continuationSeparator" w:id="0">
    <w:p w14:paraId="070FB29F" w14:textId="77777777" w:rsidR="009760E3" w:rsidRDefault="009760E3" w:rsidP="00782D79">
      <w:r>
        <w:continuationSeparator/>
      </w:r>
    </w:p>
    <w:p w14:paraId="00443CA1" w14:textId="77777777" w:rsidR="009760E3" w:rsidRDefault="009760E3" w:rsidP="00782D79"/>
  </w:endnote>
  <w:endnote w:type="continuationNotice" w:id="1">
    <w:p w14:paraId="4B0B1E26" w14:textId="77777777" w:rsidR="009760E3" w:rsidRDefault="009760E3" w:rsidP="00782D79"/>
    <w:p w14:paraId="04908701" w14:textId="77777777" w:rsidR="009760E3" w:rsidRDefault="009760E3" w:rsidP="00782D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F2F07" w14:textId="12C3F8F8" w:rsidR="000A5682" w:rsidRDefault="000A5682" w:rsidP="001B0E80">
    <w:pPr>
      <w:pStyle w:val="Footer"/>
    </w:pPr>
    <w:r w:rsidRPr="00AE51D3">
      <w:tab/>
    </w:r>
    <w:r w:rsidR="56F6B1CF">
      <w:t xml:space="preserve"> Page </w:t>
    </w:r>
    <w:r w:rsidRPr="00A52E85">
      <w:fldChar w:fldCharType="begin"/>
    </w:r>
    <w:r w:rsidRPr="00A52E85">
      <w:instrText xml:space="preserve"> PAGE   \* MERGEFORMAT </w:instrText>
    </w:r>
    <w:r w:rsidRPr="00A52E85">
      <w:fldChar w:fldCharType="separate"/>
    </w:r>
    <w:r w:rsidR="56F6B1CF">
      <w:t>1</w:t>
    </w:r>
    <w:r w:rsidRPr="00A52E85">
      <w:fldChar w:fldCharType="end"/>
    </w:r>
    <w:r w:rsidR="56F6B1CF" w:rsidRPr="00A52E85">
      <w:t xml:space="preserve"> of </w:t>
    </w:r>
    <w:fldSimple w:instr="NUMPAGES  \* Arabic  \* MERGEFORMAT">
      <w:r w:rsidR="56F6B1CF">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32C52" w14:textId="5EF864DC" w:rsidR="00F77C55" w:rsidRPr="00F77C55" w:rsidRDefault="00F77C55" w:rsidP="56F6B1CF">
    <w:pPr>
      <w:pStyle w:val="Footer"/>
      <w:shd w:val="clear" w:color="auto" w:fill="auto"/>
    </w:pPr>
    <w:r w:rsidRPr="00AE51D3">
      <w:tab/>
    </w:r>
    <w:r w:rsidR="56F6B1CF">
      <w:t xml:space="preserve">  </w:t>
    </w:r>
    <w:r w:rsidRPr="00A52E85">
      <w:fldChar w:fldCharType="begin"/>
    </w:r>
    <w:r w:rsidRPr="00A52E85">
      <w:instrText xml:space="preserve"> PAGE   \* MERGEFORMAT </w:instrText>
    </w:r>
    <w:r w:rsidRPr="00A52E85">
      <w:fldChar w:fldCharType="separate"/>
    </w:r>
    <w:r w:rsidR="56F6B1CF">
      <w:t>2</w:t>
    </w:r>
    <w:r w:rsidRPr="00A52E85">
      <w:fldChar w:fldCharType="end"/>
    </w:r>
    <w:r w:rsidR="56F6B1CF" w:rsidRPr="00A52E85">
      <w:t xml:space="preserve"> of </w:t>
    </w:r>
    <w:fldSimple w:instr="NUMPAGES  \* Arabic  \* MERGEFORMAT">
      <w:r w:rsidR="56F6B1CF">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51DBA" w14:textId="77777777" w:rsidR="009760E3" w:rsidRDefault="009760E3" w:rsidP="00782D79">
      <w:r>
        <w:separator/>
      </w:r>
    </w:p>
    <w:p w14:paraId="3A42384B" w14:textId="77777777" w:rsidR="009760E3" w:rsidRDefault="009760E3" w:rsidP="00782D79"/>
  </w:footnote>
  <w:footnote w:type="continuationSeparator" w:id="0">
    <w:p w14:paraId="71175F13" w14:textId="77777777" w:rsidR="009760E3" w:rsidRDefault="009760E3" w:rsidP="00782D79">
      <w:r>
        <w:continuationSeparator/>
      </w:r>
    </w:p>
    <w:p w14:paraId="28A74447" w14:textId="77777777" w:rsidR="009760E3" w:rsidRDefault="009760E3" w:rsidP="00782D79"/>
  </w:footnote>
  <w:footnote w:type="continuationNotice" w:id="1">
    <w:p w14:paraId="13EC23B7" w14:textId="77777777" w:rsidR="009760E3" w:rsidRDefault="009760E3" w:rsidP="00782D79"/>
    <w:p w14:paraId="6522E989" w14:textId="77777777" w:rsidR="009760E3" w:rsidRDefault="009760E3" w:rsidP="00782D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500"/>
      <w:gridCol w:w="3500"/>
      <w:gridCol w:w="3500"/>
    </w:tblGrid>
    <w:tr w:rsidR="56F6B1CF" w14:paraId="00AFF694" w14:textId="77777777" w:rsidTr="56F6B1CF">
      <w:trPr>
        <w:trHeight w:val="300"/>
      </w:trPr>
      <w:tc>
        <w:tcPr>
          <w:tcW w:w="3500" w:type="dxa"/>
        </w:tcPr>
        <w:p w14:paraId="4845A711" w14:textId="5422A539" w:rsidR="56F6B1CF" w:rsidRDefault="56F6B1CF" w:rsidP="56F6B1CF">
          <w:pPr>
            <w:pStyle w:val="Header"/>
            <w:ind w:left="-115"/>
          </w:pPr>
        </w:p>
      </w:tc>
      <w:tc>
        <w:tcPr>
          <w:tcW w:w="3500" w:type="dxa"/>
        </w:tcPr>
        <w:p w14:paraId="6F7E3355" w14:textId="4BFE2F6A" w:rsidR="56F6B1CF" w:rsidRDefault="56F6B1CF" w:rsidP="56F6B1CF">
          <w:pPr>
            <w:pStyle w:val="Header"/>
            <w:jc w:val="center"/>
          </w:pPr>
        </w:p>
      </w:tc>
      <w:tc>
        <w:tcPr>
          <w:tcW w:w="3500" w:type="dxa"/>
        </w:tcPr>
        <w:p w14:paraId="4E975BB9" w14:textId="45B2101E" w:rsidR="56F6B1CF" w:rsidRDefault="56F6B1CF" w:rsidP="56F6B1CF">
          <w:pPr>
            <w:pStyle w:val="Header"/>
            <w:ind w:right="-115"/>
            <w:jc w:val="right"/>
          </w:pPr>
        </w:p>
      </w:tc>
    </w:tr>
  </w:tbl>
  <w:p w14:paraId="7028A245" w14:textId="16E7B9E4" w:rsidR="56F6B1CF" w:rsidRDefault="56F6B1CF" w:rsidP="56F6B1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500"/>
      <w:gridCol w:w="3500"/>
      <w:gridCol w:w="3500"/>
    </w:tblGrid>
    <w:tr w:rsidR="56F6B1CF" w14:paraId="3AFB9241" w14:textId="77777777" w:rsidTr="56F6B1CF">
      <w:trPr>
        <w:trHeight w:val="300"/>
      </w:trPr>
      <w:tc>
        <w:tcPr>
          <w:tcW w:w="3500" w:type="dxa"/>
        </w:tcPr>
        <w:p w14:paraId="1EA3EE43" w14:textId="6EE49895" w:rsidR="56F6B1CF" w:rsidRDefault="56F6B1CF" w:rsidP="56F6B1CF">
          <w:pPr>
            <w:pStyle w:val="Header"/>
            <w:ind w:left="-115"/>
          </w:pPr>
        </w:p>
      </w:tc>
      <w:tc>
        <w:tcPr>
          <w:tcW w:w="3500" w:type="dxa"/>
        </w:tcPr>
        <w:p w14:paraId="5A1E21D6" w14:textId="51F80AAC" w:rsidR="56F6B1CF" w:rsidRDefault="56F6B1CF" w:rsidP="56F6B1CF">
          <w:pPr>
            <w:pStyle w:val="Header"/>
            <w:jc w:val="center"/>
          </w:pPr>
        </w:p>
      </w:tc>
      <w:tc>
        <w:tcPr>
          <w:tcW w:w="3500" w:type="dxa"/>
        </w:tcPr>
        <w:p w14:paraId="1D376C55" w14:textId="548D995E" w:rsidR="56F6B1CF" w:rsidRDefault="56F6B1CF" w:rsidP="56F6B1CF">
          <w:pPr>
            <w:pStyle w:val="Header"/>
            <w:ind w:right="-115"/>
            <w:jc w:val="right"/>
          </w:pPr>
        </w:p>
      </w:tc>
    </w:tr>
  </w:tbl>
  <w:p w14:paraId="409E7777" w14:textId="1BFFBEE8" w:rsidR="56F6B1CF" w:rsidRDefault="56F6B1CF" w:rsidP="56F6B1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5EDA9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E4B6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66A1E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8E2D84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92DE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C698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8C2FD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18CC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8BA29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E5476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06661"/>
    <w:multiLevelType w:val="hybridMultilevel"/>
    <w:tmpl w:val="E334E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CE58BF"/>
    <w:multiLevelType w:val="multilevel"/>
    <w:tmpl w:val="D0F627C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B478438"/>
    <w:multiLevelType w:val="hybridMultilevel"/>
    <w:tmpl w:val="882456FE"/>
    <w:lvl w:ilvl="0" w:tplc="B7E8DD02">
      <w:start w:val="1"/>
      <w:numFmt w:val="bullet"/>
      <w:lvlText w:val=""/>
      <w:lvlJc w:val="left"/>
      <w:pPr>
        <w:ind w:left="1080" w:hanging="360"/>
      </w:pPr>
      <w:rPr>
        <w:rFonts w:ascii="Symbol" w:hAnsi="Symbol" w:hint="default"/>
      </w:rPr>
    </w:lvl>
    <w:lvl w:ilvl="1" w:tplc="217E24E6">
      <w:start w:val="1"/>
      <w:numFmt w:val="bullet"/>
      <w:lvlText w:val="o"/>
      <w:lvlJc w:val="left"/>
      <w:pPr>
        <w:ind w:left="1800" w:hanging="360"/>
      </w:pPr>
      <w:rPr>
        <w:rFonts w:ascii="Courier New" w:hAnsi="Courier New" w:hint="default"/>
      </w:rPr>
    </w:lvl>
    <w:lvl w:ilvl="2" w:tplc="0B9CCA26">
      <w:start w:val="1"/>
      <w:numFmt w:val="bullet"/>
      <w:lvlText w:val=""/>
      <w:lvlJc w:val="left"/>
      <w:pPr>
        <w:ind w:left="2520" w:hanging="360"/>
      </w:pPr>
      <w:rPr>
        <w:rFonts w:ascii="Wingdings" w:hAnsi="Wingdings" w:hint="default"/>
      </w:rPr>
    </w:lvl>
    <w:lvl w:ilvl="3" w:tplc="BFE2E18C">
      <w:start w:val="1"/>
      <w:numFmt w:val="bullet"/>
      <w:lvlText w:val=""/>
      <w:lvlJc w:val="left"/>
      <w:pPr>
        <w:ind w:left="3240" w:hanging="360"/>
      </w:pPr>
      <w:rPr>
        <w:rFonts w:ascii="Symbol" w:hAnsi="Symbol" w:hint="default"/>
      </w:rPr>
    </w:lvl>
    <w:lvl w:ilvl="4" w:tplc="419A1F48">
      <w:start w:val="1"/>
      <w:numFmt w:val="bullet"/>
      <w:lvlText w:val="o"/>
      <w:lvlJc w:val="left"/>
      <w:pPr>
        <w:ind w:left="3960" w:hanging="360"/>
      </w:pPr>
      <w:rPr>
        <w:rFonts w:ascii="Courier New" w:hAnsi="Courier New" w:hint="default"/>
      </w:rPr>
    </w:lvl>
    <w:lvl w:ilvl="5" w:tplc="7A429ECE">
      <w:start w:val="1"/>
      <w:numFmt w:val="bullet"/>
      <w:lvlText w:val=""/>
      <w:lvlJc w:val="left"/>
      <w:pPr>
        <w:ind w:left="4680" w:hanging="360"/>
      </w:pPr>
      <w:rPr>
        <w:rFonts w:ascii="Wingdings" w:hAnsi="Wingdings" w:hint="default"/>
      </w:rPr>
    </w:lvl>
    <w:lvl w:ilvl="6" w:tplc="CE869B22">
      <w:start w:val="1"/>
      <w:numFmt w:val="bullet"/>
      <w:lvlText w:val=""/>
      <w:lvlJc w:val="left"/>
      <w:pPr>
        <w:ind w:left="5400" w:hanging="360"/>
      </w:pPr>
      <w:rPr>
        <w:rFonts w:ascii="Symbol" w:hAnsi="Symbol" w:hint="default"/>
      </w:rPr>
    </w:lvl>
    <w:lvl w:ilvl="7" w:tplc="DBB6503C">
      <w:start w:val="1"/>
      <w:numFmt w:val="bullet"/>
      <w:lvlText w:val="o"/>
      <w:lvlJc w:val="left"/>
      <w:pPr>
        <w:ind w:left="6120" w:hanging="360"/>
      </w:pPr>
      <w:rPr>
        <w:rFonts w:ascii="Courier New" w:hAnsi="Courier New" w:hint="default"/>
      </w:rPr>
    </w:lvl>
    <w:lvl w:ilvl="8" w:tplc="7BCA83B8">
      <w:start w:val="1"/>
      <w:numFmt w:val="bullet"/>
      <w:lvlText w:val=""/>
      <w:lvlJc w:val="left"/>
      <w:pPr>
        <w:ind w:left="6840" w:hanging="360"/>
      </w:pPr>
      <w:rPr>
        <w:rFonts w:ascii="Wingdings" w:hAnsi="Wingdings" w:hint="default"/>
      </w:rPr>
    </w:lvl>
  </w:abstractNum>
  <w:abstractNum w:abstractNumId="13" w15:restartNumberingAfterBreak="0">
    <w:nsid w:val="0EFE6302"/>
    <w:multiLevelType w:val="hybridMultilevel"/>
    <w:tmpl w:val="27EC1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1D6D51"/>
    <w:multiLevelType w:val="hybridMultilevel"/>
    <w:tmpl w:val="14B81B7C"/>
    <w:lvl w:ilvl="0" w:tplc="FFFFFFFF">
      <w:start w:val="1"/>
      <w:numFmt w:val="bullet"/>
      <w:lvlText w:val=""/>
      <w:lvlJc w:val="left"/>
      <w:pPr>
        <w:ind w:left="1080" w:hanging="360"/>
      </w:pPr>
      <w:rPr>
        <w:rFonts w:ascii="Symbol" w:hAnsi="Symbol" w:hint="default"/>
        <w:color w:val="004982"/>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1761220E"/>
    <w:multiLevelType w:val="hybridMultilevel"/>
    <w:tmpl w:val="84541878"/>
    <w:lvl w:ilvl="0" w:tplc="FFFFFFFF">
      <w:start w:val="1"/>
      <w:numFmt w:val="bullet"/>
      <w:lvlText w:val=""/>
      <w:lvlJc w:val="left"/>
      <w:pPr>
        <w:ind w:left="1080" w:hanging="360"/>
      </w:pPr>
      <w:rPr>
        <w:rFonts w:ascii="Symbol" w:hAnsi="Symbol" w:hint="default"/>
        <w:color w:val="004982"/>
      </w:rPr>
    </w:lvl>
    <w:lvl w:ilvl="1" w:tplc="39CA7834">
      <w:start w:val="1"/>
      <w:numFmt w:val="bullet"/>
      <w:lvlText w:val="o"/>
      <w:lvlJc w:val="left"/>
      <w:pPr>
        <w:ind w:left="1224"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180D6D76"/>
    <w:multiLevelType w:val="hybridMultilevel"/>
    <w:tmpl w:val="20BC214C"/>
    <w:lvl w:ilvl="0" w:tplc="FFFFFFFF">
      <w:start w:val="1"/>
      <w:numFmt w:val="bullet"/>
      <w:lvlText w:val=""/>
      <w:lvlJc w:val="left"/>
      <w:pPr>
        <w:ind w:left="1080" w:hanging="360"/>
      </w:pPr>
      <w:rPr>
        <w:rFonts w:ascii="Symbol" w:hAnsi="Symbol" w:hint="default"/>
        <w:color w:val="004982"/>
      </w:rPr>
    </w:lvl>
    <w:lvl w:ilvl="1" w:tplc="8F2C2CA4">
      <w:start w:val="1"/>
      <w:numFmt w:val="bullet"/>
      <w:lvlText w:val="o"/>
      <w:lvlJc w:val="left"/>
      <w:pPr>
        <w:ind w:left="1224"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18424532"/>
    <w:multiLevelType w:val="hybridMultilevel"/>
    <w:tmpl w:val="B5E463EE"/>
    <w:lvl w:ilvl="0" w:tplc="04090001">
      <w:start w:val="1"/>
      <w:numFmt w:val="bullet"/>
      <w:lvlText w:val=""/>
      <w:lvlJc w:val="left"/>
      <w:pPr>
        <w:ind w:left="1238" w:hanging="360"/>
      </w:pPr>
      <w:rPr>
        <w:rFonts w:ascii="Symbol" w:hAnsi="Symbol" w:hint="default"/>
      </w:rPr>
    </w:lvl>
    <w:lvl w:ilvl="1" w:tplc="04090003" w:tentative="1">
      <w:start w:val="1"/>
      <w:numFmt w:val="bullet"/>
      <w:lvlText w:val="o"/>
      <w:lvlJc w:val="left"/>
      <w:pPr>
        <w:ind w:left="1958" w:hanging="360"/>
      </w:pPr>
      <w:rPr>
        <w:rFonts w:ascii="Courier New" w:hAnsi="Courier New" w:cs="Courier New" w:hint="default"/>
      </w:rPr>
    </w:lvl>
    <w:lvl w:ilvl="2" w:tplc="04090005" w:tentative="1">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cs="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cs="Courier New" w:hint="default"/>
      </w:rPr>
    </w:lvl>
    <w:lvl w:ilvl="8" w:tplc="04090005" w:tentative="1">
      <w:start w:val="1"/>
      <w:numFmt w:val="bullet"/>
      <w:lvlText w:val=""/>
      <w:lvlJc w:val="left"/>
      <w:pPr>
        <w:ind w:left="6998" w:hanging="360"/>
      </w:pPr>
      <w:rPr>
        <w:rFonts w:ascii="Wingdings" w:hAnsi="Wingdings" w:hint="default"/>
      </w:rPr>
    </w:lvl>
  </w:abstractNum>
  <w:abstractNum w:abstractNumId="18" w15:restartNumberingAfterBreak="0">
    <w:nsid w:val="22375EC6"/>
    <w:multiLevelType w:val="multilevel"/>
    <w:tmpl w:val="EECA652C"/>
    <w:lvl w:ilvl="0">
      <w:start w:val="1"/>
      <w:numFmt w:val="bullet"/>
      <w:pStyle w:val="ListParagraph"/>
      <w:lvlText w:val=""/>
      <w:lvlJc w:val="left"/>
      <w:pPr>
        <w:ind w:left="1296" w:hanging="288"/>
      </w:pPr>
      <w:rPr>
        <w:rFonts w:ascii="Symbol" w:hAnsi="Symbol" w:hint="default"/>
        <w:color w:val="004982"/>
      </w:rPr>
    </w:lvl>
    <w:lvl w:ilvl="1">
      <w:start w:val="1"/>
      <w:numFmt w:val="bullet"/>
      <w:lvlText w:val="o"/>
      <w:lvlJc w:val="left"/>
      <w:pPr>
        <w:ind w:left="1800" w:hanging="432"/>
      </w:pPr>
      <w:rPr>
        <w:rFonts w:ascii="Courier New" w:hAnsi="Courier New" w:hint="default"/>
        <w:color w:val="004982"/>
      </w:rPr>
    </w:lvl>
    <w:lvl w:ilvl="2">
      <w:start w:val="1"/>
      <w:numFmt w:val="bullet"/>
      <w:lvlText w:val=""/>
      <w:lvlJc w:val="left"/>
      <w:pPr>
        <w:ind w:left="2232" w:hanging="432"/>
      </w:pPr>
      <w:rPr>
        <w:rFonts w:ascii="Wingdings" w:hAnsi="Wingdings" w:hint="default"/>
      </w:rPr>
    </w:lvl>
    <w:lvl w:ilvl="3">
      <w:start w:val="1"/>
      <w:numFmt w:val="bullet"/>
      <w:lvlText w:val=""/>
      <w:lvlJc w:val="left"/>
      <w:pPr>
        <w:tabs>
          <w:tab w:val="num" w:pos="2376"/>
        </w:tabs>
        <w:ind w:left="2808" w:hanging="432"/>
      </w:pPr>
      <w:rPr>
        <w:rFonts w:ascii="Symbol" w:hAnsi="Symbol" w:hint="default"/>
      </w:rPr>
    </w:lvl>
    <w:lvl w:ilvl="4">
      <w:start w:val="1"/>
      <w:numFmt w:val="bullet"/>
      <w:lvlText w:val="o"/>
      <w:lvlJc w:val="left"/>
      <w:pPr>
        <w:tabs>
          <w:tab w:val="num" w:pos="2664"/>
        </w:tabs>
        <w:ind w:left="3096" w:hanging="432"/>
      </w:pPr>
      <w:rPr>
        <w:rFonts w:ascii="Courier New" w:hAnsi="Courier New" w:hint="default"/>
      </w:rPr>
    </w:lvl>
    <w:lvl w:ilvl="5">
      <w:start w:val="1"/>
      <w:numFmt w:val="bullet"/>
      <w:lvlText w:val=""/>
      <w:lvlJc w:val="left"/>
      <w:pPr>
        <w:tabs>
          <w:tab w:val="num" w:pos="3096"/>
        </w:tabs>
        <w:ind w:left="3528" w:hanging="432"/>
      </w:pPr>
      <w:rPr>
        <w:rFonts w:ascii="Wingdings" w:hAnsi="Wingdings" w:hint="default"/>
      </w:rPr>
    </w:lvl>
    <w:lvl w:ilvl="6">
      <w:start w:val="1"/>
      <w:numFmt w:val="bullet"/>
      <w:lvlText w:val=""/>
      <w:lvlJc w:val="left"/>
      <w:pPr>
        <w:ind w:left="3816" w:hanging="360"/>
      </w:pPr>
      <w:rPr>
        <w:rFonts w:ascii="Symbol" w:hAnsi="Symbol" w:hint="default"/>
      </w:rPr>
    </w:lvl>
    <w:lvl w:ilvl="7">
      <w:start w:val="1"/>
      <w:numFmt w:val="bullet"/>
      <w:lvlText w:val="o"/>
      <w:lvlJc w:val="left"/>
      <w:pPr>
        <w:ind w:left="4248" w:hanging="432"/>
      </w:pPr>
      <w:rPr>
        <w:rFonts w:ascii="Courier New" w:hAnsi="Courier New" w:hint="default"/>
      </w:rPr>
    </w:lvl>
    <w:lvl w:ilvl="8">
      <w:start w:val="1"/>
      <w:numFmt w:val="bullet"/>
      <w:lvlText w:val=""/>
      <w:lvlJc w:val="left"/>
      <w:pPr>
        <w:ind w:left="4824" w:hanging="432"/>
      </w:pPr>
      <w:rPr>
        <w:rFonts w:ascii="Wingdings" w:hAnsi="Wingdings" w:hint="default"/>
      </w:rPr>
    </w:lvl>
  </w:abstractNum>
  <w:abstractNum w:abstractNumId="19" w15:restartNumberingAfterBreak="0">
    <w:nsid w:val="292A64E5"/>
    <w:multiLevelType w:val="hybridMultilevel"/>
    <w:tmpl w:val="7F48908A"/>
    <w:lvl w:ilvl="0" w:tplc="FFFFFFFF">
      <w:start w:val="1"/>
      <w:numFmt w:val="bullet"/>
      <w:lvlText w:val=""/>
      <w:lvlJc w:val="left"/>
      <w:pPr>
        <w:ind w:left="1080" w:hanging="360"/>
      </w:pPr>
      <w:rPr>
        <w:rFonts w:ascii="Symbol" w:hAnsi="Symbol" w:hint="default"/>
        <w:color w:val="004982"/>
      </w:rPr>
    </w:lvl>
    <w:lvl w:ilvl="1" w:tplc="FFFFFFFF">
      <w:start w:val="1"/>
      <w:numFmt w:val="bullet"/>
      <w:lvlText w:val="o"/>
      <w:lvlJc w:val="left"/>
      <w:pPr>
        <w:ind w:left="1080" w:hanging="216"/>
      </w:pPr>
      <w:rPr>
        <w:rFonts w:ascii="Courier New" w:hAnsi="Courier New" w:hint="default"/>
      </w:rPr>
    </w:lvl>
    <w:lvl w:ilvl="2" w:tplc="99D895C8">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2C380CC5"/>
    <w:multiLevelType w:val="multilevel"/>
    <w:tmpl w:val="15E441A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D8B7A3D"/>
    <w:multiLevelType w:val="hybridMultilevel"/>
    <w:tmpl w:val="4DF412D0"/>
    <w:lvl w:ilvl="0" w:tplc="FFFFFFFF">
      <w:start w:val="1"/>
      <w:numFmt w:val="bullet"/>
      <w:lvlText w:val=""/>
      <w:lvlJc w:val="left"/>
      <w:pPr>
        <w:ind w:left="720" w:hanging="360"/>
      </w:pPr>
      <w:rPr>
        <w:rFonts w:ascii="Symbol" w:hAnsi="Symbol" w:hint="default"/>
        <w:color w:val="004982"/>
      </w:rPr>
    </w:lvl>
    <w:lvl w:ilvl="1" w:tplc="AAF2722C">
      <w:start w:val="1"/>
      <w:numFmt w:val="bullet"/>
      <w:lvlText w:val=""/>
      <w:lvlJc w:val="left"/>
      <w:pPr>
        <w:ind w:left="864" w:hanging="360"/>
      </w:pPr>
      <w:rPr>
        <w:rFonts w:ascii="Symbol" w:hAnsi="Symbol" w:hint="default"/>
        <w:color w:val="004982"/>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F64B0CF"/>
    <w:multiLevelType w:val="hybridMultilevel"/>
    <w:tmpl w:val="6D9425EA"/>
    <w:lvl w:ilvl="0" w:tplc="01FA2C32">
      <w:start w:val="1"/>
      <w:numFmt w:val="bullet"/>
      <w:lvlText w:val=""/>
      <w:lvlJc w:val="left"/>
      <w:pPr>
        <w:ind w:left="720" w:hanging="360"/>
      </w:pPr>
      <w:rPr>
        <w:rFonts w:ascii="Courier New" w:hAnsi="Courier New" w:hint="default"/>
      </w:rPr>
    </w:lvl>
    <w:lvl w:ilvl="1" w:tplc="DAEC2C62">
      <w:start w:val="1"/>
      <w:numFmt w:val="bullet"/>
      <w:lvlText w:val="o"/>
      <w:lvlJc w:val="left"/>
      <w:pPr>
        <w:ind w:left="1440" w:hanging="360"/>
      </w:pPr>
      <w:rPr>
        <w:rFonts w:ascii="Courier New" w:hAnsi="Courier New" w:hint="default"/>
      </w:rPr>
    </w:lvl>
    <w:lvl w:ilvl="2" w:tplc="3B301982">
      <w:start w:val="1"/>
      <w:numFmt w:val="bullet"/>
      <w:lvlText w:val=""/>
      <w:lvlJc w:val="left"/>
      <w:pPr>
        <w:ind w:left="2318" w:hanging="360"/>
      </w:pPr>
      <w:rPr>
        <w:rFonts w:ascii="Wingdings" w:hAnsi="Wingdings" w:hint="default"/>
      </w:rPr>
    </w:lvl>
    <w:lvl w:ilvl="3" w:tplc="F0FA2D36">
      <w:start w:val="1"/>
      <w:numFmt w:val="bullet"/>
      <w:lvlText w:val=""/>
      <w:lvlJc w:val="left"/>
      <w:pPr>
        <w:ind w:left="3038" w:hanging="360"/>
      </w:pPr>
      <w:rPr>
        <w:rFonts w:ascii="Symbol" w:hAnsi="Symbol" w:hint="default"/>
      </w:rPr>
    </w:lvl>
    <w:lvl w:ilvl="4" w:tplc="C16E3554">
      <w:start w:val="1"/>
      <w:numFmt w:val="bullet"/>
      <w:lvlText w:val="o"/>
      <w:lvlJc w:val="left"/>
      <w:pPr>
        <w:ind w:left="3758" w:hanging="360"/>
      </w:pPr>
      <w:rPr>
        <w:rFonts w:ascii="Courier New" w:hAnsi="Courier New" w:hint="default"/>
      </w:rPr>
    </w:lvl>
    <w:lvl w:ilvl="5" w:tplc="3E48A236">
      <w:start w:val="1"/>
      <w:numFmt w:val="bullet"/>
      <w:lvlText w:val=""/>
      <w:lvlJc w:val="left"/>
      <w:pPr>
        <w:ind w:left="4478" w:hanging="360"/>
      </w:pPr>
      <w:rPr>
        <w:rFonts w:ascii="Wingdings" w:hAnsi="Wingdings" w:hint="default"/>
      </w:rPr>
    </w:lvl>
    <w:lvl w:ilvl="6" w:tplc="75222688">
      <w:start w:val="1"/>
      <w:numFmt w:val="bullet"/>
      <w:lvlText w:val=""/>
      <w:lvlJc w:val="left"/>
      <w:pPr>
        <w:ind w:left="5198" w:hanging="360"/>
      </w:pPr>
      <w:rPr>
        <w:rFonts w:ascii="Symbol" w:hAnsi="Symbol" w:hint="default"/>
      </w:rPr>
    </w:lvl>
    <w:lvl w:ilvl="7" w:tplc="A04C043E">
      <w:start w:val="1"/>
      <w:numFmt w:val="bullet"/>
      <w:lvlText w:val="o"/>
      <w:lvlJc w:val="left"/>
      <w:pPr>
        <w:ind w:left="5918" w:hanging="360"/>
      </w:pPr>
      <w:rPr>
        <w:rFonts w:ascii="Courier New" w:hAnsi="Courier New" w:hint="default"/>
      </w:rPr>
    </w:lvl>
    <w:lvl w:ilvl="8" w:tplc="2076D22A">
      <w:start w:val="1"/>
      <w:numFmt w:val="bullet"/>
      <w:lvlText w:val=""/>
      <w:lvlJc w:val="left"/>
      <w:pPr>
        <w:ind w:left="6638" w:hanging="360"/>
      </w:pPr>
      <w:rPr>
        <w:rFonts w:ascii="Wingdings" w:hAnsi="Wingdings" w:hint="default"/>
      </w:rPr>
    </w:lvl>
  </w:abstractNum>
  <w:abstractNum w:abstractNumId="23" w15:restartNumberingAfterBreak="0">
    <w:nsid w:val="390E126B"/>
    <w:multiLevelType w:val="hybridMultilevel"/>
    <w:tmpl w:val="D7EADA7C"/>
    <w:lvl w:ilvl="0" w:tplc="FFFFFFFF">
      <w:start w:val="1"/>
      <w:numFmt w:val="bullet"/>
      <w:lvlText w:val=""/>
      <w:lvlJc w:val="left"/>
      <w:pPr>
        <w:ind w:left="1080" w:hanging="360"/>
      </w:pPr>
      <w:rPr>
        <w:rFonts w:ascii="Symbol" w:hAnsi="Symbol" w:hint="default"/>
        <w:color w:val="004982"/>
      </w:rPr>
    </w:lvl>
    <w:lvl w:ilvl="1" w:tplc="B0F889EC">
      <w:start w:val="1"/>
      <w:numFmt w:val="bullet"/>
      <w:lvlText w:val="o"/>
      <w:lvlJc w:val="left"/>
      <w:pPr>
        <w:ind w:left="108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3F5021A6"/>
    <w:multiLevelType w:val="hybridMultilevel"/>
    <w:tmpl w:val="29645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584433"/>
    <w:multiLevelType w:val="hybridMultilevel"/>
    <w:tmpl w:val="61E4DD30"/>
    <w:lvl w:ilvl="0" w:tplc="8C2A900A">
      <w:start w:val="1"/>
      <w:numFmt w:val="bullet"/>
      <w:lvlText w:val=""/>
      <w:lvlJc w:val="left"/>
      <w:pPr>
        <w:ind w:left="1080" w:hanging="360"/>
      </w:pPr>
      <w:rPr>
        <w:rFonts w:ascii="Symbol" w:hAnsi="Symbol" w:hint="default"/>
        <w:color w:val="004982"/>
      </w:rPr>
    </w:lvl>
    <w:lvl w:ilvl="1" w:tplc="8F2C2CA4">
      <w:start w:val="1"/>
      <w:numFmt w:val="bullet"/>
      <w:lvlText w:val="o"/>
      <w:lvlJc w:val="left"/>
      <w:pPr>
        <w:ind w:left="1080" w:hanging="216"/>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0CF05FC"/>
    <w:multiLevelType w:val="hybridMultilevel"/>
    <w:tmpl w:val="69484D3E"/>
    <w:lvl w:ilvl="0" w:tplc="AAF2722C">
      <w:start w:val="1"/>
      <w:numFmt w:val="bullet"/>
      <w:lvlText w:val=""/>
      <w:lvlJc w:val="left"/>
      <w:pPr>
        <w:ind w:left="720" w:hanging="360"/>
      </w:pPr>
      <w:rPr>
        <w:rFonts w:ascii="Symbol" w:hAnsi="Symbol" w:hint="default"/>
        <w:color w:val="00498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8E7F4D"/>
    <w:multiLevelType w:val="hybridMultilevel"/>
    <w:tmpl w:val="E8E2A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D179FB"/>
    <w:multiLevelType w:val="multilevel"/>
    <w:tmpl w:val="D8A6DFEE"/>
    <w:lvl w:ilvl="0">
      <w:start w:val="1"/>
      <w:numFmt w:val="bullet"/>
      <w:lvlText w:val=""/>
      <w:lvlJc w:val="left"/>
      <w:pPr>
        <w:ind w:left="720" w:hanging="360"/>
      </w:pPr>
      <w:rPr>
        <w:rFonts w:ascii="Symbol" w:hAnsi="Symbol" w:hint="default"/>
        <w:color w:val="004982"/>
      </w:rPr>
    </w:lvl>
    <w:lvl w:ilvl="1">
      <w:start w:val="1"/>
      <w:numFmt w:val="bullet"/>
      <w:lvlText w:val="o"/>
      <w:lvlJc w:val="left"/>
      <w:pPr>
        <w:ind w:left="108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3312" w:hanging="432"/>
      </w:pPr>
      <w:rPr>
        <w:rFonts w:ascii="Symbol" w:hAnsi="Symbol" w:hint="default"/>
      </w:rPr>
    </w:lvl>
    <w:lvl w:ilvl="7">
      <w:start w:val="1"/>
      <w:numFmt w:val="bullet"/>
      <w:lvlText w:val="o"/>
      <w:lvlJc w:val="left"/>
      <w:pPr>
        <w:ind w:left="3744" w:hanging="432"/>
      </w:pPr>
      <w:rPr>
        <w:rFonts w:ascii="Courier New" w:hAnsi="Courier New" w:hint="default"/>
      </w:rPr>
    </w:lvl>
    <w:lvl w:ilvl="8">
      <w:start w:val="1"/>
      <w:numFmt w:val="bullet"/>
      <w:lvlText w:val=""/>
      <w:lvlJc w:val="left"/>
      <w:pPr>
        <w:ind w:left="4320" w:hanging="504"/>
      </w:pPr>
      <w:rPr>
        <w:rFonts w:ascii="Wingdings" w:hAnsi="Wingdings" w:hint="default"/>
      </w:rPr>
    </w:lvl>
  </w:abstractNum>
  <w:abstractNum w:abstractNumId="29" w15:restartNumberingAfterBreak="0">
    <w:nsid w:val="4B7E660B"/>
    <w:multiLevelType w:val="hybridMultilevel"/>
    <w:tmpl w:val="6CE61A5C"/>
    <w:lvl w:ilvl="0" w:tplc="AFD05076">
      <w:start w:val="1"/>
      <w:numFmt w:val="bullet"/>
      <w:pStyle w:val="NoSpacing"/>
      <w:lvlText w:val=""/>
      <w:lvlJc w:val="left"/>
      <w:pPr>
        <w:ind w:left="720" w:hanging="360"/>
      </w:pPr>
      <w:rPr>
        <w:rFonts w:ascii="Symbol" w:hAnsi="Symbol"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9C46F78">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A768AA"/>
    <w:multiLevelType w:val="multilevel"/>
    <w:tmpl w:val="FD24F246"/>
    <w:numStyleLink w:val="Style1"/>
  </w:abstractNum>
  <w:abstractNum w:abstractNumId="31" w15:restartNumberingAfterBreak="0">
    <w:nsid w:val="4D4C1625"/>
    <w:multiLevelType w:val="multilevel"/>
    <w:tmpl w:val="FD24F246"/>
    <w:styleLink w:val="Style1"/>
    <w:lvl w:ilvl="0">
      <w:start w:val="1"/>
      <w:numFmt w:val="bullet"/>
      <w:lvlText w:val=""/>
      <w:lvlJc w:val="left"/>
      <w:pPr>
        <w:ind w:left="720" w:hanging="360"/>
      </w:pPr>
      <w:rPr>
        <w:rFonts w:ascii="Symbol" w:hAnsi="Symbol" w:hint="default"/>
        <w:color w:val="004982"/>
      </w:rPr>
    </w:lvl>
    <w:lvl w:ilvl="1">
      <w:start w:val="1"/>
      <w:numFmt w:val="bullet"/>
      <w:lvlText w:val="o"/>
      <w:lvlJc w:val="left"/>
      <w:pPr>
        <w:ind w:left="108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FA40F3D"/>
    <w:multiLevelType w:val="hybridMultilevel"/>
    <w:tmpl w:val="9ABE09EE"/>
    <w:lvl w:ilvl="0" w:tplc="04090001">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8C2A12"/>
    <w:multiLevelType w:val="hybridMultilevel"/>
    <w:tmpl w:val="32E8555A"/>
    <w:lvl w:ilvl="0" w:tplc="B7C211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485D39"/>
    <w:multiLevelType w:val="hybridMultilevel"/>
    <w:tmpl w:val="D0F4D9F2"/>
    <w:lvl w:ilvl="0" w:tplc="FFFFFFFF">
      <w:start w:val="1"/>
      <w:numFmt w:val="bullet"/>
      <w:lvlText w:val=""/>
      <w:lvlJc w:val="left"/>
      <w:pPr>
        <w:ind w:left="1080" w:hanging="360"/>
      </w:pPr>
      <w:rPr>
        <w:rFonts w:ascii="Symbol" w:hAnsi="Symbol" w:hint="default"/>
        <w:color w:val="004982"/>
      </w:rPr>
    </w:lvl>
    <w:lvl w:ilvl="1" w:tplc="FFFFFFFF">
      <w:start w:val="1"/>
      <w:numFmt w:val="bullet"/>
      <w:lvlText w:val="o"/>
      <w:lvlJc w:val="left"/>
      <w:pPr>
        <w:ind w:left="1080" w:hanging="216"/>
      </w:pPr>
      <w:rPr>
        <w:rFonts w:ascii="Courier New" w:hAnsi="Courier New" w:hint="default"/>
      </w:rPr>
    </w:lvl>
    <w:lvl w:ilvl="2" w:tplc="C32E3BD4">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5D6C39BE"/>
    <w:multiLevelType w:val="multilevel"/>
    <w:tmpl w:val="6CCA182A"/>
    <w:lvl w:ilvl="0">
      <w:start w:val="1"/>
      <w:numFmt w:val="bullet"/>
      <w:lvlText w:val=""/>
      <w:lvlJc w:val="left"/>
      <w:pPr>
        <w:ind w:left="1296" w:hanging="288"/>
      </w:pPr>
      <w:rPr>
        <w:rFonts w:ascii="Symbol" w:hAnsi="Symbol" w:hint="default"/>
        <w:color w:val="004982"/>
      </w:rPr>
    </w:lvl>
    <w:lvl w:ilvl="1">
      <w:start w:val="1"/>
      <w:numFmt w:val="bullet"/>
      <w:lvlText w:val="o"/>
      <w:lvlJc w:val="left"/>
      <w:pPr>
        <w:ind w:left="180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3312" w:hanging="432"/>
      </w:pPr>
      <w:rPr>
        <w:rFonts w:ascii="Symbol" w:hAnsi="Symbol" w:hint="default"/>
      </w:rPr>
    </w:lvl>
    <w:lvl w:ilvl="7">
      <w:start w:val="1"/>
      <w:numFmt w:val="bullet"/>
      <w:lvlText w:val="o"/>
      <w:lvlJc w:val="left"/>
      <w:pPr>
        <w:ind w:left="3744" w:hanging="432"/>
      </w:pPr>
      <w:rPr>
        <w:rFonts w:ascii="Courier New" w:hAnsi="Courier New" w:hint="default"/>
      </w:rPr>
    </w:lvl>
    <w:lvl w:ilvl="8">
      <w:start w:val="1"/>
      <w:numFmt w:val="bullet"/>
      <w:lvlText w:val=""/>
      <w:lvlJc w:val="left"/>
      <w:pPr>
        <w:ind w:left="4320" w:hanging="504"/>
      </w:pPr>
      <w:rPr>
        <w:rFonts w:ascii="Wingdings" w:hAnsi="Wingdings" w:hint="default"/>
      </w:rPr>
    </w:lvl>
  </w:abstractNum>
  <w:abstractNum w:abstractNumId="36" w15:restartNumberingAfterBreak="0">
    <w:nsid w:val="5E292439"/>
    <w:multiLevelType w:val="hybridMultilevel"/>
    <w:tmpl w:val="7ABE6390"/>
    <w:lvl w:ilvl="0" w:tplc="FFFFFFFF">
      <w:start w:val="1"/>
      <w:numFmt w:val="bullet"/>
      <w:lvlText w:val=""/>
      <w:lvlJc w:val="left"/>
      <w:pPr>
        <w:ind w:left="1080" w:hanging="360"/>
      </w:pPr>
      <w:rPr>
        <w:rFonts w:ascii="Symbol" w:hAnsi="Symbol" w:hint="default"/>
        <w:color w:val="004982"/>
      </w:rPr>
    </w:lvl>
    <w:lvl w:ilvl="1" w:tplc="E9D0921C">
      <w:start w:val="1"/>
      <w:numFmt w:val="bullet"/>
      <w:lvlText w:val="o"/>
      <w:lvlJc w:val="left"/>
      <w:pPr>
        <w:ind w:left="108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618F7A41"/>
    <w:multiLevelType w:val="hybridMultilevel"/>
    <w:tmpl w:val="A33480DE"/>
    <w:lvl w:ilvl="0" w:tplc="FFFFFFFF">
      <w:start w:val="1"/>
      <w:numFmt w:val="bullet"/>
      <w:lvlText w:val=""/>
      <w:lvlJc w:val="left"/>
      <w:pPr>
        <w:ind w:left="1080" w:hanging="360"/>
      </w:pPr>
      <w:rPr>
        <w:rFonts w:ascii="Symbol" w:hAnsi="Symbol" w:hint="default"/>
        <w:color w:val="004982"/>
      </w:rPr>
    </w:lvl>
    <w:lvl w:ilvl="1" w:tplc="39CA7834">
      <w:start w:val="1"/>
      <w:numFmt w:val="bullet"/>
      <w:lvlText w:val="o"/>
      <w:lvlJc w:val="left"/>
      <w:pPr>
        <w:ind w:left="144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15:restartNumberingAfterBreak="0">
    <w:nsid w:val="671737A6"/>
    <w:multiLevelType w:val="multilevel"/>
    <w:tmpl w:val="4A9A49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8A12600"/>
    <w:multiLevelType w:val="hybridMultilevel"/>
    <w:tmpl w:val="6FAA4E12"/>
    <w:lvl w:ilvl="0" w:tplc="FFFFFFFF">
      <w:start w:val="1"/>
      <w:numFmt w:val="bullet"/>
      <w:lvlText w:val=""/>
      <w:lvlJc w:val="left"/>
      <w:pPr>
        <w:ind w:left="1080" w:hanging="360"/>
      </w:pPr>
      <w:rPr>
        <w:rFonts w:ascii="Symbol" w:hAnsi="Symbol" w:hint="default"/>
        <w:color w:val="004982"/>
      </w:rPr>
    </w:lvl>
    <w:lvl w:ilvl="1" w:tplc="04090009">
      <w:start w:val="1"/>
      <w:numFmt w:val="bullet"/>
      <w:lvlText w:val=""/>
      <w:lvlJc w:val="left"/>
      <w:pPr>
        <w:ind w:left="1224"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15:restartNumberingAfterBreak="0">
    <w:nsid w:val="77B22873"/>
    <w:multiLevelType w:val="hybridMultilevel"/>
    <w:tmpl w:val="9D786C40"/>
    <w:lvl w:ilvl="0" w:tplc="04090001">
      <w:start w:val="1"/>
      <w:numFmt w:val="bullet"/>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A1E31B9"/>
    <w:multiLevelType w:val="multilevel"/>
    <w:tmpl w:val="FD24F246"/>
    <w:numStyleLink w:val="Style1"/>
  </w:abstractNum>
  <w:abstractNum w:abstractNumId="42" w15:restartNumberingAfterBreak="0">
    <w:nsid w:val="7F7864BF"/>
    <w:multiLevelType w:val="multilevel"/>
    <w:tmpl w:val="FD24F246"/>
    <w:numStyleLink w:val="Style1"/>
  </w:abstractNum>
  <w:num w:numId="1" w16cid:durableId="1660494726">
    <w:abstractNumId w:val="12"/>
  </w:num>
  <w:num w:numId="2" w16cid:durableId="1387290797">
    <w:abstractNumId w:val="22"/>
  </w:num>
  <w:num w:numId="3" w16cid:durableId="1775904916">
    <w:abstractNumId w:val="10"/>
  </w:num>
  <w:num w:numId="4" w16cid:durableId="1945529655">
    <w:abstractNumId w:val="33"/>
  </w:num>
  <w:num w:numId="5" w16cid:durableId="189807537">
    <w:abstractNumId w:val="9"/>
  </w:num>
  <w:num w:numId="6" w16cid:durableId="1098715489">
    <w:abstractNumId w:val="7"/>
  </w:num>
  <w:num w:numId="7" w16cid:durableId="450974022">
    <w:abstractNumId w:val="6"/>
  </w:num>
  <w:num w:numId="8" w16cid:durableId="1082065436">
    <w:abstractNumId w:val="5"/>
  </w:num>
  <w:num w:numId="9" w16cid:durableId="182598588">
    <w:abstractNumId w:val="4"/>
  </w:num>
  <w:num w:numId="10" w16cid:durableId="1530219665">
    <w:abstractNumId w:val="8"/>
  </w:num>
  <w:num w:numId="11" w16cid:durableId="278683114">
    <w:abstractNumId w:val="3"/>
  </w:num>
  <w:num w:numId="12" w16cid:durableId="541285523">
    <w:abstractNumId w:val="2"/>
  </w:num>
  <w:num w:numId="13" w16cid:durableId="52629470">
    <w:abstractNumId w:val="1"/>
  </w:num>
  <w:num w:numId="14" w16cid:durableId="1384908083">
    <w:abstractNumId w:val="0"/>
  </w:num>
  <w:num w:numId="15" w16cid:durableId="1410927858">
    <w:abstractNumId w:val="29"/>
  </w:num>
  <w:num w:numId="16" w16cid:durableId="1197809918">
    <w:abstractNumId w:val="40"/>
  </w:num>
  <w:num w:numId="17" w16cid:durableId="4023709">
    <w:abstractNumId w:val="24"/>
  </w:num>
  <w:num w:numId="18" w16cid:durableId="178013138">
    <w:abstractNumId w:val="32"/>
  </w:num>
  <w:num w:numId="19" w16cid:durableId="349181350">
    <w:abstractNumId w:val="25"/>
  </w:num>
  <w:num w:numId="20" w16cid:durableId="679353959">
    <w:abstractNumId w:val="13"/>
  </w:num>
  <w:num w:numId="21" w16cid:durableId="47388857">
    <w:abstractNumId w:val="27"/>
  </w:num>
  <w:num w:numId="22" w16cid:durableId="893614359">
    <w:abstractNumId w:val="26"/>
  </w:num>
  <w:num w:numId="23" w16cid:durableId="1527401252">
    <w:abstractNumId w:val="36"/>
  </w:num>
  <w:num w:numId="24" w16cid:durableId="1508598505">
    <w:abstractNumId w:val="34"/>
  </w:num>
  <w:num w:numId="25" w16cid:durableId="1196428355">
    <w:abstractNumId w:val="23"/>
  </w:num>
  <w:num w:numId="26" w16cid:durableId="266081709">
    <w:abstractNumId w:val="19"/>
  </w:num>
  <w:num w:numId="27" w16cid:durableId="404494386">
    <w:abstractNumId w:val="16"/>
  </w:num>
  <w:num w:numId="28" w16cid:durableId="499663658">
    <w:abstractNumId w:val="14"/>
  </w:num>
  <w:num w:numId="29" w16cid:durableId="1608584874">
    <w:abstractNumId w:val="37"/>
  </w:num>
  <w:num w:numId="30" w16cid:durableId="1870140075">
    <w:abstractNumId w:val="15"/>
  </w:num>
  <w:num w:numId="31" w16cid:durableId="1039823086">
    <w:abstractNumId w:val="39"/>
  </w:num>
  <w:num w:numId="32" w16cid:durableId="950015221">
    <w:abstractNumId w:val="21"/>
  </w:num>
  <w:num w:numId="33" w16cid:durableId="1973319644">
    <w:abstractNumId w:val="31"/>
  </w:num>
  <w:num w:numId="34" w16cid:durableId="900481020">
    <w:abstractNumId w:val="30"/>
  </w:num>
  <w:num w:numId="35" w16cid:durableId="1656228275">
    <w:abstractNumId w:val="42"/>
  </w:num>
  <w:num w:numId="36" w16cid:durableId="661154636">
    <w:abstractNumId w:val="18"/>
  </w:num>
  <w:num w:numId="37" w16cid:durableId="1272778810">
    <w:abstractNumId w:val="41"/>
  </w:num>
  <w:num w:numId="38" w16cid:durableId="567114841">
    <w:abstractNumId w:val="28"/>
  </w:num>
  <w:num w:numId="39" w16cid:durableId="1710303989">
    <w:abstractNumId w:val="35"/>
  </w:num>
  <w:num w:numId="40" w16cid:durableId="89400427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91260370">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3053049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933065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xMzIyMDYxtrSwNDdQ0lEKTi0uzszPAykwqgUADim44SwAAAA="/>
  </w:docVars>
  <w:rsids>
    <w:rsidRoot w:val="008F76C3"/>
    <w:rsid w:val="00012D1A"/>
    <w:rsid w:val="000171AD"/>
    <w:rsid w:val="00023303"/>
    <w:rsid w:val="000243B1"/>
    <w:rsid w:val="00025097"/>
    <w:rsid w:val="00032BEC"/>
    <w:rsid w:val="0004263D"/>
    <w:rsid w:val="00044D3F"/>
    <w:rsid w:val="0005373E"/>
    <w:rsid w:val="00055FCA"/>
    <w:rsid w:val="00057801"/>
    <w:rsid w:val="00062A55"/>
    <w:rsid w:val="00067B31"/>
    <w:rsid w:val="0007343F"/>
    <w:rsid w:val="000743FF"/>
    <w:rsid w:val="00074916"/>
    <w:rsid w:val="000751D4"/>
    <w:rsid w:val="00082E0B"/>
    <w:rsid w:val="00083487"/>
    <w:rsid w:val="000A0FB4"/>
    <w:rsid w:val="000A5682"/>
    <w:rsid w:val="000B0982"/>
    <w:rsid w:val="000B4880"/>
    <w:rsid w:val="000B778A"/>
    <w:rsid w:val="000C1471"/>
    <w:rsid w:val="000C1C28"/>
    <w:rsid w:val="000D0AF2"/>
    <w:rsid w:val="000D1229"/>
    <w:rsid w:val="000D3671"/>
    <w:rsid w:val="000D5656"/>
    <w:rsid w:val="000D729E"/>
    <w:rsid w:val="000E247B"/>
    <w:rsid w:val="000E7379"/>
    <w:rsid w:val="000F7324"/>
    <w:rsid w:val="0011683D"/>
    <w:rsid w:val="001255B3"/>
    <w:rsid w:val="0012719F"/>
    <w:rsid w:val="0014263E"/>
    <w:rsid w:val="0016149E"/>
    <w:rsid w:val="0016510F"/>
    <w:rsid w:val="00170930"/>
    <w:rsid w:val="00172EE2"/>
    <w:rsid w:val="00174E6B"/>
    <w:rsid w:val="0017534F"/>
    <w:rsid w:val="00180D46"/>
    <w:rsid w:val="00184D6B"/>
    <w:rsid w:val="001859E7"/>
    <w:rsid w:val="00187453"/>
    <w:rsid w:val="00195F6C"/>
    <w:rsid w:val="001A4271"/>
    <w:rsid w:val="001B0202"/>
    <w:rsid w:val="001B0E80"/>
    <w:rsid w:val="001B556A"/>
    <w:rsid w:val="001C5295"/>
    <w:rsid w:val="001D1E2F"/>
    <w:rsid w:val="001E15D1"/>
    <w:rsid w:val="001F1838"/>
    <w:rsid w:val="00200103"/>
    <w:rsid w:val="00200C6E"/>
    <w:rsid w:val="00201940"/>
    <w:rsid w:val="002119D7"/>
    <w:rsid w:val="0021563F"/>
    <w:rsid w:val="00216959"/>
    <w:rsid w:val="00216C13"/>
    <w:rsid w:val="00216C3F"/>
    <w:rsid w:val="002204E2"/>
    <w:rsid w:val="00221BBB"/>
    <w:rsid w:val="0022769A"/>
    <w:rsid w:val="00231EF6"/>
    <w:rsid w:val="00233B19"/>
    <w:rsid w:val="002418F4"/>
    <w:rsid w:val="00245A55"/>
    <w:rsid w:val="00252794"/>
    <w:rsid w:val="002542C4"/>
    <w:rsid w:val="00256474"/>
    <w:rsid w:val="00264AA8"/>
    <w:rsid w:val="0026554E"/>
    <w:rsid w:val="00267DD0"/>
    <w:rsid w:val="00271D57"/>
    <w:rsid w:val="00273925"/>
    <w:rsid w:val="00277C0B"/>
    <w:rsid w:val="00280857"/>
    <w:rsid w:val="0028357F"/>
    <w:rsid w:val="002B0F02"/>
    <w:rsid w:val="002B6ADD"/>
    <w:rsid w:val="002C7B2F"/>
    <w:rsid w:val="002D0733"/>
    <w:rsid w:val="002D5A91"/>
    <w:rsid w:val="002E16F7"/>
    <w:rsid w:val="002E37B6"/>
    <w:rsid w:val="002E489F"/>
    <w:rsid w:val="002E5587"/>
    <w:rsid w:val="002F15C4"/>
    <w:rsid w:val="002F3F4C"/>
    <w:rsid w:val="002F55BB"/>
    <w:rsid w:val="002F7E40"/>
    <w:rsid w:val="00302410"/>
    <w:rsid w:val="00306346"/>
    <w:rsid w:val="00325CF6"/>
    <w:rsid w:val="00326440"/>
    <w:rsid w:val="00327051"/>
    <w:rsid w:val="00327B04"/>
    <w:rsid w:val="00332EC7"/>
    <w:rsid w:val="00335453"/>
    <w:rsid w:val="00337A69"/>
    <w:rsid w:val="00347FD2"/>
    <w:rsid w:val="00360B9D"/>
    <w:rsid w:val="003618A4"/>
    <w:rsid w:val="003668DF"/>
    <w:rsid w:val="00366DE6"/>
    <w:rsid w:val="0039075B"/>
    <w:rsid w:val="003911ED"/>
    <w:rsid w:val="00396D07"/>
    <w:rsid w:val="003B64E8"/>
    <w:rsid w:val="003C1977"/>
    <w:rsid w:val="003D579E"/>
    <w:rsid w:val="003D6495"/>
    <w:rsid w:val="003D72CA"/>
    <w:rsid w:val="003D7E6A"/>
    <w:rsid w:val="003E1832"/>
    <w:rsid w:val="003E3249"/>
    <w:rsid w:val="003F5FEE"/>
    <w:rsid w:val="00403265"/>
    <w:rsid w:val="004100F8"/>
    <w:rsid w:val="00420671"/>
    <w:rsid w:val="00421382"/>
    <w:rsid w:val="0042628D"/>
    <w:rsid w:val="004316F6"/>
    <w:rsid w:val="004321E2"/>
    <w:rsid w:val="00432549"/>
    <w:rsid w:val="004339F3"/>
    <w:rsid w:val="004442F2"/>
    <w:rsid w:val="00445E61"/>
    <w:rsid w:val="00455C82"/>
    <w:rsid w:val="00457049"/>
    <w:rsid w:val="00457F62"/>
    <w:rsid w:val="00461921"/>
    <w:rsid w:val="00461F99"/>
    <w:rsid w:val="004707BA"/>
    <w:rsid w:val="00471C48"/>
    <w:rsid w:val="00476F25"/>
    <w:rsid w:val="00482960"/>
    <w:rsid w:val="00484CAF"/>
    <w:rsid w:val="004869DA"/>
    <w:rsid w:val="00487120"/>
    <w:rsid w:val="00491EBB"/>
    <w:rsid w:val="004927AD"/>
    <w:rsid w:val="004A4AC0"/>
    <w:rsid w:val="004C1C12"/>
    <w:rsid w:val="004C7316"/>
    <w:rsid w:val="004D1295"/>
    <w:rsid w:val="004D3011"/>
    <w:rsid w:val="004D41B6"/>
    <w:rsid w:val="004E14A1"/>
    <w:rsid w:val="004F2FCA"/>
    <w:rsid w:val="004F7326"/>
    <w:rsid w:val="0050179B"/>
    <w:rsid w:val="0050222D"/>
    <w:rsid w:val="005032E0"/>
    <w:rsid w:val="0050661C"/>
    <w:rsid w:val="00513BBC"/>
    <w:rsid w:val="005171C8"/>
    <w:rsid w:val="00526BB2"/>
    <w:rsid w:val="005323F7"/>
    <w:rsid w:val="00537F8D"/>
    <w:rsid w:val="00557A95"/>
    <w:rsid w:val="00571C08"/>
    <w:rsid w:val="00572485"/>
    <w:rsid w:val="00580F22"/>
    <w:rsid w:val="00583F43"/>
    <w:rsid w:val="00587702"/>
    <w:rsid w:val="0059472C"/>
    <w:rsid w:val="00595C43"/>
    <w:rsid w:val="005B3504"/>
    <w:rsid w:val="005B5AD4"/>
    <w:rsid w:val="005B7083"/>
    <w:rsid w:val="005C1D91"/>
    <w:rsid w:val="005C222A"/>
    <w:rsid w:val="005C3210"/>
    <w:rsid w:val="005E18FF"/>
    <w:rsid w:val="005E301A"/>
    <w:rsid w:val="005E3EB7"/>
    <w:rsid w:val="005F438F"/>
    <w:rsid w:val="005F705D"/>
    <w:rsid w:val="00603461"/>
    <w:rsid w:val="00610603"/>
    <w:rsid w:val="00611B53"/>
    <w:rsid w:val="00612615"/>
    <w:rsid w:val="00621224"/>
    <w:rsid w:val="00623BF0"/>
    <w:rsid w:val="00660405"/>
    <w:rsid w:val="00660751"/>
    <w:rsid w:val="006A7AA5"/>
    <w:rsid w:val="006C09EE"/>
    <w:rsid w:val="006C73BB"/>
    <w:rsid w:val="006D1633"/>
    <w:rsid w:val="006D5875"/>
    <w:rsid w:val="006D7693"/>
    <w:rsid w:val="006E612C"/>
    <w:rsid w:val="006E79BE"/>
    <w:rsid w:val="006F3C71"/>
    <w:rsid w:val="00701583"/>
    <w:rsid w:val="00707F23"/>
    <w:rsid w:val="007227D1"/>
    <w:rsid w:val="00727646"/>
    <w:rsid w:val="00735108"/>
    <w:rsid w:val="0074003D"/>
    <w:rsid w:val="00740483"/>
    <w:rsid w:val="00747BC1"/>
    <w:rsid w:val="00752C8C"/>
    <w:rsid w:val="00761EFB"/>
    <w:rsid w:val="00766AA6"/>
    <w:rsid w:val="00766CC4"/>
    <w:rsid w:val="00775A96"/>
    <w:rsid w:val="00777B0A"/>
    <w:rsid w:val="0078207A"/>
    <w:rsid w:val="00782D79"/>
    <w:rsid w:val="0078490F"/>
    <w:rsid w:val="00793A06"/>
    <w:rsid w:val="00795837"/>
    <w:rsid w:val="00796C2B"/>
    <w:rsid w:val="00797C0E"/>
    <w:rsid w:val="007A673D"/>
    <w:rsid w:val="007B573F"/>
    <w:rsid w:val="007B6885"/>
    <w:rsid w:val="007B6A1E"/>
    <w:rsid w:val="007B6AFF"/>
    <w:rsid w:val="007B7D99"/>
    <w:rsid w:val="007C11B1"/>
    <w:rsid w:val="007C54C1"/>
    <w:rsid w:val="007E4A9D"/>
    <w:rsid w:val="007F656B"/>
    <w:rsid w:val="00804F15"/>
    <w:rsid w:val="008137F7"/>
    <w:rsid w:val="00822D8F"/>
    <w:rsid w:val="00831996"/>
    <w:rsid w:val="00832A66"/>
    <w:rsid w:val="00835F1B"/>
    <w:rsid w:val="00845DAF"/>
    <w:rsid w:val="00863F52"/>
    <w:rsid w:val="0086404A"/>
    <w:rsid w:val="00866966"/>
    <w:rsid w:val="00870E38"/>
    <w:rsid w:val="008777C9"/>
    <w:rsid w:val="00882382"/>
    <w:rsid w:val="00885D0C"/>
    <w:rsid w:val="00886500"/>
    <w:rsid w:val="00887DBC"/>
    <w:rsid w:val="00887F78"/>
    <w:rsid w:val="00890E98"/>
    <w:rsid w:val="00891EF1"/>
    <w:rsid w:val="0089201D"/>
    <w:rsid w:val="00897934"/>
    <w:rsid w:val="008B015E"/>
    <w:rsid w:val="008B1591"/>
    <w:rsid w:val="008D26F1"/>
    <w:rsid w:val="008E008F"/>
    <w:rsid w:val="008E2F39"/>
    <w:rsid w:val="008F58CA"/>
    <w:rsid w:val="008F621C"/>
    <w:rsid w:val="008F76C3"/>
    <w:rsid w:val="009046BC"/>
    <w:rsid w:val="00905E10"/>
    <w:rsid w:val="00910B7F"/>
    <w:rsid w:val="009465F3"/>
    <w:rsid w:val="00961095"/>
    <w:rsid w:val="00961449"/>
    <w:rsid w:val="0096698E"/>
    <w:rsid w:val="0097248F"/>
    <w:rsid w:val="009724A4"/>
    <w:rsid w:val="00972B98"/>
    <w:rsid w:val="0097454A"/>
    <w:rsid w:val="00975BBB"/>
    <w:rsid w:val="009760E3"/>
    <w:rsid w:val="00992456"/>
    <w:rsid w:val="009A139B"/>
    <w:rsid w:val="009A32A9"/>
    <w:rsid w:val="009A788A"/>
    <w:rsid w:val="009B0544"/>
    <w:rsid w:val="009D75A0"/>
    <w:rsid w:val="009E1FE2"/>
    <w:rsid w:val="009E43F8"/>
    <w:rsid w:val="009E4554"/>
    <w:rsid w:val="009E6DCF"/>
    <w:rsid w:val="009F72BE"/>
    <w:rsid w:val="00A02DDE"/>
    <w:rsid w:val="00A03EF0"/>
    <w:rsid w:val="00A1226E"/>
    <w:rsid w:val="00A25366"/>
    <w:rsid w:val="00A31687"/>
    <w:rsid w:val="00A51D09"/>
    <w:rsid w:val="00A52332"/>
    <w:rsid w:val="00A52E85"/>
    <w:rsid w:val="00A65414"/>
    <w:rsid w:val="00A71B8E"/>
    <w:rsid w:val="00A759FA"/>
    <w:rsid w:val="00A86907"/>
    <w:rsid w:val="00A93C94"/>
    <w:rsid w:val="00A96155"/>
    <w:rsid w:val="00AA14C9"/>
    <w:rsid w:val="00AA74F3"/>
    <w:rsid w:val="00AC4CC9"/>
    <w:rsid w:val="00AD05F0"/>
    <w:rsid w:val="00AD3B86"/>
    <w:rsid w:val="00AE51D3"/>
    <w:rsid w:val="00AE5E14"/>
    <w:rsid w:val="00AF63E4"/>
    <w:rsid w:val="00AF6E2F"/>
    <w:rsid w:val="00AF7318"/>
    <w:rsid w:val="00B049E6"/>
    <w:rsid w:val="00B04DFA"/>
    <w:rsid w:val="00B15AC0"/>
    <w:rsid w:val="00B20B03"/>
    <w:rsid w:val="00B20E49"/>
    <w:rsid w:val="00B2370E"/>
    <w:rsid w:val="00B2771A"/>
    <w:rsid w:val="00B33886"/>
    <w:rsid w:val="00B33CB6"/>
    <w:rsid w:val="00B403BB"/>
    <w:rsid w:val="00B41836"/>
    <w:rsid w:val="00B53CD1"/>
    <w:rsid w:val="00B569FC"/>
    <w:rsid w:val="00B56E9B"/>
    <w:rsid w:val="00B64B92"/>
    <w:rsid w:val="00B67F6F"/>
    <w:rsid w:val="00B76336"/>
    <w:rsid w:val="00B918C1"/>
    <w:rsid w:val="00B93FAB"/>
    <w:rsid w:val="00B94556"/>
    <w:rsid w:val="00BA1D29"/>
    <w:rsid w:val="00BA3DD1"/>
    <w:rsid w:val="00BA45E1"/>
    <w:rsid w:val="00BC5007"/>
    <w:rsid w:val="00BC5CFE"/>
    <w:rsid w:val="00BD093C"/>
    <w:rsid w:val="00BD2918"/>
    <w:rsid w:val="00BD3ECD"/>
    <w:rsid w:val="00BD7FE9"/>
    <w:rsid w:val="00BE5F29"/>
    <w:rsid w:val="00BF3496"/>
    <w:rsid w:val="00BF4FEB"/>
    <w:rsid w:val="00BF511A"/>
    <w:rsid w:val="00C06473"/>
    <w:rsid w:val="00C06E8F"/>
    <w:rsid w:val="00C1132F"/>
    <w:rsid w:val="00C27329"/>
    <w:rsid w:val="00C3036C"/>
    <w:rsid w:val="00C33903"/>
    <w:rsid w:val="00C345B7"/>
    <w:rsid w:val="00C35B30"/>
    <w:rsid w:val="00C44588"/>
    <w:rsid w:val="00C46448"/>
    <w:rsid w:val="00C50648"/>
    <w:rsid w:val="00C56595"/>
    <w:rsid w:val="00C57B08"/>
    <w:rsid w:val="00C63B06"/>
    <w:rsid w:val="00C672A4"/>
    <w:rsid w:val="00C73549"/>
    <w:rsid w:val="00C7612A"/>
    <w:rsid w:val="00C76DB5"/>
    <w:rsid w:val="00C8118F"/>
    <w:rsid w:val="00C81C85"/>
    <w:rsid w:val="00C840A5"/>
    <w:rsid w:val="00CA04BD"/>
    <w:rsid w:val="00CC518A"/>
    <w:rsid w:val="00CD00AC"/>
    <w:rsid w:val="00CF0249"/>
    <w:rsid w:val="00D02CAD"/>
    <w:rsid w:val="00D06120"/>
    <w:rsid w:val="00D0629C"/>
    <w:rsid w:val="00D100B8"/>
    <w:rsid w:val="00D12057"/>
    <w:rsid w:val="00D15E09"/>
    <w:rsid w:val="00D224E6"/>
    <w:rsid w:val="00D22CE8"/>
    <w:rsid w:val="00D33557"/>
    <w:rsid w:val="00D3782B"/>
    <w:rsid w:val="00D448DF"/>
    <w:rsid w:val="00D51F48"/>
    <w:rsid w:val="00D57768"/>
    <w:rsid w:val="00D609F2"/>
    <w:rsid w:val="00D64DE1"/>
    <w:rsid w:val="00D6511E"/>
    <w:rsid w:val="00D70528"/>
    <w:rsid w:val="00D75E62"/>
    <w:rsid w:val="00D81AE9"/>
    <w:rsid w:val="00D86A75"/>
    <w:rsid w:val="00D94D21"/>
    <w:rsid w:val="00DA16C3"/>
    <w:rsid w:val="00DA1883"/>
    <w:rsid w:val="00DA289D"/>
    <w:rsid w:val="00DA38A2"/>
    <w:rsid w:val="00DA7866"/>
    <w:rsid w:val="00DA7CBA"/>
    <w:rsid w:val="00DA7DEC"/>
    <w:rsid w:val="00DB6030"/>
    <w:rsid w:val="00DC4223"/>
    <w:rsid w:val="00DC47B8"/>
    <w:rsid w:val="00DC6BE4"/>
    <w:rsid w:val="00DC7E0B"/>
    <w:rsid w:val="00DD28BA"/>
    <w:rsid w:val="00DD2B74"/>
    <w:rsid w:val="00DD53B2"/>
    <w:rsid w:val="00DD5685"/>
    <w:rsid w:val="00DE7E96"/>
    <w:rsid w:val="00DF3D2D"/>
    <w:rsid w:val="00DF47DB"/>
    <w:rsid w:val="00DF6F1D"/>
    <w:rsid w:val="00DF73DE"/>
    <w:rsid w:val="00E01AB8"/>
    <w:rsid w:val="00E05248"/>
    <w:rsid w:val="00E059D4"/>
    <w:rsid w:val="00E103E7"/>
    <w:rsid w:val="00E13409"/>
    <w:rsid w:val="00E21357"/>
    <w:rsid w:val="00E22CC3"/>
    <w:rsid w:val="00E273B3"/>
    <w:rsid w:val="00E349F6"/>
    <w:rsid w:val="00E357B7"/>
    <w:rsid w:val="00E4479E"/>
    <w:rsid w:val="00E511CD"/>
    <w:rsid w:val="00E55C69"/>
    <w:rsid w:val="00E567DB"/>
    <w:rsid w:val="00E64ED4"/>
    <w:rsid w:val="00E65B4D"/>
    <w:rsid w:val="00E676EC"/>
    <w:rsid w:val="00E70FCD"/>
    <w:rsid w:val="00E726E1"/>
    <w:rsid w:val="00E727C5"/>
    <w:rsid w:val="00E73BB8"/>
    <w:rsid w:val="00E76056"/>
    <w:rsid w:val="00E84D76"/>
    <w:rsid w:val="00E8737E"/>
    <w:rsid w:val="00E936D2"/>
    <w:rsid w:val="00E956AF"/>
    <w:rsid w:val="00E96CDF"/>
    <w:rsid w:val="00EA40B8"/>
    <w:rsid w:val="00EA69B3"/>
    <w:rsid w:val="00EA69BD"/>
    <w:rsid w:val="00EB0F9A"/>
    <w:rsid w:val="00EB5510"/>
    <w:rsid w:val="00EC321B"/>
    <w:rsid w:val="00EC57E7"/>
    <w:rsid w:val="00ED56AD"/>
    <w:rsid w:val="00ED59ED"/>
    <w:rsid w:val="00EF41D3"/>
    <w:rsid w:val="00EF5383"/>
    <w:rsid w:val="00EF629D"/>
    <w:rsid w:val="00EF7CCD"/>
    <w:rsid w:val="00F01266"/>
    <w:rsid w:val="00F05D28"/>
    <w:rsid w:val="00F11D4E"/>
    <w:rsid w:val="00F26B35"/>
    <w:rsid w:val="00F26C63"/>
    <w:rsid w:val="00F35613"/>
    <w:rsid w:val="00F358F0"/>
    <w:rsid w:val="00F407DD"/>
    <w:rsid w:val="00F641D9"/>
    <w:rsid w:val="00F66547"/>
    <w:rsid w:val="00F74645"/>
    <w:rsid w:val="00F7608F"/>
    <w:rsid w:val="00F77C55"/>
    <w:rsid w:val="00F8096E"/>
    <w:rsid w:val="00F923F6"/>
    <w:rsid w:val="00FA3662"/>
    <w:rsid w:val="00FB6CC5"/>
    <w:rsid w:val="00FB7F24"/>
    <w:rsid w:val="00FC01F8"/>
    <w:rsid w:val="00FC2CE9"/>
    <w:rsid w:val="00FC58B9"/>
    <w:rsid w:val="00FD0AE5"/>
    <w:rsid w:val="00FD0C75"/>
    <w:rsid w:val="00FD25C6"/>
    <w:rsid w:val="00FD44C0"/>
    <w:rsid w:val="00FE0DB3"/>
    <w:rsid w:val="00FE110B"/>
    <w:rsid w:val="00FE36E8"/>
    <w:rsid w:val="00FE4351"/>
    <w:rsid w:val="00FF09B4"/>
    <w:rsid w:val="00FF13CD"/>
    <w:rsid w:val="00FF6F92"/>
    <w:rsid w:val="040320D2"/>
    <w:rsid w:val="051696BF"/>
    <w:rsid w:val="058B4EDA"/>
    <w:rsid w:val="076C54B3"/>
    <w:rsid w:val="0C04E848"/>
    <w:rsid w:val="0DB8E044"/>
    <w:rsid w:val="0E93DDC5"/>
    <w:rsid w:val="0F77C0B5"/>
    <w:rsid w:val="0F7BB38F"/>
    <w:rsid w:val="121539D7"/>
    <w:rsid w:val="1395022F"/>
    <w:rsid w:val="14EFADA0"/>
    <w:rsid w:val="150799D7"/>
    <w:rsid w:val="188B4661"/>
    <w:rsid w:val="1A028828"/>
    <w:rsid w:val="1AA35A63"/>
    <w:rsid w:val="1D3E94C7"/>
    <w:rsid w:val="1FB2B12D"/>
    <w:rsid w:val="20E9A36D"/>
    <w:rsid w:val="21D619EA"/>
    <w:rsid w:val="26CFB125"/>
    <w:rsid w:val="27866424"/>
    <w:rsid w:val="28BFA458"/>
    <w:rsid w:val="2A50E279"/>
    <w:rsid w:val="2A99DA38"/>
    <w:rsid w:val="2EE3E17F"/>
    <w:rsid w:val="31A4EDD5"/>
    <w:rsid w:val="338758C1"/>
    <w:rsid w:val="33BD7737"/>
    <w:rsid w:val="389FA89A"/>
    <w:rsid w:val="414C080C"/>
    <w:rsid w:val="4622346E"/>
    <w:rsid w:val="47A83FD2"/>
    <w:rsid w:val="4A14C4A8"/>
    <w:rsid w:val="56F6B1CF"/>
    <w:rsid w:val="59030C61"/>
    <w:rsid w:val="5AA70EA9"/>
    <w:rsid w:val="5D721D42"/>
    <w:rsid w:val="605724AB"/>
    <w:rsid w:val="60790D8D"/>
    <w:rsid w:val="633BF13B"/>
    <w:rsid w:val="63C2240F"/>
    <w:rsid w:val="6449CFB5"/>
    <w:rsid w:val="6570D800"/>
    <w:rsid w:val="6ADAEEBE"/>
    <w:rsid w:val="6C3F4DCA"/>
    <w:rsid w:val="6C65A2B8"/>
    <w:rsid w:val="74357B36"/>
    <w:rsid w:val="750058CE"/>
    <w:rsid w:val="7519E574"/>
    <w:rsid w:val="75D2F38C"/>
    <w:rsid w:val="7BD6A4DC"/>
    <w:rsid w:val="7F5422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D9AD90"/>
  <w15:docId w15:val="{C11BE3B9-2A96-4CC1-A9A0-AB3DD1420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0"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D46"/>
    <w:pPr>
      <w:spacing w:before="200" w:line="312" w:lineRule="auto"/>
      <w:ind w:left="518"/>
    </w:pPr>
    <w:rPr>
      <w:rFonts w:ascii="Arial" w:hAnsi="Arial" w:cs="Arial"/>
      <w:sz w:val="26"/>
      <w:szCs w:val="26"/>
    </w:rPr>
  </w:style>
  <w:style w:type="paragraph" w:styleId="Heading1">
    <w:name w:val="heading 1"/>
    <w:next w:val="Normal"/>
    <w:link w:val="Heading1Char"/>
    <w:uiPriority w:val="1"/>
    <w:rsid w:val="001B556A"/>
    <w:pPr>
      <w:keepNext/>
      <w:keepLines/>
      <w:shd w:val="clear" w:color="004982" w:fill="auto"/>
      <w:tabs>
        <w:tab w:val="left" w:pos="972"/>
      </w:tabs>
      <w:spacing w:before="600" w:after="120" w:line="288" w:lineRule="auto"/>
      <w:ind w:left="187"/>
      <w:outlineLvl w:val="0"/>
    </w:pPr>
    <w:rPr>
      <w:rFonts w:ascii="Arial" w:eastAsiaTheme="majorEastAsia" w:hAnsi="Arial" w:cstheme="majorBidi"/>
      <w:b/>
      <w:color w:val="064276"/>
      <w:sz w:val="48"/>
      <w:szCs w:val="26"/>
    </w:rPr>
  </w:style>
  <w:style w:type="paragraph" w:styleId="Heading2">
    <w:name w:val="heading 2"/>
    <w:next w:val="Normal"/>
    <w:link w:val="Heading2Char"/>
    <w:uiPriority w:val="1"/>
    <w:rsid w:val="001B556A"/>
    <w:pPr>
      <w:spacing w:before="240" w:after="120" w:line="312" w:lineRule="auto"/>
      <w:ind w:left="187"/>
      <w:outlineLvl w:val="1"/>
    </w:pPr>
    <w:rPr>
      <w:rFonts w:ascii="Arial" w:eastAsiaTheme="majorEastAsia" w:hAnsi="Arial" w:cstheme="majorBidi"/>
      <w:b/>
      <w:color w:val="064276"/>
      <w:sz w:val="36"/>
      <w:szCs w:val="24"/>
    </w:rPr>
  </w:style>
  <w:style w:type="paragraph" w:styleId="Heading3">
    <w:name w:val="heading 3"/>
    <w:next w:val="Normal"/>
    <w:link w:val="Heading3Char"/>
    <w:uiPriority w:val="1"/>
    <w:qFormat/>
    <w:rsid w:val="001B556A"/>
    <w:pPr>
      <w:spacing w:before="240" w:after="120" w:line="312" w:lineRule="auto"/>
      <w:ind w:left="187"/>
      <w:outlineLvl w:val="2"/>
    </w:pPr>
    <w:rPr>
      <w:rFonts w:ascii="Arial" w:eastAsiaTheme="majorEastAsia" w:hAnsi="Arial" w:cstheme="majorBidi"/>
      <w:b/>
      <w:color w:val="064276"/>
      <w:sz w:val="28"/>
      <w:szCs w:val="24"/>
    </w:rPr>
  </w:style>
  <w:style w:type="paragraph" w:styleId="Heading4">
    <w:name w:val="heading 4"/>
    <w:next w:val="Normal"/>
    <w:link w:val="Heading4Char"/>
    <w:uiPriority w:val="1"/>
    <w:qFormat/>
    <w:rsid w:val="001B556A"/>
    <w:pPr>
      <w:keepNext/>
      <w:keepLines/>
      <w:spacing w:before="240" w:after="120" w:line="312" w:lineRule="auto"/>
      <w:ind w:left="518"/>
      <w:outlineLvl w:val="3"/>
    </w:pPr>
    <w:rPr>
      <w:rFonts w:ascii="Arial" w:eastAsiaTheme="majorEastAsia" w:hAnsi="Arial" w:cstheme="majorBidi"/>
      <w:iCs/>
      <w:color w:val="004982"/>
      <w:sz w:val="28"/>
      <w:szCs w:val="26"/>
    </w:rPr>
  </w:style>
  <w:style w:type="paragraph" w:styleId="Heading5">
    <w:name w:val="heading 5"/>
    <w:basedOn w:val="Normal"/>
    <w:next w:val="Normal"/>
    <w:link w:val="Heading5Char"/>
    <w:uiPriority w:val="10"/>
    <w:semiHidden/>
    <w:qFormat/>
    <w:rsid w:val="006E612C"/>
    <w:pPr>
      <w:keepNext/>
      <w:keepLines/>
      <w:spacing w:before="40"/>
      <w:outlineLvl w:val="4"/>
    </w:pPr>
    <w:rPr>
      <w:rFonts w:asciiTheme="majorHAnsi" w:eastAsiaTheme="majorEastAsia" w:hAnsiTheme="majorHAnsi" w:cstheme="majorBidi"/>
      <w:color w:val="BB3D1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7"/>
    <w:unhideWhenUsed/>
    <w:rsid w:val="001B0E80"/>
    <w:pPr>
      <w:pBdr>
        <w:top w:val="single" w:sz="8" w:space="6" w:color="004982"/>
      </w:pBdr>
      <w:shd w:val="clear" w:color="004982" w:fill="auto"/>
      <w:tabs>
        <w:tab w:val="right" w:pos="10440"/>
      </w:tabs>
      <w:spacing w:before="0" w:line="240" w:lineRule="auto"/>
      <w:ind w:left="0"/>
    </w:pPr>
    <w:rPr>
      <w:sz w:val="28"/>
      <w:szCs w:val="28"/>
    </w:rPr>
  </w:style>
  <w:style w:type="character" w:customStyle="1" w:styleId="FooterChar">
    <w:name w:val="Footer Char"/>
    <w:basedOn w:val="DefaultParagraphFont"/>
    <w:link w:val="Footer"/>
    <w:uiPriority w:val="7"/>
    <w:rsid w:val="001B0E80"/>
    <w:rPr>
      <w:rFonts w:ascii="Arial" w:hAnsi="Arial" w:cs="Arial"/>
      <w:sz w:val="28"/>
      <w:szCs w:val="28"/>
      <w:shd w:val="clear" w:color="004982" w:fill="auto"/>
    </w:rPr>
  </w:style>
  <w:style w:type="paragraph" w:styleId="BalloonText">
    <w:name w:val="Balloon Text"/>
    <w:basedOn w:val="Normal"/>
    <w:link w:val="BalloonTextChar"/>
    <w:uiPriority w:val="99"/>
    <w:semiHidden/>
    <w:unhideWhenUsed/>
    <w:rsid w:val="00216C13"/>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16C13"/>
    <w:rPr>
      <w:rFonts w:ascii="Tahoma" w:hAnsi="Tahoma" w:cs="Tahoma"/>
      <w:sz w:val="16"/>
      <w:szCs w:val="16"/>
    </w:rPr>
  </w:style>
  <w:style w:type="character" w:customStyle="1" w:styleId="Heading2Char">
    <w:name w:val="Heading 2 Char"/>
    <w:basedOn w:val="DefaultParagraphFont"/>
    <w:link w:val="Heading2"/>
    <w:uiPriority w:val="1"/>
    <w:rsid w:val="001B556A"/>
    <w:rPr>
      <w:rFonts w:ascii="Arial" w:eastAsiaTheme="majorEastAsia" w:hAnsi="Arial" w:cstheme="majorBidi"/>
      <w:b/>
      <w:color w:val="064276"/>
      <w:sz w:val="36"/>
      <w:szCs w:val="24"/>
    </w:rPr>
  </w:style>
  <w:style w:type="character" w:customStyle="1" w:styleId="Heading3Char">
    <w:name w:val="Heading 3 Char"/>
    <w:basedOn w:val="DefaultParagraphFont"/>
    <w:link w:val="Heading3"/>
    <w:uiPriority w:val="1"/>
    <w:rsid w:val="001B556A"/>
    <w:rPr>
      <w:rFonts w:ascii="Arial" w:eastAsiaTheme="majorEastAsia" w:hAnsi="Arial" w:cstheme="majorBidi"/>
      <w:b/>
      <w:color w:val="064276"/>
      <w:sz w:val="28"/>
      <w:szCs w:val="24"/>
    </w:rPr>
  </w:style>
  <w:style w:type="character" w:styleId="UnresolvedMention">
    <w:name w:val="Unresolved Mention"/>
    <w:basedOn w:val="DefaultParagraphFont"/>
    <w:uiPriority w:val="99"/>
    <w:semiHidden/>
    <w:unhideWhenUsed/>
    <w:rsid w:val="007C54C1"/>
    <w:rPr>
      <w:color w:val="605E5C"/>
      <w:shd w:val="clear" w:color="auto" w:fill="E1DFDD"/>
    </w:rPr>
  </w:style>
  <w:style w:type="paragraph" w:styleId="NoSpacing">
    <w:name w:val="No Spacing"/>
    <w:uiPriority w:val="2"/>
    <w:rsid w:val="00F35613"/>
    <w:pPr>
      <w:numPr>
        <w:numId w:val="15"/>
      </w:numPr>
    </w:pPr>
    <w:rPr>
      <w:rFonts w:ascii="Arial" w:hAnsi="Arial" w:cs="Arial"/>
      <w:sz w:val="28"/>
      <w:szCs w:val="28"/>
    </w:rPr>
  </w:style>
  <w:style w:type="character" w:customStyle="1" w:styleId="Heading4Char">
    <w:name w:val="Heading 4 Char"/>
    <w:basedOn w:val="DefaultParagraphFont"/>
    <w:link w:val="Heading4"/>
    <w:uiPriority w:val="1"/>
    <w:rsid w:val="001B556A"/>
    <w:rPr>
      <w:rFonts w:ascii="Arial" w:eastAsiaTheme="majorEastAsia" w:hAnsi="Arial" w:cstheme="majorBidi"/>
      <w:iCs/>
      <w:color w:val="004982"/>
      <w:sz w:val="28"/>
      <w:szCs w:val="26"/>
    </w:rPr>
  </w:style>
  <w:style w:type="character" w:customStyle="1" w:styleId="Heading1Char">
    <w:name w:val="Heading 1 Char"/>
    <w:link w:val="Heading1"/>
    <w:uiPriority w:val="1"/>
    <w:rsid w:val="001B556A"/>
    <w:rPr>
      <w:rFonts w:ascii="Arial" w:eastAsiaTheme="majorEastAsia" w:hAnsi="Arial" w:cstheme="majorBidi"/>
      <w:b/>
      <w:color w:val="064276"/>
      <w:sz w:val="48"/>
      <w:szCs w:val="26"/>
      <w:shd w:val="clear" w:color="004982" w:fill="auto"/>
    </w:rPr>
  </w:style>
  <w:style w:type="paragraph" w:styleId="ListParagraph">
    <w:name w:val="List Paragraph"/>
    <w:basedOn w:val="Normal"/>
    <w:link w:val="ListParagraphChar"/>
    <w:uiPriority w:val="9"/>
    <w:rsid w:val="00621224"/>
    <w:pPr>
      <w:numPr>
        <w:numId w:val="36"/>
      </w:numPr>
      <w:spacing w:before="120" w:after="120"/>
    </w:pPr>
  </w:style>
  <w:style w:type="character" w:styleId="Hyperlink">
    <w:name w:val="Hyperlink"/>
    <w:uiPriority w:val="99"/>
    <w:qFormat/>
    <w:rsid w:val="00C35B30"/>
    <w:rPr>
      <w:color w:val="064276"/>
      <w:u w:val="single"/>
    </w:rPr>
  </w:style>
  <w:style w:type="character" w:customStyle="1" w:styleId="ListParagraphChar">
    <w:name w:val="List Paragraph Char"/>
    <w:link w:val="ListParagraph"/>
    <w:uiPriority w:val="9"/>
    <w:rsid w:val="00621224"/>
    <w:rPr>
      <w:rFonts w:ascii="Arial" w:hAnsi="Arial" w:cs="Arial"/>
      <w:sz w:val="26"/>
      <w:szCs w:val="26"/>
    </w:rPr>
  </w:style>
  <w:style w:type="character" w:styleId="Emphasis">
    <w:name w:val="Emphasis"/>
    <w:basedOn w:val="DefaultParagraphFont"/>
    <w:uiPriority w:val="9"/>
    <w:rsid w:val="00D33557"/>
    <w:rPr>
      <w:i/>
      <w:iCs/>
    </w:rPr>
  </w:style>
  <w:style w:type="character" w:styleId="Strong">
    <w:name w:val="Strong"/>
    <w:basedOn w:val="DefaultParagraphFont"/>
    <w:uiPriority w:val="9"/>
    <w:rsid w:val="00D33557"/>
    <w:rPr>
      <w:b/>
      <w:bCs/>
    </w:rPr>
  </w:style>
  <w:style w:type="paragraph" w:styleId="TOC1">
    <w:name w:val="toc 1"/>
    <w:basedOn w:val="Normal"/>
    <w:next w:val="Normal"/>
    <w:autoRedefine/>
    <w:uiPriority w:val="39"/>
    <w:unhideWhenUsed/>
    <w:rsid w:val="00F26B35"/>
    <w:pPr>
      <w:tabs>
        <w:tab w:val="right" w:leader="dot" w:pos="10503"/>
      </w:tabs>
      <w:spacing w:after="100"/>
    </w:pPr>
    <w:rPr>
      <w:b/>
    </w:rPr>
  </w:style>
  <w:style w:type="paragraph" w:styleId="TOC2">
    <w:name w:val="toc 2"/>
    <w:basedOn w:val="Normal"/>
    <w:next w:val="Normal"/>
    <w:autoRedefine/>
    <w:uiPriority w:val="39"/>
    <w:unhideWhenUsed/>
    <w:rsid w:val="000B4880"/>
    <w:pPr>
      <w:tabs>
        <w:tab w:val="right" w:leader="dot" w:pos="10502"/>
      </w:tabs>
      <w:spacing w:after="100"/>
      <w:ind w:left="720"/>
    </w:pPr>
  </w:style>
  <w:style w:type="paragraph" w:styleId="TOC3">
    <w:name w:val="toc 3"/>
    <w:basedOn w:val="Normal"/>
    <w:next w:val="Normal"/>
    <w:autoRedefine/>
    <w:uiPriority w:val="39"/>
    <w:unhideWhenUsed/>
    <w:rsid w:val="00CD00AC"/>
    <w:pPr>
      <w:tabs>
        <w:tab w:val="right" w:leader="dot" w:pos="10502"/>
      </w:tabs>
      <w:spacing w:after="100"/>
      <w:ind w:left="1008"/>
    </w:pPr>
  </w:style>
  <w:style w:type="character" w:styleId="PlaceholderText">
    <w:name w:val="Placeholder Text"/>
    <w:basedOn w:val="DefaultParagraphFont"/>
    <w:uiPriority w:val="99"/>
    <w:semiHidden/>
    <w:rsid w:val="00761EFB"/>
    <w:rPr>
      <w:color w:val="808080"/>
    </w:rPr>
  </w:style>
  <w:style w:type="character" w:customStyle="1" w:styleId="Heading5Char">
    <w:name w:val="Heading 5 Char"/>
    <w:basedOn w:val="DefaultParagraphFont"/>
    <w:link w:val="Heading5"/>
    <w:uiPriority w:val="10"/>
    <w:semiHidden/>
    <w:rsid w:val="00D15E09"/>
    <w:rPr>
      <w:rFonts w:asciiTheme="majorHAnsi" w:eastAsiaTheme="majorEastAsia" w:hAnsiTheme="majorHAnsi" w:cstheme="majorBidi"/>
      <w:noProof/>
      <w:color w:val="BB3D10" w:themeColor="accent1" w:themeShade="BF"/>
      <w:sz w:val="26"/>
      <w:szCs w:val="26"/>
    </w:rPr>
  </w:style>
  <w:style w:type="paragraph" w:customStyle="1" w:styleId="DivisionName">
    <w:name w:val="Division Name"/>
    <w:uiPriority w:val="3"/>
    <w:qFormat/>
    <w:rsid w:val="00BD2918"/>
    <w:pPr>
      <w:spacing w:after="120"/>
    </w:pPr>
    <w:rPr>
      <w:rFonts w:ascii="Arial" w:hAnsi="Arial" w:cs="Arial"/>
      <w:b/>
      <w:color w:val="004982"/>
      <w:sz w:val="28"/>
      <w:szCs w:val="26"/>
    </w:rPr>
  </w:style>
  <w:style w:type="paragraph" w:customStyle="1" w:styleId="ProgramName">
    <w:name w:val="Program Name"/>
    <w:uiPriority w:val="3"/>
    <w:qFormat/>
    <w:rsid w:val="001B0E80"/>
    <w:pPr>
      <w:pBdr>
        <w:top w:val="single" w:sz="18" w:space="4" w:color="004982"/>
        <w:left w:val="single" w:sz="24" w:space="8" w:color="004982"/>
        <w:bottom w:val="single" w:sz="18" w:space="4" w:color="004982"/>
        <w:right w:val="single" w:sz="24" w:space="8" w:color="004982"/>
      </w:pBdr>
      <w:shd w:val="solid" w:color="004982" w:fill="auto"/>
    </w:pPr>
    <w:rPr>
      <w:rFonts w:ascii="Arial" w:hAnsi="Arial" w:cs="Arial"/>
      <w:color w:val="FFFFFF" w:themeColor="background1"/>
      <w:sz w:val="24"/>
      <w:szCs w:val="26"/>
    </w:rPr>
  </w:style>
  <w:style w:type="numbering" w:customStyle="1" w:styleId="Style1">
    <w:name w:val="Style1"/>
    <w:uiPriority w:val="99"/>
    <w:rsid w:val="006F3C71"/>
    <w:pPr>
      <w:numPr>
        <w:numId w:val="33"/>
      </w:numPr>
    </w:pPr>
  </w:style>
  <w:style w:type="paragraph" w:customStyle="1" w:styleId="PageNumbers2">
    <w:name w:val="PageNumbers2"/>
    <w:basedOn w:val="Normal"/>
    <w:uiPriority w:val="8"/>
    <w:qFormat/>
    <w:rsid w:val="00961095"/>
    <w:pPr>
      <w:pBdr>
        <w:top w:val="single" w:sz="8" w:space="1" w:color="0070C0"/>
      </w:pBdr>
      <w:jc w:val="right"/>
    </w:pPr>
  </w:style>
  <w:style w:type="paragraph" w:customStyle="1" w:styleId="LastPageProgramInfoBox">
    <w:name w:val="LastPage Program InfoBox"/>
    <w:uiPriority w:val="6"/>
    <w:qFormat/>
    <w:rsid w:val="00200103"/>
    <w:pPr>
      <w:pBdr>
        <w:top w:val="single" w:sz="48" w:space="12" w:color="004982"/>
        <w:left w:val="single" w:sz="48" w:space="8" w:color="004982"/>
        <w:bottom w:val="single" w:sz="48" w:space="12" w:color="004982"/>
        <w:right w:val="single" w:sz="48" w:space="8" w:color="004982"/>
      </w:pBdr>
      <w:shd w:val="solid" w:color="004982" w:fill="auto"/>
      <w:ind w:left="216" w:right="144"/>
    </w:pPr>
    <w:rPr>
      <w:rFonts w:ascii="Arial" w:hAnsi="Arial" w:cs="Arial"/>
      <w:noProof/>
      <w:color w:val="FFFFFF" w:themeColor="background1"/>
      <w:sz w:val="26"/>
      <w:szCs w:val="26"/>
    </w:rPr>
  </w:style>
  <w:style w:type="character" w:customStyle="1" w:styleId="Hyperlink-White">
    <w:name w:val="Hyperlink-White"/>
    <w:basedOn w:val="DefaultParagraphFont"/>
    <w:uiPriority w:val="2"/>
    <w:qFormat/>
    <w:rsid w:val="00611B53"/>
    <w:rPr>
      <w:color w:val="FFFFFF" w:themeColor="background1"/>
      <w:u w:val="single"/>
    </w:rPr>
  </w:style>
  <w:style w:type="paragraph" w:customStyle="1" w:styleId="AltStatement">
    <w:name w:val="AltStatement"/>
    <w:basedOn w:val="Normal"/>
    <w:uiPriority w:val="6"/>
    <w:qFormat/>
    <w:rsid w:val="00200103"/>
    <w:pPr>
      <w:pBdr>
        <w:top w:val="single" w:sz="8" w:space="10" w:color="004982"/>
      </w:pBdr>
      <w:spacing w:before="240" w:after="240"/>
      <w:ind w:left="207" w:right="144"/>
    </w:pPr>
  </w:style>
  <w:style w:type="paragraph" w:styleId="TOCHeading">
    <w:name w:val="TOC Heading"/>
    <w:basedOn w:val="Heading2"/>
    <w:next w:val="Normal"/>
    <w:link w:val="TOCHeadingChar"/>
    <w:uiPriority w:val="39"/>
    <w:unhideWhenUsed/>
    <w:qFormat/>
    <w:rsid w:val="00D75E62"/>
    <w:pPr>
      <w:spacing w:after="0" w:line="288" w:lineRule="auto"/>
      <w:outlineLvl w:val="9"/>
    </w:pPr>
    <w:rPr>
      <w:color w:val="064276" w:themeColor="text1"/>
      <w:szCs w:val="32"/>
    </w:rPr>
  </w:style>
  <w:style w:type="character" w:customStyle="1" w:styleId="TOCHeadingChar">
    <w:name w:val="TOC Heading Char"/>
    <w:basedOn w:val="Heading1Char"/>
    <w:link w:val="TOCHeading"/>
    <w:uiPriority w:val="39"/>
    <w:rsid w:val="001B556A"/>
    <w:rPr>
      <w:rFonts w:ascii="Arial" w:eastAsiaTheme="majorEastAsia" w:hAnsi="Arial" w:cstheme="majorBidi"/>
      <w:b/>
      <w:color w:val="064276" w:themeColor="text1"/>
      <w:sz w:val="28"/>
      <w:szCs w:val="32"/>
      <w:shd w:val="clear" w:color="004982" w:fill="auto"/>
    </w:rPr>
  </w:style>
  <w:style w:type="paragraph" w:customStyle="1" w:styleId="paragraph">
    <w:name w:val="paragraph"/>
    <w:basedOn w:val="Normal"/>
    <w:rsid w:val="00E64ED4"/>
    <w:pPr>
      <w:spacing w:before="100" w:beforeAutospacing="1" w:after="100" w:afterAutospacing="1" w:line="240" w:lineRule="auto"/>
      <w:ind w:left="0"/>
    </w:pPr>
    <w:rPr>
      <w:rFonts w:ascii="Times New Roman" w:eastAsiaTheme="minorHAnsi" w:hAnsi="Times New Roman" w:cs="Times New Roman"/>
      <w:sz w:val="24"/>
      <w:szCs w:val="24"/>
    </w:rPr>
  </w:style>
  <w:style w:type="character" w:customStyle="1" w:styleId="eop">
    <w:name w:val="eop"/>
    <w:basedOn w:val="DefaultParagraphFont"/>
    <w:rsid w:val="00E64ED4"/>
  </w:style>
  <w:style w:type="character" w:customStyle="1" w:styleId="normaltextrun">
    <w:name w:val="normaltextrun"/>
    <w:basedOn w:val="DefaultParagraphFont"/>
    <w:rsid w:val="00E64ED4"/>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cs="Arial"/>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27329"/>
    <w:rPr>
      <w:b/>
      <w:bCs/>
    </w:rPr>
  </w:style>
  <w:style w:type="paragraph" w:styleId="Header">
    <w:name w:val="header"/>
    <w:basedOn w:val="Normal"/>
    <w:link w:val="HeaderChar"/>
    <w:uiPriority w:val="99"/>
    <w:semiHidden/>
    <w:unhideWhenUsed/>
    <w:rsid w:val="008B1591"/>
    <w:pPr>
      <w:tabs>
        <w:tab w:val="center" w:pos="4680"/>
        <w:tab w:val="right" w:pos="9360"/>
      </w:tabs>
      <w:spacing w:before="0" w:line="240" w:lineRule="auto"/>
    </w:pPr>
  </w:style>
  <w:style w:type="character" w:customStyle="1" w:styleId="HeaderChar">
    <w:name w:val="Header Char"/>
    <w:basedOn w:val="DefaultParagraphFont"/>
    <w:link w:val="Header"/>
    <w:uiPriority w:val="99"/>
    <w:semiHidden/>
    <w:rsid w:val="008B1591"/>
    <w:rPr>
      <w:rFonts w:ascii="Arial" w:hAnsi="Arial" w:cs="Arial"/>
      <w:sz w:val="26"/>
      <w:szCs w:val="26"/>
    </w:rPr>
  </w:style>
  <w:style w:type="character" w:customStyle="1" w:styleId="CommentSubjectChar">
    <w:name w:val="Comment Subject Char"/>
    <w:basedOn w:val="CommentTextChar"/>
    <w:link w:val="CommentSubject"/>
    <w:uiPriority w:val="99"/>
    <w:semiHidden/>
    <w:rsid w:val="00C27329"/>
    <w:rPr>
      <w:rFonts w:ascii="Arial" w:hAnsi="Arial" w:cs="Arial"/>
      <w:b/>
      <w:bCs/>
    </w:rPr>
  </w:style>
  <w:style w:type="paragraph" w:customStyle="1" w:styleId="Default">
    <w:name w:val="Default"/>
    <w:basedOn w:val="Normal"/>
    <w:uiPriority w:val="1"/>
    <w:rsid w:val="56F6B1CF"/>
    <w:rPr>
      <w:rFonts w:asciiTheme="minorHAnsi" w:eastAsiaTheme="minorEastAsia" w:hAnsiTheme="minorHAnsi" w:cstheme="minorBidi"/>
      <w:color w:val="000000"/>
      <w:sz w:val="24"/>
      <w:szCs w:val="24"/>
    </w:rPr>
  </w:style>
  <w:style w:type="table" w:styleId="TableGrid">
    <w:name w:val="Table Grid"/>
    <w:basedOn w:val="TableNormal"/>
    <w:uiPriority w:val="59"/>
    <w:rsid w:val="00FB4123"/>
    <w:tblPr>
      <w:tblBorders>
        <w:top w:val="single" w:sz="4" w:space="0" w:color="064276" w:themeColor="text1"/>
        <w:left w:val="single" w:sz="4" w:space="0" w:color="064276" w:themeColor="text1"/>
        <w:bottom w:val="single" w:sz="4" w:space="0" w:color="064276" w:themeColor="text1"/>
        <w:right w:val="single" w:sz="4" w:space="0" w:color="064276" w:themeColor="text1"/>
        <w:insideH w:val="single" w:sz="4" w:space="0" w:color="064276" w:themeColor="text1"/>
        <w:insideV w:val="single" w:sz="4" w:space="0" w:color="064276"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15740">
      <w:bodyDiv w:val="1"/>
      <w:marLeft w:val="0"/>
      <w:marRight w:val="0"/>
      <w:marTop w:val="0"/>
      <w:marBottom w:val="0"/>
      <w:divBdr>
        <w:top w:val="none" w:sz="0" w:space="0" w:color="auto"/>
        <w:left w:val="none" w:sz="0" w:space="0" w:color="auto"/>
        <w:bottom w:val="none" w:sz="0" w:space="0" w:color="auto"/>
        <w:right w:val="none" w:sz="0" w:space="0" w:color="auto"/>
      </w:divBdr>
      <w:divsChild>
        <w:div w:id="1036662693">
          <w:marLeft w:val="0"/>
          <w:marRight w:val="0"/>
          <w:marTop w:val="0"/>
          <w:marBottom w:val="0"/>
          <w:divBdr>
            <w:top w:val="none" w:sz="0" w:space="0" w:color="auto"/>
            <w:left w:val="none" w:sz="0" w:space="0" w:color="auto"/>
            <w:bottom w:val="none" w:sz="0" w:space="0" w:color="auto"/>
            <w:right w:val="none" w:sz="0" w:space="0" w:color="auto"/>
          </w:divBdr>
        </w:div>
        <w:div w:id="1322152471">
          <w:marLeft w:val="0"/>
          <w:marRight w:val="0"/>
          <w:marTop w:val="0"/>
          <w:marBottom w:val="0"/>
          <w:divBdr>
            <w:top w:val="none" w:sz="0" w:space="0" w:color="auto"/>
            <w:left w:val="none" w:sz="0" w:space="0" w:color="auto"/>
            <w:bottom w:val="none" w:sz="0" w:space="0" w:color="auto"/>
            <w:right w:val="none" w:sz="0" w:space="0" w:color="auto"/>
          </w:divBdr>
        </w:div>
        <w:div w:id="2100826150">
          <w:marLeft w:val="0"/>
          <w:marRight w:val="0"/>
          <w:marTop w:val="0"/>
          <w:marBottom w:val="0"/>
          <w:divBdr>
            <w:top w:val="none" w:sz="0" w:space="0" w:color="auto"/>
            <w:left w:val="none" w:sz="0" w:space="0" w:color="auto"/>
            <w:bottom w:val="none" w:sz="0" w:space="0" w:color="auto"/>
            <w:right w:val="none" w:sz="0" w:space="0" w:color="auto"/>
          </w:divBdr>
        </w:div>
      </w:divsChild>
    </w:div>
    <w:div w:id="955870144">
      <w:bodyDiv w:val="1"/>
      <w:marLeft w:val="0"/>
      <w:marRight w:val="0"/>
      <w:marTop w:val="0"/>
      <w:marBottom w:val="0"/>
      <w:divBdr>
        <w:top w:val="none" w:sz="0" w:space="0" w:color="auto"/>
        <w:left w:val="none" w:sz="0" w:space="0" w:color="auto"/>
        <w:bottom w:val="none" w:sz="0" w:space="0" w:color="auto"/>
        <w:right w:val="none" w:sz="0" w:space="0" w:color="auto"/>
      </w:divBdr>
    </w:div>
    <w:div w:id="1047801594">
      <w:bodyDiv w:val="1"/>
      <w:marLeft w:val="0"/>
      <w:marRight w:val="0"/>
      <w:marTop w:val="0"/>
      <w:marBottom w:val="0"/>
      <w:divBdr>
        <w:top w:val="none" w:sz="0" w:space="0" w:color="auto"/>
        <w:left w:val="none" w:sz="0" w:space="0" w:color="auto"/>
        <w:bottom w:val="none" w:sz="0" w:space="0" w:color="auto"/>
        <w:right w:val="none" w:sz="0" w:space="0" w:color="auto"/>
      </w:divBdr>
    </w:div>
    <w:div w:id="1910995657">
      <w:bodyDiv w:val="1"/>
      <w:marLeft w:val="0"/>
      <w:marRight w:val="0"/>
      <w:marTop w:val="0"/>
      <w:marBottom w:val="0"/>
      <w:divBdr>
        <w:top w:val="none" w:sz="0" w:space="0" w:color="auto"/>
        <w:left w:val="none" w:sz="0" w:space="0" w:color="auto"/>
        <w:bottom w:val="none" w:sz="0" w:space="0" w:color="auto"/>
        <w:right w:val="none" w:sz="0" w:space="0" w:color="auto"/>
      </w:divBdr>
      <w:divsChild>
        <w:div w:id="1183011845">
          <w:marLeft w:val="0"/>
          <w:marRight w:val="0"/>
          <w:marTop w:val="0"/>
          <w:marBottom w:val="0"/>
          <w:divBdr>
            <w:top w:val="none" w:sz="0" w:space="0" w:color="auto"/>
            <w:left w:val="none" w:sz="0" w:space="0" w:color="auto"/>
            <w:bottom w:val="none" w:sz="0" w:space="0" w:color="auto"/>
            <w:right w:val="none" w:sz="0" w:space="0" w:color="auto"/>
          </w:divBdr>
        </w:div>
        <w:div w:id="1441801462">
          <w:marLeft w:val="0"/>
          <w:marRight w:val="0"/>
          <w:marTop w:val="0"/>
          <w:marBottom w:val="0"/>
          <w:divBdr>
            <w:top w:val="none" w:sz="0" w:space="0" w:color="auto"/>
            <w:left w:val="none" w:sz="0" w:space="0" w:color="auto"/>
            <w:bottom w:val="none" w:sz="0" w:space="0" w:color="auto"/>
            <w:right w:val="none" w:sz="0" w:space="0" w:color="auto"/>
          </w:divBdr>
        </w:div>
        <w:div w:id="19543148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haredsystems.dhsoha.state.or.us/DHSForms/Served/le-1086100c.pdf" TargetMode="External"/><Relationship Id="rId18" Type="http://schemas.openxmlformats.org/officeDocument/2006/relationships/hyperlink" Target="https://www.doj.state.or.us/oregon-department-of-justice/civil-rights/sanctuary-promise/community-toolki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doj.state.or.us/oregon-department-of-justice/federal-oversight/federal-litigation-tracker/improper-sharing-of-medicaid-data-with-ice-california-v-u-s-department-of-health-and-human-services-n-d-cal/" TargetMode="External"/><Relationship Id="rId17" Type="http://schemas.openxmlformats.org/officeDocument/2006/relationships/hyperlink" Target="https://988oregon.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quitycorps.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mmigrationadvocates.org/nonprofit/legaldirectory/search?state=OR"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oregon.gov/oha/pages/federal-change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ilalawyer.com/"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HA Brand Colors">
      <a:dk1>
        <a:srgbClr val="064276"/>
      </a:dk1>
      <a:lt1>
        <a:sysClr val="window" lastClr="FFFFFF"/>
      </a:lt1>
      <a:dk2>
        <a:srgbClr val="752E71"/>
      </a:dk2>
      <a:lt2>
        <a:srgbClr val="E6F0EF"/>
      </a:lt2>
      <a:accent1>
        <a:srgbClr val="EC5A24"/>
      </a:accent1>
      <a:accent2>
        <a:srgbClr val="D6DBE9"/>
      </a:accent2>
      <a:accent3>
        <a:srgbClr val="FCB53B"/>
      </a:accent3>
      <a:accent4>
        <a:srgbClr val="00B2A2"/>
      </a:accent4>
      <a:accent5>
        <a:srgbClr val="FFF1DC"/>
      </a:accent5>
      <a:accent6>
        <a:srgbClr val="E9E1E8"/>
      </a:accent6>
      <a:hlink>
        <a:srgbClr val="064276"/>
      </a:hlink>
      <a:folHlink>
        <a:srgbClr val="752E7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55B58915D1DA4AA0099910A4C4F71A" ma:contentTypeVersion="39" ma:contentTypeDescription="Create a new document." ma:contentTypeScope="" ma:versionID="3be307a52171fde31e781d94436ef44d">
  <xsd:schema xmlns:xsd="http://www.w3.org/2001/XMLSchema" xmlns:xs="http://www.w3.org/2001/XMLSchema" xmlns:p="http://schemas.microsoft.com/office/2006/metadata/properties" xmlns:ns1="http://schemas.microsoft.com/sharepoint/v3" xmlns:ns2="59da1016-2a1b-4f8a-9768-d7a4932f6f16" xmlns:ns3="1367abf4-b8ab-46f5-b2c4-1983db565591" targetNamespace="http://schemas.microsoft.com/office/2006/metadata/properties" ma:root="true" ma:fieldsID="ee564826aeec86b06515f40f1ee78084" ns1:_="" ns2:_="" ns3:_="">
    <xsd:import namespace="http://schemas.microsoft.com/sharepoint/v3"/>
    <xsd:import namespace="59da1016-2a1b-4f8a-9768-d7a4932f6f16"/>
    <xsd:import namespace="1367abf4-b8ab-46f5-b2c4-1983db565591"/>
    <xsd:element name="properties">
      <xsd:complexType>
        <xsd:sequence>
          <xsd:element name="documentManagement">
            <xsd:complexType>
              <xsd:all>
                <xsd:element ref="ns1:PublishingStartDate" minOccurs="0"/>
                <xsd:element ref="ns1:PublishingExpirationDate" minOccurs="0"/>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3:Catergory" minOccurs="0"/>
                <xsd:element ref="ns3:Order0"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element name="URL" ma:index="16"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0"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1"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2"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3" nillable="true" ma:displayName="Document Expiration Date" ma:format="DateOnly"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67abf4-b8ab-46f5-b2c4-1983db565591" elementFormDefault="qualified">
    <xsd:import namespace="http://schemas.microsoft.com/office/2006/documentManagement/types"/>
    <xsd:import namespace="http://schemas.microsoft.com/office/infopath/2007/PartnerControls"/>
    <xsd:element name="Meta_x0020_Description" ma:index="14" nillable="true" ma:displayName="Meta Description" ma:internalName="Meta_x0020_Description" ma:readOnly="false">
      <xsd:simpleType>
        <xsd:restriction base="dms:Text"/>
      </xsd:simpleType>
    </xsd:element>
    <xsd:element name="Meta_x0020_Keywords" ma:index="15" nillable="true" ma:displayName="Meta Keywords" ma:internalName="Meta_x0020_Keywords" ma:readOnly="false">
      <xsd:simpleType>
        <xsd:restriction base="dms:Text"/>
      </xsd:simpleType>
    </xsd:element>
    <xsd:element name="Catergory" ma:index="17" nillable="true" ma:displayName="Category" ma:internalName="Catergory" ma:readOnly="false">
      <xsd:complexType>
        <xsd:complexContent>
          <xsd:extension base="dms:MultiChoice">
            <xsd:sequence>
              <xsd:element name="Value" maxOccurs="unbounded" minOccurs="0" nillable="true">
                <xsd:simpleType>
                  <xsd:restriction base="dms:Choice">
                    <xsd:enumeration value="OHA Organization"/>
                    <xsd:enumeration value="Proposed Agency Changes"/>
                  </xsd:restriction>
                </xsd:simpleType>
              </xsd:element>
            </xsd:sequence>
          </xsd:extension>
        </xsd:complexContent>
      </xsd:complexType>
    </xsd:element>
    <xsd:element name="Order0" ma:index="18" nillable="true" ma:displayName="Order" ma:internalName="Order0"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Meta_x0020_Keywords xmlns="1367abf4-b8ab-46f5-b2c4-1983db565591" xsi:nil="true"/>
    <Meta_x0020_Description xmlns="1367abf4-b8ab-46f5-b2c4-1983db565591" xsi:nil="true"/>
    <IASubtopic xmlns="59da1016-2a1b-4f8a-9768-d7a4932f6f16" xsi:nil="true"/>
    <URL xmlns="http://schemas.microsoft.com/sharepoint/v3">
      <Url>https://www.oregon.gov/oha/Documents/OHA%20Update%20Federal%20Use%20of%20Health%20Data.docx</Url>
      <Description>OHA Update: Federal Use of Health Data</Description>
    </URL>
    <PublishingExpirationDate xmlns="http://schemas.microsoft.com/sharepoint/v3" xsi:nil="true"/>
    <PublishingStartDate xmlns="http://schemas.microsoft.com/sharepoint/v3" xsi:nil="true"/>
    <Order0 xmlns="1367abf4-b8ab-46f5-b2c4-1983db565591" xsi:nil="true"/>
    <Catergory xmlns="1367abf4-b8ab-46f5-b2c4-1983db565591"/>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43557-E3A7-46E0-B722-FEC1F37577A8}">
  <ds:schemaRefs>
    <ds:schemaRef ds:uri="http://schemas.microsoft.com/sharepoint/v3/contenttype/forms"/>
  </ds:schemaRefs>
</ds:datastoreItem>
</file>

<file path=customXml/itemProps2.xml><?xml version="1.0" encoding="utf-8"?>
<ds:datastoreItem xmlns:ds="http://schemas.openxmlformats.org/officeDocument/2006/customXml" ds:itemID="{50CC707D-415D-4F69-A984-9B72CCA871FA}"/>
</file>

<file path=customXml/itemProps3.xml><?xml version="1.0" encoding="utf-8"?>
<ds:datastoreItem xmlns:ds="http://schemas.openxmlformats.org/officeDocument/2006/customXml" ds:itemID="{1583E2CC-2829-4C1A-A9AB-1660DC18528C}">
  <ds:schemaRefs>
    <ds:schemaRef ds:uri="http://schemas.microsoft.com/office/2006/metadata/properties"/>
    <ds:schemaRef ds:uri="http://schemas.microsoft.com/office/infopath/2007/PartnerControls"/>
    <ds:schemaRef ds:uri="d804e586-e5f6-4627-982d-d69ca7dbfdf3"/>
  </ds:schemaRefs>
</ds:datastoreItem>
</file>

<file path=customXml/itemProps4.xml><?xml version="1.0" encoding="utf-8"?>
<ds:datastoreItem xmlns:ds="http://schemas.openxmlformats.org/officeDocument/2006/customXml" ds:itemID="{097B50B9-39BA-48D4-8FDE-5E2E2F5325D5}">
  <ds:schemaRefs>
    <ds:schemaRef ds:uri="http://schemas.openxmlformats.org/officeDocument/2006/bibliography"/>
  </ds:schemaRefs>
</ds:datastoreItem>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662</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OHA 8.5 x 11 Basic Publication Template</vt:lpstr>
    </vt:vector>
  </TitlesOfParts>
  <Company>Oregon Health Authority (OHA)</Company>
  <LinksUpToDate>false</LinksUpToDate>
  <CharactersWithSpaces>4429</CharactersWithSpaces>
  <SharedDoc>false</SharedDoc>
  <HLinks>
    <vt:vector size="48" baseType="variant">
      <vt:variant>
        <vt:i4>5439573</vt:i4>
      </vt:variant>
      <vt:variant>
        <vt:i4>21</vt:i4>
      </vt:variant>
      <vt:variant>
        <vt:i4>0</vt:i4>
      </vt:variant>
      <vt:variant>
        <vt:i4>5</vt:i4>
      </vt:variant>
      <vt:variant>
        <vt:lpwstr>https://www.oregon.gov/oha/pages/federal-changes.aspx</vt:lpwstr>
      </vt:variant>
      <vt:variant>
        <vt:lpwstr/>
      </vt:variant>
      <vt:variant>
        <vt:i4>6488191</vt:i4>
      </vt:variant>
      <vt:variant>
        <vt:i4>18</vt:i4>
      </vt:variant>
      <vt:variant>
        <vt:i4>0</vt:i4>
      </vt:variant>
      <vt:variant>
        <vt:i4>5</vt:i4>
      </vt:variant>
      <vt:variant>
        <vt:lpwstr>https://www.doj.state.or.us/oregon-department-of-justice/civil-rights/sanctuary-promise/community-toolkit/</vt:lpwstr>
      </vt:variant>
      <vt:variant>
        <vt:lpwstr/>
      </vt:variant>
      <vt:variant>
        <vt:i4>4128818</vt:i4>
      </vt:variant>
      <vt:variant>
        <vt:i4>15</vt:i4>
      </vt:variant>
      <vt:variant>
        <vt:i4>0</vt:i4>
      </vt:variant>
      <vt:variant>
        <vt:i4>5</vt:i4>
      </vt:variant>
      <vt:variant>
        <vt:lpwstr>https://988oregon.org/</vt:lpwstr>
      </vt:variant>
      <vt:variant>
        <vt:lpwstr/>
      </vt:variant>
      <vt:variant>
        <vt:i4>1835086</vt:i4>
      </vt:variant>
      <vt:variant>
        <vt:i4>12</vt:i4>
      </vt:variant>
      <vt:variant>
        <vt:i4>0</vt:i4>
      </vt:variant>
      <vt:variant>
        <vt:i4>5</vt:i4>
      </vt:variant>
      <vt:variant>
        <vt:lpwstr>https://equitycorps.org/</vt:lpwstr>
      </vt:variant>
      <vt:variant>
        <vt:lpwstr/>
      </vt:variant>
      <vt:variant>
        <vt:i4>1769499</vt:i4>
      </vt:variant>
      <vt:variant>
        <vt:i4>9</vt:i4>
      </vt:variant>
      <vt:variant>
        <vt:i4>0</vt:i4>
      </vt:variant>
      <vt:variant>
        <vt:i4>5</vt:i4>
      </vt:variant>
      <vt:variant>
        <vt:lpwstr>https://www.immigrationadvocates.org/nonprofit/legaldirectory/search?state=OR</vt:lpwstr>
      </vt:variant>
      <vt:variant>
        <vt:lpwstr/>
      </vt:variant>
      <vt:variant>
        <vt:i4>8192114</vt:i4>
      </vt:variant>
      <vt:variant>
        <vt:i4>6</vt:i4>
      </vt:variant>
      <vt:variant>
        <vt:i4>0</vt:i4>
      </vt:variant>
      <vt:variant>
        <vt:i4>5</vt:i4>
      </vt:variant>
      <vt:variant>
        <vt:lpwstr>https://ailalawyer.com/</vt:lpwstr>
      </vt:variant>
      <vt:variant>
        <vt:lpwstr/>
      </vt:variant>
      <vt:variant>
        <vt:i4>5046293</vt:i4>
      </vt:variant>
      <vt:variant>
        <vt:i4>3</vt:i4>
      </vt:variant>
      <vt:variant>
        <vt:i4>0</vt:i4>
      </vt:variant>
      <vt:variant>
        <vt:i4>5</vt:i4>
      </vt:variant>
      <vt:variant>
        <vt:lpwstr>https://sharedsystems.dhsoha.state.or.us/DHSForms/Served/le-1086100c.pdf</vt:lpwstr>
      </vt:variant>
      <vt:variant>
        <vt:lpwstr/>
      </vt:variant>
      <vt:variant>
        <vt:i4>8192056</vt:i4>
      </vt:variant>
      <vt:variant>
        <vt:i4>0</vt:i4>
      </vt:variant>
      <vt:variant>
        <vt:i4>0</vt:i4>
      </vt:variant>
      <vt:variant>
        <vt:i4>5</vt:i4>
      </vt:variant>
      <vt:variant>
        <vt:lpwstr>https://www.doj.state.or.us/oregon-department-of-justice/federal-oversight/federal-litigation-tracker/improper-sharing-of-medicaid-data-with-ice-california-v-u-s-department-of-health-and-human-services-n-d-cal/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OHA Update: Federal Use of Health Data</dc:title>
  <dc:subject>200-624400_1 OHA 0197 8.5 x 11 Basic Publication Template</dc:subject>
  <dc:creator>Oregon Health Authority</dc:creator>
  <cp:keywords>OHA Update: Federal Use of Health Data</cp:keywords>
  <dc:description>OHA Update: Federal Use of Health Data</dc:description>
  <cp:lastModifiedBy>Julia Hakes (she, her)</cp:lastModifiedBy>
  <cp:revision>3</cp:revision>
  <dcterms:created xsi:type="dcterms:W3CDTF">2026-01-15T01:45:00Z</dcterms:created>
  <dcterms:modified xsi:type="dcterms:W3CDTF">2026-01-15T01:46:00Z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0x0101007D55B58915D1DA4AA0099910A4C4F71A</vt:lpwstr>
  </property>
  <property fmtid="{D5CDD505-2E9C-101B-9397-08002B2CF9AE}" pid="3" name="MediaServiceImageTags">
    <vt:lpwstr/>
  </property>
  <property fmtid="{D5CDD505-2E9C-101B-9397-08002B2CF9AE}" pid="4" name="MSIP_Label_ebdd6eeb-0dd0-4927-947e-a759f08fcf55_Enabled">
    <vt:lpwstr>true</vt:lpwstr>
  </property>
  <property fmtid="{D5CDD505-2E9C-101B-9397-08002B2CF9AE}" pid="5" name="MSIP_Label_ebdd6eeb-0dd0-4927-947e-a759f08fcf55_SetDate">
    <vt:lpwstr>2023-11-21T21:46:42Z</vt:lpwstr>
  </property>
  <property fmtid="{D5CDD505-2E9C-101B-9397-08002B2CF9AE}" pid="6" name="MSIP_Label_ebdd6eeb-0dd0-4927-947e-a759f08fcf55_Method">
    <vt:lpwstr>Privileged</vt:lpwstr>
  </property>
  <property fmtid="{D5CDD505-2E9C-101B-9397-08002B2CF9AE}" pid="7" name="MSIP_Label_ebdd6eeb-0dd0-4927-947e-a759f08fcf55_Name">
    <vt:lpwstr>Level 1 - Published (Items)</vt:lpwstr>
  </property>
  <property fmtid="{D5CDD505-2E9C-101B-9397-08002B2CF9AE}" pid="8" name="MSIP_Label_ebdd6eeb-0dd0-4927-947e-a759f08fcf55_SiteId">
    <vt:lpwstr>658e63e8-8d39-499c-8f48-13adc9452f4c</vt:lpwstr>
  </property>
  <property fmtid="{D5CDD505-2E9C-101B-9397-08002B2CF9AE}" pid="9" name="MSIP_Label_ebdd6eeb-0dd0-4927-947e-a759f08fcf55_ActionId">
    <vt:lpwstr>1308697a-3a74-4c75-99c8-7f1ce4149717</vt:lpwstr>
  </property>
  <property fmtid="{D5CDD505-2E9C-101B-9397-08002B2CF9AE}" pid="10" name="MSIP_Label_ebdd6eeb-0dd0-4927-947e-a759f08fcf55_ContentBits">
    <vt:lpwstr>0</vt:lpwstr>
  </property>
  <property fmtid="{D5CDD505-2E9C-101B-9397-08002B2CF9AE}" pid="11" name="GrammarlyDocumentId">
    <vt:lpwstr>d0f056262788ca4292fb518a909f60a3b1cc4556626dc54d566bbdd665f13cdd</vt:lpwstr>
  </property>
  <property fmtid="{D5CDD505-2E9C-101B-9397-08002B2CF9AE}" pid="12" name="WorkflowChangePath">
    <vt:lpwstr>2d7103d5-f1ba-4440-a417-0087de209b27,3;</vt:lpwstr>
  </property>
</Properties>
</file>