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A031" w14:textId="642CAC47" w:rsidR="00051C8D" w:rsidRPr="00E25B8E" w:rsidRDefault="00360406" w:rsidP="00176200">
      <w:pPr>
        <w:pStyle w:val="DivisionName"/>
      </w:pPr>
      <w:r w:rsidRPr="00E25B8E">
        <w:rPr>
          <w:noProof/>
        </w:rPr>
        <mc:AlternateContent>
          <mc:Choice Requires="wps">
            <w:drawing>
              <wp:anchor distT="0" distB="0" distL="114300" distR="114300" simplePos="0" relativeHeight="251661312" behindDoc="1" locked="0" layoutInCell="1" allowOverlap="1" wp14:anchorId="79BD56DC" wp14:editId="24E83580">
                <wp:simplePos x="0" y="0"/>
                <wp:positionH relativeFrom="margin">
                  <wp:posOffset>9525</wp:posOffset>
                </wp:positionH>
                <wp:positionV relativeFrom="paragraph">
                  <wp:posOffset>304800</wp:posOffset>
                </wp:positionV>
                <wp:extent cx="6172200" cy="266700"/>
                <wp:effectExtent l="0" t="0" r="0" b="0"/>
                <wp:wrapNone/>
                <wp:docPr id="3841852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2200" cy="266700"/>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25A09" id="Rectangle 1" o:spid="_x0000_s1026" alt="&quot;&quot;" style="position:absolute;margin-left:.75pt;margin-top:24pt;width:486pt;height:2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" fillcolor="#064276 [3200]" stroked="f" strokeweight="1pt">
                <w10:wrap anchorx="margin"/>
              </v:rect>
            </w:pict>
          </mc:Fallback>
        </mc:AlternateContent>
      </w:r>
      <w:bookmarkStart w:id="0" w:name="_Hlk224303924"/>
      <w:r w:rsidR="00AE3872" w:rsidRPr="00E25B8E">
        <w:t>H</w:t>
      </w:r>
      <w:bookmarkEnd w:id="0"/>
      <w:r w:rsidR="00AE3872" w:rsidRPr="00E25B8E">
        <w:t>ealth Policy and Analytics</w:t>
      </w:r>
    </w:p>
    <w:p w14:paraId="1DD508FC" w14:textId="778A4D37" w:rsidR="00DE11EC" w:rsidRPr="00E25B8E" w:rsidRDefault="00AE3872" w:rsidP="00D07BCA">
      <w:pPr>
        <w:pStyle w:val="ProgramName"/>
        <w:rPr>
          <w:b/>
          <w:bCs/>
          <w:color w:val="FFFFFF"/>
        </w:rPr>
      </w:pPr>
      <w:bookmarkStart w:id="1" w:name="_Hlk224303938"/>
      <w:r w:rsidRPr="00E25B8E">
        <w:rPr>
          <w:b/>
          <w:bCs/>
          <w:color w:val="FFFFFF"/>
        </w:rPr>
        <w:t>A</w:t>
      </w:r>
      <w:bookmarkEnd w:id="1"/>
      <w:r w:rsidRPr="00E25B8E">
        <w:rPr>
          <w:b/>
          <w:bCs/>
          <w:color w:val="FFFFFF"/>
        </w:rPr>
        <w:t>ll Payer All Claims (APAC) Reporting Program</w:t>
      </w:r>
    </w:p>
    <w:p w14:paraId="6A9E2072" w14:textId="100B2B97" w:rsidR="00CA6BFD" w:rsidRPr="00E25B8E" w:rsidRDefault="004E14A1" w:rsidP="008C3A9A">
      <w:pPr>
        <w:pStyle w:val="LogoStyle"/>
        <w:sectPr w:rsidR="00CA6BFD" w:rsidRPr="00E25B8E" w:rsidSect="002C164F">
          <w:footerReference w:type="default" r:id="rId11"/>
          <w:footerReference w:type="first" r:id="rId12"/>
          <w:type w:val="continuous"/>
          <w:pgSz w:w="12240" w:h="15840" w:code="1"/>
          <w:pgMar w:top="576" w:right="634" w:bottom="720" w:left="720" w:header="576" w:footer="576" w:gutter="0"/>
          <w:cols w:num="2" w:space="0" w:equalWidth="0">
            <w:col w:w="8010" w:space="2"/>
            <w:col w:w="2874"/>
          </w:cols>
          <w:titlePg/>
          <w:docGrid w:linePitch="360"/>
        </w:sectPr>
      </w:pPr>
      <w:r w:rsidRPr="00E25B8E">
        <w:drawing>
          <wp:inline distT="0" distB="0" distL="0" distR="0" wp14:anchorId="7A89ACDD" wp14:editId="5349F75B">
            <wp:extent cx="1819275" cy="643478"/>
            <wp:effectExtent l="0" t="0" r="0" b="4445"/>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rotWithShape="1">
                    <a:blip r:embed="rId13" cstate="print">
                      <a:extLst>
                        <a:ext uri="{28A0092B-C50C-407E-A947-70E740481C1C}">
                          <a14:useLocalDpi xmlns:a14="http://schemas.microsoft.com/office/drawing/2010/main" val="0"/>
                        </a:ext>
                      </a:extLst>
                    </a:blip>
                    <a:srcRect l="-997" t="8700" r="997" b="8700"/>
                    <a:stretch/>
                  </pic:blipFill>
                  <pic:spPr bwMode="auto">
                    <a:xfrm>
                      <a:off x="0" y="0"/>
                      <a:ext cx="1834689" cy="648930"/>
                    </a:xfrm>
                    <a:prstGeom prst="rect">
                      <a:avLst/>
                    </a:prstGeom>
                    <a:ln>
                      <a:noFill/>
                    </a:ln>
                    <a:effectLst>
                      <a:softEdge rad="12700"/>
                    </a:effectLst>
                    <a:extLst>
                      <a:ext uri="{53640926-AAD7-44D8-BBD7-CCE9431645EC}">
                        <a14:shadowObscured xmlns:a14="http://schemas.microsoft.com/office/drawing/2010/main"/>
                      </a:ext>
                    </a:extLst>
                  </pic:spPr>
                </pic:pic>
              </a:graphicData>
            </a:graphic>
          </wp:inline>
        </w:drawing>
      </w:r>
      <w:bookmarkStart w:id="2" w:name="_Hlk224303222"/>
    </w:p>
    <w:p w14:paraId="6798FC3E" w14:textId="77777777" w:rsidR="00606C15" w:rsidRPr="00E25B8E" w:rsidRDefault="00606C15" w:rsidP="00A13963">
      <w:pPr>
        <w:pStyle w:val="AltStatementHeading"/>
      </w:pPr>
      <w:r w:rsidRPr="00E25B8E">
        <w:t>Other formats and languages</w:t>
      </w:r>
    </w:p>
    <w:bookmarkEnd w:id="2"/>
    <w:p w14:paraId="57466F99" w14:textId="74481845" w:rsidR="00606C15" w:rsidRPr="00E25B8E" w:rsidRDefault="00606C15" w:rsidP="00A13963">
      <w:pPr>
        <w:pStyle w:val="AltStatement"/>
      </w:pPr>
      <w:r w:rsidRPr="00E25B8E">
        <w:t xml:space="preserve">You can get this document in other languages, large print, braille or a format you prefer free of charge. Contact </w:t>
      </w:r>
      <w:r w:rsidR="00481AFB" w:rsidRPr="00E25B8E">
        <w:t>APAC</w:t>
      </w:r>
      <w:r w:rsidRPr="00E25B8E">
        <w:t xml:space="preserve"> at </w:t>
      </w:r>
      <w:r w:rsidR="00481AFB" w:rsidRPr="00E25B8E">
        <w:t>apac.admin@odhsoha.oregon.gov</w:t>
      </w:r>
      <w:r w:rsidRPr="00E25B8E">
        <w:t xml:space="preserve"> or </w:t>
      </w:r>
      <w:r w:rsidR="007C0F0E" w:rsidRPr="00E25B8E">
        <w:t>971-283-8972</w:t>
      </w:r>
      <w:r w:rsidRPr="00E25B8E">
        <w:t xml:space="preserve"> (voice/text). We accept all relay calls.</w:t>
      </w:r>
    </w:p>
    <w:p w14:paraId="6D5C8224" w14:textId="209E1357" w:rsidR="007B6AFF" w:rsidRPr="00E25B8E" w:rsidRDefault="00AE3872" w:rsidP="00542DB7">
      <w:pPr>
        <w:pStyle w:val="Heading1"/>
      </w:pPr>
      <w:r w:rsidRPr="00E25B8E">
        <w:t>Primary Care Spending in Oregon</w:t>
      </w:r>
      <w:r w:rsidR="007C0F0E" w:rsidRPr="00E25B8E">
        <w:t>, 2023</w:t>
      </w:r>
      <w:r w:rsidRPr="00E25B8E">
        <w:t>: Executive Summary</w:t>
      </w:r>
    </w:p>
    <w:p w14:paraId="6CA16DE5" w14:textId="47DE6AAB" w:rsidR="0050179B" w:rsidRPr="00E25B8E" w:rsidRDefault="00AE3872" w:rsidP="00AE3872">
      <w:pPr>
        <w:ind w:left="180"/>
        <w:rPr>
          <w:b/>
          <w:bCs/>
        </w:rPr>
      </w:pPr>
      <w:r w:rsidRPr="00E25B8E">
        <w:rPr>
          <w:b/>
          <w:bCs/>
        </w:rPr>
        <w:t>September 2025</w:t>
      </w:r>
    </w:p>
    <w:p w14:paraId="36ED3240" w14:textId="56B7AFB2" w:rsidR="00FB7F24" w:rsidRPr="00E25B8E" w:rsidRDefault="00AE3872" w:rsidP="00542DB7">
      <w:pPr>
        <w:pStyle w:val="Heading2"/>
      </w:pPr>
      <w:bookmarkStart w:id="3" w:name="_Toc224305444"/>
      <w:r w:rsidRPr="00E25B8E">
        <w:t>B</w:t>
      </w:r>
      <w:bookmarkEnd w:id="3"/>
      <w:r w:rsidRPr="00E25B8E">
        <w:t>ackground</w:t>
      </w:r>
    </w:p>
    <w:p w14:paraId="4A782283" w14:textId="7642B3AB" w:rsidR="00AE3872" w:rsidRPr="00E25B8E" w:rsidRDefault="00AE3872" w:rsidP="00AE3872">
      <w:r w:rsidRPr="00E25B8E">
        <w:t>Primary care is the front line of Oregon’s health care system. Research indicates that availability of primary care providers is associated with more equitable outcomes, lower total cost of care, and better quality of care, including lower mortality, fewer hospitalizations, and enhanced patient satisfaction.</w:t>
      </w:r>
      <w:r w:rsidRPr="00E25B8E">
        <w:rPr>
          <w:rStyle w:val="FootnoteReference"/>
        </w:rPr>
        <w:footnoteReference w:id="2"/>
      </w:r>
    </w:p>
    <w:p w14:paraId="48181FF8" w14:textId="77777777" w:rsidR="00202252" w:rsidRPr="00E25B8E" w:rsidRDefault="00AE3872" w:rsidP="00AE3872">
      <w:r w:rsidRPr="00E25B8E">
        <w:t xml:space="preserve">Senate Bill 231 (2015) and House Bill 4017 (2016) require the Oregon Health Authority (OHA) and the Department of Consumer and Business Services (DCBS) to report the percentage of medical spending allocated to primary care by the following health care payers: </w:t>
      </w:r>
    </w:p>
    <w:p w14:paraId="04166BE8" w14:textId="737F2A6D" w:rsidR="00707F23" w:rsidRPr="00E25B8E" w:rsidRDefault="00202252" w:rsidP="006542B4">
      <w:pPr>
        <w:pStyle w:val="ListBullet"/>
        <w:ind w:left="1800" w:hanging="360"/>
      </w:pPr>
      <w:r w:rsidRPr="00E25B8E">
        <w:t>Prominent carriers, defined as health insurance carriers with annual health premium income of $200 million or more.</w:t>
      </w:r>
    </w:p>
    <w:p w14:paraId="515DAE92" w14:textId="7201528E" w:rsidR="00202252" w:rsidRPr="00E25B8E" w:rsidRDefault="00202252" w:rsidP="006542B4">
      <w:pPr>
        <w:pStyle w:val="ListBullet"/>
        <w:ind w:left="1800" w:hanging="360"/>
      </w:pPr>
      <w:r w:rsidRPr="00E25B8E">
        <w:t>Health insurance plans contracted by the Public Employees’ Benefit Board (PEBB) and Oregon Educators Benefit Board (OEBB).</w:t>
      </w:r>
    </w:p>
    <w:p w14:paraId="60514E0B" w14:textId="3663C6CC" w:rsidR="00A43BD8" w:rsidRPr="00E25B8E" w:rsidRDefault="00202252" w:rsidP="006542B4">
      <w:pPr>
        <w:pStyle w:val="ListParagraph"/>
        <w:ind w:left="1800" w:hanging="360"/>
      </w:pPr>
      <w:r w:rsidRPr="00E25B8E">
        <w:t>Medicaid coordinated care organizations (CCOs).</w:t>
      </w:r>
    </w:p>
    <w:p w14:paraId="6480D57A" w14:textId="59E97B3A" w:rsidR="006542B4" w:rsidRPr="00E25B8E" w:rsidRDefault="006542B4" w:rsidP="006542B4">
      <w:r w:rsidRPr="00E25B8E">
        <w:t xml:space="preserve">Senate Bill 934 (2017) requires health insurance carriers and CCOs to allocate at least 12 percent of their health care expenditures to primary care by 2023. As required by SB 934, DCBS requires commercial carriers not </w:t>
      </w:r>
      <w:proofErr w:type="gramStart"/>
      <w:r w:rsidRPr="00E25B8E">
        <w:t>meeting</w:t>
      </w:r>
      <w:proofErr w:type="gramEnd"/>
      <w:r w:rsidRPr="00E25B8E">
        <w:t xml:space="preserve"> the 12% target at the time of annual rate filing to submit a plan to increase primary care spending by 1% per year. The same legislation directs OHA, starting with data </w:t>
      </w:r>
      <w:r w:rsidRPr="00E25B8E">
        <w:lastRenderedPageBreak/>
        <w:t xml:space="preserve">measuring primary care spending in 2023, to require CCOs not meeting the 12% target to submit a plan to increase primary care spending by 1% per year. </w:t>
      </w:r>
    </w:p>
    <w:p w14:paraId="3D8A9BA9" w14:textId="77777777" w:rsidR="006542B4" w:rsidRPr="00E25B8E" w:rsidRDefault="006542B4" w:rsidP="006542B4">
      <w:r w:rsidRPr="00E25B8E">
        <w:t>PEBB, which administers benefits for state employees, continues to focus on investments in primary care, including timely preventive care. PEBB issued a Request for Proposal (RFP) for medical plans in September 2025, seeking partners that will continue to further the Board’s goals of investment in primary care and prevention. Medical plans selected under this RFP will administer PEBB coverage beginning January 2027.</w:t>
      </w:r>
    </w:p>
    <w:p w14:paraId="09828348" w14:textId="77777777" w:rsidR="006542B4" w:rsidRPr="00E25B8E" w:rsidRDefault="006542B4" w:rsidP="006542B4">
      <w:r w:rsidRPr="00E25B8E">
        <w:t xml:space="preserve">This report includes both </w:t>
      </w:r>
      <w:proofErr w:type="gramStart"/>
      <w:r w:rsidRPr="00E25B8E">
        <w:t>claims</w:t>
      </w:r>
      <w:proofErr w:type="gramEnd"/>
      <w:r w:rsidRPr="00E25B8E">
        <w:t xml:space="preserve"> payments and non-claims payments made to health care providers in 2023.</w:t>
      </w:r>
    </w:p>
    <w:p w14:paraId="0926D120" w14:textId="499E532B" w:rsidR="006542B4" w:rsidRPr="00E25B8E" w:rsidRDefault="006542B4" w:rsidP="006542B4">
      <w:r w:rsidRPr="00E25B8E">
        <w:t>Non-claims payments, also known as non-fee-for-service, are payments to a health care provider not directly tied to the delivery of health care services. Non-claims payments may be intended to:</w:t>
      </w:r>
    </w:p>
    <w:p w14:paraId="10F63B90" w14:textId="77777777" w:rsidR="006542B4" w:rsidRPr="00E25B8E" w:rsidRDefault="006542B4" w:rsidP="006542B4">
      <w:pPr>
        <w:pStyle w:val="ListBullet"/>
        <w:ind w:left="1800" w:hanging="360"/>
      </w:pPr>
      <w:r w:rsidRPr="00E25B8E">
        <w:t>Motivate efficient care delivery,</w:t>
      </w:r>
    </w:p>
    <w:p w14:paraId="4C4E405A" w14:textId="77777777" w:rsidR="006542B4" w:rsidRPr="00E25B8E" w:rsidRDefault="006542B4" w:rsidP="006542B4">
      <w:pPr>
        <w:pStyle w:val="ListParagraph"/>
        <w:spacing w:line="312" w:lineRule="auto"/>
        <w:ind w:left="1800" w:right="0" w:hanging="360"/>
        <w:rPr>
          <w:rFonts w:ascii="Noto Sans Medium" w:hAnsi="Noto Sans Medium" w:cs="Noto Sans Medium"/>
        </w:rPr>
      </w:pPr>
      <w:r w:rsidRPr="00E25B8E">
        <w:rPr>
          <w:rFonts w:ascii="Noto Sans Medium" w:hAnsi="Noto Sans Medium" w:cs="Noto Sans Medium"/>
        </w:rPr>
        <w:t>Reward achievement of quality or cost-savings goals, and</w:t>
      </w:r>
    </w:p>
    <w:p w14:paraId="65B73FC2" w14:textId="7E34D7F8" w:rsidR="006542B4" w:rsidRPr="00E25B8E" w:rsidRDefault="006542B4" w:rsidP="006542B4">
      <w:pPr>
        <w:pStyle w:val="ListParagraph"/>
        <w:spacing w:line="312" w:lineRule="auto"/>
        <w:ind w:left="1800" w:right="0" w:hanging="360"/>
        <w:rPr>
          <w:rFonts w:ascii="Noto Sans Medium" w:hAnsi="Noto Sans Medium" w:cs="Noto Sans Medium"/>
        </w:rPr>
      </w:pPr>
      <w:r w:rsidRPr="00E25B8E">
        <w:t>Build health care infrastructure and capacity.</w:t>
      </w:r>
    </w:p>
    <w:p w14:paraId="1F6E1E06" w14:textId="58E4F4F2" w:rsidR="006542B4" w:rsidRPr="00E25B8E" w:rsidRDefault="006542B4" w:rsidP="006542B4">
      <w:r w:rsidRPr="00E25B8E">
        <w:t>This report uses data from OHA’s All Payer All Claims Data Reporting Program (APAC). The definition of primary care used in this report for several years does not include vaccinations or acute illnesses. This means spending related to COVID-19 is not included as primary care spending in this report.</w:t>
      </w:r>
    </w:p>
    <w:p w14:paraId="76619C97" w14:textId="65870C85" w:rsidR="00C46448" w:rsidRPr="00E25B8E" w:rsidRDefault="006542B4" w:rsidP="00542DB7">
      <w:pPr>
        <w:pStyle w:val="Heading2"/>
      </w:pPr>
      <w:bookmarkStart w:id="4" w:name="_Toc224305448"/>
      <w:r w:rsidRPr="00E25B8E">
        <w:t>2</w:t>
      </w:r>
      <w:bookmarkEnd w:id="4"/>
      <w:r w:rsidRPr="00E25B8E">
        <w:t>023 Key Takeaways</w:t>
      </w:r>
    </w:p>
    <w:p w14:paraId="72D086D0" w14:textId="77777777" w:rsidR="0075260F" w:rsidRPr="00E25B8E" w:rsidRDefault="0075260F" w:rsidP="0075260F">
      <w:pPr>
        <w:pStyle w:val="Heading2"/>
        <w:ind w:left="900" w:right="900"/>
        <w:rPr>
          <w:rFonts w:ascii="Noto Sans" w:eastAsia="Calibri" w:hAnsi="Noto Sans" w:cs="Arial"/>
          <w:color w:val="auto"/>
          <w:sz w:val="24"/>
          <w:szCs w:val="28"/>
        </w:rPr>
      </w:pPr>
      <w:r w:rsidRPr="00E25B8E">
        <w:rPr>
          <w:rFonts w:ascii="Noto Sans" w:eastAsia="Calibri" w:hAnsi="Noto Sans" w:cs="Arial"/>
          <w:color w:val="auto"/>
          <w:sz w:val="24"/>
          <w:szCs w:val="28"/>
        </w:rPr>
        <w:t>CCOs and prominent carriers listed in this report spent $2.5 billion on primary care in 2023. Primary care spending averaged 14% of total medical spending by CCOs and prominent carriers.</w:t>
      </w:r>
    </w:p>
    <w:p w14:paraId="44D0DCB0" w14:textId="77777777" w:rsidR="0075260F" w:rsidRPr="00E25B8E" w:rsidRDefault="0075260F" w:rsidP="0075260F">
      <w:pPr>
        <w:pStyle w:val="ListBullet"/>
        <w:ind w:left="1800" w:hanging="360"/>
      </w:pPr>
      <w:r w:rsidRPr="00E25B8E">
        <w:t>Commercial carriers’ primary care spending averaged 13 percent of total medical spending.</w:t>
      </w:r>
    </w:p>
    <w:p w14:paraId="1BAF20FC" w14:textId="77777777" w:rsidR="0075260F" w:rsidRPr="00E25B8E" w:rsidRDefault="0075260F" w:rsidP="0075260F">
      <w:pPr>
        <w:pStyle w:val="ListBullet"/>
        <w:ind w:left="1800" w:hanging="360"/>
      </w:pPr>
      <w:r w:rsidRPr="00E25B8E">
        <w:t>Medicare Advantage carriers’ primary care spending averaged 15 percent.</w:t>
      </w:r>
    </w:p>
    <w:p w14:paraId="28911D3E" w14:textId="77777777" w:rsidR="0075260F" w:rsidRPr="00E25B8E" w:rsidRDefault="0075260F" w:rsidP="0075260F">
      <w:pPr>
        <w:pStyle w:val="ListBullet"/>
        <w:ind w:left="1800" w:hanging="360"/>
      </w:pPr>
      <w:r w:rsidRPr="00E25B8E">
        <w:t>PEBB and OEBB carriers’ primary care spending averaged 13 and 15 percent, respectively.</w:t>
      </w:r>
    </w:p>
    <w:p w14:paraId="621BA81E" w14:textId="77777777" w:rsidR="0075260F" w:rsidRPr="00E25B8E" w:rsidRDefault="0075260F" w:rsidP="0075260F">
      <w:pPr>
        <w:pStyle w:val="ListBullet"/>
        <w:ind w:left="1800" w:hanging="360"/>
      </w:pPr>
      <w:r w:rsidRPr="00E25B8E">
        <w:t>CCOs’ primary care spending averaged 15 percent.</w:t>
      </w:r>
    </w:p>
    <w:p w14:paraId="5A0D6382" w14:textId="31051C1F" w:rsidR="0075260F" w:rsidRPr="00E25B8E" w:rsidRDefault="0075260F" w:rsidP="0075260F">
      <w:pPr>
        <w:pStyle w:val="Heading2"/>
        <w:ind w:left="900" w:right="900"/>
        <w:rPr>
          <w:rFonts w:ascii="Noto Sans" w:eastAsia="Calibri" w:hAnsi="Noto Sans" w:cs="Arial"/>
          <w:color w:val="auto"/>
          <w:sz w:val="24"/>
          <w:szCs w:val="28"/>
        </w:rPr>
      </w:pPr>
      <w:r w:rsidRPr="00E25B8E">
        <w:rPr>
          <w:rFonts w:ascii="Noto Sans" w:eastAsia="Calibri" w:hAnsi="Noto Sans" w:cs="Arial"/>
          <w:color w:val="auto"/>
          <w:sz w:val="24"/>
          <w:szCs w:val="28"/>
        </w:rPr>
        <w:t>The range of primary care as a percent</w:t>
      </w:r>
      <w:r w:rsidR="009C0652" w:rsidRPr="00E25B8E">
        <w:rPr>
          <w:rFonts w:ascii="Noto Sans" w:eastAsia="Calibri" w:hAnsi="Noto Sans" w:cs="Arial"/>
          <w:color w:val="auto"/>
          <w:sz w:val="24"/>
          <w:szCs w:val="28"/>
        </w:rPr>
        <w:t>age</w:t>
      </w:r>
      <w:r w:rsidRPr="00E25B8E">
        <w:rPr>
          <w:rFonts w:ascii="Noto Sans" w:eastAsia="Calibri" w:hAnsi="Noto Sans" w:cs="Arial"/>
          <w:color w:val="auto"/>
          <w:sz w:val="24"/>
          <w:szCs w:val="28"/>
        </w:rPr>
        <w:t xml:space="preserve"> of total medical spending varied among carriers. Commercial carriers allocated from 6 to 17 percent of medical spending to primary care. Medicare Advantage plans allocated from 4 to 34 percent to primary care. PEBB plans allocated from 11 to 17 percent to primary </w:t>
      </w:r>
      <w:r w:rsidRPr="00E25B8E">
        <w:rPr>
          <w:rFonts w:ascii="Noto Sans" w:eastAsia="Calibri" w:hAnsi="Noto Sans" w:cs="Arial"/>
          <w:color w:val="auto"/>
          <w:sz w:val="24"/>
          <w:szCs w:val="28"/>
        </w:rPr>
        <w:lastRenderedPageBreak/>
        <w:t xml:space="preserve">care. OEBB plans allocated from 13 to 17 percent to primary care. CCOs </w:t>
      </w:r>
      <w:proofErr w:type="gramStart"/>
      <w:r w:rsidRPr="00E25B8E">
        <w:rPr>
          <w:rFonts w:ascii="Noto Sans" w:eastAsia="Calibri" w:hAnsi="Noto Sans" w:cs="Arial"/>
          <w:color w:val="auto"/>
          <w:sz w:val="24"/>
          <w:szCs w:val="28"/>
        </w:rPr>
        <w:t>allocated</w:t>
      </w:r>
      <w:proofErr w:type="gramEnd"/>
      <w:r w:rsidRPr="00E25B8E">
        <w:rPr>
          <w:rFonts w:ascii="Noto Sans" w:eastAsia="Calibri" w:hAnsi="Noto Sans" w:cs="Arial"/>
          <w:color w:val="auto"/>
          <w:sz w:val="24"/>
          <w:szCs w:val="28"/>
        </w:rPr>
        <w:t xml:space="preserve"> from 6 to 24 percent to primary care.</w:t>
      </w:r>
    </w:p>
    <w:p w14:paraId="7DEBD06A" w14:textId="77777777" w:rsidR="0075260F" w:rsidRPr="00E25B8E" w:rsidRDefault="0075260F" w:rsidP="0075260F">
      <w:pPr>
        <w:pStyle w:val="Heading2"/>
        <w:ind w:left="900" w:right="900"/>
        <w:rPr>
          <w:rFonts w:ascii="Noto Sans" w:eastAsia="Calibri" w:hAnsi="Noto Sans" w:cs="Arial"/>
          <w:color w:val="auto"/>
          <w:sz w:val="24"/>
          <w:szCs w:val="28"/>
        </w:rPr>
      </w:pPr>
      <w:r w:rsidRPr="00E25B8E">
        <w:rPr>
          <w:rFonts w:ascii="Noto Sans" w:eastAsia="Calibri" w:hAnsi="Noto Sans" w:cs="Arial"/>
          <w:color w:val="auto"/>
          <w:sz w:val="24"/>
          <w:szCs w:val="28"/>
        </w:rPr>
        <w:t>In total, 75 percent of primary care spending by Medicare Advantage plans was non-claims payments. 68 percent of primary care spending by CCOs was non-claims payments. Non-claims payments made up 41 percent of primary care spending for commercial carriers. Non-claims payments made up 29 and 37 percent of primary care spending for PEBB and OEBB plans, respectively. OHA’s Health Care Value-Based Payment report has detailed information on non-claims payments.</w:t>
      </w:r>
    </w:p>
    <w:p w14:paraId="17278BC3" w14:textId="4306FB84" w:rsidR="007C28A9" w:rsidRPr="00E25B8E" w:rsidRDefault="007C28A9" w:rsidP="0075260F">
      <w:pPr>
        <w:pStyle w:val="Heading2"/>
      </w:pPr>
      <w:r w:rsidRPr="00E25B8E">
        <w:t>2023 Primary Care Spending Report Dashboard</w:t>
      </w:r>
    </w:p>
    <w:p w14:paraId="2FFAC0FA" w14:textId="65282592" w:rsidR="007C28A9" w:rsidRPr="00E25B8E" w:rsidRDefault="007C28A9" w:rsidP="007C28A9">
      <w:r w:rsidRPr="00E25B8E">
        <w:t>The Primary Care Spending Report dashboard received a major redesign to improve viewer experience and accessibility. The dashboard can be viewed here:</w:t>
      </w:r>
      <w:r w:rsidR="0075260F" w:rsidRPr="00E25B8E">
        <w:t xml:space="preserve"> </w:t>
      </w:r>
      <w:hyperlink r:id="rId14" w:history="1">
        <w:r w:rsidR="0075260F" w:rsidRPr="00E25B8E">
          <w:rPr>
            <w:rStyle w:val="Hyperlink"/>
          </w:rPr>
          <w:t>https://www.oregon.gov/oha/HPA/ANALYTICS/Pages/Primary-Care-Spending-Dashboard.aspx</w:t>
        </w:r>
      </w:hyperlink>
    </w:p>
    <w:p w14:paraId="200F34BB" w14:textId="58291967" w:rsidR="00E726E1" w:rsidRPr="00E25B8E" w:rsidRDefault="00BF4E4F" w:rsidP="005D3C47">
      <w:pPr>
        <w:pStyle w:val="BlueInfoBoxHeading"/>
      </w:pPr>
      <w:r w:rsidRPr="00E25B8E">
        <w:drawing>
          <wp:anchor distT="0" distB="0" distL="114300" distR="114300" simplePos="0" relativeHeight="251660288" behindDoc="0" locked="0" layoutInCell="1" allowOverlap="1" wp14:anchorId="32F23ED1" wp14:editId="44588868">
            <wp:simplePos x="0" y="0"/>
            <wp:positionH relativeFrom="margin">
              <wp:posOffset>5136515</wp:posOffset>
            </wp:positionH>
            <wp:positionV relativeFrom="paragraph">
              <wp:posOffset>217805</wp:posOffset>
            </wp:positionV>
            <wp:extent cx="1604645" cy="520700"/>
            <wp:effectExtent l="0" t="0" r="0" b="0"/>
            <wp:wrapNone/>
            <wp:docPr id="4" name="Picture 4" descr="Oregon Health Authorit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regon Health Authority logo">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a:ext>
                      </a:extLst>
                    </a:blip>
                    <a:stretch>
                      <a:fillRect/>
                    </a:stretch>
                  </pic:blipFill>
                  <pic:spPr>
                    <a:xfrm>
                      <a:off x="0" y="0"/>
                      <a:ext cx="1604645" cy="520700"/>
                    </a:xfrm>
                    <a:prstGeom prst="rect">
                      <a:avLst/>
                    </a:prstGeom>
                  </pic:spPr>
                </pic:pic>
              </a:graphicData>
            </a:graphic>
            <wp14:sizeRelV relativeFrom="margin">
              <wp14:pctHeight>0</wp14:pctHeight>
            </wp14:sizeRelV>
          </wp:anchor>
        </w:drawing>
      </w:r>
      <w:r w:rsidR="00A952A1" w:rsidRPr="00E25B8E">
        <w:t>Health Policy and Analytics</w:t>
      </w:r>
    </w:p>
    <w:p w14:paraId="1329E477" w14:textId="638EE9FB" w:rsidR="005F438F" w:rsidRPr="00E25B8E" w:rsidRDefault="00A952A1" w:rsidP="005D3C47">
      <w:pPr>
        <w:pStyle w:val="BlueInfoBox"/>
      </w:pPr>
      <w:r w:rsidRPr="00E25B8E">
        <w:t>All Payer All Claims (APAC) Reporting Program</w:t>
      </w:r>
    </w:p>
    <w:p w14:paraId="30B812EE" w14:textId="77777777" w:rsidR="00F20D6C" w:rsidRPr="00E25B8E" w:rsidRDefault="00F20D6C" w:rsidP="00F20D6C">
      <w:pPr>
        <w:pStyle w:val="BlueInfoBox"/>
      </w:pPr>
      <w:r w:rsidRPr="00E25B8E">
        <w:t>800 NE Oregon Street</w:t>
      </w:r>
    </w:p>
    <w:p w14:paraId="20BB1319" w14:textId="77777777" w:rsidR="00F20D6C" w:rsidRPr="00E25B8E" w:rsidRDefault="00F20D6C" w:rsidP="00F20D6C">
      <w:pPr>
        <w:pStyle w:val="BlueInfoBox"/>
      </w:pPr>
      <w:r w:rsidRPr="00E25B8E">
        <w:t>Portland, OR  97232</w:t>
      </w:r>
    </w:p>
    <w:p w14:paraId="01A17BED" w14:textId="3F9CCC16" w:rsidR="004C1C12" w:rsidRPr="00E25B8E" w:rsidRDefault="00A952A1" w:rsidP="005D3C47">
      <w:pPr>
        <w:pStyle w:val="BlueInfoBox"/>
        <w:rPr>
          <w:noProof w:val="0"/>
          <w:color w:val="auto"/>
        </w:rPr>
      </w:pPr>
      <w:r w:rsidRPr="00E25B8E">
        <w:t>apac.admin@odhsoha.oregon.gov</w:t>
      </w:r>
    </w:p>
    <w:p w14:paraId="5142190C" w14:textId="15427DD7" w:rsidR="00571C08" w:rsidRPr="00E25B8E" w:rsidRDefault="00A952A1" w:rsidP="005D3C47">
      <w:pPr>
        <w:pStyle w:val="BlueInfoBox"/>
      </w:pPr>
      <w:hyperlink r:id="rId16" w:history="1">
        <w:r w:rsidRPr="00E25B8E">
          <w:rPr>
            <w:rStyle w:val="Hyperlink"/>
            <w:color w:val="FFFFFF" w:themeColor="background1"/>
          </w:rPr>
          <w:t>https://www.oregon.gov/oha/hpa/analytics/pages/all-payer-all-claims.aspx</w:t>
        </w:r>
      </w:hyperlink>
    </w:p>
    <w:sectPr w:rsidR="00571C08" w:rsidRPr="00E25B8E" w:rsidSect="00DF29E1">
      <w:type w:val="continuous"/>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D4E2" w14:textId="77777777" w:rsidR="005B3D67" w:rsidRDefault="005B3D67" w:rsidP="00D07BCA">
      <w:r>
        <w:separator/>
      </w:r>
    </w:p>
    <w:p w14:paraId="28088E89" w14:textId="77777777" w:rsidR="005B3D67" w:rsidRDefault="005B3D67" w:rsidP="00D07BCA"/>
  </w:endnote>
  <w:endnote w:type="continuationSeparator" w:id="0">
    <w:p w14:paraId="1A91605B" w14:textId="77777777" w:rsidR="005B3D67" w:rsidRDefault="005B3D67" w:rsidP="00D07BCA">
      <w:r>
        <w:continuationSeparator/>
      </w:r>
    </w:p>
    <w:p w14:paraId="562A5481" w14:textId="77777777" w:rsidR="005B3D67" w:rsidRDefault="005B3D67" w:rsidP="00D07BCA"/>
  </w:endnote>
  <w:endnote w:type="continuationNotice" w:id="1">
    <w:p w14:paraId="5278F7B4" w14:textId="77777777" w:rsidR="005B3D67" w:rsidRDefault="005B3D67" w:rsidP="00D07BCA"/>
    <w:p w14:paraId="05C3A563" w14:textId="77777777" w:rsidR="005B3D67" w:rsidRDefault="005B3D67" w:rsidP="00D07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erif">
    <w:charset w:val="00"/>
    <w:family w:val="roman"/>
    <w:pitch w:val="variable"/>
    <w:sig w:usb0="E00002FF" w:usb1="500078FF" w:usb2="00000029"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Bold">
    <w:altName w:val="Noto Sa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Medium">
    <w:altName w:val="Calibri"/>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Pr="00E25B8E" w:rsidRDefault="000A5682" w:rsidP="00D07BCA">
    <w:pPr>
      <w:pStyle w:val="Footer"/>
    </w:pPr>
    <w:r w:rsidRPr="00E25B8E">
      <w:tab/>
      <w:t xml:space="preserve">Page </w:t>
    </w:r>
    <w:r w:rsidRPr="00E25B8E">
      <w:fldChar w:fldCharType="begin"/>
    </w:r>
    <w:r w:rsidRPr="00E25B8E">
      <w:instrText xml:space="preserve"> PAGE   \* MERGEFORMAT </w:instrText>
    </w:r>
    <w:r w:rsidRPr="00E25B8E">
      <w:fldChar w:fldCharType="separate"/>
    </w:r>
    <w:r w:rsidRPr="00E25B8E">
      <w:t>1</w:t>
    </w:r>
    <w:r w:rsidRPr="00E25B8E">
      <w:fldChar w:fldCharType="end"/>
    </w:r>
    <w:r w:rsidRPr="00E25B8E">
      <w:t xml:space="preserve"> of </w:t>
    </w:r>
    <w:fldSimple w:instr=" NUMPAGES  \* Arabic  \* MERGEFORMAT ">
      <w:r w:rsidRPr="00E25B8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AEC4A5D" w:rsidR="00F77C55" w:rsidRPr="00E25B8E" w:rsidRDefault="00F20D6C" w:rsidP="00D07BCA">
    <w:pPr>
      <w:pStyle w:val="Footer"/>
    </w:pPr>
    <w:fldSimple w:instr=" STYLEREF  &quot;Heading 1&quot;  \* MERGEFORMAT ">
      <w:r w:rsidR="00E25B8E">
        <w:rPr>
          <w:noProof/>
        </w:rPr>
        <w:t>Primary Care Spending in Oregon, 2023: Executive Summary</w:t>
      </w:r>
    </w:fldSimple>
    <w:r w:rsidR="00F77C55" w:rsidRPr="00E25B8E">
      <w:tab/>
    </w:r>
    <w:r w:rsidR="00F77C55" w:rsidRPr="00E25B8E">
      <w:fldChar w:fldCharType="begin"/>
    </w:r>
    <w:r w:rsidR="00F77C55" w:rsidRPr="00E25B8E">
      <w:instrText xml:space="preserve"> PAGE   \* MERGEFORMAT </w:instrText>
    </w:r>
    <w:r w:rsidR="00F77C55" w:rsidRPr="00E25B8E">
      <w:fldChar w:fldCharType="separate"/>
    </w:r>
    <w:r w:rsidR="00F77C55" w:rsidRPr="00E25B8E">
      <w:t>2</w:t>
    </w:r>
    <w:r w:rsidR="00F77C55" w:rsidRPr="00E25B8E">
      <w:fldChar w:fldCharType="end"/>
    </w:r>
    <w:r w:rsidR="00F77C55" w:rsidRPr="00E25B8E">
      <w:t xml:space="preserve"> of </w:t>
    </w:r>
    <w:fldSimple w:instr=" NUMPAGES  \* Arabic  \* MERGEFORMAT ">
      <w:r w:rsidR="00F77C55" w:rsidRPr="00E25B8E">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F3CD" w14:textId="77777777" w:rsidR="005B3D67" w:rsidRPr="00E25B8E" w:rsidRDefault="005B3D67" w:rsidP="00D07BCA">
      <w:r w:rsidRPr="00E25B8E">
        <w:separator/>
      </w:r>
    </w:p>
    <w:p w14:paraId="465FFC74" w14:textId="77777777" w:rsidR="005B3D67" w:rsidRPr="00E25B8E" w:rsidRDefault="005B3D67" w:rsidP="00D07BCA"/>
  </w:footnote>
  <w:footnote w:type="continuationSeparator" w:id="0">
    <w:p w14:paraId="14363B69" w14:textId="77777777" w:rsidR="005B3D67" w:rsidRDefault="005B3D67" w:rsidP="00D07BCA">
      <w:r>
        <w:continuationSeparator/>
      </w:r>
    </w:p>
    <w:p w14:paraId="7F91E968" w14:textId="77777777" w:rsidR="005B3D67" w:rsidRDefault="005B3D67" w:rsidP="00D07BCA"/>
  </w:footnote>
  <w:footnote w:type="continuationNotice" w:id="1">
    <w:p w14:paraId="6BF44B1E" w14:textId="77777777" w:rsidR="005B3D67" w:rsidRDefault="005B3D67" w:rsidP="00D07BCA"/>
    <w:p w14:paraId="15F2A9A6" w14:textId="77777777" w:rsidR="005B3D67" w:rsidRDefault="005B3D67" w:rsidP="00D07BCA"/>
  </w:footnote>
  <w:footnote w:id="2">
    <w:p w14:paraId="77F3920A" w14:textId="608ABCAF" w:rsidR="00AE3872" w:rsidRPr="00E25B8E" w:rsidRDefault="00AE3872" w:rsidP="00733493">
      <w:pPr>
        <w:pStyle w:val="FootnoteText"/>
      </w:pPr>
      <w:r w:rsidRPr="00E25B8E">
        <w:rPr>
          <w:rStyle w:val="FootnoteReference"/>
          <w:vertAlign w:val="baseline"/>
        </w:rPr>
        <w:footnoteRef/>
      </w:r>
      <w:r w:rsidRPr="00E25B8E">
        <w:t xml:space="preserve"> Barbara Starfield, Leiyu Shi, and James Macinko, “Contribution of Primary Care to Health Systems and Health,” The Milbank Quarterly 83, no. 3 (Sept. 2005): 457–502. </w:t>
      </w:r>
      <w:hyperlink r:id="rId1" w:history="1">
        <w:r w:rsidRPr="00E25B8E">
          <w:rPr>
            <w:rStyle w:val="Hyperlink"/>
            <w:color w:val="auto"/>
            <w:u w:val="none"/>
          </w:rPr>
          <w:t>https://www.milbank.org/quarterly/articles/contribution-of-primary-care-to-health-systems-and-health/</w:t>
        </w:r>
      </w:hyperlink>
      <w:r w:rsidRPr="00E25B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D8229A"/>
    <w:lvl w:ilvl="0">
      <w:start w:val="1"/>
      <w:numFmt w:val="decimal"/>
      <w:pStyle w:val="ListNumber4"/>
      <w:lvlText w:val="(%1)"/>
      <w:lvlJc w:val="left"/>
      <w:pPr>
        <w:ind w:left="2340" w:hanging="360"/>
      </w:pPr>
      <w:rPr>
        <w:rFonts w:ascii="Noto Sans" w:hAnsi="Noto Sans" w:hint="default"/>
        <w:color w:val="064276" w:themeColor="text1"/>
      </w:rPr>
    </w:lvl>
  </w:abstractNum>
  <w:abstractNum w:abstractNumId="2" w15:restartNumberingAfterBreak="0">
    <w:nsid w:val="FFFFFF7E"/>
    <w:multiLevelType w:val="singleLevel"/>
    <w:tmpl w:val="60482158"/>
    <w:lvl w:ilvl="0">
      <w:start w:val="1"/>
      <w:numFmt w:val="lowerRoman"/>
      <w:pStyle w:val="ListNumber3"/>
      <w:lvlText w:val="%1)"/>
      <w:lvlJc w:val="left"/>
      <w:pPr>
        <w:ind w:left="1980" w:hanging="360"/>
      </w:pPr>
      <w:rPr>
        <w:rFonts w:hint="default"/>
        <w:color w:val="064276" w:themeColor="text1"/>
      </w:r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52F36C"/>
    <w:lvl w:ilvl="0">
      <w:start w:val="1"/>
      <w:numFmt w:val="bullet"/>
      <w:pStyle w:val="ListBullet4"/>
      <w:lvlText w:val=""/>
      <w:lvlJc w:val="left"/>
      <w:pPr>
        <w:ind w:left="1440" w:hanging="360"/>
      </w:pPr>
      <w:rPr>
        <w:rFonts w:ascii="Wingdings" w:hAnsi="Wingdings" w:hint="default"/>
        <w:color w:val="064276" w:themeColor="text1"/>
      </w:rPr>
    </w:lvl>
  </w:abstractNum>
  <w:abstractNum w:abstractNumId="6" w15:restartNumberingAfterBreak="0">
    <w:nsid w:val="FFFFFF82"/>
    <w:multiLevelType w:val="singleLevel"/>
    <w:tmpl w:val="BA68CF06"/>
    <w:lvl w:ilvl="0">
      <w:start w:val="1"/>
      <w:numFmt w:val="bullet"/>
      <w:pStyle w:val="ListBullet3"/>
      <w:lvlText w:val="▪"/>
      <w:lvlJc w:val="left"/>
      <w:pPr>
        <w:ind w:left="1080" w:hanging="360"/>
      </w:pPr>
      <w:rPr>
        <w:rFonts w:ascii="Noto Serif" w:hAnsi="Noto Serif" w:hint="default"/>
        <w:color w:val="064276" w:themeColor="text1"/>
      </w:rPr>
    </w:lvl>
  </w:abstractNum>
  <w:abstractNum w:abstractNumId="7" w15:restartNumberingAfterBreak="0">
    <w:nsid w:val="FFFFFF83"/>
    <w:multiLevelType w:val="singleLevel"/>
    <w:tmpl w:val="F774A724"/>
    <w:lvl w:ilvl="0">
      <w:start w:val="1"/>
      <w:numFmt w:val="bullet"/>
      <w:pStyle w:val="ListBullet2"/>
      <w:lvlText w:val="⸰"/>
      <w:lvlJc w:val="left"/>
      <w:pPr>
        <w:ind w:left="720" w:hanging="360"/>
      </w:pPr>
      <w:rPr>
        <w:rFonts w:ascii="Noto Sans" w:hAnsi="Noto Sans" w:hint="default"/>
        <w:color w:val="064276" w:themeColor="text1"/>
      </w:rPr>
    </w:lvl>
  </w:abstractNum>
  <w:abstractNum w:abstractNumId="8" w15:restartNumberingAfterBreak="0">
    <w:nsid w:val="FFFFFF88"/>
    <w:multiLevelType w:val="singleLevel"/>
    <w:tmpl w:val="628CF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9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BA34D02A"/>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7554E"/>
    <w:multiLevelType w:val="hybridMultilevel"/>
    <w:tmpl w:val="6B46DAF6"/>
    <w:lvl w:ilvl="0" w:tplc="B79662AE">
      <w:start w:val="1"/>
      <w:numFmt w:val="lowerLetter"/>
      <w:pStyle w:val="ListNumber2"/>
      <w:lvlText w:val="%1)"/>
      <w:lvlJc w:val="left"/>
      <w:pPr>
        <w:ind w:left="2520" w:hanging="360"/>
      </w:pPr>
      <w:rPr>
        <w:rFonts w:hint="default"/>
        <w:color w:val="064276" w:themeColor="text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B7DE57B2"/>
    <w:lvl w:ilvl="0" w:tplc="C8FE30E8">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615109A"/>
    <w:multiLevelType w:val="hybridMultilevel"/>
    <w:tmpl w:val="15C0DAB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A5A5E2F"/>
    <w:multiLevelType w:val="hybridMultilevel"/>
    <w:tmpl w:val="1D360AF8"/>
    <w:lvl w:ilvl="0" w:tplc="11DA5F26">
      <w:start w:val="1"/>
      <w:numFmt w:val="decimal"/>
      <w:pStyle w:val="ListNumber"/>
      <w:lvlText w:val="%1)"/>
      <w:lvlJc w:val="left"/>
      <w:pPr>
        <w:ind w:left="2160" w:hanging="360"/>
      </w:pPr>
      <w:rPr>
        <w:rFonts w:hint="default"/>
        <w:color w:val="064276"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1E31B9"/>
    <w:multiLevelType w:val="multilevel"/>
    <w:tmpl w:val="FD24F246"/>
    <w:numStyleLink w:val="Style1"/>
  </w:abstractNum>
  <w:abstractNum w:abstractNumId="39"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7"/>
  </w:num>
  <w:num w:numId="15" w16cid:durableId="1128282644">
    <w:abstractNumId w:val="19"/>
  </w:num>
  <w:num w:numId="16" w16cid:durableId="819227236">
    <w:abstractNumId w:val="28"/>
  </w:num>
  <w:num w:numId="17" w16cid:durableId="619459301">
    <w:abstractNumId w:val="20"/>
  </w:num>
  <w:num w:numId="18" w16cid:durableId="1077097201">
    <w:abstractNumId w:val="11"/>
  </w:num>
  <w:num w:numId="19" w16cid:durableId="266429244">
    <w:abstractNumId w:val="23"/>
  </w:num>
  <w:num w:numId="20" w16cid:durableId="579490002">
    <w:abstractNumId w:val="21"/>
  </w:num>
  <w:num w:numId="21" w16cid:durableId="1354840592">
    <w:abstractNumId w:val="32"/>
  </w:num>
  <w:num w:numId="22" w16cid:durableId="335155256">
    <w:abstractNumId w:val="30"/>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3"/>
  </w:num>
  <w:num w:numId="28" w16cid:durableId="523178957">
    <w:abstractNumId w:val="13"/>
  </w:num>
  <w:num w:numId="29" w16cid:durableId="2102294116">
    <w:abstractNumId w:val="35"/>
  </w:num>
  <w:num w:numId="30" w16cid:durableId="1458454652">
    <w:abstractNumId w:val="17"/>
  </w:num>
  <w:num w:numId="31" w16cid:durableId="1156147490">
    <w:abstractNumId w:val="27"/>
  </w:num>
  <w:num w:numId="32" w16cid:durableId="1700546299">
    <w:abstractNumId w:val="26"/>
  </w:num>
  <w:num w:numId="33" w16cid:durableId="1290166584">
    <w:abstractNumId w:val="39"/>
  </w:num>
  <w:num w:numId="34" w16cid:durableId="1540703377">
    <w:abstractNumId w:val="15"/>
  </w:num>
  <w:num w:numId="35" w16cid:durableId="513344337">
    <w:abstractNumId w:val="38"/>
  </w:num>
  <w:num w:numId="36" w16cid:durableId="1651709551">
    <w:abstractNumId w:val="24"/>
  </w:num>
  <w:num w:numId="37" w16cid:durableId="128473793">
    <w:abstractNumId w:val="31"/>
  </w:num>
  <w:num w:numId="38" w16cid:durableId="914314731">
    <w:abstractNumId w:val="36"/>
  </w:num>
  <w:num w:numId="39" w16cid:durableId="268438679">
    <w:abstractNumId w:val="22"/>
  </w:num>
  <w:num w:numId="40" w16cid:durableId="782192702">
    <w:abstractNumId w:val="8"/>
  </w:num>
  <w:num w:numId="41" w16cid:durableId="1798327653">
    <w:abstractNumId w:val="34"/>
  </w:num>
  <w:num w:numId="42" w16cid:durableId="524557524">
    <w:abstractNumId w:val="15"/>
  </w:num>
  <w:num w:numId="43" w16cid:durableId="1757629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17BFA"/>
    <w:rsid w:val="00023303"/>
    <w:rsid w:val="000243B1"/>
    <w:rsid w:val="00024B42"/>
    <w:rsid w:val="00025097"/>
    <w:rsid w:val="00032BEC"/>
    <w:rsid w:val="0004263D"/>
    <w:rsid w:val="00051C8D"/>
    <w:rsid w:val="0005373E"/>
    <w:rsid w:val="00055FCA"/>
    <w:rsid w:val="00057801"/>
    <w:rsid w:val="00062A55"/>
    <w:rsid w:val="00067B31"/>
    <w:rsid w:val="0007343F"/>
    <w:rsid w:val="00074916"/>
    <w:rsid w:val="000751D4"/>
    <w:rsid w:val="00082E0B"/>
    <w:rsid w:val="00083487"/>
    <w:rsid w:val="00090664"/>
    <w:rsid w:val="000947A0"/>
    <w:rsid w:val="00097644"/>
    <w:rsid w:val="000A0FB4"/>
    <w:rsid w:val="000A5682"/>
    <w:rsid w:val="000B4489"/>
    <w:rsid w:val="000B4880"/>
    <w:rsid w:val="000B778A"/>
    <w:rsid w:val="000C0439"/>
    <w:rsid w:val="000C1471"/>
    <w:rsid w:val="000C1C28"/>
    <w:rsid w:val="000D0AF2"/>
    <w:rsid w:val="000D1229"/>
    <w:rsid w:val="000D48C8"/>
    <w:rsid w:val="000D5656"/>
    <w:rsid w:val="000D729E"/>
    <w:rsid w:val="000E247B"/>
    <w:rsid w:val="000E7379"/>
    <w:rsid w:val="000F4D85"/>
    <w:rsid w:val="000F7324"/>
    <w:rsid w:val="0011683D"/>
    <w:rsid w:val="00120ED5"/>
    <w:rsid w:val="00122691"/>
    <w:rsid w:val="001255B3"/>
    <w:rsid w:val="0012719F"/>
    <w:rsid w:val="00127EE2"/>
    <w:rsid w:val="0014263E"/>
    <w:rsid w:val="0016149E"/>
    <w:rsid w:val="0016454B"/>
    <w:rsid w:val="0016510F"/>
    <w:rsid w:val="00167142"/>
    <w:rsid w:val="00172EE2"/>
    <w:rsid w:val="00174E6B"/>
    <w:rsid w:val="0017534F"/>
    <w:rsid w:val="00176200"/>
    <w:rsid w:val="00180D46"/>
    <w:rsid w:val="00183693"/>
    <w:rsid w:val="00184D6B"/>
    <w:rsid w:val="001859E7"/>
    <w:rsid w:val="00187453"/>
    <w:rsid w:val="00195F6C"/>
    <w:rsid w:val="001A4271"/>
    <w:rsid w:val="001B0202"/>
    <w:rsid w:val="001B0E80"/>
    <w:rsid w:val="001B20BA"/>
    <w:rsid w:val="001B556A"/>
    <w:rsid w:val="001C3665"/>
    <w:rsid w:val="001C695B"/>
    <w:rsid w:val="001D1227"/>
    <w:rsid w:val="001D1E2F"/>
    <w:rsid w:val="001D4ACC"/>
    <w:rsid w:val="001E15D1"/>
    <w:rsid w:val="001F1838"/>
    <w:rsid w:val="00200103"/>
    <w:rsid w:val="00200C6E"/>
    <w:rsid w:val="00202252"/>
    <w:rsid w:val="00206274"/>
    <w:rsid w:val="00210581"/>
    <w:rsid w:val="002119D7"/>
    <w:rsid w:val="00216C13"/>
    <w:rsid w:val="00216C3F"/>
    <w:rsid w:val="002204E2"/>
    <w:rsid w:val="0022769A"/>
    <w:rsid w:val="00233B19"/>
    <w:rsid w:val="00245A55"/>
    <w:rsid w:val="00251F1E"/>
    <w:rsid w:val="00252794"/>
    <w:rsid w:val="002542C4"/>
    <w:rsid w:val="00264AA8"/>
    <w:rsid w:val="0026554E"/>
    <w:rsid w:val="00267DD0"/>
    <w:rsid w:val="00271D57"/>
    <w:rsid w:val="00273925"/>
    <w:rsid w:val="00277519"/>
    <w:rsid w:val="00277C0B"/>
    <w:rsid w:val="00280857"/>
    <w:rsid w:val="0028357F"/>
    <w:rsid w:val="00286EEC"/>
    <w:rsid w:val="002A4003"/>
    <w:rsid w:val="002A4F33"/>
    <w:rsid w:val="002A68DE"/>
    <w:rsid w:val="002B6ADD"/>
    <w:rsid w:val="002C164F"/>
    <w:rsid w:val="002C7B2F"/>
    <w:rsid w:val="002D0733"/>
    <w:rsid w:val="002D5A91"/>
    <w:rsid w:val="002E16F7"/>
    <w:rsid w:val="002E37B6"/>
    <w:rsid w:val="002E5587"/>
    <w:rsid w:val="002F15C4"/>
    <w:rsid w:val="002F3F4C"/>
    <w:rsid w:val="002F55BB"/>
    <w:rsid w:val="002F7E40"/>
    <w:rsid w:val="00300BD0"/>
    <w:rsid w:val="00306346"/>
    <w:rsid w:val="00311741"/>
    <w:rsid w:val="00325CF6"/>
    <w:rsid w:val="00326440"/>
    <w:rsid w:val="00327B04"/>
    <w:rsid w:val="00332EC7"/>
    <w:rsid w:val="00335453"/>
    <w:rsid w:val="00335A4C"/>
    <w:rsid w:val="00337A69"/>
    <w:rsid w:val="00342D67"/>
    <w:rsid w:val="00347B3D"/>
    <w:rsid w:val="00347FD2"/>
    <w:rsid w:val="00350FBE"/>
    <w:rsid w:val="00355B3E"/>
    <w:rsid w:val="00360406"/>
    <w:rsid w:val="00360B9D"/>
    <w:rsid w:val="003618A4"/>
    <w:rsid w:val="003668DF"/>
    <w:rsid w:val="00366DE6"/>
    <w:rsid w:val="00372705"/>
    <w:rsid w:val="00380520"/>
    <w:rsid w:val="0038134F"/>
    <w:rsid w:val="0038439F"/>
    <w:rsid w:val="0039075B"/>
    <w:rsid w:val="003911ED"/>
    <w:rsid w:val="00396D07"/>
    <w:rsid w:val="003B64E8"/>
    <w:rsid w:val="003C1977"/>
    <w:rsid w:val="003C4792"/>
    <w:rsid w:val="003C56BA"/>
    <w:rsid w:val="003D3C7D"/>
    <w:rsid w:val="003D6495"/>
    <w:rsid w:val="003D72CA"/>
    <w:rsid w:val="003D7E6A"/>
    <w:rsid w:val="003E1832"/>
    <w:rsid w:val="003E3249"/>
    <w:rsid w:val="003E6195"/>
    <w:rsid w:val="003F5FEE"/>
    <w:rsid w:val="00401C75"/>
    <w:rsid w:val="004044CF"/>
    <w:rsid w:val="004100F8"/>
    <w:rsid w:val="004106AE"/>
    <w:rsid w:val="00417B83"/>
    <w:rsid w:val="00420671"/>
    <w:rsid w:val="00423D71"/>
    <w:rsid w:val="0042628D"/>
    <w:rsid w:val="004316F6"/>
    <w:rsid w:val="004321E2"/>
    <w:rsid w:val="00432549"/>
    <w:rsid w:val="004339F3"/>
    <w:rsid w:val="00435106"/>
    <w:rsid w:val="00437835"/>
    <w:rsid w:val="004442F2"/>
    <w:rsid w:val="0045478B"/>
    <w:rsid w:val="00455C82"/>
    <w:rsid w:val="00457049"/>
    <w:rsid w:val="00457F62"/>
    <w:rsid w:val="00461921"/>
    <w:rsid w:val="00463D31"/>
    <w:rsid w:val="00470EC2"/>
    <w:rsid w:val="00471C48"/>
    <w:rsid w:val="00471D48"/>
    <w:rsid w:val="00476F25"/>
    <w:rsid w:val="00481AFB"/>
    <w:rsid w:val="00484CAF"/>
    <w:rsid w:val="004869DA"/>
    <w:rsid w:val="00487120"/>
    <w:rsid w:val="00491EBB"/>
    <w:rsid w:val="004956EA"/>
    <w:rsid w:val="0049637E"/>
    <w:rsid w:val="004A0164"/>
    <w:rsid w:val="004A3C46"/>
    <w:rsid w:val="004A4AC0"/>
    <w:rsid w:val="004A4F94"/>
    <w:rsid w:val="004C1AC2"/>
    <w:rsid w:val="004C1C12"/>
    <w:rsid w:val="004C7316"/>
    <w:rsid w:val="004D3011"/>
    <w:rsid w:val="004D41B6"/>
    <w:rsid w:val="004D73D1"/>
    <w:rsid w:val="004E1088"/>
    <w:rsid w:val="004E14A1"/>
    <w:rsid w:val="004E3870"/>
    <w:rsid w:val="004F2FCA"/>
    <w:rsid w:val="004F7326"/>
    <w:rsid w:val="00501009"/>
    <w:rsid w:val="0050179B"/>
    <w:rsid w:val="0050222D"/>
    <w:rsid w:val="005032E0"/>
    <w:rsid w:val="0050661C"/>
    <w:rsid w:val="005076AA"/>
    <w:rsid w:val="00513BBC"/>
    <w:rsid w:val="005171C8"/>
    <w:rsid w:val="0052283E"/>
    <w:rsid w:val="00526BB2"/>
    <w:rsid w:val="00527915"/>
    <w:rsid w:val="00530583"/>
    <w:rsid w:val="005323F7"/>
    <w:rsid w:val="00537F8D"/>
    <w:rsid w:val="00542DB7"/>
    <w:rsid w:val="005539D6"/>
    <w:rsid w:val="00557A95"/>
    <w:rsid w:val="00565906"/>
    <w:rsid w:val="00571C08"/>
    <w:rsid w:val="00572485"/>
    <w:rsid w:val="00580F22"/>
    <w:rsid w:val="00583F43"/>
    <w:rsid w:val="0058410B"/>
    <w:rsid w:val="0059472C"/>
    <w:rsid w:val="00594A6A"/>
    <w:rsid w:val="00595C43"/>
    <w:rsid w:val="005B3504"/>
    <w:rsid w:val="005B3D67"/>
    <w:rsid w:val="005B5AD4"/>
    <w:rsid w:val="005B7083"/>
    <w:rsid w:val="005C1D91"/>
    <w:rsid w:val="005C222A"/>
    <w:rsid w:val="005C55FC"/>
    <w:rsid w:val="005D3C47"/>
    <w:rsid w:val="005E301A"/>
    <w:rsid w:val="005E3EB7"/>
    <w:rsid w:val="005F3008"/>
    <w:rsid w:val="005F3ECF"/>
    <w:rsid w:val="005F438F"/>
    <w:rsid w:val="005F55ED"/>
    <w:rsid w:val="005F705D"/>
    <w:rsid w:val="00603262"/>
    <w:rsid w:val="00606C15"/>
    <w:rsid w:val="00610603"/>
    <w:rsid w:val="00611B53"/>
    <w:rsid w:val="00612615"/>
    <w:rsid w:val="00621224"/>
    <w:rsid w:val="006218E4"/>
    <w:rsid w:val="006341AA"/>
    <w:rsid w:val="0064640E"/>
    <w:rsid w:val="006542B4"/>
    <w:rsid w:val="00660405"/>
    <w:rsid w:val="00660751"/>
    <w:rsid w:val="006626BA"/>
    <w:rsid w:val="00664BD2"/>
    <w:rsid w:val="006767DA"/>
    <w:rsid w:val="00683762"/>
    <w:rsid w:val="00690A3D"/>
    <w:rsid w:val="00691495"/>
    <w:rsid w:val="00692210"/>
    <w:rsid w:val="006A5547"/>
    <w:rsid w:val="006A7AA5"/>
    <w:rsid w:val="006B2FA0"/>
    <w:rsid w:val="006C09EE"/>
    <w:rsid w:val="006C73BB"/>
    <w:rsid w:val="006D1633"/>
    <w:rsid w:val="006D5875"/>
    <w:rsid w:val="006D7693"/>
    <w:rsid w:val="006E612C"/>
    <w:rsid w:val="006E79BE"/>
    <w:rsid w:val="006F048A"/>
    <w:rsid w:val="006F3C71"/>
    <w:rsid w:val="006F74C3"/>
    <w:rsid w:val="00701583"/>
    <w:rsid w:val="00707AE7"/>
    <w:rsid w:val="00707F23"/>
    <w:rsid w:val="007214BD"/>
    <w:rsid w:val="007227D1"/>
    <w:rsid w:val="00724C94"/>
    <w:rsid w:val="00727646"/>
    <w:rsid w:val="00733493"/>
    <w:rsid w:val="00735108"/>
    <w:rsid w:val="0074003D"/>
    <w:rsid w:val="00740483"/>
    <w:rsid w:val="007448CA"/>
    <w:rsid w:val="007465F8"/>
    <w:rsid w:val="00747BC1"/>
    <w:rsid w:val="0075260F"/>
    <w:rsid w:val="00752C8C"/>
    <w:rsid w:val="00757E4B"/>
    <w:rsid w:val="00761EFB"/>
    <w:rsid w:val="00771A05"/>
    <w:rsid w:val="007743DD"/>
    <w:rsid w:val="00775A96"/>
    <w:rsid w:val="00776350"/>
    <w:rsid w:val="00777B0A"/>
    <w:rsid w:val="00782D79"/>
    <w:rsid w:val="0078355B"/>
    <w:rsid w:val="00783F23"/>
    <w:rsid w:val="0078490F"/>
    <w:rsid w:val="00786B50"/>
    <w:rsid w:val="00793A06"/>
    <w:rsid w:val="00795837"/>
    <w:rsid w:val="00796C2B"/>
    <w:rsid w:val="00797C0E"/>
    <w:rsid w:val="007A673D"/>
    <w:rsid w:val="007B6885"/>
    <w:rsid w:val="007B6A1E"/>
    <w:rsid w:val="007B6AFF"/>
    <w:rsid w:val="007C0F0E"/>
    <w:rsid w:val="007C11B1"/>
    <w:rsid w:val="007C28A9"/>
    <w:rsid w:val="007C54C1"/>
    <w:rsid w:val="007F656B"/>
    <w:rsid w:val="00801A05"/>
    <w:rsid w:val="00804F15"/>
    <w:rsid w:val="008060A9"/>
    <w:rsid w:val="008137F7"/>
    <w:rsid w:val="00813982"/>
    <w:rsid w:val="00814719"/>
    <w:rsid w:val="00822D8F"/>
    <w:rsid w:val="00825D9E"/>
    <w:rsid w:val="00831996"/>
    <w:rsid w:val="008329F5"/>
    <w:rsid w:val="00832A66"/>
    <w:rsid w:val="00835F1B"/>
    <w:rsid w:val="0083611B"/>
    <w:rsid w:val="00845DAF"/>
    <w:rsid w:val="0085433C"/>
    <w:rsid w:val="00863F52"/>
    <w:rsid w:val="0086404A"/>
    <w:rsid w:val="00866966"/>
    <w:rsid w:val="008704E3"/>
    <w:rsid w:val="00872AC8"/>
    <w:rsid w:val="00882382"/>
    <w:rsid w:val="00883FA1"/>
    <w:rsid w:val="00885D0C"/>
    <w:rsid w:val="00886500"/>
    <w:rsid w:val="0088679E"/>
    <w:rsid w:val="00887DBC"/>
    <w:rsid w:val="00887F78"/>
    <w:rsid w:val="00890E98"/>
    <w:rsid w:val="00891EF1"/>
    <w:rsid w:val="0089201D"/>
    <w:rsid w:val="00897E34"/>
    <w:rsid w:val="008B488F"/>
    <w:rsid w:val="008B7B88"/>
    <w:rsid w:val="008C2A07"/>
    <w:rsid w:val="008C3A9A"/>
    <w:rsid w:val="008C3F60"/>
    <w:rsid w:val="008D26F1"/>
    <w:rsid w:val="008D4D79"/>
    <w:rsid w:val="008E1E1B"/>
    <w:rsid w:val="008E2F39"/>
    <w:rsid w:val="008F58CA"/>
    <w:rsid w:val="008F621C"/>
    <w:rsid w:val="008F76C3"/>
    <w:rsid w:val="009046BC"/>
    <w:rsid w:val="00923F81"/>
    <w:rsid w:val="00936F17"/>
    <w:rsid w:val="009371AD"/>
    <w:rsid w:val="009465F3"/>
    <w:rsid w:val="00950624"/>
    <w:rsid w:val="00961095"/>
    <w:rsid w:val="00961449"/>
    <w:rsid w:val="0096698E"/>
    <w:rsid w:val="0097248F"/>
    <w:rsid w:val="009724A4"/>
    <w:rsid w:val="00972B98"/>
    <w:rsid w:val="0097454A"/>
    <w:rsid w:val="009759D1"/>
    <w:rsid w:val="00975BBB"/>
    <w:rsid w:val="00992456"/>
    <w:rsid w:val="00997781"/>
    <w:rsid w:val="009A180F"/>
    <w:rsid w:val="009A788A"/>
    <w:rsid w:val="009B0544"/>
    <w:rsid w:val="009B7967"/>
    <w:rsid w:val="009C0652"/>
    <w:rsid w:val="009C27B0"/>
    <w:rsid w:val="009D75A0"/>
    <w:rsid w:val="009E1FE2"/>
    <w:rsid w:val="009E43F8"/>
    <w:rsid w:val="009E4554"/>
    <w:rsid w:val="009E6DCF"/>
    <w:rsid w:val="009F11A5"/>
    <w:rsid w:val="009F72BE"/>
    <w:rsid w:val="00A007AF"/>
    <w:rsid w:val="00A02DDE"/>
    <w:rsid w:val="00A0338B"/>
    <w:rsid w:val="00A03EF0"/>
    <w:rsid w:val="00A1226E"/>
    <w:rsid w:val="00A13963"/>
    <w:rsid w:val="00A17C82"/>
    <w:rsid w:val="00A23BAB"/>
    <w:rsid w:val="00A25366"/>
    <w:rsid w:val="00A30D42"/>
    <w:rsid w:val="00A31687"/>
    <w:rsid w:val="00A43BD8"/>
    <w:rsid w:val="00A51D09"/>
    <w:rsid w:val="00A52332"/>
    <w:rsid w:val="00A52E85"/>
    <w:rsid w:val="00A63B93"/>
    <w:rsid w:val="00A71B8E"/>
    <w:rsid w:val="00A759FA"/>
    <w:rsid w:val="00A86907"/>
    <w:rsid w:val="00A93C94"/>
    <w:rsid w:val="00A952A1"/>
    <w:rsid w:val="00A96155"/>
    <w:rsid w:val="00A96532"/>
    <w:rsid w:val="00AA1584"/>
    <w:rsid w:val="00AA21FF"/>
    <w:rsid w:val="00AA5A18"/>
    <w:rsid w:val="00AA74F3"/>
    <w:rsid w:val="00AB36E2"/>
    <w:rsid w:val="00AB3C19"/>
    <w:rsid w:val="00AC4CC9"/>
    <w:rsid w:val="00AD41CE"/>
    <w:rsid w:val="00AD554A"/>
    <w:rsid w:val="00AD6C3D"/>
    <w:rsid w:val="00AE0041"/>
    <w:rsid w:val="00AE3872"/>
    <w:rsid w:val="00AE51D3"/>
    <w:rsid w:val="00AE5B1C"/>
    <w:rsid w:val="00AE5E14"/>
    <w:rsid w:val="00AF63E4"/>
    <w:rsid w:val="00AF6E2F"/>
    <w:rsid w:val="00B049E6"/>
    <w:rsid w:val="00B052D0"/>
    <w:rsid w:val="00B15AC0"/>
    <w:rsid w:val="00B20B03"/>
    <w:rsid w:val="00B20E49"/>
    <w:rsid w:val="00B2317D"/>
    <w:rsid w:val="00B2370E"/>
    <w:rsid w:val="00B2771A"/>
    <w:rsid w:val="00B31224"/>
    <w:rsid w:val="00B33886"/>
    <w:rsid w:val="00B33CB6"/>
    <w:rsid w:val="00B36D10"/>
    <w:rsid w:val="00B403BB"/>
    <w:rsid w:val="00B41836"/>
    <w:rsid w:val="00B42A07"/>
    <w:rsid w:val="00B42AC3"/>
    <w:rsid w:val="00B53CD1"/>
    <w:rsid w:val="00B54E89"/>
    <w:rsid w:val="00B56E9B"/>
    <w:rsid w:val="00B57086"/>
    <w:rsid w:val="00B64B92"/>
    <w:rsid w:val="00B67F6F"/>
    <w:rsid w:val="00B73DE6"/>
    <w:rsid w:val="00B7549D"/>
    <w:rsid w:val="00B76336"/>
    <w:rsid w:val="00B862BD"/>
    <w:rsid w:val="00B91672"/>
    <w:rsid w:val="00B918C1"/>
    <w:rsid w:val="00B93FAB"/>
    <w:rsid w:val="00BA1D29"/>
    <w:rsid w:val="00BA2CF1"/>
    <w:rsid w:val="00BA3DD1"/>
    <w:rsid w:val="00BA45E1"/>
    <w:rsid w:val="00BA6A3F"/>
    <w:rsid w:val="00BC5007"/>
    <w:rsid w:val="00BC5CFE"/>
    <w:rsid w:val="00BD093C"/>
    <w:rsid w:val="00BD25AB"/>
    <w:rsid w:val="00BD2918"/>
    <w:rsid w:val="00BD418A"/>
    <w:rsid w:val="00BE5F29"/>
    <w:rsid w:val="00BE670E"/>
    <w:rsid w:val="00BF325E"/>
    <w:rsid w:val="00BF3496"/>
    <w:rsid w:val="00BF4E4F"/>
    <w:rsid w:val="00BF4FEB"/>
    <w:rsid w:val="00BF511A"/>
    <w:rsid w:val="00C014A0"/>
    <w:rsid w:val="00C03DC1"/>
    <w:rsid w:val="00C0463D"/>
    <w:rsid w:val="00C060C9"/>
    <w:rsid w:val="00C06473"/>
    <w:rsid w:val="00C06E8F"/>
    <w:rsid w:val="00C3036C"/>
    <w:rsid w:val="00C33903"/>
    <w:rsid w:val="00C345B7"/>
    <w:rsid w:val="00C35B30"/>
    <w:rsid w:val="00C368A1"/>
    <w:rsid w:val="00C44588"/>
    <w:rsid w:val="00C46448"/>
    <w:rsid w:val="00C50648"/>
    <w:rsid w:val="00C56595"/>
    <w:rsid w:val="00C56DD5"/>
    <w:rsid w:val="00C57B08"/>
    <w:rsid w:val="00C63B06"/>
    <w:rsid w:val="00C73549"/>
    <w:rsid w:val="00C7612A"/>
    <w:rsid w:val="00C76DB5"/>
    <w:rsid w:val="00C8118F"/>
    <w:rsid w:val="00C81472"/>
    <w:rsid w:val="00C81E16"/>
    <w:rsid w:val="00C840A5"/>
    <w:rsid w:val="00C86B38"/>
    <w:rsid w:val="00C92C92"/>
    <w:rsid w:val="00C93A46"/>
    <w:rsid w:val="00CA04BD"/>
    <w:rsid w:val="00CA6BFD"/>
    <w:rsid w:val="00CC0BAE"/>
    <w:rsid w:val="00CC2B4B"/>
    <w:rsid w:val="00CC601E"/>
    <w:rsid w:val="00CC6C55"/>
    <w:rsid w:val="00CD00AC"/>
    <w:rsid w:val="00CD424D"/>
    <w:rsid w:val="00CD7692"/>
    <w:rsid w:val="00CF0249"/>
    <w:rsid w:val="00D02CAD"/>
    <w:rsid w:val="00D06120"/>
    <w:rsid w:val="00D0629C"/>
    <w:rsid w:val="00D07BCA"/>
    <w:rsid w:val="00D12057"/>
    <w:rsid w:val="00D130D2"/>
    <w:rsid w:val="00D15845"/>
    <w:rsid w:val="00D15E09"/>
    <w:rsid w:val="00D175E0"/>
    <w:rsid w:val="00D224E6"/>
    <w:rsid w:val="00D22CE8"/>
    <w:rsid w:val="00D26795"/>
    <w:rsid w:val="00D33557"/>
    <w:rsid w:val="00D37241"/>
    <w:rsid w:val="00D3782B"/>
    <w:rsid w:val="00D448DF"/>
    <w:rsid w:val="00D51F48"/>
    <w:rsid w:val="00D57768"/>
    <w:rsid w:val="00D609F2"/>
    <w:rsid w:val="00D64DE1"/>
    <w:rsid w:val="00D75E62"/>
    <w:rsid w:val="00D81AE9"/>
    <w:rsid w:val="00D86A75"/>
    <w:rsid w:val="00D94D21"/>
    <w:rsid w:val="00DA12F7"/>
    <w:rsid w:val="00DA16C3"/>
    <w:rsid w:val="00DA1883"/>
    <w:rsid w:val="00DA289D"/>
    <w:rsid w:val="00DA38A2"/>
    <w:rsid w:val="00DA7866"/>
    <w:rsid w:val="00DA7CBA"/>
    <w:rsid w:val="00DA7DEC"/>
    <w:rsid w:val="00DB6030"/>
    <w:rsid w:val="00DC47B8"/>
    <w:rsid w:val="00DC6BE4"/>
    <w:rsid w:val="00DD06F0"/>
    <w:rsid w:val="00DD2B74"/>
    <w:rsid w:val="00DD53B2"/>
    <w:rsid w:val="00DD5685"/>
    <w:rsid w:val="00DD7DA8"/>
    <w:rsid w:val="00DE11EC"/>
    <w:rsid w:val="00DE3BDC"/>
    <w:rsid w:val="00DE4137"/>
    <w:rsid w:val="00DE7E96"/>
    <w:rsid w:val="00DF29E1"/>
    <w:rsid w:val="00DF3D2D"/>
    <w:rsid w:val="00DF43E5"/>
    <w:rsid w:val="00DF47DB"/>
    <w:rsid w:val="00DF6F1D"/>
    <w:rsid w:val="00DF73DE"/>
    <w:rsid w:val="00E05248"/>
    <w:rsid w:val="00E0586D"/>
    <w:rsid w:val="00E103E7"/>
    <w:rsid w:val="00E122AC"/>
    <w:rsid w:val="00E13409"/>
    <w:rsid w:val="00E25B8E"/>
    <w:rsid w:val="00E273B3"/>
    <w:rsid w:val="00E4479E"/>
    <w:rsid w:val="00E511CD"/>
    <w:rsid w:val="00E55C69"/>
    <w:rsid w:val="00E567DB"/>
    <w:rsid w:val="00E65B4D"/>
    <w:rsid w:val="00E676EC"/>
    <w:rsid w:val="00E70FCD"/>
    <w:rsid w:val="00E726E1"/>
    <w:rsid w:val="00E727C5"/>
    <w:rsid w:val="00E72EEA"/>
    <w:rsid w:val="00E76056"/>
    <w:rsid w:val="00E8737E"/>
    <w:rsid w:val="00E90B39"/>
    <w:rsid w:val="00E936D2"/>
    <w:rsid w:val="00E956AF"/>
    <w:rsid w:val="00E96CDF"/>
    <w:rsid w:val="00EA40B8"/>
    <w:rsid w:val="00EA69B3"/>
    <w:rsid w:val="00EA69BD"/>
    <w:rsid w:val="00EA7D5C"/>
    <w:rsid w:val="00EB0F9A"/>
    <w:rsid w:val="00EB791B"/>
    <w:rsid w:val="00EC321B"/>
    <w:rsid w:val="00EC57E7"/>
    <w:rsid w:val="00ED56AD"/>
    <w:rsid w:val="00ED59ED"/>
    <w:rsid w:val="00ED672A"/>
    <w:rsid w:val="00EE7607"/>
    <w:rsid w:val="00EF22E4"/>
    <w:rsid w:val="00EF5383"/>
    <w:rsid w:val="00EF5F50"/>
    <w:rsid w:val="00EF7C28"/>
    <w:rsid w:val="00EF7CCD"/>
    <w:rsid w:val="00F00ACE"/>
    <w:rsid w:val="00F01266"/>
    <w:rsid w:val="00F05D28"/>
    <w:rsid w:val="00F11D4E"/>
    <w:rsid w:val="00F20D6C"/>
    <w:rsid w:val="00F22BBB"/>
    <w:rsid w:val="00F25ED6"/>
    <w:rsid w:val="00F26B35"/>
    <w:rsid w:val="00F26C63"/>
    <w:rsid w:val="00F35613"/>
    <w:rsid w:val="00F358F0"/>
    <w:rsid w:val="00F3625F"/>
    <w:rsid w:val="00F407DD"/>
    <w:rsid w:val="00F413E9"/>
    <w:rsid w:val="00F43D8B"/>
    <w:rsid w:val="00F503B5"/>
    <w:rsid w:val="00F66547"/>
    <w:rsid w:val="00F67A2E"/>
    <w:rsid w:val="00F7608F"/>
    <w:rsid w:val="00F77C55"/>
    <w:rsid w:val="00F8096E"/>
    <w:rsid w:val="00F85945"/>
    <w:rsid w:val="00F923F6"/>
    <w:rsid w:val="00F9272A"/>
    <w:rsid w:val="00F95637"/>
    <w:rsid w:val="00FB6CC5"/>
    <w:rsid w:val="00FB7F24"/>
    <w:rsid w:val="00FC01F8"/>
    <w:rsid w:val="00FC2CE9"/>
    <w:rsid w:val="00FC58B9"/>
    <w:rsid w:val="00FD0AE5"/>
    <w:rsid w:val="00FD25C6"/>
    <w:rsid w:val="00FD44C0"/>
    <w:rsid w:val="00FE0DB3"/>
    <w:rsid w:val="00FE110B"/>
    <w:rsid w:val="00FE1C50"/>
    <w:rsid w:val="00FE36E8"/>
    <w:rsid w:val="00FE4351"/>
    <w:rsid w:val="00FE5AF5"/>
    <w:rsid w:val="00FF09B4"/>
    <w:rsid w:val="00FF13CD"/>
    <w:rsid w:val="00FF2990"/>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E1D9644D-EC50-4ADF-941B-6EFEDCFC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664BD2"/>
    <w:pPr>
      <w:spacing w:before="120" w:after="120"/>
      <w:ind w:left="900" w:right="900"/>
    </w:pPr>
    <w:rPr>
      <w:rFonts w:ascii="Noto Sans" w:hAnsi="Noto Sans" w:cs="Arial"/>
      <w:sz w:val="24"/>
      <w:szCs w:val="28"/>
    </w:rPr>
  </w:style>
  <w:style w:type="paragraph" w:styleId="Heading1">
    <w:name w:val="heading 1"/>
    <w:next w:val="Normal"/>
    <w:link w:val="Heading1Char"/>
    <w:uiPriority w:val="2"/>
    <w:rsid w:val="00D07BCA"/>
    <w:pPr>
      <w:keepNext/>
      <w:keepLines/>
      <w:shd w:val="clear" w:color="004982" w:fill="auto"/>
      <w:spacing w:after="120"/>
      <w:ind w:left="187" w:right="187"/>
      <w:outlineLvl w:val="0"/>
    </w:pPr>
    <w:rPr>
      <w:rFonts w:ascii="Noto Sans Bold" w:eastAsiaTheme="majorEastAsia" w:hAnsi="Noto Sans Bold" w:cstheme="majorBidi"/>
      <w:color w:val="EC5A24" w:themeColor="accent1"/>
      <w:sz w:val="46"/>
      <w:szCs w:val="26"/>
    </w:rPr>
  </w:style>
  <w:style w:type="paragraph" w:styleId="Heading2">
    <w:name w:val="heading 2"/>
    <w:next w:val="Normal"/>
    <w:link w:val="Heading2Char"/>
    <w:uiPriority w:val="2"/>
    <w:rsid w:val="00097644"/>
    <w:pPr>
      <w:keepNext/>
      <w:spacing w:before="240" w:after="120"/>
      <w:ind w:left="187" w:right="187"/>
      <w:outlineLvl w:val="1"/>
    </w:pPr>
    <w:rPr>
      <w:rFonts w:ascii="Noto Sans Bold" w:eastAsiaTheme="majorEastAsia" w:hAnsi="Noto Sans Bold" w:cstheme="majorBidi"/>
      <w:color w:val="064276"/>
      <w:sz w:val="34"/>
      <w:szCs w:val="24"/>
    </w:rPr>
  </w:style>
  <w:style w:type="paragraph" w:styleId="Heading3">
    <w:name w:val="heading 3"/>
    <w:next w:val="Normal"/>
    <w:link w:val="Heading3Char"/>
    <w:uiPriority w:val="2"/>
    <w:qFormat/>
    <w:rsid w:val="00097644"/>
    <w:pPr>
      <w:keepNext/>
      <w:spacing w:before="240" w:after="120"/>
      <w:ind w:left="907" w:right="907"/>
      <w:outlineLvl w:val="2"/>
    </w:pPr>
    <w:rPr>
      <w:rFonts w:ascii="Noto Sans Bold" w:eastAsiaTheme="majorEastAsia" w:hAnsi="Noto Sans Bold" w:cstheme="majorBidi"/>
      <w:color w:val="064276"/>
      <w:sz w:val="30"/>
      <w:szCs w:val="24"/>
    </w:rPr>
  </w:style>
  <w:style w:type="paragraph" w:styleId="Heading4">
    <w:name w:val="heading 4"/>
    <w:next w:val="Normal"/>
    <w:link w:val="Heading4Char"/>
    <w:uiPriority w:val="2"/>
    <w:qFormat/>
    <w:rsid w:val="00AD41CE"/>
    <w:pPr>
      <w:keepNext/>
      <w:keepLines/>
      <w:spacing w:before="240" w:after="120"/>
      <w:ind w:left="900" w:right="900"/>
      <w:outlineLvl w:val="3"/>
    </w:pPr>
    <w:rPr>
      <w:rFonts w:ascii="Noto Sans Bold" w:eastAsiaTheme="majorEastAsia" w:hAnsi="Noto Sans Bold" w:cstheme="majorBidi"/>
      <w:iCs/>
      <w:color w:val="064276" w:themeColor="text1"/>
      <w:sz w:val="24"/>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
    <w:unhideWhenUsed/>
    <w:rsid w:val="0085433C"/>
    <w:pPr>
      <w:pBdr>
        <w:top w:val="single" w:sz="8" w:space="4" w:color="004982"/>
      </w:pBdr>
      <w:shd w:val="clear" w:color="004982" w:fill="auto"/>
      <w:tabs>
        <w:tab w:val="right" w:pos="10800"/>
      </w:tabs>
      <w:spacing w:before="0"/>
      <w:ind w:left="0" w:right="0"/>
    </w:pPr>
    <w:rPr>
      <w:color w:val="064276" w:themeColor="text1"/>
      <w:sz w:val="22"/>
    </w:rPr>
  </w:style>
  <w:style w:type="character" w:customStyle="1" w:styleId="FooterChar">
    <w:name w:val="Footer Char"/>
    <w:basedOn w:val="DefaultParagraphFont"/>
    <w:link w:val="Footer"/>
    <w:uiPriority w:val="9"/>
    <w:rsid w:val="00A13963"/>
    <w:rPr>
      <w:rFonts w:ascii="Noto Sans" w:hAnsi="Noto Sans" w:cs="Arial"/>
      <w:color w:val="064276" w:themeColor="text1"/>
      <w:sz w:val="22"/>
      <w:szCs w:val="28"/>
      <w:shd w:val="clear" w:color="004982" w:fill="auto"/>
    </w:rPr>
  </w:style>
  <w:style w:type="paragraph" w:styleId="BalloonText">
    <w:name w:val="Balloon Text"/>
    <w:basedOn w:val="Normal"/>
    <w:link w:val="BalloonTextChar"/>
    <w:uiPriority w:val="99"/>
    <w:semiHidden/>
    <w:unhideWhenUsed/>
    <w:rsid w:val="00216C13"/>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2"/>
    <w:rsid w:val="00A13963"/>
    <w:rPr>
      <w:rFonts w:ascii="Noto Sans Bold" w:eastAsiaTheme="majorEastAsia" w:hAnsi="Noto Sans Bold" w:cstheme="majorBidi"/>
      <w:color w:val="064276"/>
      <w:sz w:val="34"/>
      <w:szCs w:val="24"/>
    </w:rPr>
  </w:style>
  <w:style w:type="character" w:customStyle="1" w:styleId="Heading3Char">
    <w:name w:val="Heading 3 Char"/>
    <w:basedOn w:val="DefaultParagraphFont"/>
    <w:link w:val="Heading3"/>
    <w:uiPriority w:val="2"/>
    <w:rsid w:val="00A13963"/>
    <w:rPr>
      <w:rFonts w:ascii="Noto Sans Bold" w:eastAsiaTheme="majorEastAsia" w:hAnsi="Noto Sans Bold" w:cstheme="majorBidi"/>
      <w:color w:val="064276"/>
      <w:sz w:val="30"/>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4"/>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2"/>
    <w:rsid w:val="00A13963"/>
    <w:rPr>
      <w:rFonts w:ascii="Noto Sans Bold" w:eastAsiaTheme="majorEastAsia" w:hAnsi="Noto Sans Bold" w:cstheme="majorBidi"/>
      <w:iCs/>
      <w:color w:val="064276" w:themeColor="text1"/>
      <w:sz w:val="24"/>
      <w:szCs w:val="26"/>
    </w:rPr>
  </w:style>
  <w:style w:type="character" w:customStyle="1" w:styleId="Heading1Char">
    <w:name w:val="Heading 1 Char"/>
    <w:link w:val="Heading1"/>
    <w:uiPriority w:val="2"/>
    <w:rsid w:val="00A13963"/>
    <w:rPr>
      <w:rFonts w:ascii="Noto Sans Bold" w:eastAsiaTheme="majorEastAsia" w:hAnsi="Noto Sans Bold" w:cstheme="majorBidi"/>
      <w:color w:val="EC5A24" w:themeColor="accent1"/>
      <w:sz w:val="46"/>
      <w:szCs w:val="26"/>
      <w:shd w:val="clear" w:color="004982" w:fill="auto"/>
    </w:rPr>
  </w:style>
  <w:style w:type="paragraph" w:styleId="ListParagraph">
    <w:name w:val="List Paragraph"/>
    <w:basedOn w:val="Normal"/>
    <w:link w:val="ListParagraphChar"/>
    <w:uiPriority w:val="34"/>
    <w:qFormat/>
    <w:rsid w:val="005C55FC"/>
    <w:pPr>
      <w:numPr>
        <w:numId w:val="34"/>
      </w:numPr>
    </w:pPr>
  </w:style>
  <w:style w:type="character" w:styleId="Hyperlink">
    <w:name w:val="Hyperlink"/>
    <w:uiPriority w:val="10"/>
    <w:qFormat/>
    <w:rsid w:val="00C35B30"/>
    <w:rPr>
      <w:color w:val="064276"/>
      <w:u w:val="single"/>
    </w:rPr>
  </w:style>
  <w:style w:type="character" w:customStyle="1" w:styleId="ListParagraphChar">
    <w:name w:val="List Paragraph Char"/>
    <w:link w:val="ListParagraph"/>
    <w:uiPriority w:val="9"/>
    <w:rsid w:val="00A13963"/>
    <w:rPr>
      <w:rFonts w:ascii="Noto Sans" w:hAnsi="Noto Sans" w:cs="Arial"/>
      <w:sz w:val="24"/>
      <w:szCs w:val="28"/>
    </w:rPr>
  </w:style>
  <w:style w:type="character" w:styleId="Emphasis">
    <w:name w:val="Emphasis"/>
    <w:basedOn w:val="DefaultParagraphFont"/>
    <w:uiPriority w:val="11"/>
    <w:rsid w:val="00D33557"/>
    <w:rPr>
      <w:i/>
      <w:iCs/>
    </w:rPr>
  </w:style>
  <w:style w:type="character" w:styleId="Strong">
    <w:name w:val="Strong"/>
    <w:basedOn w:val="DefaultParagraphFont"/>
    <w:uiPriority w:val="11"/>
    <w:rsid w:val="00D33557"/>
    <w:rPr>
      <w:b/>
      <w:bCs/>
    </w:rPr>
  </w:style>
  <w:style w:type="paragraph" w:styleId="TOC1">
    <w:name w:val="toc 1"/>
    <w:basedOn w:val="Normal"/>
    <w:next w:val="Normal"/>
    <w:autoRedefine/>
    <w:uiPriority w:val="39"/>
    <w:rsid w:val="00542DB7"/>
    <w:pPr>
      <w:tabs>
        <w:tab w:val="right" w:leader="dot" w:pos="10620"/>
      </w:tabs>
      <w:ind w:left="180" w:right="180"/>
    </w:pPr>
    <w:rPr>
      <w:b/>
    </w:rPr>
  </w:style>
  <w:style w:type="paragraph" w:styleId="TOC2">
    <w:name w:val="toc 2"/>
    <w:basedOn w:val="Normal"/>
    <w:next w:val="Normal"/>
    <w:autoRedefine/>
    <w:uiPriority w:val="39"/>
    <w:rsid w:val="00AD41CE"/>
    <w:pPr>
      <w:tabs>
        <w:tab w:val="right" w:leader="dot" w:pos="10620"/>
      </w:tabs>
      <w:spacing w:after="100"/>
      <w:ind w:right="180"/>
    </w:pPr>
    <w:rPr>
      <w:noProof/>
    </w:rPr>
  </w:style>
  <w:style w:type="paragraph" w:styleId="TOC3">
    <w:name w:val="toc 3"/>
    <w:basedOn w:val="Normal"/>
    <w:next w:val="Normal"/>
    <w:autoRedefine/>
    <w:uiPriority w:val="39"/>
    <w:rsid w:val="00AD41CE"/>
    <w:pPr>
      <w:tabs>
        <w:tab w:val="right" w:leader="dot" w:pos="10620"/>
      </w:tabs>
      <w:spacing w:after="100"/>
      <w:ind w:left="1260" w:right="180"/>
    </w:pPr>
    <w:rPr>
      <w:noProof/>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qFormat/>
    <w:rsid w:val="00176200"/>
    <w:pPr>
      <w:spacing w:before="100" w:after="60"/>
      <w:ind w:left="187" w:right="-86"/>
    </w:pPr>
    <w:rPr>
      <w:rFonts w:ascii="Noto Sans Bold" w:hAnsi="Noto Sans Bold" w:cs="Arial"/>
      <w:color w:val="004982"/>
      <w:sz w:val="24"/>
      <w:szCs w:val="26"/>
    </w:rPr>
  </w:style>
  <w:style w:type="paragraph" w:customStyle="1" w:styleId="ProgramName">
    <w:name w:val="Program Name"/>
    <w:basedOn w:val="Normal"/>
    <w:autoRedefine/>
    <w:uiPriority w:val="3"/>
    <w:qFormat/>
    <w:rsid w:val="009759D1"/>
    <w:pPr>
      <w:shd w:val="clear" w:color="auto" w:fill="064276" w:themeFill="text1"/>
      <w:spacing w:before="100"/>
      <w:ind w:left="180" w:right="-965"/>
    </w:pPr>
    <w:rPr>
      <w:color w:val="FFFFFF" w:themeColor="background1"/>
      <w:sz w:val="22"/>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10"/>
    <w:semiHidden/>
    <w:qFormat/>
    <w:rsid w:val="00961095"/>
    <w:pPr>
      <w:pBdr>
        <w:top w:val="single" w:sz="8" w:space="1" w:color="0070C0"/>
      </w:pBdr>
      <w:jc w:val="right"/>
    </w:pPr>
  </w:style>
  <w:style w:type="paragraph" w:customStyle="1" w:styleId="BlueInfoBoxHeading">
    <w:name w:val="Blue Info Box Heading"/>
    <w:uiPriority w:val="8"/>
    <w:qFormat/>
    <w:rsid w:val="005D3C47"/>
    <w:pPr>
      <w:pBdr>
        <w:top w:val="single" w:sz="48" w:space="7" w:color="004982"/>
        <w:left w:val="single" w:sz="48" w:space="8" w:color="004982"/>
        <w:bottom w:val="single" w:sz="48" w:space="10" w:color="004982"/>
        <w:right w:val="single" w:sz="48" w:space="8" w:color="004982"/>
      </w:pBdr>
      <w:shd w:val="solid" w:color="004982" w:fill="auto"/>
      <w:spacing w:before="240"/>
      <w:ind w:left="216" w:right="144"/>
    </w:pPr>
    <w:rPr>
      <w:rFonts w:ascii="Noto Sans Bold" w:hAnsi="Noto Sans Bold" w:cs="Arial"/>
      <w:noProof/>
      <w:color w:val="FFFFFF" w:themeColor="background1"/>
      <w:sz w:val="26"/>
      <w:szCs w:val="26"/>
    </w:rPr>
  </w:style>
  <w:style w:type="character" w:customStyle="1" w:styleId="Hyperlink-White">
    <w:name w:val="Hyperlink-White"/>
    <w:basedOn w:val="DefaultParagraphFont"/>
    <w:uiPriority w:val="10"/>
    <w:qFormat/>
    <w:rsid w:val="00611B53"/>
    <w:rPr>
      <w:color w:val="FFFFFF" w:themeColor="background1"/>
      <w:u w:val="single"/>
    </w:rPr>
  </w:style>
  <w:style w:type="paragraph" w:customStyle="1" w:styleId="AltStatement">
    <w:name w:val="Alt Statement"/>
    <w:basedOn w:val="Normal"/>
    <w:uiPriority w:val="8"/>
    <w:qFormat/>
    <w:rsid w:val="00A13963"/>
    <w:pPr>
      <w:keepLines/>
      <w:pBdr>
        <w:left w:val="single" w:sz="4" w:space="6" w:color="D9D9D9" w:themeColor="background1" w:themeShade="D9"/>
        <w:bottom w:val="single" w:sz="4" w:space="6" w:color="D9D9D9" w:themeColor="background1" w:themeShade="D9"/>
        <w:right w:val="single" w:sz="4" w:space="6" w:color="D9D9D9" w:themeColor="background1" w:themeShade="D9"/>
      </w:pBdr>
      <w:spacing w:before="0"/>
      <w:ind w:left="907" w:right="907"/>
    </w:pPr>
    <w:rPr>
      <w:color w:val="5F5F5F"/>
      <w:sz w:val="22"/>
      <w:szCs w:val="22"/>
    </w:rPr>
  </w:style>
  <w:style w:type="paragraph" w:styleId="TOCHeading">
    <w:name w:val="TOC Heading"/>
    <w:basedOn w:val="Heading2"/>
    <w:next w:val="Normal"/>
    <w:link w:val="TOCHeadingChar"/>
    <w:uiPriority w:val="38"/>
    <w:qFormat/>
    <w:rsid w:val="00542DB7"/>
    <w:pPr>
      <w:spacing w:after="0"/>
      <w:outlineLvl w:val="9"/>
    </w:pPr>
    <w:rPr>
      <w:color w:val="064276" w:themeColor="text1"/>
      <w:szCs w:val="32"/>
    </w:rPr>
  </w:style>
  <w:style w:type="character" w:customStyle="1" w:styleId="TOCHeadingChar">
    <w:name w:val="TOC Heading Char"/>
    <w:basedOn w:val="Heading1Char"/>
    <w:link w:val="TOCHeading"/>
    <w:uiPriority w:val="38"/>
    <w:rsid w:val="00A13963"/>
    <w:rPr>
      <w:rFonts w:ascii="Noto Sans Bold" w:eastAsiaTheme="majorEastAsia" w:hAnsi="Noto Sans Bold" w:cstheme="majorBidi"/>
      <w:color w:val="064276" w:themeColor="text1"/>
      <w:sz w:val="34"/>
      <w:szCs w:val="32"/>
      <w:shd w:val="clear" w:color="004982" w:fill="auto"/>
    </w:rPr>
  </w:style>
  <w:style w:type="paragraph" w:customStyle="1" w:styleId="LogoStyle">
    <w:name w:val="Logo Style"/>
    <w:uiPriority w:val="1"/>
    <w:qFormat/>
    <w:rsid w:val="00D07BCA"/>
    <w:pPr>
      <w:tabs>
        <w:tab w:val="right" w:pos="10800"/>
      </w:tabs>
      <w:spacing w:after="120"/>
    </w:pPr>
    <w:rPr>
      <w:rFonts w:ascii="Arial" w:hAnsi="Arial" w:cs="Arial"/>
      <w:noProof/>
      <w:sz w:val="26"/>
      <w:szCs w:val="26"/>
    </w:rPr>
  </w:style>
  <w:style w:type="paragraph" w:customStyle="1" w:styleId="AltStatementHeading">
    <w:name w:val="Alt Statement Heading"/>
    <w:uiPriority w:val="7"/>
    <w:qFormat/>
    <w:rsid w:val="00A13963"/>
    <w:pPr>
      <w:keepNext/>
      <w:keepLines/>
      <w:pBdr>
        <w:top w:val="single" w:sz="4" w:space="4" w:color="D9D9D9" w:themeColor="background1" w:themeShade="D9"/>
        <w:left w:val="single" w:sz="4" w:space="6" w:color="D9D9D9" w:themeColor="background1" w:themeShade="D9"/>
        <w:right w:val="single" w:sz="4" w:space="6" w:color="D9D9D9" w:themeColor="background1" w:themeShade="D9"/>
      </w:pBdr>
      <w:ind w:left="900" w:right="900"/>
    </w:pPr>
    <w:rPr>
      <w:rFonts w:ascii="Noto Sans Bold" w:hAnsi="Noto Sans Bold" w:cs="Arial"/>
      <w:bCs/>
      <w:color w:val="5F5F5F"/>
      <w:sz w:val="22"/>
      <w:szCs w:val="22"/>
    </w:rPr>
  </w:style>
  <w:style w:type="paragraph" w:styleId="ListBullet2">
    <w:name w:val="List Bullet 2"/>
    <w:basedOn w:val="Normal"/>
    <w:uiPriority w:val="99"/>
    <w:rsid w:val="005D3C47"/>
    <w:pPr>
      <w:numPr>
        <w:numId w:val="4"/>
      </w:numPr>
      <w:ind w:left="1890" w:right="1267"/>
    </w:pPr>
  </w:style>
  <w:style w:type="paragraph" w:styleId="ListBullet">
    <w:name w:val="List Bullet"/>
    <w:basedOn w:val="ListParagraph"/>
    <w:uiPriority w:val="99"/>
    <w:rsid w:val="005D3C47"/>
  </w:style>
  <w:style w:type="paragraph" w:styleId="ListBullet3">
    <w:name w:val="List Bullet 3"/>
    <w:basedOn w:val="Normal"/>
    <w:uiPriority w:val="99"/>
    <w:rsid w:val="005D3C47"/>
    <w:pPr>
      <w:numPr>
        <w:numId w:val="5"/>
      </w:numPr>
      <w:ind w:left="2340"/>
      <w:contextualSpacing/>
    </w:pPr>
  </w:style>
  <w:style w:type="paragraph" w:styleId="ListBullet4">
    <w:name w:val="List Bullet 4"/>
    <w:basedOn w:val="Normal"/>
    <w:uiPriority w:val="99"/>
    <w:rsid w:val="005D3C47"/>
    <w:pPr>
      <w:numPr>
        <w:numId w:val="6"/>
      </w:numPr>
      <w:ind w:left="2880"/>
      <w:contextualSpacing/>
    </w:pPr>
  </w:style>
  <w:style w:type="paragraph" w:styleId="ListNumber">
    <w:name w:val="List Number"/>
    <w:basedOn w:val="Normal"/>
    <w:uiPriority w:val="99"/>
    <w:rsid w:val="005D3C47"/>
    <w:pPr>
      <w:numPr>
        <w:numId w:val="38"/>
      </w:numPr>
      <w:ind w:left="1530" w:right="1267" w:hanging="450"/>
    </w:pPr>
  </w:style>
  <w:style w:type="paragraph" w:styleId="ListNumber2">
    <w:name w:val="List Number 2"/>
    <w:basedOn w:val="Normal"/>
    <w:uiPriority w:val="99"/>
    <w:rsid w:val="005D3C47"/>
    <w:pPr>
      <w:numPr>
        <w:numId w:val="39"/>
      </w:numPr>
      <w:ind w:left="1980" w:hanging="450"/>
      <w:contextualSpacing/>
    </w:pPr>
  </w:style>
  <w:style w:type="paragraph" w:styleId="ListNumber3">
    <w:name w:val="List Number 3"/>
    <w:basedOn w:val="Normal"/>
    <w:uiPriority w:val="99"/>
    <w:rsid w:val="005D3C47"/>
    <w:pPr>
      <w:numPr>
        <w:numId w:val="10"/>
      </w:numPr>
      <w:ind w:left="2430" w:right="1267" w:hanging="450"/>
      <w:contextualSpacing/>
    </w:pPr>
  </w:style>
  <w:style w:type="paragraph" w:styleId="ListNumber4">
    <w:name w:val="List Number 4"/>
    <w:basedOn w:val="Normal"/>
    <w:uiPriority w:val="99"/>
    <w:rsid w:val="005D3C47"/>
    <w:pPr>
      <w:numPr>
        <w:numId w:val="11"/>
      </w:numPr>
      <w:ind w:left="2970" w:right="1267" w:hanging="540"/>
      <w:contextualSpacing/>
    </w:pPr>
  </w:style>
  <w:style w:type="paragraph" w:styleId="ListNumber5">
    <w:name w:val="List Number 5"/>
    <w:basedOn w:val="Normal"/>
    <w:uiPriority w:val="99"/>
    <w:semiHidden/>
    <w:rsid w:val="00423D71"/>
    <w:pPr>
      <w:ind w:left="3240" w:right="1267" w:hanging="360"/>
      <w:contextualSpacing/>
    </w:pPr>
    <w:rPr>
      <w:sz w:val="22"/>
    </w:rPr>
  </w:style>
  <w:style w:type="paragraph" w:styleId="Header">
    <w:name w:val="header"/>
    <w:basedOn w:val="Normal"/>
    <w:link w:val="HeaderChar"/>
    <w:uiPriority w:val="99"/>
    <w:semiHidden/>
    <w:rsid w:val="00F22BBB"/>
    <w:pPr>
      <w:tabs>
        <w:tab w:val="center" w:pos="4680"/>
        <w:tab w:val="right" w:pos="9360"/>
      </w:tabs>
      <w:spacing w:before="0" w:after="0"/>
    </w:pPr>
  </w:style>
  <w:style w:type="character" w:customStyle="1" w:styleId="HeaderChar">
    <w:name w:val="Header Char"/>
    <w:basedOn w:val="DefaultParagraphFont"/>
    <w:link w:val="Header"/>
    <w:uiPriority w:val="99"/>
    <w:semiHidden/>
    <w:rsid w:val="00A13963"/>
    <w:rPr>
      <w:rFonts w:ascii="Noto Sans" w:hAnsi="Noto Sans" w:cs="Arial"/>
      <w:sz w:val="24"/>
      <w:szCs w:val="28"/>
    </w:rPr>
  </w:style>
  <w:style w:type="paragraph" w:customStyle="1" w:styleId="BlueInfoBox">
    <w:name w:val="Blue Info Box"/>
    <w:basedOn w:val="BlueInfoBoxHeading"/>
    <w:uiPriority w:val="9"/>
    <w:qFormat/>
    <w:rsid w:val="004E1088"/>
    <w:pPr>
      <w:spacing w:before="0"/>
    </w:pPr>
    <w:rPr>
      <w:rFonts w:ascii="Noto Sans" w:hAnsi="Noto Sans"/>
      <w:sz w:val="24"/>
    </w:rPr>
  </w:style>
  <w:style w:type="paragraph" w:styleId="FootnoteText">
    <w:name w:val="footnote text"/>
    <w:basedOn w:val="Normal"/>
    <w:link w:val="FootnoteTextChar"/>
    <w:uiPriority w:val="99"/>
    <w:unhideWhenUsed/>
    <w:rsid w:val="00733493"/>
    <w:pPr>
      <w:spacing w:before="0" w:after="0"/>
      <w:ind w:left="907" w:right="907"/>
    </w:pPr>
    <w:rPr>
      <w:sz w:val="20"/>
      <w:szCs w:val="20"/>
    </w:rPr>
  </w:style>
  <w:style w:type="character" w:customStyle="1" w:styleId="FootnoteTextChar">
    <w:name w:val="Footnote Text Char"/>
    <w:basedOn w:val="DefaultParagraphFont"/>
    <w:link w:val="FootnoteText"/>
    <w:uiPriority w:val="99"/>
    <w:rsid w:val="00733493"/>
    <w:rPr>
      <w:rFonts w:ascii="Noto Sans" w:hAnsi="Noto Sans" w:cs="Arial"/>
    </w:rPr>
  </w:style>
  <w:style w:type="character" w:styleId="FootnoteReference">
    <w:name w:val="footnote reference"/>
    <w:basedOn w:val="DefaultParagraphFont"/>
    <w:uiPriority w:val="99"/>
    <w:semiHidden/>
    <w:unhideWhenUsed/>
    <w:rsid w:val="00AE38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9089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ha/hpa/analytics/pages/all-payer-all-claim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PA/ANALYTICS/Pages/Primary-Care-Spending-Dashboard.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lbank.org/quarterly/articles/contribution-of-primary-care-to-health-systems-and-health/" TargetMode="Externa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RetentionPeriodDate xmlns="34b74753-36bf-4d40-84e0-3557ee93d260" xsi:nil="true"/>
    <DocumentExpirationDate xmlns="59da1016-2a1b-4f8a-9768-d7a4932f6f16" xsi:nil="true"/>
    <IATopic xmlns="59da1016-2a1b-4f8a-9768-d7a4932f6f16" xsi:nil="true"/>
    <DocumentLocale xmlns="34b74753-36bf-4d40-84e0-3557ee93d260">en</DocumentLocale>
    <IASubtopic xmlns="59da1016-2a1b-4f8a-9768-d7a4932f6f16" xsi:nil="true"/>
    <URL xmlns="http://schemas.microsoft.com/sharepoint/v3">
      <Url>https://www-auth.oregon.gov/oha/HPA/ANALYTICS/Pages/APAC-Dashboards.aspx</Url>
      <Description>https://www.oregon.gov/oha/HPA/ANALYTICS/Pages/APAC-Dashboards.aspx</Description>
    </URL>
    <Meta_x0020_Description xmlns="34b74753-36bf-4d40-84e0-3557ee93d260" xsi:nil="true"/>
    <CopyToStateLib xmlns="34b74753-36bf-4d40-84e0-3557ee93d260">false</CopyToStateLib>
    <Metadata xmlns="34b74753-36bf-4d40-84e0-3557ee93d260" xsi:nil="true"/>
    <RoutingRuleDescription xmlns="http://schemas.microsoft.com/sharepoint/v3">Primary Care Spending Report 2025 Executive Summary</RoutingRuleDescription>
    <Meta_x0020_Keywords xmlns="34b74753-36bf-4d40-84e0-3557ee93d260" xsi:nil="true"/>
    <Category xmlns="34b74753-36bf-4d40-84e0-3557ee93d26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DF5B6C9A3BBD4F8B506BBC14051DCA" ma:contentTypeVersion="20" ma:contentTypeDescription="Create a new document." ma:contentTypeScope="" ma:versionID="220c24e85ec1b33c93cdcbb01216a407">
  <xsd:schema xmlns:xsd="http://www.w3.org/2001/XMLSchema" xmlns:xs="http://www.w3.org/2001/XMLSchema" xmlns:p="http://schemas.microsoft.com/office/2006/metadata/properties" xmlns:ns1="http://schemas.microsoft.com/sharepoint/v3" xmlns:ns2="34b74753-36bf-4d40-84e0-3557ee93d260" xmlns:ns4="59da1016-2a1b-4f8a-9768-d7a4932f6f16" targetNamespace="http://schemas.microsoft.com/office/2006/metadata/properties" ma:root="true" ma:fieldsID="9065dacdcec072c4efe58db085534750" ns1:_="" ns2:_="" ns4:_="">
    <xsd:import namespace="http://schemas.microsoft.com/sharepoint/v3"/>
    <xsd:import namespace="34b74753-36bf-4d40-84e0-3557ee93d260"/>
    <xsd:import namespace="59da1016-2a1b-4f8a-9768-d7a4932f6f16"/>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xsd:element ref="ns4:IACategory" minOccurs="0"/>
                <xsd:element ref="ns4:IATopic" minOccurs="0"/>
                <xsd:element ref="ns4:IASubtopic" minOccurs="0"/>
                <xsd:element ref="ns4:DocumentExpirationDate" minOccurs="0"/>
                <xsd:element ref="ns2:Meta_x0020_Description" minOccurs="0"/>
                <xsd:element ref="ns2:Meta_x0020_Keywords" minOccurs="0"/>
                <xsd:element ref="ns1:URL" minOccurs="0"/>
                <xsd:element ref="ns4: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Description" ma:description="" ma:internalName="RoutingRuleDescription">
      <xsd:simpleType>
        <xsd:restriction base="dms:Text">
          <xsd:maxLength value="255"/>
        </xsd:restrictio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74753-36bf-4d40-84e0-3557ee93d260" elementFormDefault="qualified">
    <xsd:import namespace="http://schemas.microsoft.com/office/2006/documentManagement/types"/>
    <xsd:import namespace="http://schemas.microsoft.com/office/infopath/2007/PartnerControls"/>
    <xsd:element name="CopyToStateLib" ma:index="4"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5" nillable="true" ma:displayName="Locale" ma:default="en" ma:internalName="DocumentLocale" ma:readOnly="false">
      <xsd:simpleType>
        <xsd:restriction base="dms:Text">
          <xsd:maxLength value="10"/>
        </xsd:restriction>
      </xsd:simpleType>
    </xsd:element>
    <xsd:element name="Metadata" ma:index="6" nillable="true" ma:displayName="Metadata" ma:internalName="Metadata" ma:readOnly="false">
      <xsd:simpleType>
        <xsd:restriction base="dms:Note"/>
      </xsd:simpleType>
    </xsd:element>
    <xsd:element name="RetentionPeriodDate" ma:index="7" nillable="true" ma:displayName="Retention Period Date" ma:format="DateOnly" ma:internalName="RetentionPeriodDate" ma:readOnly="false">
      <xsd:simpleType>
        <xsd:restriction base="dms:DateTime"/>
      </xsd:simpleType>
    </xsd:element>
    <xsd:element name="Meta_x0020_Description" ma:index="14" nillable="true" ma:displayName="Meta Description" ma:internalName="Meta_x0020_Description" ma:readOnly="false">
      <xsd:simpleType>
        <xsd:restriction base="dms:Text"/>
      </xsd:simpleType>
    </xsd:element>
    <xsd:element name="Meta_x0020_Keywords" ma:index="15" nillable="true" ma:displayName="Meta Keywords" ma:internalName="Meta_x0020_Keywords" ma:readOnly="false">
      <xsd:simpleType>
        <xsd:restriction base="dms:Text"/>
      </xsd:simpleType>
    </xsd:element>
    <xsd:element name="Category" ma:index="22" nillable="true" ma:displayName="Category" ma:default="DRC" ma:internalName="Category">
      <xsd:complexType>
        <xsd:complexContent>
          <xsd:extension base="dms:MultiChoice">
            <xsd:sequence>
              <xsd:element name="Value" maxOccurs="unbounded" minOccurs="0" nillable="true">
                <xsd:simpleType>
                  <xsd:restriction base="dms:Choice">
                    <xsd:enumeration value="DRC"/>
                    <xsd:enumeration value="TA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0"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1"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2"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3" nillable="true" ma:displayName="Document Expiration Date" ma:format="DateOnly"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2.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6BC09A84-A79C-4015-A300-89329FCF7C6E}"/>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118</TotalTime>
  <Pages>3</Pages>
  <Words>715</Words>
  <Characters>4139</Characters>
  <Application>Microsoft Office Word</Application>
  <DocSecurity>0</DocSecurity>
  <Lines>86</Lines>
  <Paragraphs>36</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Spending Report 2025 Executive Summary</dc:title>
  <dc:subject>200-624400_1 OHA 0197 8.5 x 11 Basic Publication Template</dc:subject>
  <dc:creator>Oregon Health Authority</dc:creator>
  <cp:keywords/>
  <dc:description>200-624400_1 OHA 0197 8.5 x 11 Basic Publication Template</dc:description>
  <cp:lastModifiedBy>Grace Paiva (she/her/ella)</cp:lastModifiedBy>
  <cp:revision>13</cp:revision>
  <cp:lastPrinted>2026-04-29T14:55:00Z</cp:lastPrinted>
  <dcterms:created xsi:type="dcterms:W3CDTF">2026-04-08T22:14:00Z</dcterms:created>
  <dcterms:modified xsi:type="dcterms:W3CDTF">2026-04-29T15:48:00Z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0x01010040DF5B6C9A3BBD4F8B506BBC14051DCA</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