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0CFC1" w14:textId="4EE18AD7" w:rsidR="00B80065" w:rsidRDefault="005A76CF" w:rsidP="005C3CE3">
      <w:pPr>
        <w:pStyle w:val="DivisionName"/>
      </w:pPr>
      <w:r w:rsidRPr="00E90B39">
        <w:rPr>
          <w:noProof/>
        </w:rPr>
        <mc:AlternateContent>
          <mc:Choice Requires="wps">
            <w:drawing>
              <wp:anchor distT="0" distB="0" distL="114300" distR="114300" simplePos="0" relativeHeight="251659264" behindDoc="1" locked="0" layoutInCell="1" allowOverlap="1" wp14:anchorId="25F3F4E7" wp14:editId="260915AC">
                <wp:simplePos x="0" y="0"/>
                <wp:positionH relativeFrom="margin">
                  <wp:posOffset>19050</wp:posOffset>
                </wp:positionH>
                <wp:positionV relativeFrom="paragraph">
                  <wp:posOffset>314325</wp:posOffset>
                </wp:positionV>
                <wp:extent cx="6172200" cy="266700"/>
                <wp:effectExtent l="0" t="0" r="0" b="0"/>
                <wp:wrapNone/>
                <wp:docPr id="38418525"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172200" cy="266700"/>
                        </a:xfrm>
                        <a:prstGeom prst="rect">
                          <a:avLst/>
                        </a:prstGeom>
                        <a:ln>
                          <a:noFill/>
                        </a:ln>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07B934" id="Rectangle 1" o:spid="_x0000_s1026" alt="&quot;&quot;" style="position:absolute;margin-left:1.5pt;margin-top:24.75pt;width:486pt;height:21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" fillcolor="#064276 [3200]" stroked="f" strokeweight="1pt">
                <w10:wrap anchorx="margin"/>
              </v:rect>
            </w:pict>
          </mc:Fallback>
        </mc:AlternateContent>
      </w:r>
      <w:r w:rsidR="001F4A34">
        <w:t>Health Policy and Analytics</w:t>
      </w:r>
    </w:p>
    <w:p w14:paraId="3FFEE8EB" w14:textId="5715E243" w:rsidR="00B80065" w:rsidRPr="005A76CF" w:rsidRDefault="001F4A34" w:rsidP="005C3CE3">
      <w:pPr>
        <w:pStyle w:val="ProgramName"/>
      </w:pPr>
      <w:r>
        <w:t>All Payer All Claims (APAC) Reporting Program</w:t>
      </w:r>
    </w:p>
    <w:p w14:paraId="35995E96" w14:textId="77777777" w:rsidR="005C3CE3" w:rsidRDefault="00B80065" w:rsidP="005C3CE3">
      <w:pPr>
        <w:pStyle w:val="LogoStyle"/>
      </w:pPr>
      <w:r w:rsidRPr="0075605B">
        <w:drawing>
          <wp:inline distT="0" distB="0" distL="0" distR="0" wp14:anchorId="7F97B0EA" wp14:editId="1652D159">
            <wp:extent cx="1813723" cy="603504"/>
            <wp:effectExtent l="0" t="0" r="0" b="6350"/>
            <wp:docPr id="11" name="Picture 11" descr="Oregon Health Authority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Oregon Health Authority logo.">
                      <a:extLst>
                        <a:ext uri="{C183D7F6-B498-43B3-948B-1728B52AA6E4}">
                          <adec:decorative xmlns:adec="http://schemas.microsoft.com/office/drawing/2017/decorative" val="0"/>
                        </a:ext>
                      </a:extLst>
                    </pic:cNvPr>
                    <pic:cNvPicPr/>
                  </pic:nvPicPr>
                  <pic:blipFill rotWithShape="1">
                    <a:blip r:embed="rId11" cstate="print">
                      <a:extLst>
                        <a:ext uri="{28A0092B-C50C-407E-A947-70E740481C1C}">
                          <a14:useLocalDpi xmlns:a14="http://schemas.microsoft.com/office/drawing/2010/main" val="0"/>
                        </a:ext>
                      </a:extLst>
                    </a:blip>
                    <a:srcRect l="-997" t="8699" r="997" b="13596"/>
                    <a:stretch/>
                  </pic:blipFill>
                  <pic:spPr bwMode="auto">
                    <a:xfrm>
                      <a:off x="0" y="0"/>
                      <a:ext cx="1834689" cy="610480"/>
                    </a:xfrm>
                    <a:prstGeom prst="rect">
                      <a:avLst/>
                    </a:prstGeom>
                    <a:ln>
                      <a:noFill/>
                    </a:ln>
                    <a:effectLst>
                      <a:softEdge rad="6350"/>
                    </a:effectLst>
                    <a:extLst>
                      <a:ext uri="{53640926-AAD7-44D8-BBD7-CCE9431645EC}">
                        <a14:shadowObscured xmlns:a14="http://schemas.microsoft.com/office/drawing/2010/main"/>
                      </a:ext>
                    </a:extLst>
                  </pic:spPr>
                </pic:pic>
              </a:graphicData>
            </a:graphic>
          </wp:inline>
        </w:drawing>
      </w:r>
    </w:p>
    <w:p w14:paraId="57CE5F48" w14:textId="77777777" w:rsidR="005C3CE3" w:rsidRDefault="005C3CE3" w:rsidP="005C3CE3">
      <w:pPr>
        <w:pStyle w:val="LogoStyle"/>
        <w:sectPr w:rsidR="005C3CE3" w:rsidSect="00524EA1">
          <w:headerReference w:type="even" r:id="rId12"/>
          <w:headerReference w:type="default" r:id="rId13"/>
          <w:footerReference w:type="even" r:id="rId14"/>
          <w:footerReference w:type="default" r:id="rId15"/>
          <w:headerReference w:type="first" r:id="rId16"/>
          <w:footerReference w:type="first" r:id="rId17"/>
          <w:type w:val="continuous"/>
          <w:pgSz w:w="12240" w:h="15840" w:code="1"/>
          <w:pgMar w:top="576" w:right="720" w:bottom="720" w:left="720" w:header="0" w:footer="576" w:gutter="0"/>
          <w:cols w:num="2" w:space="0" w:equalWidth="0">
            <w:col w:w="8010" w:space="2"/>
            <w:col w:w="2788"/>
          </w:cols>
          <w:titlePg/>
          <w:docGrid w:linePitch="360"/>
        </w:sectPr>
      </w:pPr>
    </w:p>
    <w:p w14:paraId="232A2F3D" w14:textId="070D1CCA" w:rsidR="005C3CE3" w:rsidRPr="00553887" w:rsidRDefault="005C3CE3" w:rsidP="00553887">
      <w:pPr>
        <w:pStyle w:val="AltStatementHeading"/>
      </w:pPr>
      <w:r w:rsidRPr="00691495">
        <w:t>Other</w:t>
      </w:r>
      <w:r w:rsidRPr="008329F5">
        <w:t xml:space="preserve"> formats </w:t>
      </w:r>
      <w:r w:rsidRPr="005C3CE3">
        <w:t>and</w:t>
      </w:r>
      <w:r w:rsidRPr="008329F5">
        <w:t xml:space="preserve"> </w:t>
      </w:r>
      <w:r w:rsidRPr="00421471">
        <w:t>languages</w:t>
      </w:r>
    </w:p>
    <w:p w14:paraId="63B3B0EF" w14:textId="23CE3342" w:rsidR="00B80065" w:rsidRPr="008B2C85" w:rsidRDefault="00B80065" w:rsidP="00553887">
      <w:pPr>
        <w:pStyle w:val="AltStatement"/>
      </w:pPr>
      <w:r w:rsidRPr="008B2C85">
        <w:t xml:space="preserve">You can get this document in </w:t>
      </w:r>
      <w:r w:rsidRPr="00421471">
        <w:t>other</w:t>
      </w:r>
      <w:r w:rsidRPr="008B2C85">
        <w:t xml:space="preserve"> languages, large print, braille or a format you prefer free of charge. Contact </w:t>
      </w:r>
      <w:r w:rsidR="001F4A34">
        <w:t>APAC</w:t>
      </w:r>
      <w:r w:rsidRPr="008B2C85">
        <w:t xml:space="preserve"> at </w:t>
      </w:r>
      <w:hyperlink r:id="rId18" w:history="1">
        <w:r w:rsidR="001F4A34" w:rsidRPr="00491F38">
          <w:rPr>
            <w:rStyle w:val="Hyperlink"/>
          </w:rPr>
          <w:t>APAC.Admin@odhsoha.oregon.gov</w:t>
        </w:r>
      </w:hyperlink>
      <w:r w:rsidR="001F4A34">
        <w:t xml:space="preserve">. </w:t>
      </w:r>
    </w:p>
    <w:p w14:paraId="042CDD3E" w14:textId="5D30B158" w:rsidR="00CE36D8" w:rsidRDefault="00CE36D8" w:rsidP="005C3CE3">
      <w:pPr>
        <w:pStyle w:val="DivisionName"/>
        <w:sectPr w:rsidR="00CE36D8" w:rsidSect="00B22D75">
          <w:headerReference w:type="even" r:id="rId19"/>
          <w:headerReference w:type="default" r:id="rId20"/>
          <w:footerReference w:type="default" r:id="rId21"/>
          <w:headerReference w:type="first" r:id="rId22"/>
          <w:footerReference w:type="first" r:id="rId23"/>
          <w:type w:val="continuous"/>
          <w:pgSz w:w="12240" w:h="15840" w:code="1"/>
          <w:pgMar w:top="576" w:right="720" w:bottom="720" w:left="720" w:header="0" w:footer="576" w:gutter="0"/>
          <w:cols w:space="720"/>
          <w:docGrid w:linePitch="360"/>
        </w:sectPr>
      </w:pPr>
    </w:p>
    <w:p w14:paraId="23278E1C" w14:textId="77777777" w:rsidR="001F4A34" w:rsidRPr="001F4A34" w:rsidRDefault="001F4A34" w:rsidP="001F4A34">
      <w:pPr>
        <w:pStyle w:val="Title"/>
      </w:pPr>
      <w:r>
        <w:t>Public</w:t>
      </w:r>
      <w:r w:rsidRPr="001F4A34">
        <w:t xml:space="preserve"> Comments: Update All Payer All Claims existing rule language and data submission file layouts.</w:t>
      </w:r>
    </w:p>
    <w:p w14:paraId="3F8395DF" w14:textId="77777777" w:rsidR="001F4A34" w:rsidRPr="00E02CF7" w:rsidRDefault="001F4A34" w:rsidP="001F4A34">
      <w:bookmarkStart w:id="0" w:name="_Toc184028953"/>
      <w:r w:rsidRPr="00E02CF7">
        <w:t>This document was last updated on September 22, 2026.</w:t>
      </w:r>
    </w:p>
    <w:p w14:paraId="361973B7" w14:textId="77777777" w:rsidR="001F4A34" w:rsidRPr="00E02CF7" w:rsidRDefault="001F4A34" w:rsidP="001F4A34">
      <w:r w:rsidRPr="00E02CF7">
        <w:t>Most health care insurers submit health care claims data to OHA’s All Payer All Claims, or APAC, database, which contains information on insurance coverage as well as health care cost and use by people in Oregon with health insurance. Researchers, lawmakers, OHA leadership, and others have used this information to inform health care policy decisions, improve health care quality and affordability, compare the cost and effectiveness of treatment strategies, and more.</w:t>
      </w:r>
    </w:p>
    <w:p w14:paraId="0978F5F2" w14:textId="77777777" w:rsidR="001F4A34" w:rsidRPr="00E02CF7" w:rsidRDefault="001F4A34" w:rsidP="001F4A34">
      <w:r w:rsidRPr="00E02CF7">
        <w:t>Certain health care insurers and other organizations are required to submit their health care claims data to APAC. OHA works with those organizations to clarify data submission requirements and improve data quality. OHA also sets requirements for how the data can be requested in alignment with state and federal health data confidentiality and privacy laws.</w:t>
      </w:r>
    </w:p>
    <w:p w14:paraId="007FFCD1" w14:textId="77777777" w:rsidR="001F4A34" w:rsidRPr="001F4A34" w:rsidRDefault="001F4A34" w:rsidP="001F4A34">
      <w:r>
        <w:t>This document includes written public comments related to</w:t>
      </w:r>
      <w:r w:rsidRPr="001F4A34">
        <w:t xml:space="preserve"> Chapter 409 Oregon Health Authority, Health Policy and Analytics. The Oregon Department of Human Services (ODHS) conducted rulemaking on OARs 409-025-0110, 409-025-0120, and 409-025-0160 and received public comments from September 1, 2026 to September 21, 2026 as part of the rulemaking process by email to </w:t>
      </w:r>
      <w:hyperlink r:id="rId24" w:history="1">
        <w:r w:rsidRPr="001F4A34">
          <w:rPr>
            <w:rStyle w:val="Hyperlink"/>
          </w:rPr>
          <w:t>APAC.Admin@odhsoha.oregon.gov</w:t>
        </w:r>
      </w:hyperlink>
      <w:r w:rsidRPr="001F4A34">
        <w:t xml:space="preserve">. This document presents the comments in the manner and order they were received and may include typos or misspellings. </w:t>
      </w:r>
    </w:p>
    <w:p w14:paraId="49127E5F" w14:textId="77777777" w:rsidR="001F4A34" w:rsidRPr="001F4A34" w:rsidRDefault="001F4A34" w:rsidP="001F4A34">
      <w:r>
        <w:t>Personal contact information for those who made the comments has been removed, as well as personal health information</w:t>
      </w:r>
      <w:r w:rsidRPr="001F4A34">
        <w:t xml:space="preserve">. </w:t>
      </w:r>
    </w:p>
    <w:p w14:paraId="6586CEF0" w14:textId="77777777" w:rsidR="001F4A34" w:rsidRPr="001F4A34" w:rsidRDefault="001F4A34" w:rsidP="001F4A34">
      <w:r>
        <w:lastRenderedPageBreak/>
        <w:t xml:space="preserve">ODHS expresses no views on the substance of these comments. They are published for transparency and not as an endorsement by ODHS of the views expressed. </w:t>
      </w:r>
    </w:p>
    <w:p w14:paraId="7FBDBCFA" w14:textId="523DE9C8" w:rsidR="001F4A34" w:rsidRDefault="001F4A34" w:rsidP="001F4A34">
      <w:r>
        <w:t>You can get this document in other languages, large print, braille or a format you prefer free of charge. Contact us by email at</w:t>
      </w:r>
      <w:r w:rsidR="00BF31ED">
        <w:t xml:space="preserve"> </w:t>
      </w:r>
      <w:hyperlink r:id="rId25" w:history="1">
        <w:r w:rsidR="00BF31ED" w:rsidRPr="00732A44">
          <w:rPr>
            <w:rStyle w:val="Hyperlink"/>
          </w:rPr>
          <w:t>APAC.Admin@odhsoha.oregon.gov</w:t>
        </w:r>
      </w:hyperlink>
      <w:r>
        <w:t xml:space="preserve">. </w:t>
      </w:r>
    </w:p>
    <w:p w14:paraId="1DDD0E69" w14:textId="77777777" w:rsidR="001F4A34" w:rsidRPr="004F2FCA" w:rsidRDefault="001F4A34" w:rsidP="001F4A34">
      <w:pPr>
        <w:pStyle w:val="Heading1"/>
      </w:pPr>
      <w:r>
        <w:t>P</w:t>
      </w:r>
      <w:bookmarkEnd w:id="0"/>
      <w:r>
        <w:t>ublic Comment</w:t>
      </w:r>
    </w:p>
    <w:p w14:paraId="447EA205" w14:textId="6ADC58C5" w:rsidR="001F4A34" w:rsidRPr="001F4A34" w:rsidRDefault="00D6236E" w:rsidP="00D6236E">
      <w:pPr>
        <w:pStyle w:val="Heading2"/>
        <w:numPr>
          <w:ilvl w:val="0"/>
          <w:numId w:val="42"/>
        </w:numPr>
      </w:pPr>
      <w:r>
        <w:t>Public Comment on Proposed rules for All Payer All Claims (APAC) Program 409-025-0110, 409-025-0120, 409-025-0160</w:t>
      </w:r>
    </w:p>
    <w:p w14:paraId="491A656B" w14:textId="77777777" w:rsidR="001F4A34" w:rsidRPr="001F4A34" w:rsidRDefault="001F4A34" w:rsidP="00F84031">
      <w:r w:rsidRPr="001F4A34">
        <w:t>Received 9/21/2026</w:t>
      </w:r>
    </w:p>
    <w:p w14:paraId="14B19E47" w14:textId="0B6F233C" w:rsidR="001F4A34" w:rsidRDefault="001F4A34" w:rsidP="00F84031">
      <w:r w:rsidRPr="001F4A34">
        <w:t xml:space="preserve">Paul T. </w:t>
      </w:r>
      <w:r w:rsidR="00931CCD">
        <w:t xml:space="preserve">Portland, Oregon. </w:t>
      </w:r>
      <w:r w:rsidRPr="001F4A34">
        <w:t xml:space="preserve">General public. </w:t>
      </w:r>
    </w:p>
    <w:p w14:paraId="514AE7C0" w14:textId="0B6B0065" w:rsidR="00771476" w:rsidRPr="001F4A34" w:rsidRDefault="00771476" w:rsidP="00F84031">
      <w:r>
        <w:t>Dear Ms. Paiva,</w:t>
      </w:r>
    </w:p>
    <w:p w14:paraId="2EE1375B" w14:textId="77777777" w:rsidR="001F4A34" w:rsidRPr="001A05A7" w:rsidRDefault="001F4A34" w:rsidP="001F4A34">
      <w:r w:rsidRPr="001A05A7">
        <w:t xml:space="preserve">This is to submit public comment on the proposed rules for the All Payer All Claims (APAC) Program, especially for the proposed changes to OAR 09-025-0160, which would remove public use files as an available data set for request. </w:t>
      </w:r>
    </w:p>
    <w:p w14:paraId="11157AE6" w14:textId="77777777" w:rsidR="001F4A34" w:rsidRPr="001A05A7" w:rsidRDefault="001F4A34" w:rsidP="001F4A34">
      <w:r w:rsidRPr="001A05A7">
        <w:t xml:space="preserve">The notice of rule-making stated that “[t]he Agency requests public comment on whether other options should be considered for achieving the rule's substantive goals while reducing negative economic impact of the rule on business.” While I will address that, I must also point out that the process the agency has not complied with the Administrative Procedures Act, and the proposed rule change is inconsistent with the underlying statute, ORS 442.373, especially as modified by HB4088 [Section 9 of Chapter 52, (2026 Laws)]. </w:t>
      </w:r>
    </w:p>
    <w:p w14:paraId="00187F0F" w14:textId="77777777" w:rsidR="001F4A34" w:rsidRPr="001A05A7" w:rsidRDefault="001F4A34" w:rsidP="001F4A34">
      <w:r w:rsidRPr="001A05A7">
        <w:t xml:space="preserve">Violations of the Administrative Procedures Act </w:t>
      </w:r>
    </w:p>
    <w:p w14:paraId="46CF0A16" w14:textId="77777777" w:rsidR="001F4A34" w:rsidRPr="001F4A34" w:rsidRDefault="001F4A34" w:rsidP="001F4A34">
      <w:r w:rsidRPr="001A05A7">
        <w:t>Development of the proposed rule, and the notice of proposed rulemaking, was not in compliance with the Administrative Procedures Act: the caption and statement entirely failed to call attention to the elimination of the APAC Public Use File, which will have a significant impact on the numerous small businesses that have used the Public Use File for research.</w:t>
      </w:r>
    </w:p>
    <w:p w14:paraId="0FC2CB35" w14:textId="77777777" w:rsidR="001F4A34" w:rsidRPr="001A05A7" w:rsidRDefault="001F4A34" w:rsidP="001F4A34">
      <w:r w:rsidRPr="001A05A7">
        <w:lastRenderedPageBreak/>
        <w:t xml:space="preserve">Violation of Notice Requirements [ORS 183.335]: </w:t>
      </w:r>
    </w:p>
    <w:p w14:paraId="3EFA6FDE" w14:textId="77777777" w:rsidR="001F4A34" w:rsidRPr="001A05A7" w:rsidRDefault="001F4A34" w:rsidP="001F4A34">
      <w:r w:rsidRPr="001A05A7">
        <w:t xml:space="preserve">Misleading Caption: </w:t>
      </w:r>
    </w:p>
    <w:p w14:paraId="28A279A8" w14:textId="77777777" w:rsidR="001F4A34" w:rsidRPr="001A05A7" w:rsidRDefault="001F4A34" w:rsidP="001F4A34">
      <w:r w:rsidRPr="001A05A7">
        <w:t xml:space="preserve">ORS 183.335: Notice </w:t>
      </w:r>
    </w:p>
    <w:p w14:paraId="7C21EBFB" w14:textId="77777777" w:rsidR="001F4A34" w:rsidRPr="001A05A7" w:rsidRDefault="001F4A34" w:rsidP="001F4A34">
      <w:r w:rsidRPr="001A05A7">
        <w:t xml:space="preserve">“(2)(a) The notice required by subsection (1) of this section must include: </w:t>
      </w:r>
    </w:p>
    <w:p w14:paraId="3C67071A" w14:textId="77777777" w:rsidR="001F4A34" w:rsidRPr="001A05A7" w:rsidRDefault="001F4A34" w:rsidP="001F4A34">
      <w:r w:rsidRPr="001A05A7">
        <w:t xml:space="preserve">(A) A caption of not more than 15 words that reasonably identifies the subject matter of the agency’s intended action. The agency shall include the caption on each separate notice, statement, certificate or other similar document related to the intended action.” </w:t>
      </w:r>
    </w:p>
    <w:p w14:paraId="5788414B" w14:textId="77777777" w:rsidR="001F4A34" w:rsidRPr="001A05A7" w:rsidRDefault="001F4A34" w:rsidP="001F4A34">
      <w:r w:rsidRPr="001A05A7">
        <w:t xml:space="preserve">The caption on the rules notice does not identify that the APAC Public Use File will be eliminated: </w:t>
      </w:r>
    </w:p>
    <w:p w14:paraId="213DB3B6" w14:textId="77777777" w:rsidR="001F4A34" w:rsidRPr="001A05A7" w:rsidRDefault="001F4A34" w:rsidP="001F4A34">
      <w:r w:rsidRPr="001A05A7">
        <w:t xml:space="preserve">“Update All Payer All Claims existing rule language and data submission file layouts.” </w:t>
      </w:r>
    </w:p>
    <w:p w14:paraId="5724224F" w14:textId="77777777" w:rsidR="001F4A34" w:rsidRPr="001A05A7" w:rsidRDefault="001F4A34" w:rsidP="001F4A34">
      <w:r w:rsidRPr="001A05A7">
        <w:t xml:space="preserve">This caption does not reasonably identify that the subject matter of agency’s intended action includes elimination this important resource. </w:t>
      </w:r>
    </w:p>
    <w:p w14:paraId="20451EB2" w14:textId="77777777" w:rsidR="001F4A34" w:rsidRPr="001A05A7" w:rsidRDefault="001F4A34" w:rsidP="001F4A34">
      <w:r w:rsidRPr="001A05A7">
        <w:t xml:space="preserve">Misleading Statement of Subject Matter and Purpose: </w:t>
      </w:r>
    </w:p>
    <w:p w14:paraId="16B75F05" w14:textId="77777777" w:rsidR="001F4A34" w:rsidRPr="001A05A7" w:rsidRDefault="001F4A34" w:rsidP="001F4A34">
      <w:r w:rsidRPr="001A05A7">
        <w:t xml:space="preserve">ORS 183.335: Notice </w:t>
      </w:r>
    </w:p>
    <w:p w14:paraId="13C4F9D1" w14:textId="77777777" w:rsidR="001F4A34" w:rsidRPr="001A05A7" w:rsidRDefault="001F4A34" w:rsidP="001F4A34">
      <w:r w:rsidRPr="001A05A7">
        <w:t xml:space="preserve">“(2)(b) The notice required by subsection (1) of this section must include: </w:t>
      </w:r>
    </w:p>
    <w:p w14:paraId="06B086D8" w14:textId="77777777" w:rsidR="001F4A34" w:rsidRPr="001A05A7" w:rsidRDefault="001F4A34" w:rsidP="001F4A34">
      <w:r w:rsidRPr="001A05A7">
        <w:t xml:space="preserve">(B) An objective, simple and understandable statement summarizing the subject matter and purpose of the intended action in sufficient detail to inform a person that the person’s interests may be affected, and the time, place and manner in which interested persons may present their views on the intended action” </w:t>
      </w:r>
    </w:p>
    <w:p w14:paraId="3D31BD9F" w14:textId="77777777" w:rsidR="001F4A34" w:rsidRPr="001A05A7" w:rsidRDefault="001F4A34" w:rsidP="001F4A34">
      <w:r w:rsidRPr="001A05A7">
        <w:t xml:space="preserve">The front section of the notice, describing the “need for the rules,” impact on “racial equity,” “fiscal and economic impact,” “cost of compliance” and small business involvement all focus solely on the changes to the APAC file format and falsely claim that the updates merely “intend to provide clarity in submission requirements for mandatory reporters and data submitters.” </w:t>
      </w:r>
    </w:p>
    <w:p w14:paraId="38445C99" w14:textId="77777777" w:rsidR="001F4A34" w:rsidRPr="001F4A34" w:rsidRDefault="001F4A34" w:rsidP="001F4A34">
      <w:r w:rsidRPr="001A05A7">
        <w:t>An interested person reviewing this “statement of subject matter and purpose” would have no idea that the rules are intended to entirely remove the APAC Public Use File without thoroughly reading the entire document.</w:t>
      </w:r>
    </w:p>
    <w:p w14:paraId="31A11946" w14:textId="77777777" w:rsidR="001F4A34" w:rsidRDefault="001F4A34" w:rsidP="001F4A34">
      <w:r>
        <w:lastRenderedPageBreak/>
        <w:t>False Claims Regarding Documents Relied Upon [ORS 183.335(2)(b)(D)]</w:t>
      </w:r>
    </w:p>
    <w:p w14:paraId="0C53550B" w14:textId="77777777" w:rsidR="001F4A34" w:rsidRDefault="001F4A34" w:rsidP="001F4A34">
      <w:r>
        <w:t>ORS 183.335(2)(b)(D) requires the agency to include:</w:t>
      </w:r>
    </w:p>
    <w:p w14:paraId="73F24CD4" w14:textId="77777777" w:rsidR="001F4A34" w:rsidRDefault="001F4A34" w:rsidP="001F4A34">
      <w:r>
        <w:t>(D) A list of the principal documents, reports or studies, if any, prepared by or relied upon by the agency in considering the need for and in preparing the rule, and a statement of the location at which those documents are available for public inspection. The list may be abbreviated if necessary, and if so abbreviated there shall be identified the location of a complete list;</w:t>
      </w:r>
    </w:p>
    <w:p w14:paraId="317A45F2" w14:textId="77777777" w:rsidR="001F4A34" w:rsidRDefault="001F4A34" w:rsidP="001F4A34">
      <w:r>
        <w:t>The notice falsely claims that that there are “[n]one.”</w:t>
      </w:r>
    </w:p>
    <w:p w14:paraId="3ADA222A" w14:textId="77777777" w:rsidR="001F4A34" w:rsidRDefault="001F4A34" w:rsidP="001F4A34">
      <w:r>
        <w:t>There have in fact been thousands of pages of internal documents created over the course of the last 18 months that were “relied upon by the agency in considering the need” to revise or abolish the Public Use File. These documents analyze whether the existing Public Use File is HIPAA compliant; whether the Agency is a “covered entity” required to comply with HIPAA at all; whether past releases constituted reportable data breaches; analysis of the strengths and weaknesses of the “safe harbor” [45 CFR § 164.514(b)(2)]; different alternatives for structuring a Public Use File; and how the public-records law applies to the Public Use File.</w:t>
      </w:r>
    </w:p>
    <w:p w14:paraId="5D5D8983" w14:textId="77777777" w:rsidR="001F4A34" w:rsidRDefault="001F4A34" w:rsidP="001F4A34">
      <w:r>
        <w:t>Falsely claiming that there are “none” at all violates the Administrative Procedures Act.</w:t>
      </w:r>
    </w:p>
    <w:p w14:paraId="687141C7" w14:textId="77777777" w:rsidR="001F4A34" w:rsidRDefault="001F4A34" w:rsidP="001F4A34">
      <w:r>
        <w:t>False and Misleading Cost of Compliance Effect on Small Businesses [ORS 183.335(2)(b)(E), 183.336]:</w:t>
      </w:r>
    </w:p>
    <w:p w14:paraId="5BF54B4E" w14:textId="77777777" w:rsidR="001F4A34" w:rsidRDefault="001F4A34" w:rsidP="001F4A34">
      <w:r>
        <w:t>ORS 183.336 provides detailed requirements for small business cost of compliance statement:</w:t>
      </w:r>
    </w:p>
    <w:p w14:paraId="6C56CB45" w14:textId="77777777" w:rsidR="001F4A34" w:rsidRDefault="001F4A34" w:rsidP="001F4A34">
      <w:r>
        <w:t>(1) The statement of cost of compliance effect on small businesses required by ORS 183.335 (Notice) (2)(b)(E) must include:</w:t>
      </w:r>
    </w:p>
    <w:p w14:paraId="58C11166" w14:textId="77777777" w:rsidR="001F4A34" w:rsidRDefault="001F4A34" w:rsidP="001F4A34">
      <w:r>
        <w:t>(a)An estimate of the number of small businesses subject to the proposed rule and identification of the types of businesses and industries with small businesses subject to the proposed rule;</w:t>
      </w:r>
    </w:p>
    <w:p w14:paraId="01C54F4C" w14:textId="77777777" w:rsidR="001F4A34" w:rsidRDefault="001F4A34" w:rsidP="001F4A34">
      <w:r>
        <w:t>(b)A brief description of the projected reporting, recordkeeping and other administrative activities required for compliance with the proposed rule, including costs of professional services;</w:t>
      </w:r>
    </w:p>
    <w:p w14:paraId="097FD6E7" w14:textId="77777777" w:rsidR="001F4A34" w:rsidRDefault="001F4A34" w:rsidP="001F4A34">
      <w:r>
        <w:lastRenderedPageBreak/>
        <w:t>(c)An identification of equipment, supplies, labor and increased administration required for compliance with the proposed rule; and</w:t>
      </w:r>
    </w:p>
    <w:p w14:paraId="0864098E" w14:textId="77777777" w:rsidR="001F4A34" w:rsidRPr="001F4A34" w:rsidRDefault="001F4A34" w:rsidP="001F4A34">
      <w:r>
        <w:t>(d)A description of the manner in which the agency proposing the rule involved small businesses in the development of the rule.</w:t>
      </w:r>
    </w:p>
    <w:p w14:paraId="00CF4873" w14:textId="77777777" w:rsidR="001F4A34" w:rsidRDefault="001F4A34" w:rsidP="001F4A34">
      <w:r>
        <w:t>Number of Small Businesses Impacted:</w:t>
      </w:r>
    </w:p>
    <w:p w14:paraId="2B1B0D05" w14:textId="77777777" w:rsidR="001F4A34" w:rsidRDefault="001F4A34" w:rsidP="001F4A34">
      <w:r>
        <w:t>The statement estimates that “zero” small businesses will be impacted.</w:t>
      </w:r>
    </w:p>
    <w:p w14:paraId="47CF2FF5" w14:textId="77777777" w:rsidR="001F4A34" w:rsidRDefault="001F4A34" w:rsidP="001F4A34">
      <w:r>
        <w:t>This is false: numerous small businesses use the APAC Public Use File to access the health care data they are entitled to access under ORS 442.373(8)(a). Without the Public Use File, these small businesses will be required to request Limited Use Files to access this health care data instead – following a far more elaborate and expensive procedure that may be prohibitive.</w:t>
      </w:r>
    </w:p>
    <w:p w14:paraId="726F941B" w14:textId="77777777" w:rsidR="001F4A34" w:rsidRDefault="001F4A34" w:rsidP="001F4A34">
      <w:r>
        <w:t>More than 70 organizations have accessed the APAC Public Use File over the past 15 years – and many are small businesses. The Authority has detailed records of every past requestor. A few of the small businesses that have sought access to the APAC Public Use File in the past include:</w:t>
      </w:r>
    </w:p>
    <w:p w14:paraId="3D91C24D" w14:textId="77777777" w:rsidR="001F4A34" w:rsidRDefault="001F4A34" w:rsidP="001F4A34">
      <w:r>
        <w:t>• 6 Degrees Health</w:t>
      </w:r>
    </w:p>
    <w:p w14:paraId="1BD7CC6E" w14:textId="77777777" w:rsidR="001F4A34" w:rsidRDefault="001F4A34" w:rsidP="001F4A34">
      <w:r>
        <w:t>• Advanced Medical Strategies</w:t>
      </w:r>
    </w:p>
    <w:p w14:paraId="40CA643D" w14:textId="77777777" w:rsidR="001F4A34" w:rsidRDefault="001F4A34" w:rsidP="001F4A34">
      <w:r>
        <w:t>• Aldrich Core Consulting</w:t>
      </w:r>
    </w:p>
    <w:p w14:paraId="2F744E8E" w14:textId="77777777" w:rsidR="001F4A34" w:rsidRDefault="001F4A34" w:rsidP="001F4A34">
      <w:r>
        <w:t xml:space="preserve">• </w:t>
      </w:r>
      <w:proofErr w:type="spellStart"/>
      <w:r>
        <w:t>Algorex</w:t>
      </w:r>
      <w:proofErr w:type="spellEnd"/>
      <w:r>
        <w:t xml:space="preserve"> Health</w:t>
      </w:r>
    </w:p>
    <w:p w14:paraId="1BF661A0" w14:textId="77777777" w:rsidR="001F4A34" w:rsidRDefault="001F4A34" w:rsidP="001F4A34">
      <w:r>
        <w:t xml:space="preserve">• </w:t>
      </w:r>
      <w:proofErr w:type="spellStart"/>
      <w:r>
        <w:t>Axene</w:t>
      </w:r>
      <w:proofErr w:type="spellEnd"/>
      <w:r>
        <w:t xml:space="preserve"> Health Partners</w:t>
      </w:r>
    </w:p>
    <w:p w14:paraId="560BE7E7" w14:textId="77777777" w:rsidR="001F4A34" w:rsidRDefault="001F4A34" w:rsidP="001F4A34">
      <w:r>
        <w:t>• KFF Health News (formerly Kaiser Health News)</w:t>
      </w:r>
    </w:p>
    <w:p w14:paraId="21CC6C46" w14:textId="77777777" w:rsidR="001F4A34" w:rsidRDefault="001F4A34" w:rsidP="001F4A34">
      <w:r>
        <w:t>• Proto Life</w:t>
      </w:r>
    </w:p>
    <w:p w14:paraId="3A628DBA" w14:textId="77777777" w:rsidR="001F4A34" w:rsidRDefault="001F4A34" w:rsidP="001F4A34">
      <w:r>
        <w:t>• Tendo</w:t>
      </w:r>
    </w:p>
    <w:p w14:paraId="71E3D94E" w14:textId="77777777" w:rsidR="001F4A34" w:rsidRDefault="001F4A34" w:rsidP="001F4A34">
      <w:r>
        <w:t>• Terdal Consulting LLC</w:t>
      </w:r>
    </w:p>
    <w:p w14:paraId="4D148324" w14:textId="77777777" w:rsidR="001F4A34" w:rsidRDefault="001F4A34" w:rsidP="001F4A34">
      <w:r>
        <w:t>• The Neenan Company</w:t>
      </w:r>
    </w:p>
    <w:p w14:paraId="26F7D505" w14:textId="77777777" w:rsidR="001F4A34" w:rsidRDefault="001F4A34" w:rsidP="001F4A34">
      <w:r>
        <w:t>Inaccurate projection of reporting, recordkeeping and other administrative activities required for compliance with the proposed rule:</w:t>
      </w:r>
    </w:p>
    <w:p w14:paraId="0CB3EB99" w14:textId="77777777" w:rsidR="001F4A34" w:rsidRDefault="001F4A34" w:rsidP="001F4A34">
      <w:r>
        <w:lastRenderedPageBreak/>
        <w:t>Small businesses seeking access to the health care data they are entitled to under ORS 442.373 will now be required to use the far more onerous “limited data set request” process, and will be compelled to contract with an Institutional Review Board (IRB). Even if the data request is constructed in such a way as to fully deidentify the data – as would have been available under the public use file – the small business would still need to contract with an IRB to obtain a determination that the request is exempt from review.</w:t>
      </w:r>
    </w:p>
    <w:p w14:paraId="6D620AB2" w14:textId="77777777" w:rsidR="001F4A34" w:rsidRPr="001F4A34" w:rsidRDefault="001F4A34" w:rsidP="001F4A34">
      <w:r>
        <w:t>This very significant administrative burden will add considerable expense for small businesses seeking the data they are entitled to under ORS 442.373 – and should have been properly analyzed as part of the notice. Failure to do so violated ORS 183.335 and 183.336.</w:t>
      </w:r>
    </w:p>
    <w:p w14:paraId="65413EC1" w14:textId="77777777" w:rsidR="001F4A34" w:rsidRDefault="001F4A34" w:rsidP="001F4A34">
      <w:r>
        <w:t>Incomplete Statement of Fiscal and Economic Impact [ORS 183.335(2)(b)(E)]</w:t>
      </w:r>
    </w:p>
    <w:p w14:paraId="13116821" w14:textId="77777777" w:rsidR="001F4A34" w:rsidRDefault="001F4A34" w:rsidP="001F4A34">
      <w:r>
        <w:t>The statement of Fiscal and Economic Impact states:</w:t>
      </w:r>
    </w:p>
    <w:p w14:paraId="1DD470B0" w14:textId="77777777" w:rsidR="001F4A34" w:rsidRDefault="001F4A34" w:rsidP="001F4A34">
      <w:r>
        <w:t>No fiscal or economic impact is expected as these updates intend to provide clarity in submission requirements for mandatory reporters and data submitters.</w:t>
      </w:r>
    </w:p>
    <w:p w14:paraId="79F3DA57" w14:textId="77777777" w:rsidR="001F4A34" w:rsidRDefault="001F4A34" w:rsidP="001F4A34">
      <w:r>
        <w:t>This is incomplete and misleading, because the updates do much more than “provide clarity in submission requirements for mandatory reporters and data submitters” – they also eliminate the APAC Public Use File, forcing all data requestors to seek the more complex Limited Data Set. The notice of proposed rulemaking does not consider whether administrative costs associated with the agency managing more Limited Data Set requests is greater than for managing Public Use File requests. The application for Limited Data Sets requires many more steps for approval, and each Limited Data Set must be custom-built for each requestor, based on carefully designed and approved specifications.</w:t>
      </w:r>
    </w:p>
    <w:p w14:paraId="1B0C239C" w14:textId="77777777" w:rsidR="001F4A34" w:rsidRDefault="001F4A34" w:rsidP="001F4A34">
      <w:r>
        <w:t>This potential increase in the agency’s administrative burden should have been assessed as part of the notice.</w:t>
      </w:r>
    </w:p>
    <w:p w14:paraId="3BBECFA5" w14:textId="77777777" w:rsidR="001F4A34" w:rsidRDefault="001F4A34" w:rsidP="001F4A34">
      <w:r>
        <w:t>Inaccurate Statement about Racial Equity Impact [ORS 183.335(2)(b)(E)]</w:t>
      </w:r>
    </w:p>
    <w:p w14:paraId="2230BAB8" w14:textId="77777777" w:rsidR="001F4A34" w:rsidRDefault="001F4A34" w:rsidP="001F4A34">
      <w:r>
        <w:t>ORS 183.335(2)(b)(F) requires “A statement identifying how adoption of the rule will affect racial equity in this state.”</w:t>
      </w:r>
    </w:p>
    <w:p w14:paraId="4277ED26" w14:textId="77777777" w:rsidR="001F4A34" w:rsidRDefault="001F4A34" w:rsidP="001F4A34">
      <w:r>
        <w:t>The notice implies that there is no impact on racial equity:</w:t>
      </w:r>
    </w:p>
    <w:p w14:paraId="0DD1AF83" w14:textId="77777777" w:rsidR="001F4A34" w:rsidRDefault="001F4A34" w:rsidP="001F4A34">
      <w:r>
        <w:t xml:space="preserve">The program does not directly interact with individuals, providers, or community groups. The All Payer All Claims (APAC) program does not establish </w:t>
      </w:r>
      <w:r>
        <w:lastRenderedPageBreak/>
        <w:t>eligibility for coverage, determine services to be provided, or establish the cost or payment for any services.</w:t>
      </w:r>
    </w:p>
    <w:p w14:paraId="4046ECDC" w14:textId="77777777" w:rsidR="001F4A34" w:rsidRDefault="001F4A34" w:rsidP="001F4A34">
      <w:r>
        <w:t>In fact, the Public Use File has long been promoted for use as a tool to analyze racial equity in Oregon.</w:t>
      </w:r>
    </w:p>
    <w:p w14:paraId="7BF99D91" w14:textId="77777777" w:rsidR="001F4A34" w:rsidRPr="001F4A34" w:rsidRDefault="001F4A34" w:rsidP="001F4A34">
      <w:r>
        <w:t>The APAC-2 form used for access to the Public Use File includes an “Optional APAC-2 Addendum: Using APAC Data to Eliminate Racial Injustice” that provides incentives to data requestors “if their project will identify concrete actions to eliminate health inequities stemming from historical and contemporary injustices and the inequitable distribution of resources and power.” This is part of a program to help “eliminate institutional racism and racial injustice” with the goal to “[e]</w:t>
      </w:r>
      <w:proofErr w:type="spellStart"/>
      <w:r>
        <w:t>liminate</w:t>
      </w:r>
      <w:proofErr w:type="spellEnd"/>
      <w:r>
        <w:t xml:space="preserve"> institutional racism and racial injustice, including discrimination based on the intersections of race, ethnicity, language and disability.”</w:t>
      </w:r>
    </w:p>
    <w:p w14:paraId="321EC83A" w14:textId="77777777" w:rsidR="001F4A34" w:rsidRDefault="001F4A34" w:rsidP="001F4A34">
      <w:r>
        <w:t>The Public Use File includes the “</w:t>
      </w:r>
      <w:proofErr w:type="spellStart"/>
      <w:r>
        <w:t>rarestre</w:t>
      </w:r>
      <w:proofErr w:type="spellEnd"/>
      <w:r>
        <w:t>” data field documenting the “rarest race-ethnicity for a person” which can be used by researchers to help identify racial equity impact.</w:t>
      </w:r>
    </w:p>
    <w:p w14:paraId="61F418FB" w14:textId="77777777" w:rsidR="001F4A34" w:rsidRDefault="001F4A34" w:rsidP="001F4A34">
      <w:r>
        <w:t>Eliminating the Public Use File makes it much more difficult for researchers to use this health data to analyze racial equity impact and identify improvements.</w:t>
      </w:r>
    </w:p>
    <w:p w14:paraId="6C6F5310" w14:textId="77777777" w:rsidR="001F4A34" w:rsidRDefault="001F4A34" w:rsidP="001F4A34">
      <w:r>
        <w:t>For compliance with ORS 183.335(2)(b)(E), this impact should have been identified in the statement.</w:t>
      </w:r>
    </w:p>
    <w:p w14:paraId="05D26CA6" w14:textId="77777777" w:rsidR="001F4A34" w:rsidRDefault="001F4A34" w:rsidP="001F4A34">
      <w:r>
        <w:t>Violation of Policy of This State [ORS 183.333]:</w:t>
      </w:r>
    </w:p>
    <w:p w14:paraId="749EDC11" w14:textId="77777777" w:rsidR="001F4A34" w:rsidRDefault="001F4A34" w:rsidP="001F4A34">
      <w:r>
        <w:t>ORS 183.333: Policy Statement</w:t>
      </w:r>
    </w:p>
    <w:p w14:paraId="0D6D681F" w14:textId="77777777" w:rsidR="001F4A34" w:rsidRDefault="001F4A34" w:rsidP="001F4A34">
      <w:r>
        <w:t>“The Legislative Assembly finds and declares that it is the policy of this state that whenever possible the public be involved in the development of public policy by agencies and in the drafting of rules. The Legislative Assembly encourages agencies to seek public input to the maximum extent possible before giving notice of intent to adopt a rule.” [emphasis added]</w:t>
      </w:r>
    </w:p>
    <w:p w14:paraId="39402F20" w14:textId="77777777" w:rsidR="001F4A34" w:rsidRDefault="001F4A34" w:rsidP="001F4A34">
      <w:r>
        <w:t>As described above, by eliminating the public use file, the proposed rule does have significant impacts on small businesses and other researchers using the Public Use File to access public health care data as provided for in ORS 442.373(8), including (but not limited to) those using the data to study racial health inequities.</w:t>
      </w:r>
    </w:p>
    <w:p w14:paraId="6E5CAB80" w14:textId="77777777" w:rsidR="001F4A34" w:rsidRDefault="001F4A34" w:rsidP="001F4A34">
      <w:r>
        <w:lastRenderedPageBreak/>
        <w:t>Contrary to the policy of this state, the Authority did not adequately seek public input—including no input at all from small businesses—on the proposal to eliminate the APAC Public Use File before giving notice of intent to adopt such a rule.</w:t>
      </w:r>
    </w:p>
    <w:p w14:paraId="742C3546" w14:textId="77777777" w:rsidR="001F4A34" w:rsidRDefault="001F4A34" w:rsidP="001F4A34">
      <w:r>
        <w:t>Inconsistency with ORS 442.373 and HB4088</w:t>
      </w:r>
    </w:p>
    <w:p w14:paraId="5F04AE4C" w14:textId="77777777" w:rsidR="001F4A34" w:rsidRDefault="001F4A34" w:rsidP="001F4A34">
      <w:r>
        <w:t>ORS 442.373(8)(a) Mandates Public Access</w:t>
      </w:r>
    </w:p>
    <w:p w14:paraId="519F7ACA" w14:textId="77777777" w:rsidR="001F4A34" w:rsidRDefault="001F4A34" w:rsidP="001F4A34">
      <w:r>
        <w:t>The proposed rule is also at odds with the original statute that established the All Payer All Claims reporting program – ORS 442.373 – especially as modified by HB4088 in the 2026 legislative session.</w:t>
      </w:r>
    </w:p>
    <w:p w14:paraId="6E3687C6" w14:textId="77777777" w:rsidR="001F4A34" w:rsidRDefault="001F4A34" w:rsidP="001F4A34">
      <w:r>
        <w:t>ORS 442.373(8)(a) specifies that:</w:t>
      </w:r>
    </w:p>
    <w:p w14:paraId="3D03A274" w14:textId="77777777" w:rsidR="001F4A34" w:rsidRDefault="001F4A34" w:rsidP="001F4A34">
      <w:r>
        <w:t>ORS 442.373(8) Information disclosed through the comprehensive health care information system described in subsection (7) of this section:</w:t>
      </w:r>
    </w:p>
    <w:p w14:paraId="4F7C08CB" w14:textId="77777777" w:rsidR="001F4A34" w:rsidRPr="001F4A34" w:rsidRDefault="001F4A34" w:rsidP="001F4A34">
      <w:r>
        <w:t>(a)Shall be available, when disclosed in a form and manner that ensures the privacy and security of personal health information as required by state and federal laws, as a resource to researchers, insurers, employers, providers, purchasers of health care and</w:t>
      </w:r>
      <w:r w:rsidRPr="001F4A34">
        <w:t xml:space="preserve"> state agencies to allow for continuous review of health care utilization, expenditures and performance in this state;</w:t>
      </w:r>
    </w:p>
    <w:p w14:paraId="646A269D" w14:textId="77777777" w:rsidR="001F4A34" w:rsidRDefault="001F4A34" w:rsidP="001F4A34">
      <w:r>
        <w:t>This provision expressly requires the Authority to make this data available to researchers “in a form and manner that ensures the privacy and security of personal health information” (e.g., that is deidentified).</w:t>
      </w:r>
    </w:p>
    <w:p w14:paraId="57585131" w14:textId="77777777" w:rsidR="001F4A34" w:rsidRDefault="001F4A34" w:rsidP="001F4A34">
      <w:r>
        <w:t>This provision is SEPARATE from and in ADDITION TO the provision in ORS 442.373(8)(b), which requires the Authority to make a “limited use data set.”</w:t>
      </w:r>
    </w:p>
    <w:p w14:paraId="722F9DD0" w14:textId="77777777" w:rsidR="001F4A34" w:rsidRDefault="001F4A34" w:rsidP="001F4A34">
      <w:r>
        <w:t>Elimination of a Public Use File – without any established alternative other than the limited use data set – violates the clear commandment of ORS 442.373(8)(a) that the data “shall be available … to researchers.”</w:t>
      </w:r>
    </w:p>
    <w:p w14:paraId="27C62CAD" w14:textId="77777777" w:rsidR="001F4A34" w:rsidRDefault="001F4A34" w:rsidP="001F4A34">
      <w:r>
        <w:t>Impact of HB4088 on Limited Use Data Sets for Reproductive Health</w:t>
      </w:r>
    </w:p>
    <w:p w14:paraId="78ACA2EA" w14:textId="77777777" w:rsidR="001F4A34" w:rsidRDefault="001F4A34" w:rsidP="001F4A34">
      <w:r>
        <w:t xml:space="preserve">HB4088 Section 9 [Chapter 52, (2026 Laws)] compounds the problem by preventing a limited use data set from including any “individually identifiable information” that relates to “reproductive or gender-affirming health care activities.” This is extraordinarily broad – and includes any analysis of prenatal or labor and delivery care. It could even prohibit use of limited data sets for </w:t>
      </w:r>
      <w:r>
        <w:lastRenderedPageBreak/>
        <w:t>oncology research related to reproductive health, such as ovarian cancer, cervical cancer, prostate cancer, or testicular cancer.</w:t>
      </w:r>
    </w:p>
    <w:p w14:paraId="11F2E272" w14:textId="77777777" w:rsidR="001F4A34" w:rsidRDefault="001F4A34" w:rsidP="001F4A34">
      <w:r>
        <w:t>Research into reproductive health care is crucial to the ORS 442.373 goals of “[e]valuating health disparities, including but not limited to disparities related to race and ethnicity” [ORS 442.373(1)(i)], “[e]valuating the effectiveness of intervention programs in improving health outcomes” [ORS 442.373(1)(d)] and “[a]</w:t>
      </w:r>
      <w:proofErr w:type="spellStart"/>
      <w:r>
        <w:t>llowing</w:t>
      </w:r>
      <w:proofErr w:type="spellEnd"/>
      <w:r>
        <w:t xml:space="preserve"> health care policymakers to make informed choices.” [ORS 442.373(1)(c)]</w:t>
      </w:r>
    </w:p>
    <w:p w14:paraId="2DE5F792" w14:textId="77777777" w:rsidR="001F4A34" w:rsidRDefault="001F4A34" w:rsidP="001F4A34">
      <w:r>
        <w:t>Since the Legislature has chosen to prohibit access to “individually identifiable information” about reproductive health – which is normally allowed in “limited use data sets” with tightened controls under state and federal law [45 CFR § 164.514(e)] – the only way researchers can access this data at all is with a fully deidentified Public Use File.</w:t>
      </w:r>
    </w:p>
    <w:p w14:paraId="6A5772CE" w14:textId="77777777" w:rsidR="001F4A34" w:rsidRDefault="001F4A34" w:rsidP="001F4A34">
      <w:r>
        <w:t>Eliminating the Public Use File as well makes research into reproductive and gender affirming health care entirely impossible – which is directly in violation of ORS 442.373(8)(a).</w:t>
      </w:r>
    </w:p>
    <w:p w14:paraId="37DC2FB7" w14:textId="77777777" w:rsidR="001F4A34" w:rsidRPr="001F4A34" w:rsidRDefault="001F4A34" w:rsidP="001F4A34">
      <w:r>
        <w:t>The only way to comply with both ORS 442.373 and HB4088 Section 9 is to maintain researcher access to an APAC Public Use File that is properly deidentified in a manner consistent with state and federal law.</w:t>
      </w:r>
      <w:r w:rsidRPr="001F4A34">
        <w:t xml:space="preserve"> </w:t>
      </w:r>
    </w:p>
    <w:p w14:paraId="151F4205" w14:textId="77777777" w:rsidR="001F4A34" w:rsidRDefault="001F4A34" w:rsidP="001F4A34">
      <w:r>
        <w:t>Other Option to Achieve The Rule’s Substantive Goals</w:t>
      </w:r>
    </w:p>
    <w:p w14:paraId="6B3478AE" w14:textId="77777777" w:rsidR="001F4A34" w:rsidRDefault="001F4A34" w:rsidP="001F4A34">
      <w:r>
        <w:t>There is another straightforward option to achieve the rule’s substantive goal: keep a Public Use File that is properly deidentified in compliance with state and federal law.</w:t>
      </w:r>
    </w:p>
    <w:p w14:paraId="57069442" w14:textId="77777777" w:rsidR="001F4A34" w:rsidRDefault="001F4A34" w:rsidP="001F4A34">
      <w:r>
        <w:t>The caption and statement of need are vague and unclear and do not explain or justify the reason for removing the Public Use File in any way. Insofar as the agency seeks to eliminate the Public Use File to strengthen HIPAA and privacy compliance, federal regulations [45 CFR § 164.514(b)] provide two straightforward methods of deidentifying health data for a Public Use File:</w:t>
      </w:r>
    </w:p>
    <w:p w14:paraId="32729B4B" w14:textId="77777777" w:rsidR="001F4A34" w:rsidRDefault="001F4A34" w:rsidP="001F4A34">
      <w:r>
        <w:t>• The “expert determination” method [45 CFR § 164.514(b)(1)]</w:t>
      </w:r>
    </w:p>
    <w:p w14:paraId="71BC54A0" w14:textId="77777777" w:rsidR="001F4A34" w:rsidRDefault="001F4A34" w:rsidP="001F4A34">
      <w:r>
        <w:t>• The “safe harbor” method [45 CFR § 164.514(b)(2)]</w:t>
      </w:r>
    </w:p>
    <w:p w14:paraId="610769CC" w14:textId="77777777" w:rsidR="001F4A34" w:rsidRDefault="001F4A34" w:rsidP="001F4A34">
      <w:r>
        <w:t>Even the “safe harbor” method actually allows data fields not currently available in the Public Use File, such as the initial three digits of the patients’ zip codes, and information about the provider and hospital or clinic.</w:t>
      </w:r>
    </w:p>
    <w:p w14:paraId="747291B2" w14:textId="77777777" w:rsidR="001F4A34" w:rsidRDefault="001F4A34" w:rsidP="001F4A34">
      <w:r>
        <w:lastRenderedPageBreak/>
        <w:t>It should be easy for the Authority to develop a useful, fully compliant data structure compatible with either the “safe harbor” or “expert determination” method, in consultation with stakeholders including researchers who have experience using the APAC Public Use File, as numerous other States have done.</w:t>
      </w:r>
    </w:p>
    <w:p w14:paraId="6A4C4AA7" w14:textId="77777777" w:rsidR="001F4A34" w:rsidRDefault="001F4A34" w:rsidP="001F4A34">
      <w:r>
        <w:t>Conclusion and Recommendations:</w:t>
      </w:r>
    </w:p>
    <w:p w14:paraId="0BD8E594" w14:textId="77777777" w:rsidR="001F4A34" w:rsidRDefault="001F4A34" w:rsidP="001F4A34">
      <w:r>
        <w:t>As described above, the agency has not complied with the Administrative Procedures Act, and the proposed rule change is inconsistent with the underlying statute, ORS 442.373, especially as modified by Section 9 of Chapter 52, (2026 Laws) [e.g., HB4088] –so the proposed rule would not withstand judicial review if you proceed as proposed.</w:t>
      </w:r>
    </w:p>
    <w:p w14:paraId="1AEC0A60" w14:textId="77777777" w:rsidR="001F4A34" w:rsidRDefault="001F4A34" w:rsidP="001F4A34">
      <w:r>
        <w:t>I urge the agency to go back, properly convene a Rules Advisory Committee of Public Use File stakeholders, including small businesses and researchers into racial health inequities, and develop a rule that improves HIPAA compliance of the Public Use File without causing an undue burden on those researchers ORS 442.373 originally intended to help.</w:t>
      </w:r>
    </w:p>
    <w:p w14:paraId="6C56D3C6" w14:textId="77777777" w:rsidR="001F4A34" w:rsidRPr="001F4A34" w:rsidRDefault="001F4A34" w:rsidP="001F4A34">
      <w:r>
        <w:t>An alternative would be to drop the revisions to OAR 409-025-0160 for now, and proceed with the other sections (which were actually addressed in the caption and statements as required by the Administrative Procedures Act) and then convene a new Rules Advisory Committee to look specifically at the Public Use File.</w:t>
      </w:r>
    </w:p>
    <w:sectPr w:rsidR="001F4A34" w:rsidRPr="001F4A34" w:rsidSect="00B22D75">
      <w:footerReference w:type="default" r:id="rId26"/>
      <w:type w:val="continuous"/>
      <w:pgSz w:w="12240" w:h="15840" w:code="1"/>
      <w:pgMar w:top="576" w:right="720" w:bottom="720" w:left="720" w:header="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47F230" w14:textId="77777777" w:rsidR="00361216" w:rsidRDefault="00361216" w:rsidP="00553887">
      <w:r>
        <w:separator/>
      </w:r>
    </w:p>
    <w:p w14:paraId="66230190" w14:textId="77777777" w:rsidR="00361216" w:rsidRDefault="00361216" w:rsidP="00553887"/>
    <w:p w14:paraId="67FFE141" w14:textId="77777777" w:rsidR="00361216" w:rsidRDefault="00361216" w:rsidP="00553887"/>
    <w:p w14:paraId="5E7162B0" w14:textId="77777777" w:rsidR="00361216" w:rsidRDefault="00361216" w:rsidP="00553887"/>
  </w:endnote>
  <w:endnote w:type="continuationSeparator" w:id="0">
    <w:p w14:paraId="46F8172E" w14:textId="77777777" w:rsidR="00361216" w:rsidRDefault="00361216" w:rsidP="00553887">
      <w:r>
        <w:continuationSeparator/>
      </w:r>
    </w:p>
    <w:p w14:paraId="369E0864" w14:textId="77777777" w:rsidR="00361216" w:rsidRDefault="00361216" w:rsidP="00553887"/>
    <w:p w14:paraId="67B4C582" w14:textId="77777777" w:rsidR="00361216" w:rsidRDefault="00361216" w:rsidP="00553887"/>
    <w:p w14:paraId="1D09FC9F" w14:textId="77777777" w:rsidR="00361216" w:rsidRDefault="00361216" w:rsidP="00553887"/>
  </w:endnote>
  <w:endnote w:type="continuationNotice" w:id="1">
    <w:p w14:paraId="15EE3E50" w14:textId="77777777" w:rsidR="00361216" w:rsidRDefault="00361216" w:rsidP="00553887"/>
    <w:p w14:paraId="6FD94EF6" w14:textId="77777777" w:rsidR="00361216" w:rsidRDefault="00361216" w:rsidP="00553887"/>
    <w:p w14:paraId="7EB733A4" w14:textId="77777777" w:rsidR="00361216" w:rsidRDefault="00361216" w:rsidP="00553887"/>
    <w:p w14:paraId="55451995" w14:textId="77777777" w:rsidR="00361216" w:rsidRDefault="00361216" w:rsidP="005538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erif">
    <w:charset w:val="00"/>
    <w:family w:val="roman"/>
    <w:pitch w:val="variable"/>
    <w:sig w:usb0="E00002FF" w:usb1="500078FF" w:usb2="00000029" w:usb3="00000000" w:csb0="0000019F" w:csb1="00000000"/>
  </w:font>
  <w:font w:name="Noto Sans">
    <w:charset w:val="00"/>
    <w:family w:val="swiss"/>
    <w:pitch w:val="variable"/>
    <w:sig w:usb0="E00082FF" w:usb1="400078FF" w:usb2="00000021" w:usb3="00000000" w:csb0="0000019F" w:csb1="00000000"/>
  </w:font>
  <w:font w:name="Noto Sans Bold">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04A75" w14:textId="77777777" w:rsidR="00D72102" w:rsidRDefault="00D721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9EE11" w14:textId="77777777" w:rsidR="005C3CE3" w:rsidRDefault="005C3CE3" w:rsidP="00553887">
    <w:pPr>
      <w:pStyle w:val="Footer"/>
    </w:pPr>
    <w:r w:rsidRPr="00AE51D3">
      <w:tab/>
    </w:r>
    <w:r>
      <w:t xml:space="preserve">Page </w:t>
    </w:r>
    <w:r w:rsidRPr="00A52E85">
      <w:fldChar w:fldCharType="begin"/>
    </w:r>
    <w:r w:rsidRPr="00A52E85">
      <w:instrText xml:space="preserve"> PAGE   \* MERGEFORMAT </w:instrText>
    </w:r>
    <w:r w:rsidRPr="00A52E85">
      <w:fldChar w:fldCharType="separate"/>
    </w:r>
    <w:r>
      <w:t>1</w:t>
    </w:r>
    <w:r w:rsidRPr="00A52E85">
      <w:fldChar w:fldCharType="end"/>
    </w:r>
    <w:r w:rsidRPr="00A52E85">
      <w:t xml:space="preserve"> of </w:t>
    </w:r>
    <w:fldSimple w:instr=" NUMPAGES  \* Arabic  \* MERGEFORMAT ">
      <w:r>
        <w:t>2</w:t>
      </w:r>
    </w:fldSimple>
  </w:p>
  <w:p w14:paraId="3F213171" w14:textId="77777777" w:rsidR="005C3CE3" w:rsidRDefault="005C3CE3" w:rsidP="00553887"/>
  <w:p w14:paraId="277C2AD6" w14:textId="77777777" w:rsidR="0078334A" w:rsidRDefault="0078334A" w:rsidP="0055388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FF7CF" w14:textId="17AFBAA7" w:rsidR="00D72102" w:rsidRPr="007E0455" w:rsidRDefault="00D72102" w:rsidP="00D72102">
    <w:pPr>
      <w:pStyle w:val="Footer"/>
    </w:pPr>
    <w:r>
      <w:t>800 NE Oregon St. Suite 730</w:t>
    </w:r>
    <w:r w:rsidR="008B2C85" w:rsidRPr="007E0455">
      <w:t xml:space="preserve">, </w:t>
    </w:r>
    <w:r>
      <w:t>Portland</w:t>
    </w:r>
    <w:r w:rsidR="008B2C85" w:rsidRPr="007E0455">
      <w:t xml:space="preserve">, </w:t>
    </w:r>
    <w:r>
      <w:t>Oregon</w:t>
    </w:r>
    <w:r w:rsidR="008B2C85" w:rsidRPr="007E0455">
      <w:t>,</w:t>
    </w:r>
    <w:r>
      <w:t xml:space="preserve"> 97232</w:t>
    </w:r>
    <w:r w:rsidR="008B2C85" w:rsidRPr="007E0455">
      <w:t xml:space="preserve"> </w:t>
    </w:r>
  </w:p>
  <w:p w14:paraId="6BEB4878" w14:textId="09722A21" w:rsidR="005C3CE3" w:rsidRPr="008B2C85" w:rsidRDefault="008B2C85" w:rsidP="00553887">
    <w:pPr>
      <w:pStyle w:val="FooterSecondLine"/>
    </w:pPr>
    <w:r w:rsidRPr="007E0455">
      <w:t xml:space="preserve">| </w:t>
    </w:r>
    <w:r w:rsidR="00D72102" w:rsidRPr="00D72102">
      <w:t>https://www.oregon.gov/oha/HPA/ANALYTICS/Pages/All-Payer-All-Claims.aspx</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DBAAC" w14:textId="77777777" w:rsidR="00F507AB" w:rsidRPr="00F507AB" w:rsidRDefault="00F507AB" w:rsidP="00553887">
    <w:pPr>
      <w:pStyle w:val="Footer"/>
    </w:pPr>
    <w:r w:rsidRPr="00F507AB">
      <w:t>Enter Street Address, City, State, ZIP | Voice: Enter phone | Fax: Enter fax</w:t>
    </w:r>
  </w:p>
  <w:p w14:paraId="110F4D60" w14:textId="77777777" w:rsidR="00F507AB" w:rsidRPr="00F507AB" w:rsidRDefault="00F507AB" w:rsidP="00553887">
    <w:pPr>
      <w:pStyle w:val="Footer"/>
    </w:pPr>
    <w:r w:rsidRPr="00F507AB">
      <w:t>All relay calls accepted | Enter website (URL)</w:t>
    </w:r>
  </w:p>
  <w:p w14:paraId="00C0553C" w14:textId="5F6A9351" w:rsidR="0072173C" w:rsidRPr="00F507AB" w:rsidRDefault="00331B42" w:rsidP="00553887">
    <w:pPr>
      <w:pStyle w:val="Footer"/>
    </w:pPr>
    <w:r>
      <w:tab/>
    </w:r>
    <w:r w:rsidR="00F507AB" w:rsidRPr="00F507AB">
      <w:fldChar w:fldCharType="begin"/>
    </w:r>
    <w:r w:rsidR="00F507AB" w:rsidRPr="00F507AB">
      <w:instrText xml:space="preserve"> PAGE   \* MERGEFORMAT </w:instrText>
    </w:r>
    <w:r w:rsidR="00F507AB" w:rsidRPr="00F507AB">
      <w:fldChar w:fldCharType="separate"/>
    </w:r>
    <w:r w:rsidR="00F507AB" w:rsidRPr="00F507AB">
      <w:t>1</w:t>
    </w:r>
    <w:r w:rsidR="00F507AB" w:rsidRPr="00F507AB">
      <w:fldChar w:fldCharType="end"/>
    </w:r>
    <w:r w:rsidR="00F507AB" w:rsidRPr="00F507AB">
      <w:t xml:space="preserve"> of </w:t>
    </w:r>
    <w:fldSimple w:instr=" NUMPAGES  \* Arabic  \* MERGEFORMAT ">
      <w:r w:rsidR="00F507AB" w:rsidRPr="00F507AB">
        <w:t>2</w:t>
      </w:r>
    </w:fldSimple>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D533A" w14:textId="77777777" w:rsidR="00B84072" w:rsidRPr="00F507AB" w:rsidRDefault="00B84072" w:rsidP="00553887">
    <w:pPr>
      <w:pStyle w:val="Footer"/>
    </w:pPr>
    <w:r w:rsidRPr="00F507AB">
      <w:t>Enter Street Address, City, State, ZIP | Voice: Enter phone | Fax: Enter fax</w:t>
    </w:r>
  </w:p>
  <w:p w14:paraId="7D432C52" w14:textId="032EA639" w:rsidR="00F77C55" w:rsidRPr="00F507AB" w:rsidRDefault="00B84072" w:rsidP="00553887">
    <w:pPr>
      <w:pStyle w:val="Footer"/>
    </w:pPr>
    <w:r w:rsidRPr="00F507AB">
      <w:t>All relay calls accepted | Enter website (URL)</w:t>
    </w:r>
  </w:p>
  <w:p w14:paraId="4BD3D495" w14:textId="7766DA9C" w:rsidR="0072173C" w:rsidRPr="00F507AB" w:rsidRDefault="0072173C" w:rsidP="00553887">
    <w:pPr>
      <w:pStyle w:val="Footer"/>
    </w:pPr>
    <w:r w:rsidRPr="00F507AB">
      <w:fldChar w:fldCharType="begin"/>
    </w:r>
    <w:r w:rsidRPr="00F507AB">
      <w:instrText xml:space="preserve"> PAGE   \* MERGEFORMAT </w:instrText>
    </w:r>
    <w:r w:rsidRPr="00F507AB">
      <w:fldChar w:fldCharType="separate"/>
    </w:r>
    <w:r w:rsidRPr="00F507AB">
      <w:t>1</w:t>
    </w:r>
    <w:r w:rsidRPr="00F507AB">
      <w:fldChar w:fldCharType="end"/>
    </w:r>
    <w:r w:rsidRPr="00F507AB">
      <w:t xml:space="preserve"> of </w:t>
    </w:r>
    <w:fldSimple w:instr=" NUMPAGES  \* Arabic  \* MERGEFORMAT ">
      <w:r w:rsidRPr="00F507AB">
        <w:t>4</w:t>
      </w:r>
    </w:fldSimple>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7643896"/>
      <w:docPartObj>
        <w:docPartGallery w:val="Page Numbers (Bottom of Page)"/>
        <w:docPartUnique/>
      </w:docPartObj>
    </w:sdtPr>
    <w:sdtEndPr>
      <w:rPr>
        <w:noProof/>
      </w:rPr>
    </w:sdtEndPr>
    <w:sdtContent>
      <w:p w14:paraId="3082B418" w14:textId="77777777" w:rsidR="005445A7" w:rsidRDefault="005445A7" w:rsidP="00553887">
        <w:pPr>
          <w:pStyle w:val="Footer"/>
        </w:pPr>
        <w:r>
          <w:fldChar w:fldCharType="begin"/>
        </w:r>
        <w:r>
          <w:instrText xml:space="preserve"> PAGE   \* MERGEFORMAT </w:instrText>
        </w:r>
        <w:r>
          <w:fldChar w:fldCharType="separate"/>
        </w:r>
        <w:r>
          <w:rPr>
            <w:noProof/>
          </w:rPr>
          <w:t>2</w:t>
        </w:r>
        <w:r>
          <w:rPr>
            <w:noProof/>
          </w:rPr>
          <w:fldChar w:fldCharType="end"/>
        </w:r>
        <w:r>
          <w:rPr>
            <w:noProof/>
          </w:rPr>
          <w:t xml:space="preserve"> of 1</w:t>
        </w:r>
      </w:p>
    </w:sdtContent>
  </w:sdt>
  <w:p w14:paraId="50455AD1" w14:textId="1FE7577B" w:rsidR="005445A7" w:rsidRDefault="00F84031" w:rsidP="00F84031">
    <w:pPr>
      <w:ind w:left="0"/>
    </w:pPr>
    <w:r>
      <w:t>Last updated 09/22/2026</w:t>
    </w:r>
  </w:p>
  <w:p w14:paraId="5EBBAA42" w14:textId="77777777" w:rsidR="0078334A" w:rsidRDefault="0078334A" w:rsidP="0055388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1D355" w14:textId="77777777" w:rsidR="00361216" w:rsidRDefault="00361216" w:rsidP="00553887">
      <w:r>
        <w:separator/>
      </w:r>
    </w:p>
    <w:p w14:paraId="50253254" w14:textId="77777777" w:rsidR="00361216" w:rsidRDefault="00361216" w:rsidP="00553887"/>
    <w:p w14:paraId="3E08A12C" w14:textId="77777777" w:rsidR="00361216" w:rsidRDefault="00361216" w:rsidP="00553887"/>
    <w:p w14:paraId="6C1BFAF6" w14:textId="77777777" w:rsidR="00361216" w:rsidRDefault="00361216" w:rsidP="00553887"/>
  </w:footnote>
  <w:footnote w:type="continuationSeparator" w:id="0">
    <w:p w14:paraId="6E10D9D4" w14:textId="77777777" w:rsidR="00361216" w:rsidRDefault="00361216" w:rsidP="00553887">
      <w:r>
        <w:continuationSeparator/>
      </w:r>
    </w:p>
    <w:p w14:paraId="17817E92" w14:textId="77777777" w:rsidR="00361216" w:rsidRDefault="00361216" w:rsidP="00553887"/>
    <w:p w14:paraId="5DE177E3" w14:textId="77777777" w:rsidR="00361216" w:rsidRDefault="00361216" w:rsidP="00553887"/>
    <w:p w14:paraId="2DC118EE" w14:textId="77777777" w:rsidR="00361216" w:rsidRDefault="00361216" w:rsidP="00553887"/>
  </w:footnote>
  <w:footnote w:type="continuationNotice" w:id="1">
    <w:p w14:paraId="11F1EFAA" w14:textId="77777777" w:rsidR="00361216" w:rsidRDefault="00361216" w:rsidP="00553887"/>
    <w:p w14:paraId="0984191D" w14:textId="77777777" w:rsidR="00361216" w:rsidRDefault="00361216" w:rsidP="00553887"/>
    <w:p w14:paraId="2BC42489" w14:textId="77777777" w:rsidR="00361216" w:rsidRDefault="00361216" w:rsidP="00553887"/>
    <w:p w14:paraId="1EBA5BB0" w14:textId="77777777" w:rsidR="00361216" w:rsidRDefault="00361216" w:rsidP="0055388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BBB14" w14:textId="77777777" w:rsidR="00D72102" w:rsidRDefault="00D721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103F0" w14:textId="77777777" w:rsidR="00D72102" w:rsidRDefault="00D721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6A3F1" w14:textId="77777777" w:rsidR="00D72102" w:rsidRDefault="00D7210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0998B" w14:textId="7FFA5989" w:rsidR="00DC4F2D" w:rsidRDefault="00361216" w:rsidP="00553887">
    <w:r>
      <w:pict w14:anchorId="4249D0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453469" o:spid="_x0000_s1029" type="#_x0000_t75" style="position:absolute;left:0;text-align:left;margin-left:0;margin-top:0;width:468pt;height:468pt;z-index:-251657216;mso-position-horizontal:center;mso-position-horizontal-relative:margin;mso-position-vertical:center;mso-position-vertical-relative:margin" o:allowincell="f">
          <v:imagedata r:id="rId1" o:title="state seal"/>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31EC7" w14:textId="24D1E3AD" w:rsidR="00DC4F2D" w:rsidRDefault="00361216" w:rsidP="00553887">
    <w:r>
      <w:pict w14:anchorId="231817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453470" o:spid="_x0000_s1030" type="#_x0000_t75" style="position:absolute;left:0;text-align:left;margin-left:0;margin-top:0;width:468pt;height:468pt;z-index:-251656192;mso-position-horizontal:center;mso-position-horizontal-relative:margin;mso-position-vertical:center;mso-position-vertical-relative:margin" o:allowincell="f">
          <v:imagedata r:id="rId1" o:title="state seal"/>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8CA5" w14:textId="27876046" w:rsidR="00172CC3" w:rsidRDefault="00361216" w:rsidP="00553887">
    <w:r>
      <w:pict w14:anchorId="0F8518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453468" o:spid="_x0000_s1028" type="#_x0000_t75" style="position:absolute;left:0;text-align:left;margin-left:0;margin-top:0;width:468pt;height:468pt;z-index:-251658240;mso-position-horizontal:center;mso-position-horizontal-relative:margin;mso-position-vertical:center;mso-position-vertical-relative:margin" o:allowincell="f">
          <v:imagedata r:id="rId1" o:title="state sea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5EDA9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3E4B6B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4764360"/>
    <w:lvl w:ilvl="0">
      <w:start w:val="1"/>
      <w:numFmt w:val="lowerRoman"/>
      <w:pStyle w:val="ListNumber3"/>
      <w:lvlText w:val="%1)"/>
      <w:lvlJc w:val="left"/>
      <w:pPr>
        <w:ind w:left="1080" w:hanging="360"/>
      </w:pPr>
      <w:rPr>
        <w:rFonts w:hint="default"/>
        <w:color w:val="064276" w:themeColor="text1"/>
      </w:rPr>
    </w:lvl>
  </w:abstractNum>
  <w:abstractNum w:abstractNumId="3" w15:restartNumberingAfterBreak="0">
    <w:nsid w:val="FFFFFF7F"/>
    <w:multiLevelType w:val="singleLevel"/>
    <w:tmpl w:val="D792B786"/>
    <w:lvl w:ilvl="0">
      <w:start w:val="1"/>
      <w:numFmt w:val="lowerLetter"/>
      <w:pStyle w:val="ListNumber2"/>
      <w:lvlText w:val="%1)"/>
      <w:lvlJc w:val="left"/>
      <w:pPr>
        <w:ind w:left="720" w:hanging="360"/>
      </w:pPr>
      <w:rPr>
        <w:rFonts w:hint="default"/>
        <w:color w:val="064276" w:themeColor="text1"/>
      </w:rPr>
    </w:lvl>
  </w:abstractNum>
  <w:abstractNum w:abstractNumId="4" w15:restartNumberingAfterBreak="0">
    <w:nsid w:val="FFFFFF80"/>
    <w:multiLevelType w:val="singleLevel"/>
    <w:tmpl w:val="8892DEB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4DC698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5C2D5B6"/>
    <w:lvl w:ilvl="0">
      <w:start w:val="1"/>
      <w:numFmt w:val="bullet"/>
      <w:pStyle w:val="ListBullet3"/>
      <w:lvlText w:val="▪"/>
      <w:lvlJc w:val="left"/>
      <w:pPr>
        <w:ind w:left="1080" w:hanging="360"/>
      </w:pPr>
      <w:rPr>
        <w:rFonts w:ascii="Noto Serif" w:hAnsi="Noto Serif" w:hint="default"/>
        <w:b/>
        <w:i w:val="0"/>
        <w:color w:val="064276" w:themeColor="text1"/>
        <w:sz w:val="28"/>
      </w:rPr>
    </w:lvl>
  </w:abstractNum>
  <w:abstractNum w:abstractNumId="7" w15:restartNumberingAfterBreak="0">
    <w:nsid w:val="FFFFFF83"/>
    <w:multiLevelType w:val="singleLevel"/>
    <w:tmpl w:val="2EA244A4"/>
    <w:lvl w:ilvl="0">
      <w:start w:val="1"/>
      <w:numFmt w:val="bullet"/>
      <w:pStyle w:val="ListBullet2"/>
      <w:lvlText w:val="⸰"/>
      <w:lvlJc w:val="left"/>
      <w:pPr>
        <w:ind w:left="720" w:hanging="360"/>
      </w:pPr>
      <w:rPr>
        <w:rFonts w:ascii="Noto Sans" w:hAnsi="Noto Sans" w:hint="default"/>
        <w:color w:val="064276" w:themeColor="text1"/>
      </w:rPr>
    </w:lvl>
  </w:abstractNum>
  <w:abstractNum w:abstractNumId="8" w15:restartNumberingAfterBreak="0">
    <w:nsid w:val="FFFFFF88"/>
    <w:multiLevelType w:val="singleLevel"/>
    <w:tmpl w:val="5F34D228"/>
    <w:lvl w:ilvl="0">
      <w:start w:val="1"/>
      <w:numFmt w:val="decimal"/>
      <w:pStyle w:val="ListNumber"/>
      <w:lvlText w:val="%1)"/>
      <w:lvlJc w:val="left"/>
      <w:pPr>
        <w:ind w:left="360" w:hanging="360"/>
      </w:pPr>
      <w:rPr>
        <w:rFonts w:hint="default"/>
        <w:color w:val="064276" w:themeColor="text1"/>
      </w:rPr>
    </w:lvl>
  </w:abstractNum>
  <w:abstractNum w:abstractNumId="9" w15:restartNumberingAfterBreak="0">
    <w:nsid w:val="FFFFFF89"/>
    <w:multiLevelType w:val="singleLevel"/>
    <w:tmpl w:val="12360590"/>
    <w:lvl w:ilvl="0">
      <w:start w:val="1"/>
      <w:numFmt w:val="bullet"/>
      <w:pStyle w:val="ListBullet"/>
      <w:lvlText w:val="•"/>
      <w:lvlJc w:val="left"/>
      <w:pPr>
        <w:ind w:left="360" w:hanging="360"/>
      </w:pPr>
      <w:rPr>
        <w:rFonts w:ascii="Noto Sans Bold" w:hAnsi="Noto Sans Bold" w:hint="default"/>
        <w:b/>
        <w:i w:val="0"/>
        <w:color w:val="004982"/>
      </w:rPr>
    </w:lvl>
  </w:abstractNum>
  <w:abstractNum w:abstractNumId="10" w15:restartNumberingAfterBreak="0">
    <w:nsid w:val="02506661"/>
    <w:multiLevelType w:val="hybridMultilevel"/>
    <w:tmpl w:val="E334E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99D7B6B"/>
    <w:multiLevelType w:val="hybridMultilevel"/>
    <w:tmpl w:val="183CFDD6"/>
    <w:lvl w:ilvl="0" w:tplc="0409000F">
      <w:start w:val="1"/>
      <w:numFmt w:val="decimal"/>
      <w:lvlText w:val="%1."/>
      <w:lvlJc w:val="left"/>
      <w:pPr>
        <w:ind w:left="907" w:hanging="360"/>
      </w:p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2" w15:restartNumberingAfterBreak="0">
    <w:nsid w:val="0EFE6302"/>
    <w:multiLevelType w:val="hybridMultilevel"/>
    <w:tmpl w:val="27EC1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1D6D51"/>
    <w:multiLevelType w:val="hybridMultilevel"/>
    <w:tmpl w:val="14B81B7C"/>
    <w:lvl w:ilvl="0" w:tplc="FFFFFFFF">
      <w:start w:val="1"/>
      <w:numFmt w:val="bullet"/>
      <w:lvlText w:val=""/>
      <w:lvlJc w:val="left"/>
      <w:pPr>
        <w:ind w:left="1080" w:hanging="360"/>
      </w:pPr>
      <w:rPr>
        <w:rFonts w:ascii="Symbol" w:hAnsi="Symbol" w:hint="default"/>
        <w:color w:val="004982"/>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 w15:restartNumberingAfterBreak="0">
    <w:nsid w:val="1761220E"/>
    <w:multiLevelType w:val="hybridMultilevel"/>
    <w:tmpl w:val="84541878"/>
    <w:lvl w:ilvl="0" w:tplc="FFFFFFFF">
      <w:start w:val="1"/>
      <w:numFmt w:val="bullet"/>
      <w:lvlText w:val=""/>
      <w:lvlJc w:val="left"/>
      <w:pPr>
        <w:ind w:left="1080" w:hanging="360"/>
      </w:pPr>
      <w:rPr>
        <w:rFonts w:ascii="Symbol" w:hAnsi="Symbol" w:hint="default"/>
        <w:color w:val="004982"/>
      </w:rPr>
    </w:lvl>
    <w:lvl w:ilvl="1" w:tplc="39CA7834">
      <w:start w:val="1"/>
      <w:numFmt w:val="bullet"/>
      <w:lvlText w:val="o"/>
      <w:lvlJc w:val="left"/>
      <w:pPr>
        <w:ind w:left="1224"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 w15:restartNumberingAfterBreak="0">
    <w:nsid w:val="180D6D76"/>
    <w:multiLevelType w:val="hybridMultilevel"/>
    <w:tmpl w:val="20BC214C"/>
    <w:lvl w:ilvl="0" w:tplc="FFFFFFFF">
      <w:start w:val="1"/>
      <w:numFmt w:val="bullet"/>
      <w:lvlText w:val=""/>
      <w:lvlJc w:val="left"/>
      <w:pPr>
        <w:ind w:left="1080" w:hanging="360"/>
      </w:pPr>
      <w:rPr>
        <w:rFonts w:ascii="Symbol" w:hAnsi="Symbol" w:hint="default"/>
        <w:color w:val="004982"/>
      </w:rPr>
    </w:lvl>
    <w:lvl w:ilvl="1" w:tplc="8F2C2CA4">
      <w:start w:val="1"/>
      <w:numFmt w:val="bullet"/>
      <w:lvlText w:val="o"/>
      <w:lvlJc w:val="left"/>
      <w:pPr>
        <w:ind w:left="1224"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6" w15:restartNumberingAfterBreak="0">
    <w:nsid w:val="22375EC6"/>
    <w:multiLevelType w:val="multilevel"/>
    <w:tmpl w:val="EECA652C"/>
    <w:lvl w:ilvl="0">
      <w:start w:val="1"/>
      <w:numFmt w:val="bullet"/>
      <w:pStyle w:val="ListParagraph"/>
      <w:lvlText w:val=""/>
      <w:lvlJc w:val="left"/>
      <w:pPr>
        <w:ind w:left="1296" w:hanging="288"/>
      </w:pPr>
      <w:rPr>
        <w:rFonts w:ascii="Symbol" w:hAnsi="Symbol" w:hint="default"/>
        <w:color w:val="004982"/>
      </w:rPr>
    </w:lvl>
    <w:lvl w:ilvl="1">
      <w:start w:val="1"/>
      <w:numFmt w:val="bullet"/>
      <w:lvlText w:val="o"/>
      <w:lvlJc w:val="left"/>
      <w:pPr>
        <w:ind w:left="1800" w:hanging="432"/>
      </w:pPr>
      <w:rPr>
        <w:rFonts w:ascii="Courier New" w:hAnsi="Courier New" w:hint="default"/>
        <w:color w:val="004982"/>
      </w:rPr>
    </w:lvl>
    <w:lvl w:ilvl="2">
      <w:start w:val="1"/>
      <w:numFmt w:val="bullet"/>
      <w:lvlText w:val=""/>
      <w:lvlJc w:val="left"/>
      <w:pPr>
        <w:ind w:left="2232" w:hanging="432"/>
      </w:pPr>
      <w:rPr>
        <w:rFonts w:ascii="Wingdings" w:hAnsi="Wingdings" w:hint="default"/>
      </w:rPr>
    </w:lvl>
    <w:lvl w:ilvl="3">
      <w:start w:val="1"/>
      <w:numFmt w:val="bullet"/>
      <w:lvlText w:val=""/>
      <w:lvlJc w:val="left"/>
      <w:pPr>
        <w:tabs>
          <w:tab w:val="num" w:pos="2376"/>
        </w:tabs>
        <w:ind w:left="2808" w:hanging="432"/>
      </w:pPr>
      <w:rPr>
        <w:rFonts w:ascii="Symbol" w:hAnsi="Symbol" w:hint="default"/>
      </w:rPr>
    </w:lvl>
    <w:lvl w:ilvl="4">
      <w:start w:val="1"/>
      <w:numFmt w:val="bullet"/>
      <w:lvlText w:val="o"/>
      <w:lvlJc w:val="left"/>
      <w:pPr>
        <w:tabs>
          <w:tab w:val="num" w:pos="2664"/>
        </w:tabs>
        <w:ind w:left="3096" w:hanging="432"/>
      </w:pPr>
      <w:rPr>
        <w:rFonts w:ascii="Courier New" w:hAnsi="Courier New" w:hint="default"/>
      </w:rPr>
    </w:lvl>
    <w:lvl w:ilvl="5">
      <w:start w:val="1"/>
      <w:numFmt w:val="bullet"/>
      <w:lvlText w:val=""/>
      <w:lvlJc w:val="left"/>
      <w:pPr>
        <w:tabs>
          <w:tab w:val="num" w:pos="3096"/>
        </w:tabs>
        <w:ind w:left="3528" w:hanging="432"/>
      </w:pPr>
      <w:rPr>
        <w:rFonts w:ascii="Wingdings" w:hAnsi="Wingdings" w:hint="default"/>
      </w:rPr>
    </w:lvl>
    <w:lvl w:ilvl="6">
      <w:start w:val="1"/>
      <w:numFmt w:val="bullet"/>
      <w:lvlText w:val=""/>
      <w:lvlJc w:val="left"/>
      <w:pPr>
        <w:ind w:left="3816" w:hanging="360"/>
      </w:pPr>
      <w:rPr>
        <w:rFonts w:ascii="Symbol" w:hAnsi="Symbol" w:hint="default"/>
      </w:rPr>
    </w:lvl>
    <w:lvl w:ilvl="7">
      <w:start w:val="1"/>
      <w:numFmt w:val="bullet"/>
      <w:lvlText w:val="o"/>
      <w:lvlJc w:val="left"/>
      <w:pPr>
        <w:ind w:left="4248" w:hanging="432"/>
      </w:pPr>
      <w:rPr>
        <w:rFonts w:ascii="Courier New" w:hAnsi="Courier New" w:hint="default"/>
      </w:rPr>
    </w:lvl>
    <w:lvl w:ilvl="8">
      <w:start w:val="1"/>
      <w:numFmt w:val="bullet"/>
      <w:lvlText w:val=""/>
      <w:lvlJc w:val="left"/>
      <w:pPr>
        <w:ind w:left="4824" w:hanging="432"/>
      </w:pPr>
      <w:rPr>
        <w:rFonts w:ascii="Wingdings" w:hAnsi="Wingdings" w:hint="default"/>
      </w:rPr>
    </w:lvl>
  </w:abstractNum>
  <w:abstractNum w:abstractNumId="17" w15:restartNumberingAfterBreak="0">
    <w:nsid w:val="292A64E5"/>
    <w:multiLevelType w:val="hybridMultilevel"/>
    <w:tmpl w:val="7F48908A"/>
    <w:lvl w:ilvl="0" w:tplc="FFFFFFFF">
      <w:start w:val="1"/>
      <w:numFmt w:val="bullet"/>
      <w:lvlText w:val=""/>
      <w:lvlJc w:val="left"/>
      <w:pPr>
        <w:ind w:left="1080" w:hanging="360"/>
      </w:pPr>
      <w:rPr>
        <w:rFonts w:ascii="Symbol" w:hAnsi="Symbol" w:hint="default"/>
        <w:color w:val="004982"/>
      </w:rPr>
    </w:lvl>
    <w:lvl w:ilvl="1" w:tplc="FFFFFFFF">
      <w:start w:val="1"/>
      <w:numFmt w:val="bullet"/>
      <w:lvlText w:val="o"/>
      <w:lvlJc w:val="left"/>
      <w:pPr>
        <w:ind w:left="1080" w:hanging="216"/>
      </w:pPr>
      <w:rPr>
        <w:rFonts w:ascii="Courier New" w:hAnsi="Courier New" w:hint="default"/>
      </w:rPr>
    </w:lvl>
    <w:lvl w:ilvl="2" w:tplc="99D895C8">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8" w15:restartNumberingAfterBreak="0">
    <w:nsid w:val="2D8B7A3D"/>
    <w:multiLevelType w:val="hybridMultilevel"/>
    <w:tmpl w:val="4DF412D0"/>
    <w:lvl w:ilvl="0" w:tplc="FFFFFFFF">
      <w:start w:val="1"/>
      <w:numFmt w:val="bullet"/>
      <w:lvlText w:val=""/>
      <w:lvlJc w:val="left"/>
      <w:pPr>
        <w:ind w:left="720" w:hanging="360"/>
      </w:pPr>
      <w:rPr>
        <w:rFonts w:ascii="Symbol" w:hAnsi="Symbol" w:hint="default"/>
        <w:color w:val="004982"/>
      </w:rPr>
    </w:lvl>
    <w:lvl w:ilvl="1" w:tplc="AAF2722C">
      <w:start w:val="1"/>
      <w:numFmt w:val="bullet"/>
      <w:lvlText w:val=""/>
      <w:lvlJc w:val="left"/>
      <w:pPr>
        <w:ind w:left="864" w:hanging="360"/>
      </w:pPr>
      <w:rPr>
        <w:rFonts w:ascii="Symbol" w:hAnsi="Symbol" w:hint="default"/>
        <w:color w:val="004982"/>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90E126B"/>
    <w:multiLevelType w:val="hybridMultilevel"/>
    <w:tmpl w:val="D7EADA7C"/>
    <w:lvl w:ilvl="0" w:tplc="FFFFFFFF">
      <w:start w:val="1"/>
      <w:numFmt w:val="bullet"/>
      <w:lvlText w:val=""/>
      <w:lvlJc w:val="left"/>
      <w:pPr>
        <w:ind w:left="1080" w:hanging="360"/>
      </w:pPr>
      <w:rPr>
        <w:rFonts w:ascii="Symbol" w:hAnsi="Symbol" w:hint="default"/>
        <w:color w:val="004982"/>
      </w:rPr>
    </w:lvl>
    <w:lvl w:ilvl="1" w:tplc="B0F889EC">
      <w:start w:val="1"/>
      <w:numFmt w:val="bullet"/>
      <w:lvlText w:val="o"/>
      <w:lvlJc w:val="left"/>
      <w:pPr>
        <w:ind w:left="108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 w15:restartNumberingAfterBreak="0">
    <w:nsid w:val="3F5021A6"/>
    <w:multiLevelType w:val="hybridMultilevel"/>
    <w:tmpl w:val="29645C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F584433"/>
    <w:multiLevelType w:val="hybridMultilevel"/>
    <w:tmpl w:val="61E4DD30"/>
    <w:lvl w:ilvl="0" w:tplc="8C2A900A">
      <w:start w:val="1"/>
      <w:numFmt w:val="bullet"/>
      <w:lvlText w:val=""/>
      <w:lvlJc w:val="left"/>
      <w:pPr>
        <w:ind w:left="1080" w:hanging="360"/>
      </w:pPr>
      <w:rPr>
        <w:rFonts w:ascii="Symbol" w:hAnsi="Symbol" w:hint="default"/>
        <w:color w:val="004982"/>
      </w:rPr>
    </w:lvl>
    <w:lvl w:ilvl="1" w:tplc="8F2C2CA4">
      <w:start w:val="1"/>
      <w:numFmt w:val="bullet"/>
      <w:lvlText w:val="o"/>
      <w:lvlJc w:val="left"/>
      <w:pPr>
        <w:ind w:left="1080" w:hanging="216"/>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0CF05FC"/>
    <w:multiLevelType w:val="hybridMultilevel"/>
    <w:tmpl w:val="69484D3E"/>
    <w:lvl w:ilvl="0" w:tplc="AAF2722C">
      <w:start w:val="1"/>
      <w:numFmt w:val="bullet"/>
      <w:lvlText w:val=""/>
      <w:lvlJc w:val="left"/>
      <w:pPr>
        <w:ind w:left="720" w:hanging="360"/>
      </w:pPr>
      <w:rPr>
        <w:rFonts w:ascii="Symbol" w:hAnsi="Symbol" w:hint="default"/>
        <w:color w:val="00498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8E7F4D"/>
    <w:multiLevelType w:val="hybridMultilevel"/>
    <w:tmpl w:val="E8E2A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4E1262D"/>
    <w:multiLevelType w:val="hybridMultilevel"/>
    <w:tmpl w:val="6186EF2A"/>
    <w:lvl w:ilvl="0" w:tplc="C8E69DF6">
      <w:start w:val="1"/>
      <w:numFmt w:val="decimal"/>
      <w:lvlText w:val="%1)"/>
      <w:lvlJc w:val="left"/>
      <w:pPr>
        <w:ind w:left="907" w:hanging="720"/>
      </w:pPr>
      <w:rPr>
        <w:rFonts w:hint="default"/>
      </w:rPr>
    </w:lvl>
    <w:lvl w:ilvl="1" w:tplc="04090019" w:tentative="1">
      <w:start w:val="1"/>
      <w:numFmt w:val="lowerLetter"/>
      <w:lvlText w:val="%2."/>
      <w:lvlJc w:val="left"/>
      <w:pPr>
        <w:ind w:left="1267" w:hanging="360"/>
      </w:pPr>
    </w:lvl>
    <w:lvl w:ilvl="2" w:tplc="0409001B" w:tentative="1">
      <w:start w:val="1"/>
      <w:numFmt w:val="lowerRoman"/>
      <w:lvlText w:val="%3."/>
      <w:lvlJc w:val="right"/>
      <w:pPr>
        <w:ind w:left="1987" w:hanging="180"/>
      </w:pPr>
    </w:lvl>
    <w:lvl w:ilvl="3" w:tplc="0409000F" w:tentative="1">
      <w:start w:val="1"/>
      <w:numFmt w:val="decimal"/>
      <w:lvlText w:val="%4."/>
      <w:lvlJc w:val="left"/>
      <w:pPr>
        <w:ind w:left="2707" w:hanging="360"/>
      </w:pPr>
    </w:lvl>
    <w:lvl w:ilvl="4" w:tplc="04090019" w:tentative="1">
      <w:start w:val="1"/>
      <w:numFmt w:val="lowerLetter"/>
      <w:lvlText w:val="%5."/>
      <w:lvlJc w:val="left"/>
      <w:pPr>
        <w:ind w:left="3427" w:hanging="360"/>
      </w:pPr>
    </w:lvl>
    <w:lvl w:ilvl="5" w:tplc="0409001B" w:tentative="1">
      <w:start w:val="1"/>
      <w:numFmt w:val="lowerRoman"/>
      <w:lvlText w:val="%6."/>
      <w:lvlJc w:val="right"/>
      <w:pPr>
        <w:ind w:left="4147" w:hanging="180"/>
      </w:pPr>
    </w:lvl>
    <w:lvl w:ilvl="6" w:tplc="0409000F" w:tentative="1">
      <w:start w:val="1"/>
      <w:numFmt w:val="decimal"/>
      <w:lvlText w:val="%7."/>
      <w:lvlJc w:val="left"/>
      <w:pPr>
        <w:ind w:left="4867" w:hanging="360"/>
      </w:pPr>
    </w:lvl>
    <w:lvl w:ilvl="7" w:tplc="04090019" w:tentative="1">
      <w:start w:val="1"/>
      <w:numFmt w:val="lowerLetter"/>
      <w:lvlText w:val="%8."/>
      <w:lvlJc w:val="left"/>
      <w:pPr>
        <w:ind w:left="5587" w:hanging="360"/>
      </w:pPr>
    </w:lvl>
    <w:lvl w:ilvl="8" w:tplc="0409001B" w:tentative="1">
      <w:start w:val="1"/>
      <w:numFmt w:val="lowerRoman"/>
      <w:lvlText w:val="%9."/>
      <w:lvlJc w:val="right"/>
      <w:pPr>
        <w:ind w:left="6307" w:hanging="180"/>
      </w:pPr>
    </w:lvl>
  </w:abstractNum>
  <w:abstractNum w:abstractNumId="25" w15:restartNumberingAfterBreak="0">
    <w:nsid w:val="469B70B7"/>
    <w:multiLevelType w:val="hybridMultilevel"/>
    <w:tmpl w:val="9FAC16EA"/>
    <w:lvl w:ilvl="0" w:tplc="12803FB0">
      <w:start w:val="1"/>
      <w:numFmt w:val="decimal"/>
      <w:lvlText w:val="%1."/>
      <w:lvlJc w:val="left"/>
      <w:pPr>
        <w:ind w:left="878" w:hanging="360"/>
      </w:pPr>
      <w:rPr>
        <w:rFonts w:hint="default"/>
      </w:rPr>
    </w:lvl>
    <w:lvl w:ilvl="1" w:tplc="04090019" w:tentative="1">
      <w:start w:val="1"/>
      <w:numFmt w:val="lowerLetter"/>
      <w:lvlText w:val="%2."/>
      <w:lvlJc w:val="left"/>
      <w:pPr>
        <w:ind w:left="1598" w:hanging="360"/>
      </w:pPr>
    </w:lvl>
    <w:lvl w:ilvl="2" w:tplc="0409001B" w:tentative="1">
      <w:start w:val="1"/>
      <w:numFmt w:val="lowerRoman"/>
      <w:lvlText w:val="%3."/>
      <w:lvlJc w:val="right"/>
      <w:pPr>
        <w:ind w:left="2318" w:hanging="180"/>
      </w:pPr>
    </w:lvl>
    <w:lvl w:ilvl="3" w:tplc="0409000F" w:tentative="1">
      <w:start w:val="1"/>
      <w:numFmt w:val="decimal"/>
      <w:lvlText w:val="%4."/>
      <w:lvlJc w:val="left"/>
      <w:pPr>
        <w:ind w:left="3038" w:hanging="360"/>
      </w:pPr>
    </w:lvl>
    <w:lvl w:ilvl="4" w:tplc="04090019" w:tentative="1">
      <w:start w:val="1"/>
      <w:numFmt w:val="lowerLetter"/>
      <w:lvlText w:val="%5."/>
      <w:lvlJc w:val="left"/>
      <w:pPr>
        <w:ind w:left="3758" w:hanging="360"/>
      </w:pPr>
    </w:lvl>
    <w:lvl w:ilvl="5" w:tplc="0409001B" w:tentative="1">
      <w:start w:val="1"/>
      <w:numFmt w:val="lowerRoman"/>
      <w:lvlText w:val="%6."/>
      <w:lvlJc w:val="right"/>
      <w:pPr>
        <w:ind w:left="4478" w:hanging="180"/>
      </w:pPr>
    </w:lvl>
    <w:lvl w:ilvl="6" w:tplc="0409000F" w:tentative="1">
      <w:start w:val="1"/>
      <w:numFmt w:val="decimal"/>
      <w:lvlText w:val="%7."/>
      <w:lvlJc w:val="left"/>
      <w:pPr>
        <w:ind w:left="5198" w:hanging="360"/>
      </w:pPr>
    </w:lvl>
    <w:lvl w:ilvl="7" w:tplc="04090019" w:tentative="1">
      <w:start w:val="1"/>
      <w:numFmt w:val="lowerLetter"/>
      <w:lvlText w:val="%8."/>
      <w:lvlJc w:val="left"/>
      <w:pPr>
        <w:ind w:left="5918" w:hanging="360"/>
      </w:pPr>
    </w:lvl>
    <w:lvl w:ilvl="8" w:tplc="0409001B" w:tentative="1">
      <w:start w:val="1"/>
      <w:numFmt w:val="lowerRoman"/>
      <w:lvlText w:val="%9."/>
      <w:lvlJc w:val="right"/>
      <w:pPr>
        <w:ind w:left="6638" w:hanging="180"/>
      </w:pPr>
    </w:lvl>
  </w:abstractNum>
  <w:abstractNum w:abstractNumId="26" w15:restartNumberingAfterBreak="0">
    <w:nsid w:val="46D179FB"/>
    <w:multiLevelType w:val="multilevel"/>
    <w:tmpl w:val="D8A6DFEE"/>
    <w:lvl w:ilvl="0">
      <w:start w:val="1"/>
      <w:numFmt w:val="bullet"/>
      <w:lvlText w:val=""/>
      <w:lvlJc w:val="left"/>
      <w:pPr>
        <w:ind w:left="720" w:hanging="360"/>
      </w:pPr>
      <w:rPr>
        <w:rFonts w:ascii="Symbol" w:hAnsi="Symbol" w:hint="default"/>
        <w:color w:val="004982"/>
      </w:rPr>
    </w:lvl>
    <w:lvl w:ilvl="1">
      <w:start w:val="1"/>
      <w:numFmt w:val="bullet"/>
      <w:lvlText w:val="o"/>
      <w:lvlJc w:val="left"/>
      <w:pPr>
        <w:ind w:left="1080" w:hanging="360"/>
      </w:pPr>
      <w:rPr>
        <w:rFonts w:ascii="Courier New" w:hAnsi="Courier New" w:hint="default"/>
        <w:color w:val="004982"/>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o"/>
      <w:lvlJc w:val="left"/>
      <w:pPr>
        <w:ind w:left="2304" w:hanging="504"/>
      </w:pPr>
      <w:rPr>
        <w:rFonts w:ascii="Courier New" w:hAnsi="Courier New" w:hint="default"/>
      </w:rPr>
    </w:lvl>
    <w:lvl w:ilvl="5">
      <w:start w:val="1"/>
      <w:numFmt w:val="bullet"/>
      <w:lvlText w:val=""/>
      <w:lvlJc w:val="left"/>
      <w:pPr>
        <w:ind w:left="2736" w:hanging="432"/>
      </w:pPr>
      <w:rPr>
        <w:rFonts w:ascii="Wingdings" w:hAnsi="Wingdings" w:hint="default"/>
      </w:rPr>
    </w:lvl>
    <w:lvl w:ilvl="6">
      <w:start w:val="1"/>
      <w:numFmt w:val="bullet"/>
      <w:lvlText w:val=""/>
      <w:lvlJc w:val="left"/>
      <w:pPr>
        <w:ind w:left="3312" w:hanging="432"/>
      </w:pPr>
      <w:rPr>
        <w:rFonts w:ascii="Symbol" w:hAnsi="Symbol" w:hint="default"/>
      </w:rPr>
    </w:lvl>
    <w:lvl w:ilvl="7">
      <w:start w:val="1"/>
      <w:numFmt w:val="bullet"/>
      <w:lvlText w:val="o"/>
      <w:lvlJc w:val="left"/>
      <w:pPr>
        <w:ind w:left="3744" w:hanging="432"/>
      </w:pPr>
      <w:rPr>
        <w:rFonts w:ascii="Courier New" w:hAnsi="Courier New" w:hint="default"/>
      </w:rPr>
    </w:lvl>
    <w:lvl w:ilvl="8">
      <w:start w:val="1"/>
      <w:numFmt w:val="bullet"/>
      <w:lvlText w:val=""/>
      <w:lvlJc w:val="left"/>
      <w:pPr>
        <w:ind w:left="4320" w:hanging="504"/>
      </w:pPr>
      <w:rPr>
        <w:rFonts w:ascii="Wingdings" w:hAnsi="Wingdings" w:hint="default"/>
      </w:rPr>
    </w:lvl>
  </w:abstractNum>
  <w:abstractNum w:abstractNumId="27" w15:restartNumberingAfterBreak="0">
    <w:nsid w:val="4B7E660B"/>
    <w:multiLevelType w:val="hybridMultilevel"/>
    <w:tmpl w:val="6CE61A5C"/>
    <w:lvl w:ilvl="0" w:tplc="AFD05076">
      <w:start w:val="1"/>
      <w:numFmt w:val="bullet"/>
      <w:lvlText w:val=""/>
      <w:lvlJc w:val="left"/>
      <w:pPr>
        <w:ind w:left="720" w:hanging="360"/>
      </w:pPr>
      <w:rPr>
        <w:rFonts w:ascii="Symbol" w:hAnsi="Symbol" w:hint="default"/>
        <w:color w:val="0070C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F9C46F78">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CA768AA"/>
    <w:multiLevelType w:val="multilevel"/>
    <w:tmpl w:val="FD24F246"/>
    <w:numStyleLink w:val="Style1"/>
  </w:abstractNum>
  <w:abstractNum w:abstractNumId="29" w15:restartNumberingAfterBreak="0">
    <w:nsid w:val="4D4C1625"/>
    <w:multiLevelType w:val="multilevel"/>
    <w:tmpl w:val="FD24F246"/>
    <w:styleLink w:val="Style1"/>
    <w:lvl w:ilvl="0">
      <w:start w:val="1"/>
      <w:numFmt w:val="bullet"/>
      <w:lvlText w:val=""/>
      <w:lvlJc w:val="left"/>
      <w:pPr>
        <w:ind w:left="720" w:hanging="360"/>
      </w:pPr>
      <w:rPr>
        <w:rFonts w:ascii="Symbol" w:hAnsi="Symbol" w:hint="default"/>
        <w:color w:val="004982"/>
      </w:rPr>
    </w:lvl>
    <w:lvl w:ilvl="1">
      <w:start w:val="1"/>
      <w:numFmt w:val="bullet"/>
      <w:lvlText w:val="o"/>
      <w:lvlJc w:val="left"/>
      <w:pPr>
        <w:ind w:left="1080" w:hanging="360"/>
      </w:pPr>
      <w:rPr>
        <w:rFonts w:ascii="Courier New" w:hAnsi="Courier New" w:hint="default"/>
        <w:color w:val="004982"/>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o"/>
      <w:lvlJc w:val="left"/>
      <w:pPr>
        <w:ind w:left="2304" w:hanging="504"/>
      </w:pPr>
      <w:rPr>
        <w:rFonts w:ascii="Courier New" w:hAnsi="Courier New" w:hint="default"/>
      </w:rPr>
    </w:lvl>
    <w:lvl w:ilvl="5">
      <w:start w:val="1"/>
      <w:numFmt w:val="bullet"/>
      <w:lvlText w:val=""/>
      <w:lvlJc w:val="left"/>
      <w:pPr>
        <w:ind w:left="2736" w:hanging="432"/>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4FA40F3D"/>
    <w:multiLevelType w:val="hybridMultilevel"/>
    <w:tmpl w:val="9ABE09EE"/>
    <w:lvl w:ilvl="0" w:tplc="04090001">
      <w:start w:val="1"/>
      <w:numFmt w:val="bullet"/>
      <w:lvlText w:val=""/>
      <w:lvlJc w:val="left"/>
      <w:pPr>
        <w:ind w:left="720" w:hanging="360"/>
      </w:pPr>
      <w:rPr>
        <w:rFonts w:ascii="Symbol" w:hAnsi="Symbol"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58C2A12"/>
    <w:multiLevelType w:val="hybridMultilevel"/>
    <w:tmpl w:val="32E8555A"/>
    <w:lvl w:ilvl="0" w:tplc="B7C2117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485D39"/>
    <w:multiLevelType w:val="hybridMultilevel"/>
    <w:tmpl w:val="D0F4D9F2"/>
    <w:lvl w:ilvl="0" w:tplc="FFFFFFFF">
      <w:start w:val="1"/>
      <w:numFmt w:val="bullet"/>
      <w:lvlText w:val=""/>
      <w:lvlJc w:val="left"/>
      <w:pPr>
        <w:ind w:left="1080" w:hanging="360"/>
      </w:pPr>
      <w:rPr>
        <w:rFonts w:ascii="Symbol" w:hAnsi="Symbol" w:hint="default"/>
        <w:color w:val="004982"/>
      </w:rPr>
    </w:lvl>
    <w:lvl w:ilvl="1" w:tplc="FFFFFFFF">
      <w:start w:val="1"/>
      <w:numFmt w:val="bullet"/>
      <w:lvlText w:val="o"/>
      <w:lvlJc w:val="left"/>
      <w:pPr>
        <w:ind w:left="1080" w:hanging="216"/>
      </w:pPr>
      <w:rPr>
        <w:rFonts w:ascii="Courier New" w:hAnsi="Courier New" w:hint="default"/>
      </w:rPr>
    </w:lvl>
    <w:lvl w:ilvl="2" w:tplc="C32E3BD4">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3" w15:restartNumberingAfterBreak="0">
    <w:nsid w:val="5D6C39BE"/>
    <w:multiLevelType w:val="multilevel"/>
    <w:tmpl w:val="6CCA182A"/>
    <w:lvl w:ilvl="0">
      <w:start w:val="1"/>
      <w:numFmt w:val="bullet"/>
      <w:lvlText w:val=""/>
      <w:lvlJc w:val="left"/>
      <w:pPr>
        <w:ind w:left="1296" w:hanging="288"/>
      </w:pPr>
      <w:rPr>
        <w:rFonts w:ascii="Symbol" w:hAnsi="Symbol" w:hint="default"/>
        <w:color w:val="004982"/>
      </w:rPr>
    </w:lvl>
    <w:lvl w:ilvl="1">
      <w:start w:val="1"/>
      <w:numFmt w:val="bullet"/>
      <w:lvlText w:val="o"/>
      <w:lvlJc w:val="left"/>
      <w:pPr>
        <w:ind w:left="1800" w:hanging="360"/>
      </w:pPr>
      <w:rPr>
        <w:rFonts w:ascii="Courier New" w:hAnsi="Courier New" w:hint="default"/>
        <w:color w:val="004982"/>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o"/>
      <w:lvlJc w:val="left"/>
      <w:pPr>
        <w:ind w:left="2304" w:hanging="504"/>
      </w:pPr>
      <w:rPr>
        <w:rFonts w:ascii="Courier New" w:hAnsi="Courier New" w:hint="default"/>
      </w:rPr>
    </w:lvl>
    <w:lvl w:ilvl="5">
      <w:start w:val="1"/>
      <w:numFmt w:val="bullet"/>
      <w:lvlText w:val=""/>
      <w:lvlJc w:val="left"/>
      <w:pPr>
        <w:ind w:left="2736" w:hanging="432"/>
      </w:pPr>
      <w:rPr>
        <w:rFonts w:ascii="Wingdings" w:hAnsi="Wingdings" w:hint="default"/>
      </w:rPr>
    </w:lvl>
    <w:lvl w:ilvl="6">
      <w:start w:val="1"/>
      <w:numFmt w:val="bullet"/>
      <w:lvlText w:val=""/>
      <w:lvlJc w:val="left"/>
      <w:pPr>
        <w:ind w:left="3312" w:hanging="432"/>
      </w:pPr>
      <w:rPr>
        <w:rFonts w:ascii="Symbol" w:hAnsi="Symbol" w:hint="default"/>
      </w:rPr>
    </w:lvl>
    <w:lvl w:ilvl="7">
      <w:start w:val="1"/>
      <w:numFmt w:val="bullet"/>
      <w:lvlText w:val="o"/>
      <w:lvlJc w:val="left"/>
      <w:pPr>
        <w:ind w:left="3744" w:hanging="432"/>
      </w:pPr>
      <w:rPr>
        <w:rFonts w:ascii="Courier New" w:hAnsi="Courier New" w:hint="default"/>
      </w:rPr>
    </w:lvl>
    <w:lvl w:ilvl="8">
      <w:start w:val="1"/>
      <w:numFmt w:val="bullet"/>
      <w:lvlText w:val=""/>
      <w:lvlJc w:val="left"/>
      <w:pPr>
        <w:ind w:left="4320" w:hanging="504"/>
      </w:pPr>
      <w:rPr>
        <w:rFonts w:ascii="Wingdings" w:hAnsi="Wingdings" w:hint="default"/>
      </w:rPr>
    </w:lvl>
  </w:abstractNum>
  <w:abstractNum w:abstractNumId="34" w15:restartNumberingAfterBreak="0">
    <w:nsid w:val="5E292439"/>
    <w:multiLevelType w:val="hybridMultilevel"/>
    <w:tmpl w:val="7ABE6390"/>
    <w:lvl w:ilvl="0" w:tplc="FFFFFFFF">
      <w:start w:val="1"/>
      <w:numFmt w:val="bullet"/>
      <w:lvlText w:val=""/>
      <w:lvlJc w:val="left"/>
      <w:pPr>
        <w:ind w:left="1080" w:hanging="360"/>
      </w:pPr>
      <w:rPr>
        <w:rFonts w:ascii="Symbol" w:hAnsi="Symbol" w:hint="default"/>
        <w:color w:val="004982"/>
      </w:rPr>
    </w:lvl>
    <w:lvl w:ilvl="1" w:tplc="E9D0921C">
      <w:start w:val="1"/>
      <w:numFmt w:val="bullet"/>
      <w:lvlText w:val="o"/>
      <w:lvlJc w:val="left"/>
      <w:pPr>
        <w:ind w:left="108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618F7A41"/>
    <w:multiLevelType w:val="hybridMultilevel"/>
    <w:tmpl w:val="A33480DE"/>
    <w:lvl w:ilvl="0" w:tplc="FFFFFFFF">
      <w:start w:val="1"/>
      <w:numFmt w:val="bullet"/>
      <w:lvlText w:val=""/>
      <w:lvlJc w:val="left"/>
      <w:pPr>
        <w:ind w:left="1080" w:hanging="360"/>
      </w:pPr>
      <w:rPr>
        <w:rFonts w:ascii="Symbol" w:hAnsi="Symbol" w:hint="default"/>
        <w:color w:val="004982"/>
      </w:rPr>
    </w:lvl>
    <w:lvl w:ilvl="1" w:tplc="39CA7834">
      <w:start w:val="1"/>
      <w:numFmt w:val="bullet"/>
      <w:lvlText w:val="o"/>
      <w:lvlJc w:val="left"/>
      <w:pPr>
        <w:ind w:left="144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6" w15:restartNumberingAfterBreak="0">
    <w:nsid w:val="68A12600"/>
    <w:multiLevelType w:val="hybridMultilevel"/>
    <w:tmpl w:val="6FAA4E12"/>
    <w:lvl w:ilvl="0" w:tplc="FFFFFFFF">
      <w:start w:val="1"/>
      <w:numFmt w:val="bullet"/>
      <w:lvlText w:val=""/>
      <w:lvlJc w:val="left"/>
      <w:pPr>
        <w:ind w:left="1080" w:hanging="360"/>
      </w:pPr>
      <w:rPr>
        <w:rFonts w:ascii="Symbol" w:hAnsi="Symbol" w:hint="default"/>
        <w:color w:val="004982"/>
      </w:rPr>
    </w:lvl>
    <w:lvl w:ilvl="1" w:tplc="04090009">
      <w:start w:val="1"/>
      <w:numFmt w:val="bullet"/>
      <w:lvlText w:val=""/>
      <w:lvlJc w:val="left"/>
      <w:pPr>
        <w:ind w:left="1224"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7" w15:restartNumberingAfterBreak="0">
    <w:nsid w:val="77B22873"/>
    <w:multiLevelType w:val="hybridMultilevel"/>
    <w:tmpl w:val="9D786C40"/>
    <w:lvl w:ilvl="0" w:tplc="04090001">
      <w:start w:val="1"/>
      <w:numFmt w:val="bullet"/>
      <w:lvlText w:val=""/>
      <w:lvlJc w:val="left"/>
      <w:pPr>
        <w:ind w:left="720" w:hanging="360"/>
      </w:pPr>
      <w:rPr>
        <w:rFonts w:ascii="Symbol" w:hAnsi="Symbol" w:hint="default"/>
        <w:color w:val="0070C0"/>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7A1E31B9"/>
    <w:multiLevelType w:val="multilevel"/>
    <w:tmpl w:val="FD24F246"/>
    <w:numStyleLink w:val="Style1"/>
  </w:abstractNum>
  <w:abstractNum w:abstractNumId="39" w15:restartNumberingAfterBreak="0">
    <w:nsid w:val="7F7864BF"/>
    <w:multiLevelType w:val="multilevel"/>
    <w:tmpl w:val="FD24F246"/>
    <w:numStyleLink w:val="Style1"/>
  </w:abstractNum>
  <w:num w:numId="1" w16cid:durableId="1070928473">
    <w:abstractNumId w:val="10"/>
  </w:num>
  <w:num w:numId="2" w16cid:durableId="575823337">
    <w:abstractNumId w:val="31"/>
  </w:num>
  <w:num w:numId="3" w16cid:durableId="1879270990">
    <w:abstractNumId w:val="9"/>
  </w:num>
  <w:num w:numId="4" w16cid:durableId="2089574190">
    <w:abstractNumId w:val="7"/>
  </w:num>
  <w:num w:numId="5" w16cid:durableId="639924890">
    <w:abstractNumId w:val="6"/>
  </w:num>
  <w:num w:numId="6" w16cid:durableId="1157264580">
    <w:abstractNumId w:val="5"/>
  </w:num>
  <w:num w:numId="7" w16cid:durableId="1316370356">
    <w:abstractNumId w:val="4"/>
  </w:num>
  <w:num w:numId="8" w16cid:durableId="1166093034">
    <w:abstractNumId w:val="8"/>
  </w:num>
  <w:num w:numId="9" w16cid:durableId="389504662">
    <w:abstractNumId w:val="3"/>
  </w:num>
  <w:num w:numId="10" w16cid:durableId="1955625935">
    <w:abstractNumId w:val="2"/>
  </w:num>
  <w:num w:numId="11" w16cid:durableId="2014604944">
    <w:abstractNumId w:val="1"/>
  </w:num>
  <w:num w:numId="12" w16cid:durableId="1302232061">
    <w:abstractNumId w:val="0"/>
  </w:num>
  <w:num w:numId="13" w16cid:durableId="2060740632">
    <w:abstractNumId w:val="27"/>
  </w:num>
  <w:num w:numId="14" w16cid:durableId="1997487396">
    <w:abstractNumId w:val="37"/>
  </w:num>
  <w:num w:numId="15" w16cid:durableId="1128282644">
    <w:abstractNumId w:val="20"/>
  </w:num>
  <w:num w:numId="16" w16cid:durableId="819227236">
    <w:abstractNumId w:val="30"/>
  </w:num>
  <w:num w:numId="17" w16cid:durableId="619459301">
    <w:abstractNumId w:val="21"/>
  </w:num>
  <w:num w:numId="18" w16cid:durableId="1077097201">
    <w:abstractNumId w:val="12"/>
  </w:num>
  <w:num w:numId="19" w16cid:durableId="266429244">
    <w:abstractNumId w:val="23"/>
  </w:num>
  <w:num w:numId="20" w16cid:durableId="579490002">
    <w:abstractNumId w:val="22"/>
  </w:num>
  <w:num w:numId="21" w16cid:durableId="1354840592">
    <w:abstractNumId w:val="34"/>
  </w:num>
  <w:num w:numId="22" w16cid:durableId="335155256">
    <w:abstractNumId w:val="32"/>
  </w:num>
  <w:num w:numId="23" w16cid:durableId="1343698342">
    <w:abstractNumId w:val="19"/>
  </w:num>
  <w:num w:numId="24" w16cid:durableId="1918586132">
    <w:abstractNumId w:val="17"/>
  </w:num>
  <w:num w:numId="25" w16cid:durableId="353195247">
    <w:abstractNumId w:val="15"/>
  </w:num>
  <w:num w:numId="26" w16cid:durableId="361439353">
    <w:abstractNumId w:val="13"/>
  </w:num>
  <w:num w:numId="27" w16cid:durableId="1784763786">
    <w:abstractNumId w:val="35"/>
  </w:num>
  <w:num w:numId="28" w16cid:durableId="523178957">
    <w:abstractNumId w:val="14"/>
  </w:num>
  <w:num w:numId="29" w16cid:durableId="2102294116">
    <w:abstractNumId w:val="36"/>
  </w:num>
  <w:num w:numId="30" w16cid:durableId="1458454652">
    <w:abstractNumId w:val="18"/>
  </w:num>
  <w:num w:numId="31" w16cid:durableId="1156147490">
    <w:abstractNumId w:val="29"/>
  </w:num>
  <w:num w:numId="32" w16cid:durableId="1700546299">
    <w:abstractNumId w:val="28"/>
  </w:num>
  <w:num w:numId="33" w16cid:durableId="1290166584">
    <w:abstractNumId w:val="39"/>
  </w:num>
  <w:num w:numId="34" w16cid:durableId="1540703377">
    <w:abstractNumId w:val="16"/>
  </w:num>
  <w:num w:numId="35" w16cid:durableId="513344337">
    <w:abstractNumId w:val="38"/>
  </w:num>
  <w:num w:numId="36" w16cid:durableId="1651709551">
    <w:abstractNumId w:val="26"/>
  </w:num>
  <w:num w:numId="37" w16cid:durableId="128473793">
    <w:abstractNumId w:val="33"/>
  </w:num>
  <w:num w:numId="38" w16cid:durableId="171724778">
    <w:abstractNumId w:val="8"/>
  </w:num>
  <w:num w:numId="39" w16cid:durableId="2116559182">
    <w:abstractNumId w:val="3"/>
  </w:num>
  <w:num w:numId="40" w16cid:durableId="1252546888">
    <w:abstractNumId w:val="2"/>
  </w:num>
  <w:num w:numId="41" w16cid:durableId="1705054563">
    <w:abstractNumId w:val="25"/>
  </w:num>
  <w:num w:numId="42" w16cid:durableId="110129736">
    <w:abstractNumId w:val="11"/>
  </w:num>
  <w:num w:numId="43" w16cid:durableId="84733364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ocumentProtection w:formatting="1" w:enforcement="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AxMzIyMDYxtrSwNDdQ0lEKTi0uzszPAykwqgUADim44SwAAAA="/>
  </w:docVars>
  <w:rsids>
    <w:rsidRoot w:val="008F76C3"/>
    <w:rsid w:val="000171AD"/>
    <w:rsid w:val="00023303"/>
    <w:rsid w:val="00023D14"/>
    <w:rsid w:val="000243B1"/>
    <w:rsid w:val="00025097"/>
    <w:rsid w:val="00025630"/>
    <w:rsid w:val="00032BEC"/>
    <w:rsid w:val="0003627A"/>
    <w:rsid w:val="0004263D"/>
    <w:rsid w:val="000444E9"/>
    <w:rsid w:val="0005373E"/>
    <w:rsid w:val="00057801"/>
    <w:rsid w:val="00060C8B"/>
    <w:rsid w:val="00062A55"/>
    <w:rsid w:val="00067B31"/>
    <w:rsid w:val="0007343F"/>
    <w:rsid w:val="00074916"/>
    <w:rsid w:val="000751D4"/>
    <w:rsid w:val="00077565"/>
    <w:rsid w:val="00082E0B"/>
    <w:rsid w:val="00083487"/>
    <w:rsid w:val="000947A0"/>
    <w:rsid w:val="000A0FB4"/>
    <w:rsid w:val="000A4FB0"/>
    <w:rsid w:val="000A5682"/>
    <w:rsid w:val="000B4880"/>
    <w:rsid w:val="000B778A"/>
    <w:rsid w:val="000B77DF"/>
    <w:rsid w:val="000C1471"/>
    <w:rsid w:val="000C1C28"/>
    <w:rsid w:val="000C21A8"/>
    <w:rsid w:val="000D0AF2"/>
    <w:rsid w:val="000D1229"/>
    <w:rsid w:val="000D5656"/>
    <w:rsid w:val="000E247B"/>
    <w:rsid w:val="000E7379"/>
    <w:rsid w:val="000F350C"/>
    <w:rsid w:val="000F4A7D"/>
    <w:rsid w:val="000F7324"/>
    <w:rsid w:val="0011683D"/>
    <w:rsid w:val="001255B3"/>
    <w:rsid w:val="0012719F"/>
    <w:rsid w:val="0014263E"/>
    <w:rsid w:val="0016149E"/>
    <w:rsid w:val="0016510F"/>
    <w:rsid w:val="0016601F"/>
    <w:rsid w:val="00166CAF"/>
    <w:rsid w:val="00172CC3"/>
    <w:rsid w:val="00172EE2"/>
    <w:rsid w:val="00174E6B"/>
    <w:rsid w:val="0017534F"/>
    <w:rsid w:val="00184D6B"/>
    <w:rsid w:val="001859E7"/>
    <w:rsid w:val="00187453"/>
    <w:rsid w:val="00195F6C"/>
    <w:rsid w:val="00196319"/>
    <w:rsid w:val="001A4271"/>
    <w:rsid w:val="001B0202"/>
    <w:rsid w:val="001C524C"/>
    <w:rsid w:val="001D1227"/>
    <w:rsid w:val="001D1E2F"/>
    <w:rsid w:val="001E15D1"/>
    <w:rsid w:val="001E5061"/>
    <w:rsid w:val="001E7CA7"/>
    <w:rsid w:val="001F1838"/>
    <w:rsid w:val="001F222B"/>
    <w:rsid w:val="001F4A34"/>
    <w:rsid w:val="00200103"/>
    <w:rsid w:val="00200C6E"/>
    <w:rsid w:val="002119D7"/>
    <w:rsid w:val="00213FC0"/>
    <w:rsid w:val="00216C13"/>
    <w:rsid w:val="00216C3F"/>
    <w:rsid w:val="002170FF"/>
    <w:rsid w:val="002204E2"/>
    <w:rsid w:val="0022769A"/>
    <w:rsid w:val="00233B19"/>
    <w:rsid w:val="00234534"/>
    <w:rsid w:val="00237DB3"/>
    <w:rsid w:val="00245A55"/>
    <w:rsid w:val="00245AAC"/>
    <w:rsid w:val="00252794"/>
    <w:rsid w:val="002542C4"/>
    <w:rsid w:val="00264AA8"/>
    <w:rsid w:val="0026554E"/>
    <w:rsid w:val="00267DD0"/>
    <w:rsid w:val="00271D57"/>
    <w:rsid w:val="00273925"/>
    <w:rsid w:val="00277C0B"/>
    <w:rsid w:val="00280857"/>
    <w:rsid w:val="0028357F"/>
    <w:rsid w:val="00291B35"/>
    <w:rsid w:val="002B4C7D"/>
    <w:rsid w:val="002B6ADD"/>
    <w:rsid w:val="002C4DD2"/>
    <w:rsid w:val="002D0733"/>
    <w:rsid w:val="002D38BE"/>
    <w:rsid w:val="002D5A91"/>
    <w:rsid w:val="002E16F7"/>
    <w:rsid w:val="002E37B6"/>
    <w:rsid w:val="002E5587"/>
    <w:rsid w:val="002F15C4"/>
    <w:rsid w:val="002F3F4C"/>
    <w:rsid w:val="002F55BB"/>
    <w:rsid w:val="002F7E40"/>
    <w:rsid w:val="00306346"/>
    <w:rsid w:val="00325CF6"/>
    <w:rsid w:val="00326440"/>
    <w:rsid w:val="00327B04"/>
    <w:rsid w:val="00331B42"/>
    <w:rsid w:val="00332EC7"/>
    <w:rsid w:val="00335453"/>
    <w:rsid w:val="00337A69"/>
    <w:rsid w:val="00344964"/>
    <w:rsid w:val="00347FD2"/>
    <w:rsid w:val="00360B9D"/>
    <w:rsid w:val="00361216"/>
    <w:rsid w:val="003618A4"/>
    <w:rsid w:val="003668DF"/>
    <w:rsid w:val="00366DE6"/>
    <w:rsid w:val="003703F0"/>
    <w:rsid w:val="003859E0"/>
    <w:rsid w:val="0039075B"/>
    <w:rsid w:val="00396D07"/>
    <w:rsid w:val="003A2449"/>
    <w:rsid w:val="003B158B"/>
    <w:rsid w:val="003B64E8"/>
    <w:rsid w:val="003C1977"/>
    <w:rsid w:val="003C6104"/>
    <w:rsid w:val="003C66F4"/>
    <w:rsid w:val="003D6495"/>
    <w:rsid w:val="003D72CA"/>
    <w:rsid w:val="003D7E6A"/>
    <w:rsid w:val="003E1832"/>
    <w:rsid w:val="003E3249"/>
    <w:rsid w:val="003F4283"/>
    <w:rsid w:val="003F5FEE"/>
    <w:rsid w:val="004055E2"/>
    <w:rsid w:val="004100F8"/>
    <w:rsid w:val="00420671"/>
    <w:rsid w:val="00421471"/>
    <w:rsid w:val="0042628D"/>
    <w:rsid w:val="004316F6"/>
    <w:rsid w:val="004321E2"/>
    <w:rsid w:val="00432549"/>
    <w:rsid w:val="004339F3"/>
    <w:rsid w:val="004442F2"/>
    <w:rsid w:val="00455C82"/>
    <w:rsid w:val="00457049"/>
    <w:rsid w:val="00457F62"/>
    <w:rsid w:val="0046056D"/>
    <w:rsid w:val="00461921"/>
    <w:rsid w:val="004635C1"/>
    <w:rsid w:val="00467521"/>
    <w:rsid w:val="00471C48"/>
    <w:rsid w:val="00476F25"/>
    <w:rsid w:val="00484CAF"/>
    <w:rsid w:val="004869DA"/>
    <w:rsid w:val="00486FA7"/>
    <w:rsid w:val="00487120"/>
    <w:rsid w:val="00491EBB"/>
    <w:rsid w:val="004A4AC0"/>
    <w:rsid w:val="004B6C7F"/>
    <w:rsid w:val="004C30AF"/>
    <w:rsid w:val="004C7316"/>
    <w:rsid w:val="004D3011"/>
    <w:rsid w:val="004D41B6"/>
    <w:rsid w:val="004E14A1"/>
    <w:rsid w:val="0050179B"/>
    <w:rsid w:val="0050222D"/>
    <w:rsid w:val="005032E0"/>
    <w:rsid w:val="0050661C"/>
    <w:rsid w:val="00513BBC"/>
    <w:rsid w:val="005171C8"/>
    <w:rsid w:val="00524EA1"/>
    <w:rsid w:val="00526BB2"/>
    <w:rsid w:val="005323F7"/>
    <w:rsid w:val="00534280"/>
    <w:rsid w:val="00537F8D"/>
    <w:rsid w:val="005427EC"/>
    <w:rsid w:val="005445A7"/>
    <w:rsid w:val="00550729"/>
    <w:rsid w:val="00553887"/>
    <w:rsid w:val="005575DB"/>
    <w:rsid w:val="00557A95"/>
    <w:rsid w:val="00571C08"/>
    <w:rsid w:val="00572485"/>
    <w:rsid w:val="00580F22"/>
    <w:rsid w:val="00583F43"/>
    <w:rsid w:val="005938B5"/>
    <w:rsid w:val="0059472C"/>
    <w:rsid w:val="00595C43"/>
    <w:rsid w:val="005A76CF"/>
    <w:rsid w:val="005B02FD"/>
    <w:rsid w:val="005B3504"/>
    <w:rsid w:val="005B5AD4"/>
    <w:rsid w:val="005B67F7"/>
    <w:rsid w:val="005B7083"/>
    <w:rsid w:val="005C1D91"/>
    <w:rsid w:val="005C222A"/>
    <w:rsid w:val="005C3CE3"/>
    <w:rsid w:val="005C6244"/>
    <w:rsid w:val="005D07FF"/>
    <w:rsid w:val="005E301A"/>
    <w:rsid w:val="005E3EB7"/>
    <w:rsid w:val="005F438F"/>
    <w:rsid w:val="005F705D"/>
    <w:rsid w:val="00610603"/>
    <w:rsid w:val="00611B53"/>
    <w:rsid w:val="00612615"/>
    <w:rsid w:val="00645170"/>
    <w:rsid w:val="00660405"/>
    <w:rsid w:val="00660751"/>
    <w:rsid w:val="00664E80"/>
    <w:rsid w:val="006A7AA5"/>
    <w:rsid w:val="006C09EE"/>
    <w:rsid w:val="006C16A5"/>
    <w:rsid w:val="006C73BB"/>
    <w:rsid w:val="006D1633"/>
    <w:rsid w:val="006D5875"/>
    <w:rsid w:val="006D7693"/>
    <w:rsid w:val="006E3A88"/>
    <w:rsid w:val="006E516D"/>
    <w:rsid w:val="006E612C"/>
    <w:rsid w:val="006E79BE"/>
    <w:rsid w:val="006F3C71"/>
    <w:rsid w:val="00701583"/>
    <w:rsid w:val="00707F23"/>
    <w:rsid w:val="0072173C"/>
    <w:rsid w:val="00727646"/>
    <w:rsid w:val="00732453"/>
    <w:rsid w:val="00735108"/>
    <w:rsid w:val="00737D20"/>
    <w:rsid w:val="0074003D"/>
    <w:rsid w:val="00740483"/>
    <w:rsid w:val="00747BC1"/>
    <w:rsid w:val="00752C8C"/>
    <w:rsid w:val="0075605B"/>
    <w:rsid w:val="00761EFB"/>
    <w:rsid w:val="00771476"/>
    <w:rsid w:val="00775A96"/>
    <w:rsid w:val="00777B0A"/>
    <w:rsid w:val="00782D79"/>
    <w:rsid w:val="0078334A"/>
    <w:rsid w:val="0078490F"/>
    <w:rsid w:val="00793A06"/>
    <w:rsid w:val="00795837"/>
    <w:rsid w:val="00796C2B"/>
    <w:rsid w:val="00797C0E"/>
    <w:rsid w:val="007A673D"/>
    <w:rsid w:val="007B6885"/>
    <w:rsid w:val="007B6A1E"/>
    <w:rsid w:val="007B6AFF"/>
    <w:rsid w:val="007C11B1"/>
    <w:rsid w:val="007C54C1"/>
    <w:rsid w:val="007F656B"/>
    <w:rsid w:val="00804F15"/>
    <w:rsid w:val="00810AB2"/>
    <w:rsid w:val="008137F7"/>
    <w:rsid w:val="00822D8F"/>
    <w:rsid w:val="00831996"/>
    <w:rsid w:val="00832A66"/>
    <w:rsid w:val="00835F1B"/>
    <w:rsid w:val="00845DAF"/>
    <w:rsid w:val="00863F52"/>
    <w:rsid w:val="0086404A"/>
    <w:rsid w:val="00866966"/>
    <w:rsid w:val="00882382"/>
    <w:rsid w:val="00885D0C"/>
    <w:rsid w:val="00886500"/>
    <w:rsid w:val="00887DBC"/>
    <w:rsid w:val="00887F78"/>
    <w:rsid w:val="00890E98"/>
    <w:rsid w:val="00891EF1"/>
    <w:rsid w:val="0089201D"/>
    <w:rsid w:val="008B0315"/>
    <w:rsid w:val="008B2C85"/>
    <w:rsid w:val="008D011A"/>
    <w:rsid w:val="008D26F1"/>
    <w:rsid w:val="008E2F39"/>
    <w:rsid w:val="008F58CA"/>
    <w:rsid w:val="008F608F"/>
    <w:rsid w:val="008F76C3"/>
    <w:rsid w:val="00931CCD"/>
    <w:rsid w:val="009465F3"/>
    <w:rsid w:val="00961095"/>
    <w:rsid w:val="00961449"/>
    <w:rsid w:val="00965D01"/>
    <w:rsid w:val="0096698E"/>
    <w:rsid w:val="0097248F"/>
    <w:rsid w:val="009724A4"/>
    <w:rsid w:val="00972B98"/>
    <w:rsid w:val="0097454A"/>
    <w:rsid w:val="00975BBB"/>
    <w:rsid w:val="00992456"/>
    <w:rsid w:val="009A788A"/>
    <w:rsid w:val="009B0544"/>
    <w:rsid w:val="009D75A0"/>
    <w:rsid w:val="009E43F8"/>
    <w:rsid w:val="009E4554"/>
    <w:rsid w:val="009E6DCF"/>
    <w:rsid w:val="009F72BE"/>
    <w:rsid w:val="00A02DDE"/>
    <w:rsid w:val="00A03EF0"/>
    <w:rsid w:val="00A047A4"/>
    <w:rsid w:val="00A10405"/>
    <w:rsid w:val="00A1226E"/>
    <w:rsid w:val="00A203DF"/>
    <w:rsid w:val="00A25366"/>
    <w:rsid w:val="00A31687"/>
    <w:rsid w:val="00A52332"/>
    <w:rsid w:val="00A52E85"/>
    <w:rsid w:val="00A54120"/>
    <w:rsid w:val="00A71B8E"/>
    <w:rsid w:val="00A759FA"/>
    <w:rsid w:val="00A76587"/>
    <w:rsid w:val="00A86907"/>
    <w:rsid w:val="00A91957"/>
    <w:rsid w:val="00A93C94"/>
    <w:rsid w:val="00A96155"/>
    <w:rsid w:val="00AA6F28"/>
    <w:rsid w:val="00AA74F3"/>
    <w:rsid w:val="00AC1053"/>
    <w:rsid w:val="00AC39AA"/>
    <w:rsid w:val="00AC4CC9"/>
    <w:rsid w:val="00AD5F2C"/>
    <w:rsid w:val="00AD6D39"/>
    <w:rsid w:val="00AE51D3"/>
    <w:rsid w:val="00AE5E14"/>
    <w:rsid w:val="00AF63E4"/>
    <w:rsid w:val="00AF6E2F"/>
    <w:rsid w:val="00B049E6"/>
    <w:rsid w:val="00B15AC0"/>
    <w:rsid w:val="00B20B03"/>
    <w:rsid w:val="00B20E49"/>
    <w:rsid w:val="00B22D75"/>
    <w:rsid w:val="00B2370E"/>
    <w:rsid w:val="00B2771A"/>
    <w:rsid w:val="00B33886"/>
    <w:rsid w:val="00B33CB6"/>
    <w:rsid w:val="00B403BB"/>
    <w:rsid w:val="00B41836"/>
    <w:rsid w:val="00B478D0"/>
    <w:rsid w:val="00B53CD1"/>
    <w:rsid w:val="00B56E9B"/>
    <w:rsid w:val="00B64B92"/>
    <w:rsid w:val="00B67F6F"/>
    <w:rsid w:val="00B7549D"/>
    <w:rsid w:val="00B76336"/>
    <w:rsid w:val="00B80065"/>
    <w:rsid w:val="00B83146"/>
    <w:rsid w:val="00B84072"/>
    <w:rsid w:val="00B91389"/>
    <w:rsid w:val="00B918C1"/>
    <w:rsid w:val="00B93FAB"/>
    <w:rsid w:val="00B97356"/>
    <w:rsid w:val="00BA1189"/>
    <w:rsid w:val="00BA1D29"/>
    <w:rsid w:val="00BA3DD1"/>
    <w:rsid w:val="00BA45E1"/>
    <w:rsid w:val="00BA47AF"/>
    <w:rsid w:val="00BB0C30"/>
    <w:rsid w:val="00BC5007"/>
    <w:rsid w:val="00BC5CFE"/>
    <w:rsid w:val="00BC6636"/>
    <w:rsid w:val="00BD093C"/>
    <w:rsid w:val="00BD3FDD"/>
    <w:rsid w:val="00BE5F29"/>
    <w:rsid w:val="00BF31ED"/>
    <w:rsid w:val="00BF3496"/>
    <w:rsid w:val="00BF4FEB"/>
    <w:rsid w:val="00BF511A"/>
    <w:rsid w:val="00C0588A"/>
    <w:rsid w:val="00C06473"/>
    <w:rsid w:val="00C06E8F"/>
    <w:rsid w:val="00C2196B"/>
    <w:rsid w:val="00C3036C"/>
    <w:rsid w:val="00C33903"/>
    <w:rsid w:val="00C345B7"/>
    <w:rsid w:val="00C35B30"/>
    <w:rsid w:val="00C444F8"/>
    <w:rsid w:val="00C50648"/>
    <w:rsid w:val="00C56595"/>
    <w:rsid w:val="00C57B08"/>
    <w:rsid w:val="00C61D27"/>
    <w:rsid w:val="00C63B06"/>
    <w:rsid w:val="00C73536"/>
    <w:rsid w:val="00C73549"/>
    <w:rsid w:val="00C7612A"/>
    <w:rsid w:val="00C763B1"/>
    <w:rsid w:val="00C76DB5"/>
    <w:rsid w:val="00C8118F"/>
    <w:rsid w:val="00C840A5"/>
    <w:rsid w:val="00CA04BD"/>
    <w:rsid w:val="00CD00AC"/>
    <w:rsid w:val="00CE36D8"/>
    <w:rsid w:val="00CF0249"/>
    <w:rsid w:val="00CF32DB"/>
    <w:rsid w:val="00D02CAD"/>
    <w:rsid w:val="00D06120"/>
    <w:rsid w:val="00D0629C"/>
    <w:rsid w:val="00D12057"/>
    <w:rsid w:val="00D15E09"/>
    <w:rsid w:val="00D224E6"/>
    <w:rsid w:val="00D22CE8"/>
    <w:rsid w:val="00D26795"/>
    <w:rsid w:val="00D33557"/>
    <w:rsid w:val="00D3782B"/>
    <w:rsid w:val="00D448DF"/>
    <w:rsid w:val="00D51F48"/>
    <w:rsid w:val="00D57768"/>
    <w:rsid w:val="00D609F2"/>
    <w:rsid w:val="00D6236E"/>
    <w:rsid w:val="00D64DE1"/>
    <w:rsid w:val="00D72102"/>
    <w:rsid w:val="00D81AE9"/>
    <w:rsid w:val="00D86A75"/>
    <w:rsid w:val="00D94D21"/>
    <w:rsid w:val="00DA16C3"/>
    <w:rsid w:val="00DA1883"/>
    <w:rsid w:val="00DA289D"/>
    <w:rsid w:val="00DA38A2"/>
    <w:rsid w:val="00DA40D0"/>
    <w:rsid w:val="00DA7CBA"/>
    <w:rsid w:val="00DA7DEC"/>
    <w:rsid w:val="00DB6030"/>
    <w:rsid w:val="00DC4F2D"/>
    <w:rsid w:val="00DC6BE4"/>
    <w:rsid w:val="00DD2B74"/>
    <w:rsid w:val="00DD53B2"/>
    <w:rsid w:val="00DD5685"/>
    <w:rsid w:val="00DE4880"/>
    <w:rsid w:val="00DE7E96"/>
    <w:rsid w:val="00DF3D2D"/>
    <w:rsid w:val="00DF47DB"/>
    <w:rsid w:val="00DF6F1D"/>
    <w:rsid w:val="00E02CF7"/>
    <w:rsid w:val="00E04B28"/>
    <w:rsid w:val="00E05248"/>
    <w:rsid w:val="00E103E7"/>
    <w:rsid w:val="00E13409"/>
    <w:rsid w:val="00E24E22"/>
    <w:rsid w:val="00E273B3"/>
    <w:rsid w:val="00E33933"/>
    <w:rsid w:val="00E4479E"/>
    <w:rsid w:val="00E511CD"/>
    <w:rsid w:val="00E55C69"/>
    <w:rsid w:val="00E567DB"/>
    <w:rsid w:val="00E65B4D"/>
    <w:rsid w:val="00E676EC"/>
    <w:rsid w:val="00E70FCD"/>
    <w:rsid w:val="00E726E1"/>
    <w:rsid w:val="00E727C5"/>
    <w:rsid w:val="00E76056"/>
    <w:rsid w:val="00E8737E"/>
    <w:rsid w:val="00E936D2"/>
    <w:rsid w:val="00E96CDF"/>
    <w:rsid w:val="00EA40B8"/>
    <w:rsid w:val="00EA54ED"/>
    <w:rsid w:val="00EA5C52"/>
    <w:rsid w:val="00EA69B3"/>
    <w:rsid w:val="00EA69BD"/>
    <w:rsid w:val="00EB0F9A"/>
    <w:rsid w:val="00EC321B"/>
    <w:rsid w:val="00EC57E7"/>
    <w:rsid w:val="00ED56AD"/>
    <w:rsid w:val="00EF5383"/>
    <w:rsid w:val="00EF7CCD"/>
    <w:rsid w:val="00F01266"/>
    <w:rsid w:val="00F05D28"/>
    <w:rsid w:val="00F11D4E"/>
    <w:rsid w:val="00F26C63"/>
    <w:rsid w:val="00F35613"/>
    <w:rsid w:val="00F358F0"/>
    <w:rsid w:val="00F407DD"/>
    <w:rsid w:val="00F507AB"/>
    <w:rsid w:val="00F5223F"/>
    <w:rsid w:val="00F66547"/>
    <w:rsid w:val="00F77C55"/>
    <w:rsid w:val="00F8096E"/>
    <w:rsid w:val="00F84031"/>
    <w:rsid w:val="00F8488F"/>
    <w:rsid w:val="00F923F6"/>
    <w:rsid w:val="00F93251"/>
    <w:rsid w:val="00F93A75"/>
    <w:rsid w:val="00F94C8E"/>
    <w:rsid w:val="00FB6CC5"/>
    <w:rsid w:val="00FB7F24"/>
    <w:rsid w:val="00FC01F8"/>
    <w:rsid w:val="00FC2CE9"/>
    <w:rsid w:val="00FC4382"/>
    <w:rsid w:val="00FC58B9"/>
    <w:rsid w:val="00FD0AE5"/>
    <w:rsid w:val="00FD25C6"/>
    <w:rsid w:val="00FD44C0"/>
    <w:rsid w:val="00FE0DB3"/>
    <w:rsid w:val="00FE110B"/>
    <w:rsid w:val="00FE1E58"/>
    <w:rsid w:val="00FE36E8"/>
    <w:rsid w:val="00FE4351"/>
    <w:rsid w:val="00FF09B4"/>
    <w:rsid w:val="00FF13CD"/>
    <w:rsid w:val="00FF1C3A"/>
    <w:rsid w:val="00FF6F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D9AD90"/>
  <w15:docId w15:val="{AE5EA953-BD50-47A8-A3BB-7DBDA276B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10" w:qFormat="1"/>
    <w:lsdException w:name="heading 7" w:semiHidden="1" w:uiPriority="10" w:unhideWhenUsed="1" w:qFormat="1"/>
    <w:lsdException w:name="heading 8" w:semiHidden="1" w:uiPriority="10" w:unhideWhenUsed="1" w:qFormat="1"/>
    <w:lsdException w:name="heading 9" w:semiHidden="1" w:uiPriority="1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4" w:semiHidden="1" w:unhideWhenUsed="1"/>
    <w:lsdException w:name="List Bullet 5" w:semiHidden="1" w:unhideWhenUsed="1"/>
    <w:lsdException w:name="List Number 4" w:semiHidden="1" w:unhideWhenUsed="1"/>
    <w:lsdException w:name="List Number 5" w:semiHidden="1" w:unhideWhenUsed="1"/>
    <w:lsdException w:name="Title" w:semiHidden="1"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2"/>
    <w:qFormat/>
    <w:rsid w:val="00664E80"/>
    <w:pPr>
      <w:spacing w:after="240"/>
      <w:ind w:left="900" w:right="900"/>
    </w:pPr>
    <w:rPr>
      <w:rFonts w:ascii="Noto Sans" w:hAnsi="Noto Sans" w:cs="Arial"/>
      <w:sz w:val="24"/>
      <w:szCs w:val="26"/>
    </w:rPr>
  </w:style>
  <w:style w:type="paragraph" w:styleId="Heading1">
    <w:name w:val="heading 1"/>
    <w:basedOn w:val="Normal"/>
    <w:next w:val="Normal"/>
    <w:link w:val="Heading1Char"/>
    <w:uiPriority w:val="3"/>
    <w:rsid w:val="00EA5C52"/>
    <w:pPr>
      <w:spacing w:before="360"/>
      <w:ind w:left="187" w:right="1267"/>
      <w:outlineLvl w:val="0"/>
    </w:pPr>
    <w:rPr>
      <w:rFonts w:ascii="Noto Sans Bold" w:hAnsi="Noto Sans Bold"/>
      <w:bCs/>
      <w:color w:val="064276"/>
      <w:sz w:val="44"/>
      <w:szCs w:val="48"/>
    </w:rPr>
  </w:style>
  <w:style w:type="paragraph" w:styleId="Heading2">
    <w:name w:val="heading 2"/>
    <w:basedOn w:val="Heading1"/>
    <w:next w:val="Normal"/>
    <w:link w:val="Heading2Char"/>
    <w:uiPriority w:val="3"/>
    <w:rsid w:val="00245AAC"/>
    <w:pPr>
      <w:keepNext/>
      <w:keepLines/>
      <w:spacing w:before="240" w:line="312" w:lineRule="auto"/>
      <w:outlineLvl w:val="1"/>
    </w:pPr>
    <w:rPr>
      <w:b/>
      <w:sz w:val="36"/>
      <w:szCs w:val="26"/>
    </w:rPr>
  </w:style>
  <w:style w:type="paragraph" w:styleId="Heading3">
    <w:name w:val="heading 3"/>
    <w:next w:val="Normal"/>
    <w:link w:val="Heading3Char"/>
    <w:uiPriority w:val="3"/>
    <w:qFormat/>
    <w:rsid w:val="001E5061"/>
    <w:pPr>
      <w:keepNext/>
      <w:keepLines/>
      <w:spacing w:before="240" w:after="120" w:line="312" w:lineRule="auto"/>
      <w:ind w:left="540" w:right="540"/>
      <w:outlineLvl w:val="2"/>
    </w:pPr>
    <w:rPr>
      <w:rFonts w:ascii="Noto Sans Bold" w:eastAsiaTheme="majorEastAsia" w:hAnsi="Noto Sans Bold" w:cstheme="majorBidi"/>
      <w:color w:val="064276"/>
      <w:sz w:val="28"/>
      <w:szCs w:val="24"/>
    </w:rPr>
  </w:style>
  <w:style w:type="paragraph" w:styleId="Heading4">
    <w:name w:val="heading 4"/>
    <w:basedOn w:val="Normal"/>
    <w:next w:val="Normal"/>
    <w:link w:val="Heading4Char"/>
    <w:uiPriority w:val="3"/>
    <w:qFormat/>
    <w:rsid w:val="00245AAC"/>
    <w:pPr>
      <w:keepNext/>
      <w:keepLines/>
      <w:spacing w:before="120" w:after="40"/>
      <w:outlineLvl w:val="3"/>
    </w:pPr>
    <w:rPr>
      <w:rFonts w:ascii="Noto Sans Bold" w:eastAsiaTheme="majorEastAsia" w:hAnsi="Noto Sans Bold" w:cstheme="majorBidi"/>
      <w:iCs/>
    </w:rPr>
  </w:style>
  <w:style w:type="paragraph" w:styleId="Heading5">
    <w:name w:val="heading 5"/>
    <w:basedOn w:val="Normal"/>
    <w:next w:val="Normal"/>
    <w:link w:val="Heading5Char"/>
    <w:uiPriority w:val="10"/>
    <w:semiHidden/>
    <w:qFormat/>
    <w:rsid w:val="006E612C"/>
    <w:pPr>
      <w:keepNext/>
      <w:keepLines/>
      <w:spacing w:before="40"/>
      <w:outlineLvl w:val="4"/>
    </w:pPr>
    <w:rPr>
      <w:rFonts w:asciiTheme="majorHAnsi" w:eastAsiaTheme="majorEastAsia" w:hAnsiTheme="majorHAnsi" w:cstheme="majorBidi"/>
      <w:color w:val="BB3D10"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10"/>
    <w:rsid w:val="00524EA1"/>
    <w:pPr>
      <w:pBdr>
        <w:top w:val="single" w:sz="48" w:space="5" w:color="D6DBE9"/>
      </w:pBdr>
      <w:shd w:val="clear" w:color="004982" w:fill="auto"/>
      <w:spacing w:after="60"/>
      <w:ind w:left="0" w:right="0"/>
      <w:jc w:val="center"/>
    </w:pPr>
    <w:rPr>
      <w:color w:val="064276" w:themeColor="text1"/>
      <w:szCs w:val="24"/>
    </w:rPr>
  </w:style>
  <w:style w:type="character" w:customStyle="1" w:styleId="FooterChar">
    <w:name w:val="Footer Char"/>
    <w:basedOn w:val="DefaultParagraphFont"/>
    <w:link w:val="Footer"/>
    <w:uiPriority w:val="10"/>
    <w:rsid w:val="00524EA1"/>
    <w:rPr>
      <w:rFonts w:ascii="Noto Sans" w:hAnsi="Noto Sans" w:cs="Arial"/>
      <w:color w:val="064276" w:themeColor="text1"/>
      <w:sz w:val="24"/>
      <w:szCs w:val="24"/>
      <w:shd w:val="clear" w:color="004982" w:fill="auto"/>
    </w:rPr>
  </w:style>
  <w:style w:type="paragraph" w:styleId="BalloonText">
    <w:name w:val="Balloon Text"/>
    <w:basedOn w:val="Normal"/>
    <w:link w:val="BalloonTextChar"/>
    <w:uiPriority w:val="99"/>
    <w:semiHidden/>
    <w:unhideWhenUsed/>
    <w:rsid w:val="00216C13"/>
    <w:rPr>
      <w:rFonts w:ascii="Tahoma" w:hAnsi="Tahoma" w:cs="Tahoma"/>
      <w:sz w:val="16"/>
      <w:szCs w:val="16"/>
    </w:rPr>
  </w:style>
  <w:style w:type="character" w:customStyle="1" w:styleId="BalloonTextChar">
    <w:name w:val="Balloon Text Char"/>
    <w:link w:val="BalloonText"/>
    <w:uiPriority w:val="99"/>
    <w:semiHidden/>
    <w:rsid w:val="00216C13"/>
    <w:rPr>
      <w:rFonts w:ascii="Tahoma" w:hAnsi="Tahoma" w:cs="Tahoma"/>
      <w:sz w:val="16"/>
      <w:szCs w:val="16"/>
    </w:rPr>
  </w:style>
  <w:style w:type="character" w:customStyle="1" w:styleId="Heading2Char">
    <w:name w:val="Heading 2 Char"/>
    <w:basedOn w:val="DefaultParagraphFont"/>
    <w:link w:val="Heading2"/>
    <w:uiPriority w:val="3"/>
    <w:rsid w:val="00467521"/>
    <w:rPr>
      <w:rFonts w:ascii="Noto Sans Bold" w:hAnsi="Noto Sans Bold" w:cs="Arial"/>
      <w:b/>
      <w:bCs/>
      <w:color w:val="064276"/>
      <w:sz w:val="36"/>
      <w:szCs w:val="26"/>
    </w:rPr>
  </w:style>
  <w:style w:type="character" w:customStyle="1" w:styleId="Heading3Char">
    <w:name w:val="Heading 3 Char"/>
    <w:basedOn w:val="DefaultParagraphFont"/>
    <w:link w:val="Heading3"/>
    <w:uiPriority w:val="3"/>
    <w:rsid w:val="00467521"/>
    <w:rPr>
      <w:rFonts w:ascii="Noto Sans Bold" w:eastAsiaTheme="majorEastAsia" w:hAnsi="Noto Sans Bold" w:cstheme="majorBidi"/>
      <w:color w:val="064276"/>
      <w:sz w:val="28"/>
      <w:szCs w:val="24"/>
    </w:rPr>
  </w:style>
  <w:style w:type="character" w:styleId="UnresolvedMention">
    <w:name w:val="Unresolved Mention"/>
    <w:basedOn w:val="DefaultParagraphFont"/>
    <w:uiPriority w:val="99"/>
    <w:semiHidden/>
    <w:unhideWhenUsed/>
    <w:rsid w:val="007C54C1"/>
    <w:rPr>
      <w:color w:val="605E5C"/>
      <w:shd w:val="clear" w:color="auto" w:fill="E1DFDD"/>
    </w:rPr>
  </w:style>
  <w:style w:type="paragraph" w:styleId="NoSpacing">
    <w:name w:val="No Spacing"/>
    <w:basedOn w:val="Normal"/>
    <w:semiHidden/>
    <w:rsid w:val="00B97356"/>
  </w:style>
  <w:style w:type="character" w:customStyle="1" w:styleId="Heading4Char">
    <w:name w:val="Heading 4 Char"/>
    <w:basedOn w:val="DefaultParagraphFont"/>
    <w:link w:val="Heading4"/>
    <w:uiPriority w:val="3"/>
    <w:rsid w:val="00467521"/>
    <w:rPr>
      <w:rFonts w:ascii="Noto Sans Bold" w:eastAsiaTheme="majorEastAsia" w:hAnsi="Noto Sans Bold" w:cstheme="majorBidi"/>
      <w:iCs/>
      <w:sz w:val="26"/>
      <w:szCs w:val="26"/>
    </w:rPr>
  </w:style>
  <w:style w:type="character" w:customStyle="1" w:styleId="Heading1Char">
    <w:name w:val="Heading 1 Char"/>
    <w:link w:val="Heading1"/>
    <w:uiPriority w:val="3"/>
    <w:rsid w:val="00EA5C52"/>
    <w:rPr>
      <w:rFonts w:ascii="Noto Sans Bold" w:hAnsi="Noto Sans Bold" w:cs="Arial"/>
      <w:bCs/>
      <w:color w:val="064276"/>
      <w:sz w:val="44"/>
      <w:szCs w:val="48"/>
    </w:rPr>
  </w:style>
  <w:style w:type="paragraph" w:styleId="ListParagraph">
    <w:name w:val="List Paragraph"/>
    <w:basedOn w:val="Normal"/>
    <w:link w:val="ListParagraphChar"/>
    <w:uiPriority w:val="9"/>
    <w:rsid w:val="00550729"/>
    <w:pPr>
      <w:numPr>
        <w:numId w:val="34"/>
      </w:numPr>
      <w:spacing w:before="120" w:after="120"/>
    </w:pPr>
  </w:style>
  <w:style w:type="character" w:styleId="Hyperlink">
    <w:name w:val="Hyperlink"/>
    <w:uiPriority w:val="99"/>
    <w:qFormat/>
    <w:rsid w:val="00C35B30"/>
    <w:rPr>
      <w:color w:val="064276"/>
      <w:u w:val="single"/>
    </w:rPr>
  </w:style>
  <w:style w:type="character" w:customStyle="1" w:styleId="ListParagraphChar">
    <w:name w:val="List Paragraph Char"/>
    <w:link w:val="ListParagraph"/>
    <w:uiPriority w:val="9"/>
    <w:rsid w:val="004B6C7F"/>
    <w:rPr>
      <w:rFonts w:ascii="Noto Sans" w:hAnsi="Noto Sans" w:cs="Arial"/>
      <w:sz w:val="26"/>
      <w:szCs w:val="26"/>
    </w:rPr>
  </w:style>
  <w:style w:type="character" w:styleId="Emphasis">
    <w:name w:val="Emphasis"/>
    <w:basedOn w:val="DefaultParagraphFont"/>
    <w:uiPriority w:val="9"/>
    <w:rsid w:val="00D33557"/>
    <w:rPr>
      <w:i/>
      <w:iCs/>
    </w:rPr>
  </w:style>
  <w:style w:type="character" w:styleId="Strong">
    <w:name w:val="Strong"/>
    <w:basedOn w:val="DefaultParagraphFont"/>
    <w:uiPriority w:val="9"/>
    <w:rsid w:val="00D33557"/>
    <w:rPr>
      <w:b/>
      <w:bCs/>
    </w:rPr>
  </w:style>
  <w:style w:type="character" w:styleId="PlaceholderText">
    <w:name w:val="Placeholder Text"/>
    <w:basedOn w:val="DefaultParagraphFont"/>
    <w:uiPriority w:val="99"/>
    <w:semiHidden/>
    <w:rsid w:val="00761EFB"/>
    <w:rPr>
      <w:color w:val="808080"/>
    </w:rPr>
  </w:style>
  <w:style w:type="character" w:customStyle="1" w:styleId="Heading5Char">
    <w:name w:val="Heading 5 Char"/>
    <w:basedOn w:val="DefaultParagraphFont"/>
    <w:link w:val="Heading5"/>
    <w:uiPriority w:val="10"/>
    <w:semiHidden/>
    <w:rsid w:val="00D15E09"/>
    <w:rPr>
      <w:rFonts w:asciiTheme="majorHAnsi" w:eastAsiaTheme="majorEastAsia" w:hAnsiTheme="majorHAnsi" w:cstheme="majorBidi"/>
      <w:noProof/>
      <w:color w:val="BB3D10" w:themeColor="accent1" w:themeShade="BF"/>
      <w:sz w:val="26"/>
      <w:szCs w:val="26"/>
    </w:rPr>
  </w:style>
  <w:style w:type="paragraph" w:customStyle="1" w:styleId="DivisionName">
    <w:name w:val="Division Name"/>
    <w:qFormat/>
    <w:rsid w:val="005C3CE3"/>
    <w:pPr>
      <w:spacing w:before="120" w:after="100"/>
      <w:ind w:left="187"/>
    </w:pPr>
    <w:rPr>
      <w:rFonts w:ascii="Noto Sans" w:hAnsi="Noto Sans" w:cs="Arial"/>
      <w:b/>
      <w:color w:val="064276" w:themeColor="text1"/>
      <w:sz w:val="22"/>
      <w:szCs w:val="26"/>
    </w:rPr>
  </w:style>
  <w:style w:type="paragraph" w:customStyle="1" w:styleId="ProgramName">
    <w:name w:val="Program Name"/>
    <w:qFormat/>
    <w:rsid w:val="005C3CE3"/>
    <w:pPr>
      <w:ind w:left="180"/>
    </w:pPr>
    <w:rPr>
      <w:rFonts w:ascii="Noto Sans" w:hAnsi="Noto Sans" w:cs="Arial"/>
      <w:color w:val="FFFFFF" w:themeColor="background1"/>
      <w:sz w:val="22"/>
      <w:szCs w:val="26"/>
    </w:rPr>
  </w:style>
  <w:style w:type="numbering" w:customStyle="1" w:styleId="Style1">
    <w:name w:val="Style1"/>
    <w:uiPriority w:val="99"/>
    <w:rsid w:val="006F3C71"/>
    <w:pPr>
      <w:numPr>
        <w:numId w:val="31"/>
      </w:numPr>
    </w:pPr>
  </w:style>
  <w:style w:type="paragraph" w:customStyle="1" w:styleId="AltStatement">
    <w:name w:val="AltStatement"/>
    <w:basedOn w:val="Normal"/>
    <w:uiPriority w:val="6"/>
    <w:qFormat/>
    <w:rsid w:val="00F93251"/>
    <w:pPr>
      <w:pBdr>
        <w:left w:val="single" w:sz="4" w:space="6" w:color="D9D9D9" w:themeColor="background1" w:themeShade="D9"/>
        <w:bottom w:val="single" w:sz="4" w:space="4" w:color="D9D9D9" w:themeColor="background1" w:themeShade="D9"/>
        <w:right w:val="single" w:sz="4" w:space="6" w:color="D9D9D9" w:themeColor="background1" w:themeShade="D9"/>
      </w:pBdr>
      <w:spacing w:after="120"/>
    </w:pPr>
    <w:rPr>
      <w:rFonts w:cs="Noto Sans"/>
      <w:color w:val="5F5F5F"/>
      <w:sz w:val="22"/>
      <w:szCs w:val="22"/>
    </w:rPr>
  </w:style>
  <w:style w:type="paragraph" w:styleId="Revision">
    <w:name w:val="Revision"/>
    <w:hidden/>
    <w:uiPriority w:val="99"/>
    <w:semiHidden/>
    <w:rsid w:val="00234534"/>
    <w:rPr>
      <w:rFonts w:ascii="Arial" w:hAnsi="Arial" w:cs="Arial"/>
      <w:noProof/>
      <w:sz w:val="26"/>
      <w:szCs w:val="26"/>
    </w:rPr>
  </w:style>
  <w:style w:type="paragraph" w:customStyle="1" w:styleId="Governorsname">
    <w:name w:val="Governors name"/>
    <w:basedOn w:val="Normal"/>
    <w:uiPriority w:val="1"/>
    <w:qFormat/>
    <w:rsid w:val="00737D20"/>
    <w:pPr>
      <w:spacing w:after="160"/>
      <w:ind w:left="187"/>
    </w:pPr>
    <w:rPr>
      <w:rFonts w:cs="Noto Sans"/>
      <w:color w:val="064276" w:themeColor="text1"/>
      <w:sz w:val="22"/>
      <w:szCs w:val="22"/>
    </w:rPr>
  </w:style>
  <w:style w:type="paragraph" w:customStyle="1" w:styleId="LogoStyle">
    <w:name w:val="Logo Style"/>
    <w:qFormat/>
    <w:rsid w:val="00421471"/>
    <w:pPr>
      <w:tabs>
        <w:tab w:val="right" w:pos="10800"/>
      </w:tabs>
      <w:spacing w:after="240"/>
    </w:pPr>
    <w:rPr>
      <w:rFonts w:ascii="Noto Sans" w:hAnsi="Noto Sans" w:cs="Arial"/>
      <w:noProof/>
      <w:color w:val="FFFFFF" w:themeColor="background1"/>
      <w:sz w:val="26"/>
      <w:szCs w:val="26"/>
    </w:rPr>
  </w:style>
  <w:style w:type="paragraph" w:customStyle="1" w:styleId="AltStatementHeading">
    <w:name w:val="Alt Statement Heading"/>
    <w:uiPriority w:val="4"/>
    <w:qFormat/>
    <w:rsid w:val="00F93251"/>
    <w:pPr>
      <w:keepNext/>
      <w:keepLines/>
      <w:pBdr>
        <w:top w:val="single" w:sz="4" w:space="4" w:color="D9D9D9" w:themeColor="background1" w:themeShade="D9"/>
        <w:left w:val="single" w:sz="4" w:space="6" w:color="D9D9D9" w:themeColor="background1" w:themeShade="D9"/>
        <w:right w:val="single" w:sz="4" w:space="6" w:color="D9D9D9" w:themeColor="background1" w:themeShade="D9"/>
      </w:pBdr>
      <w:ind w:left="900" w:right="900"/>
    </w:pPr>
    <w:rPr>
      <w:rFonts w:ascii="Noto Sans Bold" w:hAnsi="Noto Sans Bold" w:cs="Arial"/>
      <w:bCs/>
      <w:color w:val="5F5F5F"/>
      <w:sz w:val="22"/>
      <w:szCs w:val="22"/>
    </w:rPr>
  </w:style>
  <w:style w:type="paragraph" w:styleId="Header">
    <w:name w:val="header"/>
    <w:basedOn w:val="Normal"/>
    <w:link w:val="HeaderChar"/>
    <w:uiPriority w:val="99"/>
    <w:semiHidden/>
    <w:rsid w:val="008B2C85"/>
    <w:pPr>
      <w:tabs>
        <w:tab w:val="center" w:pos="4680"/>
        <w:tab w:val="right" w:pos="9360"/>
      </w:tabs>
    </w:pPr>
  </w:style>
  <w:style w:type="character" w:customStyle="1" w:styleId="HeaderChar">
    <w:name w:val="Header Char"/>
    <w:basedOn w:val="DefaultParagraphFont"/>
    <w:link w:val="Header"/>
    <w:uiPriority w:val="99"/>
    <w:semiHidden/>
    <w:rsid w:val="00B97356"/>
    <w:rPr>
      <w:rFonts w:ascii="Noto Sans" w:hAnsi="Noto Sans" w:cs="Arial"/>
      <w:sz w:val="26"/>
      <w:szCs w:val="26"/>
    </w:rPr>
  </w:style>
  <w:style w:type="paragraph" w:customStyle="1" w:styleId="Contentofletter">
    <w:name w:val="Content of letter"/>
    <w:basedOn w:val="Normal"/>
    <w:semiHidden/>
    <w:qFormat/>
    <w:rsid w:val="00737D20"/>
    <w:pPr>
      <w:spacing w:before="720"/>
      <w:ind w:left="0" w:right="0"/>
      <w:contextualSpacing/>
    </w:pPr>
    <w:rPr>
      <w:rFonts w:eastAsiaTheme="minorHAnsi" w:cstheme="minorBidi"/>
      <w:kern w:val="2"/>
      <w:szCs w:val="24"/>
      <w14:ligatures w14:val="standardContextual"/>
    </w:rPr>
  </w:style>
  <w:style w:type="paragraph" w:customStyle="1" w:styleId="EnterAddressPhoneURL">
    <w:name w:val="Enter Address Phone URL"/>
    <w:basedOn w:val="Contentofletter"/>
    <w:next w:val="Heading1"/>
    <w:semiHidden/>
    <w:qFormat/>
    <w:rsid w:val="00E24E22"/>
    <w:pPr>
      <w:spacing w:before="360"/>
      <w:ind w:left="1260" w:right="1260"/>
    </w:pPr>
  </w:style>
  <w:style w:type="paragraph" w:customStyle="1" w:styleId="FooterSecondLine">
    <w:name w:val="Footer Second Line"/>
    <w:basedOn w:val="Footer"/>
    <w:uiPriority w:val="10"/>
    <w:qFormat/>
    <w:rsid w:val="00524EA1"/>
    <w:pPr>
      <w:pBdr>
        <w:top w:val="none" w:sz="0" w:space="0" w:color="auto"/>
      </w:pBdr>
      <w:spacing w:after="0"/>
    </w:pPr>
  </w:style>
  <w:style w:type="paragraph" w:styleId="ListBullet">
    <w:name w:val="List Bullet"/>
    <w:basedOn w:val="Normal"/>
    <w:uiPriority w:val="99"/>
    <w:rsid w:val="00BC6636"/>
    <w:pPr>
      <w:numPr>
        <w:numId w:val="3"/>
      </w:numPr>
      <w:ind w:left="1620"/>
      <w:contextualSpacing/>
    </w:pPr>
  </w:style>
  <w:style w:type="paragraph" w:styleId="ListBullet2">
    <w:name w:val="List Bullet 2"/>
    <w:basedOn w:val="Normal"/>
    <w:uiPriority w:val="99"/>
    <w:rsid w:val="00BC6636"/>
    <w:pPr>
      <w:numPr>
        <w:numId w:val="4"/>
      </w:numPr>
      <w:ind w:left="1980"/>
      <w:contextualSpacing/>
    </w:pPr>
  </w:style>
  <w:style w:type="paragraph" w:styleId="ListBullet3">
    <w:name w:val="List Bullet 3"/>
    <w:basedOn w:val="Normal"/>
    <w:uiPriority w:val="99"/>
    <w:rsid w:val="00BC6636"/>
    <w:pPr>
      <w:numPr>
        <w:numId w:val="5"/>
      </w:numPr>
      <w:ind w:left="2340"/>
      <w:contextualSpacing/>
    </w:pPr>
  </w:style>
  <w:style w:type="paragraph" w:styleId="ListNumber">
    <w:name w:val="List Number"/>
    <w:basedOn w:val="Normal"/>
    <w:uiPriority w:val="99"/>
    <w:rsid w:val="00553887"/>
    <w:pPr>
      <w:numPr>
        <w:numId w:val="38"/>
      </w:numPr>
      <w:ind w:left="1620" w:hanging="450"/>
      <w:contextualSpacing/>
    </w:pPr>
  </w:style>
  <w:style w:type="paragraph" w:styleId="ListNumber2">
    <w:name w:val="List Number 2"/>
    <w:basedOn w:val="Normal"/>
    <w:uiPriority w:val="99"/>
    <w:rsid w:val="00553887"/>
    <w:pPr>
      <w:numPr>
        <w:numId w:val="39"/>
      </w:numPr>
      <w:ind w:left="1980" w:hanging="450"/>
      <w:contextualSpacing/>
    </w:pPr>
  </w:style>
  <w:style w:type="paragraph" w:styleId="ListNumber3">
    <w:name w:val="List Number 3"/>
    <w:basedOn w:val="Normal"/>
    <w:uiPriority w:val="99"/>
    <w:rsid w:val="00553887"/>
    <w:pPr>
      <w:numPr>
        <w:numId w:val="40"/>
      </w:numPr>
      <w:ind w:left="2340" w:hanging="450"/>
      <w:contextualSpacing/>
    </w:pPr>
  </w:style>
  <w:style w:type="paragraph" w:customStyle="1" w:styleId="Normal-NoExtraSpace">
    <w:name w:val="Normal - No Extra Space"/>
    <w:basedOn w:val="Normal"/>
    <w:uiPriority w:val="2"/>
    <w:qFormat/>
    <w:rsid w:val="00F5223F"/>
    <w:pPr>
      <w:spacing w:after="0"/>
    </w:pPr>
  </w:style>
  <w:style w:type="paragraph" w:styleId="FootnoteText">
    <w:name w:val="footnote text"/>
    <w:basedOn w:val="Normal"/>
    <w:link w:val="FootnoteTextChar"/>
    <w:uiPriority w:val="99"/>
    <w:semiHidden/>
    <w:unhideWhenUsed/>
    <w:rsid w:val="00245AAC"/>
    <w:pPr>
      <w:spacing w:after="0"/>
    </w:pPr>
    <w:rPr>
      <w:sz w:val="20"/>
      <w:szCs w:val="20"/>
    </w:rPr>
  </w:style>
  <w:style w:type="character" w:customStyle="1" w:styleId="FootnoteTextChar">
    <w:name w:val="Footnote Text Char"/>
    <w:basedOn w:val="DefaultParagraphFont"/>
    <w:link w:val="FootnoteText"/>
    <w:uiPriority w:val="99"/>
    <w:semiHidden/>
    <w:rsid w:val="00245AAC"/>
    <w:rPr>
      <w:rFonts w:ascii="Noto Sans" w:hAnsi="Noto Sans" w:cs="Arial"/>
    </w:rPr>
  </w:style>
  <w:style w:type="character" w:styleId="FootnoteReference">
    <w:name w:val="footnote reference"/>
    <w:basedOn w:val="DefaultParagraphFont"/>
    <w:uiPriority w:val="99"/>
    <w:semiHidden/>
    <w:unhideWhenUsed/>
    <w:rsid w:val="00245AAC"/>
    <w:rPr>
      <w:vertAlign w:val="superscript"/>
    </w:rPr>
  </w:style>
  <w:style w:type="paragraph" w:customStyle="1" w:styleId="Normal-WithUnderline">
    <w:name w:val="Normal - With Underline"/>
    <w:basedOn w:val="Normal"/>
    <w:uiPriority w:val="2"/>
    <w:qFormat/>
    <w:rsid w:val="00237DB3"/>
    <w:pPr>
      <w:pBdr>
        <w:bottom w:val="single" w:sz="4" w:space="6" w:color="064276" w:themeColor="text1"/>
      </w:pBdr>
    </w:pPr>
    <w:rPr>
      <w:bCs/>
    </w:rPr>
  </w:style>
  <w:style w:type="paragraph" w:styleId="Title">
    <w:name w:val="Title"/>
    <w:next w:val="Normal"/>
    <w:link w:val="TitleChar"/>
    <w:rsid w:val="001F4A34"/>
    <w:pPr>
      <w:spacing w:before="480" w:after="360" w:line="288" w:lineRule="auto"/>
      <w:ind w:left="187"/>
      <w:outlineLvl w:val="0"/>
    </w:pPr>
    <w:rPr>
      <w:rFonts w:ascii="Arial" w:eastAsiaTheme="majorEastAsia" w:hAnsi="Arial" w:cstheme="majorBidi"/>
      <w:b/>
      <w:color w:val="00305E"/>
      <w:spacing w:val="-10"/>
      <w:kern w:val="28"/>
      <w:sz w:val="48"/>
      <w:szCs w:val="56"/>
    </w:rPr>
  </w:style>
  <w:style w:type="character" w:customStyle="1" w:styleId="TitleChar">
    <w:name w:val="Title Char"/>
    <w:basedOn w:val="DefaultParagraphFont"/>
    <w:link w:val="Title"/>
    <w:rsid w:val="001F4A34"/>
    <w:rPr>
      <w:rFonts w:ascii="Arial" w:eastAsiaTheme="majorEastAsia" w:hAnsi="Arial" w:cstheme="majorBidi"/>
      <w:b/>
      <w:color w:val="00305E"/>
      <w:spacing w:val="-10"/>
      <w:kern w:val="28"/>
      <w:sz w:val="48"/>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5870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mailto:APAC.Admin@odhsoha.oregon.gov" TargetMode="Externa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mailto:APAC.Admin@odhsoha.oregon.gov"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APAC.Admin@odhsoha.oregon.gov"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5.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ntTable" Target="fontTable.xml"/></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Custom 1">
      <a:dk1>
        <a:srgbClr val="064276"/>
      </a:dk1>
      <a:lt1>
        <a:srgbClr val="FFFFFF"/>
      </a:lt1>
      <a:dk2>
        <a:srgbClr val="064276"/>
      </a:dk2>
      <a:lt2>
        <a:srgbClr val="E6F0EF"/>
      </a:lt2>
      <a:accent1>
        <a:srgbClr val="EC5A24"/>
      </a:accent1>
      <a:accent2>
        <a:srgbClr val="D6DBE9"/>
      </a:accent2>
      <a:accent3>
        <a:srgbClr val="FCB53B"/>
      </a:accent3>
      <a:accent4>
        <a:srgbClr val="752E71"/>
      </a:accent4>
      <a:accent5>
        <a:srgbClr val="FFF1DC"/>
      </a:accent5>
      <a:accent6>
        <a:srgbClr val="E9E1E8"/>
      </a:accent6>
      <a:hlink>
        <a:srgbClr val="064276"/>
      </a:hlink>
      <a:folHlink>
        <a:srgbClr val="752E7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E839F3F9448F4D9AD68FF68A1ADF42" ma:contentTypeVersion="15" ma:contentTypeDescription="Create a new document." ma:contentTypeScope="" ma:versionID="74385a447f484c7f79a9a3315455e296">
  <xsd:schema xmlns:xsd="http://www.w3.org/2001/XMLSchema" xmlns:xs="http://www.w3.org/2001/XMLSchema" xmlns:p="http://schemas.microsoft.com/office/2006/metadata/properties" xmlns:ns1="http://schemas.microsoft.com/sharepoint/v3" xmlns:ns2="34b6894d-4e78-4615-860a-7a8e18fdf2e4" xmlns:ns4="59da1016-2a1b-4f8a-9768-d7a4932f6f16" targetNamespace="http://schemas.microsoft.com/office/2006/metadata/properties" ma:root="true" ma:fieldsID="e5fbd41fd1f5f7b0452b95db8a2553bb" ns1:_="" ns2:_="" ns4:_="">
    <xsd:import namespace="http://schemas.microsoft.com/sharepoint/v3"/>
    <xsd:import namespace="34b6894d-4e78-4615-860a-7a8e18fdf2e4"/>
    <xsd:import namespace="59da1016-2a1b-4f8a-9768-d7a4932f6f16"/>
    <xsd:element name="properties">
      <xsd:complexType>
        <xsd:sequence>
          <xsd:element name="documentManagement">
            <xsd:complexType>
              <xsd:all>
                <xsd:element ref="ns2:CopyToStateLib" minOccurs="0"/>
                <xsd:element ref="ns2:DocumentLocale" minOccurs="0"/>
                <xsd:element ref="ns2:Metadata" minOccurs="0"/>
                <xsd:element ref="ns2:RetentionPeriodDate" minOccurs="0"/>
                <xsd:element ref="ns1:RoutingRuleDescription"/>
                <xsd:element ref="ns4:IACategory" minOccurs="0"/>
                <xsd:element ref="ns4:IATopic" minOccurs="0"/>
                <xsd:element ref="ns4:IASubtopic" minOccurs="0"/>
                <xsd:element ref="ns4:DocumentExpirationDate" minOccurs="0"/>
                <xsd:element ref="ns2:Meta_x0020_Description" minOccurs="0"/>
                <xsd:element ref="ns2:Meta_x0020_Keywords" minOccurs="0"/>
                <xsd:element ref="ns1:URL" minOccurs="0"/>
                <xsd:element ref="ns2: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8" ma:displayName="Description" ma:description="" ma:internalName="RoutingRuleDescription" ma:readOnly="false">
      <xsd:simpleType>
        <xsd:restriction base="dms:Text">
          <xsd:maxLength value="255"/>
        </xsd:restriction>
      </xsd:simpleType>
    </xsd:element>
    <xsd:element name="URL" ma:index="16" nillable="true" ma:displayName="URL" ma:internalName="URL"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4b6894d-4e78-4615-860a-7a8e18fdf2e4" elementFormDefault="qualified">
    <xsd:import namespace="http://schemas.microsoft.com/office/2006/documentManagement/types"/>
    <xsd:import namespace="http://schemas.microsoft.com/office/infopath/2007/PartnerControls"/>
    <xsd:element name="CopyToStateLib" ma:index="4" nillable="true" ma:displayName="Copy To State Library" ma:default="0" ma:description="Many documents are automatically archived by the Oregon State Library. Choose 'Yes' to ensure that this document will be archived. Follow this link for more information: http://oregon.gov/OSL/GRES/metatag_attribute_set.shtml" ma:internalName="CopyToStateLib" ma:readOnly="false">
      <xsd:simpleType>
        <xsd:restriction base="dms:Boolean"/>
      </xsd:simpleType>
    </xsd:element>
    <xsd:element name="DocumentLocale" ma:index="5" nillable="true" ma:displayName="Locale" ma:default="en" ma:internalName="DocumentLocale" ma:readOnly="false">
      <xsd:simpleType>
        <xsd:restriction base="dms:Text">
          <xsd:maxLength value="10"/>
        </xsd:restriction>
      </xsd:simpleType>
    </xsd:element>
    <xsd:element name="Metadata" ma:index="6" nillable="true" ma:displayName="Metadata" ma:internalName="Metadata" ma:readOnly="false">
      <xsd:simpleType>
        <xsd:restriction base="dms:Note"/>
      </xsd:simpleType>
    </xsd:element>
    <xsd:element name="RetentionPeriodDate" ma:index="7" nillable="true" ma:displayName="Retention Period Date" ma:format="DateOnly" ma:internalName="RetentionPeriodDate" ma:readOnly="false">
      <xsd:simpleType>
        <xsd:restriction base="dms:DateTime"/>
      </xsd:simpleType>
    </xsd:element>
    <xsd:element name="Meta_x0020_Description" ma:index="14" nillable="true" ma:displayName="Meta Description" ma:internalName="Meta_x0020_Description" ma:readOnly="false">
      <xsd:simpleType>
        <xsd:restriction base="dms:Text"/>
      </xsd:simpleType>
    </xsd:element>
    <xsd:element name="Meta_x0020_Keywords" ma:index="15" nillable="true" ma:displayName="Meta Keywords" ma:internalName="Meta_x0020_Keywords" ma:readOnly="false">
      <xsd:simpleType>
        <xsd:restriction base="dms:Text"/>
      </xsd:simpleType>
    </xsd:element>
    <xsd:element name="Category" ma:index="17" nillable="true" ma:displayName="Category" ma:default="DRC" ma:internalName="Category" ma:readOnly="false">
      <xsd:complexType>
        <xsd:complexContent>
          <xsd:extension base="dms:MultiChoice">
            <xsd:sequence>
              <xsd:element name="Value" maxOccurs="unbounded" minOccurs="0" nillable="true">
                <xsd:simpleType>
                  <xsd:restriction base="dms:Choice">
                    <xsd:enumeration value="DRC"/>
                    <xsd:enumeration value="TAG"/>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da1016-2a1b-4f8a-9768-d7a4932f6f16" elementFormDefault="qualified">
    <xsd:import namespace="http://schemas.microsoft.com/office/2006/documentManagement/types"/>
    <xsd:import namespace="http://schemas.microsoft.com/office/infopath/2007/PartnerControls"/>
    <xsd:element name="IACategory" ma:index="10" nillable="true" ma:displayName="IA Category" ma:format="Dropdown" ma:internalName="IACategory" ma:readOnly="false">
      <xsd:simpleType>
        <xsd:restriction base="dms:Choice">
          <xsd:enumeration value="About OHA"/>
          <xsd:enumeration value="Programs and Services"/>
          <xsd:enumeration value="Oregon Health Plan"/>
          <xsd:enumeration value="Health System Reform"/>
          <xsd:enumeration value="Licenses and Certificates"/>
          <xsd:enumeration value="Public Health"/>
        </xsd:restriction>
      </xsd:simpleType>
    </xsd:element>
    <xsd:element name="IATopic" ma:index="11" nillable="true" ma:displayName="IA Topic" ma:format="Dropdown" ma:internalName="IATopic" ma:readOnly="false">
      <xsd:simpleType>
        <xsd:restriction base="dms:Choice">
          <xsd:enumeration value="About OHA - Agency Communications"/>
          <xsd:enumeration value="About OHA - Budget"/>
          <xsd:enumeration value="About OHA - Contacts"/>
          <xsd:enumeration value="About OHA - Grants &amp; Contracts"/>
          <xsd:enumeration value="About OHA - Jobs &amp; Employment"/>
          <xsd:enumeration value="About OHA - Organization"/>
          <xsd:enumeration value="About OHA - Policies"/>
          <xsd:enumeration value="About OHA - Public Meetings"/>
          <xsd:enumeration value="About OHA - Public Records"/>
          <xsd:enumeration value="About OHA - Questions &amp; Comments"/>
          <xsd:enumeration value="About OHA - Reports &amp; Data"/>
          <xsd:enumeration value="About OHA - Rulemaking"/>
          <xsd:enumeration value="Programs and Services - Behavioral Health"/>
          <xsd:enumeration value="Programs and Services - Contacts"/>
          <xsd:enumeration value="Programs and Services - Coordinated Care"/>
          <xsd:enumeration value="Programs and Services - Disease"/>
          <xsd:enumeration value="Programs and Services - Environment"/>
          <xsd:enumeration value="Programs and Services - Health Resources"/>
          <xsd:enumeration value="Programs and Services - OEBB"/>
          <xsd:enumeration value="Programs and Services - Oregon Health Plan"/>
          <xsd:enumeration value="Programs and Services - Oregon State Hospital"/>
          <xsd:enumeration value="Programs and Services - PEBB"/>
          <xsd:enumeration value="Programs and Services - Pharmacy"/>
          <xsd:enumeration value="Programs and Services - Prevention"/>
          <xsd:enumeration value="Programs and Services - Safety"/>
          <xsd:enumeration value="Oregon Health Plan - Agency Communications"/>
          <xsd:enumeration value="Oregon Health Plan - Benefits"/>
          <xsd:enumeration value="Oregon Health Plan - Contacts"/>
          <xsd:enumeration value="Oregon Health Plan - Coordinated Care"/>
          <xsd:enumeration value="Oregon Health Plan - Grants &amp; Contracts"/>
          <xsd:enumeration value="Oregon Health Plan - Health Resources"/>
          <xsd:enumeration value="Oregon Health Plan - Policies"/>
          <xsd:enumeration value="Oregon Health Plan - Providers and Partners"/>
          <xsd:enumeration value="Oregon Health Plan - Public Meetings"/>
          <xsd:enumeration value="Oregon Health Plan - Questions &amp; Comments"/>
          <xsd:enumeration value="Oregon Health Plan - Rule Making"/>
          <xsd:enumeration value="Health System Reform - Agency Communications"/>
          <xsd:enumeration value="Health System Reform - Coordinated Care"/>
          <xsd:enumeration value="Health System Reform - Public Meetings"/>
          <xsd:enumeration value="Health System Reform - Questions &amp; Comments"/>
          <xsd:enumeration value="Health System Reform - Reports &amp; Data"/>
          <xsd:enumeration value="Licenses and Certificates - Certificates"/>
          <xsd:enumeration value="Licenses and Certificates - Contacts"/>
          <xsd:enumeration value="Licenses and Certificates - Licenses"/>
          <xsd:enumeration value="Licenses and Certificates - Vital Records"/>
          <xsd:enumeration value="Public Health - Agency Communications"/>
          <xsd:enumeration value="Public Health - Contacts"/>
          <xsd:enumeration value="Public Health - Disease"/>
          <xsd:enumeration value="Public Health - Environment"/>
          <xsd:enumeration value="Public Health - Health Resources"/>
          <xsd:enumeration value="Public Health - Questions &amp; Comments"/>
          <xsd:enumeration value="Public Health - Prevention"/>
          <xsd:enumeration value="Public Health - Providers and Partners"/>
          <xsd:enumeration value="Public Health - Reports &amp; Data"/>
          <xsd:enumeration value="Public Health - Safety"/>
          <xsd:enumeration value="Public Health - Vital Records"/>
        </xsd:restriction>
      </xsd:simpleType>
    </xsd:element>
    <xsd:element name="IASubtopic" ma:index="12" nillable="true" ma:displayName="IA Subtopic" ma:format="Dropdown" ma:internalName="IASubtopic" ma:readOnly="false">
      <xsd:simpleType>
        <xsd:restriction base="dms:Choice">
          <xsd:enumeration value="Addiction Services - Alcohol"/>
          <xsd:enumeration value="Addiction Services - Drug"/>
          <xsd:enumeration value="Addiction Services - Gambling"/>
          <xsd:enumeration value="Addiction Services - Tobacco"/>
          <xsd:enumeration value="Applications"/>
          <xsd:enumeration value="Benefits - Health Plans"/>
          <xsd:enumeration value="Benefits - OEBB"/>
          <xsd:enumeration value="Benefits - OHP"/>
          <xsd:enumeration value="Benefits - PEBB"/>
          <xsd:enumeration value="Benefits - Retirement"/>
          <xsd:enumeration value="Budget - Agency Summary"/>
          <xsd:enumeration value="Budget - Agency Request (ARB)"/>
          <xsd:enumeration value="Budget - Governors Budget"/>
          <xsd:enumeration value="Budget - Infrastructure"/>
          <xsd:enumeration value="Budget - Legislatively Adopted (LAB)"/>
          <xsd:enumeration value="Budget - Legislative action"/>
          <xsd:enumeration value="Budget - Overview"/>
          <xsd:enumeration value="Budget - Policy Option Package (POP)"/>
          <xsd:enumeration value="Budget - Priorities"/>
          <xsd:enumeration value="Budget - Program"/>
          <xsd:enumeration value="Budget - Reduction"/>
          <xsd:enumeration value="Budget - Strategic funding proposal"/>
          <xsd:enumeration value="Budget - Special report"/>
          <xsd:enumeration value="Budget - Stakeholder meeting"/>
          <xsd:enumeration value="CCO - Contact"/>
          <xsd:enumeration value="CCO - Audited Financial Statement"/>
          <xsd:enumeration value="CCO - Interim Financial Statement"/>
          <xsd:enumeration value="CCO - Internal Financial Statement"/>
          <xsd:enumeration value="Clean Air"/>
          <xsd:enumeration value="Clean Water"/>
          <xsd:enumeration value="Clinics"/>
          <xsd:enumeration value="Commissions"/>
          <xsd:enumeration value="Committee Members"/>
          <xsd:enumeration value="Committees"/>
          <xsd:enumeration value="Crisis Services"/>
          <xsd:enumeration value="Drug Addiction Services"/>
          <xsd:enumeration value="Electronic Health Care Records (EHR)"/>
          <xsd:enumeration value="Emergency Preparedness"/>
          <xsd:enumeration value="Environmental Pollution"/>
          <xsd:enumeration value="Featured Content"/>
          <xsd:enumeration value="Fees"/>
          <xsd:enumeration value="Health Services - Primary Care Home"/>
          <xsd:enumeration value="Health Services - Prioritized list"/>
          <xsd:enumeration value="ICD-10"/>
          <xsd:enumeration value="Immunizations"/>
          <xsd:enumeration value="Legislation - Bills"/>
          <xsd:enumeration value="Legislation - Contact"/>
          <xsd:enumeration value="Legislation - Highlights"/>
          <xsd:enumeration value="Legislation - Session Summary"/>
          <xsd:enumeration value="Materials - Commission"/>
          <xsd:enumeration value="Materials - Committee"/>
          <xsd:enumeration value="Materials - Coverage Guidance"/>
          <xsd:enumeration value="Materials - Evidence-based Guidelines"/>
          <xsd:enumeration value="Materials - Health care plan details"/>
          <xsd:enumeration value="Materials - Health care plan overview"/>
          <xsd:enumeration value="Materials - Meeting Document"/>
          <xsd:enumeration value="Materials - Meeting Recording"/>
          <xsd:enumeration value="Materials - Meeting Schedule"/>
          <xsd:enumeration value="Materials - Open Enrollment"/>
          <xsd:enumeration value="Materials - Training"/>
          <xsd:enumeration value="Materials - Webinar"/>
          <xsd:enumeration value="Materials - Workgroup"/>
          <xsd:enumeration value="Medical Marijuana (OMMP)"/>
          <xsd:enumeration value="Medical Services"/>
          <xsd:enumeration value="Meeting Document"/>
          <xsd:enumeration value="Meeting Schedule"/>
          <xsd:enumeration value="Mental Health Services"/>
          <xsd:enumeration value="Metrics - Behavioral Health"/>
          <xsd:enumeration value="Metrics - CCO"/>
          <xsd:enumeration value="Metrics - Demographics"/>
          <xsd:enumeration value="Metrics - Hospital Performance"/>
          <xsd:enumeration value="Metrics - Incentive"/>
          <xsd:enumeration value="Metrics - Measures and Outcomes Tracking (MOTS)"/>
          <xsd:enumeration value="Metrics - ONE Eligibility system"/>
          <xsd:enumeration value="Metrics - Prevention"/>
          <xsd:enumeration value="Metrics - Rural health"/>
          <xsd:enumeration value="Metrics - State-Wide"/>
          <xsd:enumeration value="News Letter"/>
          <xsd:enumeration value="News Release"/>
          <xsd:enumeration value="OHP - Medicaid Waiver"/>
          <xsd:enumeration value="OHP - Provider Announcement"/>
          <xsd:enumeration value="OHP - Provider Rates"/>
          <xsd:enumeration value="Preferred Drug List"/>
          <xsd:enumeration value="Prescription Drugs - Monitoring"/>
          <xsd:enumeration value="Prescription Drugs - Preferred List"/>
          <xsd:enumeration value="Prescription Drugs - Subsidy"/>
          <xsd:enumeration value="Prescription Drugs Subsidy"/>
          <xsd:enumeration value="Technical Assistance"/>
          <xsd:enumeration value="Training"/>
          <xsd:enumeration value="Vital Statistics - Birth Certificate"/>
          <xsd:enumeration value="Vital Statistics - Certificate Death"/>
          <xsd:enumeration value="Vital Statistics - Data Use Requests"/>
          <xsd:enumeration value="Vital Statistics - Divorce Data"/>
          <xsd:enumeration value="Vital Statistics - Domestic Partnership Data"/>
          <xsd:enumeration value="Vital Statistics - Fetal Death Data"/>
          <xsd:enumeration value="Vital Statistics - Marriage Data"/>
          <xsd:enumeration value="Vital Statistics - Teen Pregnancy Data"/>
          <xsd:enumeration value="Wellness - Exercise"/>
          <xsd:enumeration value="Wellness - HEM"/>
          <xsd:enumeration value="Wellness - Intervention"/>
          <xsd:enumeration value="Wellness - Pain Management"/>
          <xsd:enumeration value="Wellness - Reproductive Health"/>
          <xsd:enumeration value="Wellness - Stress Relief"/>
        </xsd:restriction>
      </xsd:simpleType>
    </xsd:element>
    <xsd:element name="DocumentExpirationDate" ma:index="13" nillable="true" ma:displayName="Document Expiration Date" ma:format="DateOnly" ma:internalName="DocumentExpirationDate" ma:readOnly="fals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3" ma:displayName="Title"/>
        <xsd:element ref="dc:subject" minOccurs="0" maxOccurs="1"/>
        <xsd:element ref="dc:description" minOccurs="0" maxOccurs="1"/>
        <xsd:element name="keywords" minOccurs="0" maxOccurs="1" type="xsd:string" ma:index="9"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opyToStateLib xmlns="34b6894d-4e78-4615-860a-7a8e18fdf2e4">false</CopyToStateLib>
    <IACategory xmlns="59da1016-2a1b-4f8a-9768-d7a4932f6f16" xsi:nil="true"/>
    <Meta_x0020_Keywords xmlns="34b6894d-4e78-4615-860a-7a8e18fdf2e4" xsi:nil="true"/>
    <RetentionPeriodDate xmlns="34b6894d-4e78-4615-860a-7a8e18fdf2e4">2028-09-30T07:00:00+00:00</RetentionPeriodDate>
    <DocumentExpirationDate xmlns="59da1016-2a1b-4f8a-9768-d7a4932f6f16" xsi:nil="true"/>
    <IATopic xmlns="59da1016-2a1b-4f8a-9768-d7a4932f6f16" xsi:nil="true"/>
    <IASubtopic xmlns="59da1016-2a1b-4f8a-9768-d7a4932f6f16" xsi:nil="true"/>
    <URL xmlns="http://schemas.microsoft.com/sharepoint/v3">
      <Url xsi:nil="true"/>
      <Description xsi:nil="true"/>
    </URL>
    <Meta_x0020_Description xmlns="34b6894d-4e78-4615-860a-7a8e18fdf2e4" xsi:nil="true"/>
    <Category xmlns="34b6894d-4e78-4615-860a-7a8e18fdf2e4"/>
    <Metadata xmlns="34b6894d-4e78-4615-860a-7a8e18fdf2e4" xsi:nil="true"/>
    <RoutingRuleDescription xmlns="http://schemas.microsoft.com/sharepoint/v3">APAC 2026 Rulemaking Public Comments</RoutingRuleDescription>
    <DocumentLocale xmlns="34b6894d-4e78-4615-860a-7a8e18fdf2e4">en</DocumentLocal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1571D4-E64F-4CB2-9035-B371E59C42F2}"/>
</file>

<file path=customXml/itemProps2.xml><?xml version="1.0" encoding="utf-8"?>
<ds:datastoreItem xmlns:ds="http://schemas.openxmlformats.org/officeDocument/2006/customXml" ds:itemID="{1583E2CC-2829-4C1A-A9AB-1660DC18528C}">
  <ds:schemaRefs>
    <ds:schemaRef ds:uri="http://schemas.microsoft.com/office/2006/metadata/properties"/>
    <ds:schemaRef ds:uri="http://schemas.microsoft.com/office/infopath/2007/PartnerControls"/>
    <ds:schemaRef ds:uri="e649cc0b-cbdc-4486-98f1-dba1397f6c30"/>
    <ds:schemaRef ds:uri="d88bd63c-9a6d-4162-b16a-aa36a5481a86"/>
  </ds:schemaRefs>
</ds:datastoreItem>
</file>

<file path=customXml/itemProps3.xml><?xml version="1.0" encoding="utf-8"?>
<ds:datastoreItem xmlns:ds="http://schemas.openxmlformats.org/officeDocument/2006/customXml" ds:itemID="{097B50B9-39BA-48D4-8FDE-5E2E2F5325D5}">
  <ds:schemaRefs>
    <ds:schemaRef ds:uri="http://schemas.openxmlformats.org/officeDocument/2006/bibliography"/>
  </ds:schemaRefs>
</ds:datastoreItem>
</file>

<file path=customXml/itemProps4.xml><?xml version="1.0" encoding="utf-8"?>
<ds:datastoreItem xmlns:ds="http://schemas.openxmlformats.org/officeDocument/2006/customXml" ds:itemID="{B1543557-E3A7-46E0-B722-FEC1F37577A8}">
  <ds:schemaRefs>
    <ds:schemaRef ds:uri="http://schemas.microsoft.com/sharepoint/v3/contenttype/forms"/>
  </ds:schemaRefs>
</ds:datastoreItem>
</file>

<file path=docMetadata/LabelInfo.xml><?xml version="1.0" encoding="utf-8"?>
<clbl:labelList xmlns:clbl="http://schemas.microsoft.com/office/2020/mipLabelMetadata">
  <clbl:label id="{ebdd6eeb-0dd0-4927-947e-a759f08fcf55}" enabled="1" method="Privileged" siteId="{658e63e8-8d39-499c-8f48-13adc9452f4c}" contentBits="0" removed="0"/>
</clbl:labelList>
</file>

<file path=docProps/app.xml><?xml version="1.0" encoding="utf-8"?>
<Properties xmlns="http://schemas.openxmlformats.org/officeDocument/2006/extended-properties" xmlns:vt="http://schemas.openxmlformats.org/officeDocument/2006/docPropsVTypes">
  <Template>Normal</Template>
  <TotalTime>14</TotalTime>
  <Pages>10</Pages>
  <Words>2825</Words>
  <Characters>16108</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OHA Memo Template</vt:lpstr>
    </vt:vector>
  </TitlesOfParts>
  <Company>Oregon Health Authority (OHA)</Company>
  <LinksUpToDate>false</LinksUpToDate>
  <CharactersWithSpaces>18896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APAC 2026 Rulemaking Public Comments</dc:title>
  <dc:subject>OHA 0196 Memo Template</dc:subject>
  <dc:creator>Oregon Health Authority</dc:creator>
  <cp:keywords/>
  <dc:description>OHA 0196 Memo Template</dc:description>
  <cp:lastModifiedBy>Grace Paiva (she/her/ella)</cp:lastModifiedBy>
  <cp:revision>10</cp:revision>
  <dcterms:created xsi:type="dcterms:W3CDTF">2026-09-22T00:31:00Z</dcterms:created>
  <dcterms:modified xsi:type="dcterms:W3CDTF">2026-09-30T22:23:00Z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0x01010020E839F3F9448F4D9AD68FF68A1ADF42</vt:lpwstr>
  </property>
  <property fmtid="{D5CDD505-2E9C-101B-9397-08002B2CF9AE}" pid="3" name="MediaServiceImageTags">
    <vt:lpwstr/>
  </property>
  <property fmtid="{D5CDD505-2E9C-101B-9397-08002B2CF9AE}" pid="4" name="MSIP_Label_ebdd6eeb-0dd0-4927-947e-a759f08fcf55_Enabled">
    <vt:lpwstr>true</vt:lpwstr>
  </property>
  <property fmtid="{D5CDD505-2E9C-101B-9397-08002B2CF9AE}" pid="5" name="MSIP_Label_ebdd6eeb-0dd0-4927-947e-a759f08fcf55_SetDate">
    <vt:lpwstr>2023-11-21T21:46:42Z</vt:lpwstr>
  </property>
  <property fmtid="{D5CDD505-2E9C-101B-9397-08002B2CF9AE}" pid="6" name="MSIP_Label_ebdd6eeb-0dd0-4927-947e-a759f08fcf55_Method">
    <vt:lpwstr>Privileged</vt:lpwstr>
  </property>
  <property fmtid="{D5CDD505-2E9C-101B-9397-08002B2CF9AE}" pid="7" name="MSIP_Label_ebdd6eeb-0dd0-4927-947e-a759f08fcf55_Name">
    <vt:lpwstr>Level 1 - Published (Items)</vt:lpwstr>
  </property>
  <property fmtid="{D5CDD505-2E9C-101B-9397-08002B2CF9AE}" pid="8" name="MSIP_Label_ebdd6eeb-0dd0-4927-947e-a759f08fcf55_SiteId">
    <vt:lpwstr>658e63e8-8d39-499c-8f48-13adc9452f4c</vt:lpwstr>
  </property>
  <property fmtid="{D5CDD505-2E9C-101B-9397-08002B2CF9AE}" pid="9" name="MSIP_Label_ebdd6eeb-0dd0-4927-947e-a759f08fcf55_ActionId">
    <vt:lpwstr>1308697a-3a74-4c75-99c8-7f1ce4149717</vt:lpwstr>
  </property>
  <property fmtid="{D5CDD505-2E9C-101B-9397-08002B2CF9AE}" pid="10" name="MSIP_Label_ebdd6eeb-0dd0-4927-947e-a759f08fcf55_ContentBits">
    <vt:lpwstr>0</vt:lpwstr>
  </property>
  <property fmtid="{D5CDD505-2E9C-101B-9397-08002B2CF9AE}" pid="11" name="GrammarlyDocumentId">
    <vt:lpwstr>d0f056262788ca4292fb518a909f60a3b1cc4556626dc54d566bbdd665f13cdd</vt:lpwstr>
  </property>
</Properties>
</file>