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header5.xml" ContentType="application/vnd.openxmlformats-officedocument.wordprocessingml.header+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header6.xml" ContentType="application/vnd.openxmlformats-officedocument.wordprocessingml.header+xml"/>
  <Override PartName="/word/charts/chart24.xml" ContentType="application/vnd.openxmlformats-officedocument.drawingml.chart+xml"/>
  <Override PartName="/word/charts/chart2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CBA6" w14:textId="49E1D7C7" w:rsidR="007B0CA8" w:rsidRDefault="004B214E" w:rsidP="00316079">
      <w:pPr>
        <w:pStyle w:val="DivisionName"/>
        <w:spacing w:before="4000"/>
      </w:pPr>
      <w:r w:rsidRPr="00200C6E">
        <w:rPr>
          <w:noProof/>
        </w:rPr>
        <w:drawing>
          <wp:anchor distT="0" distB="0" distL="114300" distR="114300" simplePos="0" relativeHeight="251658240" behindDoc="0" locked="0" layoutInCell="1" allowOverlap="1" wp14:anchorId="5325D39C" wp14:editId="7A17024E">
            <wp:simplePos x="0" y="0"/>
            <wp:positionH relativeFrom="column">
              <wp:posOffset>4114800</wp:posOffset>
            </wp:positionH>
            <wp:positionV relativeFrom="margin">
              <wp:posOffset>2387792</wp:posOffset>
            </wp:positionV>
            <wp:extent cx="2081354" cy="927748"/>
            <wp:effectExtent l="0" t="0" r="0" b="571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7235B1">
        <w:t>Health Policy and Analytics Division</w:t>
      </w:r>
    </w:p>
    <w:p w14:paraId="471A819C" w14:textId="0BEC7EAB" w:rsidR="007B0CA8" w:rsidRPr="00CD1AE2" w:rsidRDefault="00182C85" w:rsidP="007B0CA8">
      <w:pPr>
        <w:pStyle w:val="ProgramName"/>
        <w:ind w:right="72"/>
        <w:rPr>
          <w:b/>
          <w:bCs/>
        </w:rPr>
      </w:pPr>
      <w:r w:rsidRPr="00CD1AE2">
        <w:rPr>
          <w:b/>
          <w:bCs/>
        </w:rPr>
        <w:t>CCO Quality Incentive Program</w:t>
      </w:r>
    </w:p>
    <w:p w14:paraId="19944A0F" w14:textId="206BC0AD" w:rsidR="00867A87" w:rsidRPr="007029CF" w:rsidRDefault="00580ED5" w:rsidP="007029CF">
      <w:pPr>
        <w:spacing w:before="240"/>
        <w:rPr>
          <w:rStyle w:val="Heading1Char"/>
        </w:rPr>
      </w:pPr>
      <w:r>
        <w:rPr>
          <w:b/>
          <w:bCs/>
          <w:color w:val="004982"/>
          <w:sz w:val="72"/>
          <w:szCs w:val="72"/>
        </w:rPr>
        <w:t>CCO Metrics 2024 Final Report</w:t>
      </w:r>
      <w:r w:rsidR="005B2985" w:rsidRPr="00C16DAB">
        <w:rPr>
          <w:b/>
          <w:bCs/>
          <w:color w:val="323232" w:themeColor="text2"/>
          <w:sz w:val="72"/>
          <w:szCs w:val="72"/>
        </w:rPr>
        <w:br w:type="page"/>
      </w:r>
      <w:bookmarkStart w:id="0" w:name="_About_this_packet"/>
      <w:bookmarkEnd w:id="0"/>
      <w:r w:rsidR="00C5639B" w:rsidRPr="007029CF">
        <w:rPr>
          <w:rStyle w:val="Heading1Char"/>
        </w:rPr>
        <w:lastRenderedPageBreak/>
        <w:t>Executive summary</w:t>
      </w:r>
    </w:p>
    <w:p w14:paraId="114050C2" w14:textId="46FF0D28" w:rsidR="00CF2D49" w:rsidRPr="002B0058" w:rsidRDefault="00F92123" w:rsidP="5967A8CC">
      <w:pPr>
        <w:pStyle w:val="Heading4"/>
        <w:rPr>
          <w:rStyle w:val="Heading4Char"/>
        </w:rPr>
      </w:pPr>
      <w:r>
        <w:rPr>
          <w:rStyle w:val="Heading4Char"/>
        </w:rPr>
        <w:t>For</w:t>
      </w:r>
      <w:r w:rsidRPr="5967A8CC">
        <w:rPr>
          <w:rStyle w:val="Heading4Char"/>
        </w:rPr>
        <w:t xml:space="preserve"> </w:t>
      </w:r>
      <w:r w:rsidR="00CF2D49" w:rsidRPr="5967A8CC">
        <w:rPr>
          <w:rStyle w:val="Heading4Char"/>
        </w:rPr>
        <w:t xml:space="preserve">2024, </w:t>
      </w:r>
      <w:r w:rsidR="004837B0">
        <w:rPr>
          <w:rStyle w:val="Heading4Char"/>
        </w:rPr>
        <w:t xml:space="preserve">Oregon’s </w:t>
      </w:r>
      <w:r w:rsidR="0073266D" w:rsidRPr="5967A8CC">
        <w:rPr>
          <w:rStyle w:val="Heading4Char"/>
        </w:rPr>
        <w:t xml:space="preserve">Coordinated Care Organizations </w:t>
      </w:r>
      <w:r w:rsidR="00E0145F" w:rsidRPr="5967A8CC">
        <w:rPr>
          <w:rStyle w:val="Heading4Char"/>
        </w:rPr>
        <w:t xml:space="preserve">(CCOs) </w:t>
      </w:r>
      <w:r w:rsidR="00943861">
        <w:rPr>
          <w:rStyle w:val="Heading4Char"/>
        </w:rPr>
        <w:t>collectively earned</w:t>
      </w:r>
      <w:r w:rsidR="0073266D" w:rsidRPr="5967A8CC">
        <w:rPr>
          <w:rStyle w:val="Heading4Char"/>
        </w:rPr>
        <w:t xml:space="preserve"> </w:t>
      </w:r>
      <w:r w:rsidR="00CF2D49" w:rsidRPr="5967A8CC">
        <w:rPr>
          <w:rStyle w:val="Heading4Char"/>
        </w:rPr>
        <w:t>over $325 million</w:t>
      </w:r>
      <w:r w:rsidR="0073266D" w:rsidRPr="5967A8CC">
        <w:rPr>
          <w:rStyle w:val="Heading4Char"/>
        </w:rPr>
        <w:t xml:space="preserve"> </w:t>
      </w:r>
      <w:r w:rsidR="00E0145F" w:rsidRPr="5967A8CC">
        <w:rPr>
          <w:rStyle w:val="Heading4Char"/>
        </w:rPr>
        <w:t>through the CCO Quality Incentive Progra</w:t>
      </w:r>
      <w:r w:rsidR="0037223A">
        <w:rPr>
          <w:rStyle w:val="Heading4Char"/>
        </w:rPr>
        <w:t>m</w:t>
      </w:r>
      <w:r w:rsidR="00BE2509">
        <w:rPr>
          <w:rStyle w:val="Heading4Char"/>
        </w:rPr>
        <w:t>, a pay-for-performance program that rewards quality of care</w:t>
      </w:r>
      <w:r w:rsidR="00E0145F" w:rsidRPr="5967A8CC">
        <w:rPr>
          <w:rStyle w:val="Heading4Char"/>
        </w:rPr>
        <w:t>.</w:t>
      </w:r>
    </w:p>
    <w:p w14:paraId="08935B94" w14:textId="21204765" w:rsidR="00CF2D49" w:rsidRDefault="004673A5" w:rsidP="00CF2D49">
      <w:r>
        <w:t xml:space="preserve">The goal of the CCO Quality Incentive Program is to improve the quality of care for Oregon Health Plan (OHP) members. To earn bonuses from the CCO Quality Incentive Program, CCOs must provide better and better care each year. </w:t>
      </w:r>
      <w:r w:rsidR="00CF2D49" w:rsidRPr="00DE7686">
        <w:t>Bonuses are on top of monthly payments that cover the cost of care</w:t>
      </w:r>
      <w:r w:rsidR="00E0145F">
        <w:t>, called per-member per-month (PMPM)</w:t>
      </w:r>
      <w:r w:rsidR="00CF2D49" w:rsidRPr="00DE7686">
        <w:t>.</w:t>
      </w:r>
      <w:r w:rsidR="00E0145F">
        <w:t xml:space="preserve"> </w:t>
      </w:r>
      <w:r w:rsidR="00CF2D49">
        <w:t>In 202</w:t>
      </w:r>
      <w:r w:rsidR="003C4641">
        <w:t>4</w:t>
      </w:r>
      <w:r w:rsidR="00CF2D49">
        <w:t>, the total</w:t>
      </w:r>
      <w:r>
        <w:t xml:space="preserve"> CCO Quality Incentive</w:t>
      </w:r>
      <w:r w:rsidR="00CF2D49">
        <w:t xml:space="preserve"> Pool was set at 4.25% of that year’s aggregate PMPM to CCOs.</w:t>
      </w:r>
    </w:p>
    <w:p w14:paraId="0D6152B6" w14:textId="2ADBF86A" w:rsidR="003C4641" w:rsidRDefault="003C4641" w:rsidP="00CF2D49">
      <w:r w:rsidRPr="003C4641">
        <w:t>The size of the Quality Pool has grown significantly over the past decade as CCO capitation payments and Medicaid membership have increased. In 201</w:t>
      </w:r>
      <w:r>
        <w:t>5</w:t>
      </w:r>
      <w:r w:rsidRPr="003C4641">
        <w:t xml:space="preserve"> the total </w:t>
      </w:r>
      <w:r>
        <w:t>Quality P</w:t>
      </w:r>
      <w:r w:rsidRPr="003C4641">
        <w:t>ool was approximately $1</w:t>
      </w:r>
      <w:r>
        <w:t>68</w:t>
      </w:r>
      <w:r w:rsidRPr="003C4641">
        <w:t xml:space="preserve"> million and by 2024 it was $325 million. This reflects Oregon’s long-standing commitment to tying payment to performance.   </w:t>
      </w:r>
    </w:p>
    <w:p w14:paraId="138063C2" w14:textId="7D6AA929" w:rsidR="00BE470E" w:rsidRPr="00BE470E" w:rsidRDefault="00BE470E" w:rsidP="00FC17AC">
      <w:pPr>
        <w:pStyle w:val="Heading4"/>
      </w:pPr>
      <w:r w:rsidRPr="00BE470E">
        <w:t xml:space="preserve">On average, </w:t>
      </w:r>
      <w:r w:rsidR="00446974">
        <w:t xml:space="preserve">CCOs slightly improved on </w:t>
      </w:r>
      <w:r w:rsidRPr="00BE470E">
        <w:t>most incentive measures from 2023 to 2024.</w:t>
      </w:r>
    </w:p>
    <w:p w14:paraId="1D7D97F0" w14:textId="51439FF9" w:rsidR="00FC17AC" w:rsidRDefault="00BE470E" w:rsidP="00FC17AC">
      <w:r w:rsidRPr="00BE470E">
        <w:t xml:space="preserve">CCOs </w:t>
      </w:r>
      <w:r w:rsidR="006F1A2B">
        <w:t>showed the most improvement</w:t>
      </w:r>
      <w:r w:rsidRPr="00BE470E">
        <w:t xml:space="preserve"> on Behavioral Health measures from electronic health records (EHR), particularly </w:t>
      </w:r>
      <w:r w:rsidR="00B74703" w:rsidRPr="00B74703">
        <w:t>Screening, Brief Intervention and Referral to Treatment (SBIRT)</w:t>
      </w:r>
      <w:r w:rsidRPr="00BE470E">
        <w:t xml:space="preserve"> and Cigarette Smoking Prevalence. </w:t>
      </w:r>
      <w:r w:rsidR="005B3E8A">
        <w:t xml:space="preserve">However, individual </w:t>
      </w:r>
      <w:r w:rsidRPr="00BE470E">
        <w:t xml:space="preserve">CCOs </w:t>
      </w:r>
      <w:r w:rsidR="00197518">
        <w:t xml:space="preserve">also </w:t>
      </w:r>
      <w:r w:rsidRPr="00BE470E">
        <w:t>had the greatest increases and decreases with EHR measures</w:t>
      </w:r>
      <w:r w:rsidR="00197518">
        <w:t xml:space="preserve"> from 2023 to 2024</w:t>
      </w:r>
      <w:r w:rsidRPr="00BE470E">
        <w:t>.</w:t>
      </w:r>
      <w:r w:rsidR="00FC17AC">
        <w:t xml:space="preserve"> </w:t>
      </w:r>
      <w:r w:rsidRPr="00BE470E">
        <w:t xml:space="preserve">On average, CCOs also </w:t>
      </w:r>
      <w:r w:rsidR="00C7512F">
        <w:t xml:space="preserve">slightly </w:t>
      </w:r>
      <w:r w:rsidRPr="00BE470E">
        <w:t>improved</w:t>
      </w:r>
      <w:r w:rsidR="00387C78" w:rsidRPr="00BE470E">
        <w:t xml:space="preserve"> </w:t>
      </w:r>
      <w:r w:rsidRPr="00BE470E">
        <w:t>on measures related to Dental and Oral Health, Kindergarten Readiness and diabetes.</w:t>
      </w:r>
    </w:p>
    <w:p w14:paraId="69B105E2" w14:textId="7C69B14B" w:rsidR="007D0C1E" w:rsidRDefault="7C0BA26B" w:rsidP="001169B2">
      <w:pPr>
        <w:spacing w:after="0"/>
        <w:rPr>
          <w:rStyle w:val="Heading4Char"/>
        </w:rPr>
      </w:pPr>
      <w:r w:rsidRPr="6382BA41">
        <w:rPr>
          <w:rStyle w:val="Heading4Char"/>
        </w:rPr>
        <w:t>CCO</w:t>
      </w:r>
      <w:r w:rsidR="6CBDA85B" w:rsidRPr="6382BA41">
        <w:rPr>
          <w:rStyle w:val="Heading4Char"/>
        </w:rPr>
        <w:t>s</w:t>
      </w:r>
      <w:r w:rsidRPr="6382BA41">
        <w:rPr>
          <w:rStyle w:val="Heading4Char"/>
        </w:rPr>
        <w:t xml:space="preserve"> </w:t>
      </w:r>
      <w:r w:rsidR="004D53D6" w:rsidRPr="6382BA41">
        <w:rPr>
          <w:rStyle w:val="Heading4Char"/>
        </w:rPr>
        <w:t>have continued room for improvement</w:t>
      </w:r>
      <w:r w:rsidR="0012744D">
        <w:rPr>
          <w:rStyle w:val="Heading4Char"/>
        </w:rPr>
        <w:t xml:space="preserve"> on two measures</w:t>
      </w:r>
      <w:r w:rsidR="004D53D6" w:rsidRPr="6382BA41">
        <w:rPr>
          <w:rStyle w:val="Heading4Char"/>
        </w:rPr>
        <w:t xml:space="preserve">. </w:t>
      </w:r>
    </w:p>
    <w:p w14:paraId="7430C5EE" w14:textId="7993EF77" w:rsidR="007074B0" w:rsidRDefault="007D0C1E" w:rsidP="00901B5A">
      <w:r>
        <w:t xml:space="preserve">First is </w:t>
      </w:r>
      <w:r w:rsidR="00C27CD0">
        <w:t>Initiation and Engagement of S</w:t>
      </w:r>
      <w:r w:rsidR="007E71D3">
        <w:t>ubstance Use Disorder</w:t>
      </w:r>
      <w:r w:rsidR="00C27CD0">
        <w:t xml:space="preserve"> Treatment</w:t>
      </w:r>
      <w:r w:rsidR="009E5898">
        <w:t>, which</w:t>
      </w:r>
      <w:r w:rsidR="00C27CD0">
        <w:t xml:space="preserve"> is supported </w:t>
      </w:r>
      <w:r w:rsidR="00BC0F78">
        <w:t xml:space="preserve">by the </w:t>
      </w:r>
      <w:hyperlink r:id="rId12" w:history="1">
        <w:r w:rsidR="00BC0F78" w:rsidRPr="001630C7">
          <w:rPr>
            <w:rStyle w:val="Hyperlink"/>
          </w:rPr>
          <w:t>Statewide Performance Improvement P</w:t>
        </w:r>
        <w:r w:rsidR="001630C7" w:rsidRPr="001630C7">
          <w:rPr>
            <w:rStyle w:val="Hyperlink"/>
          </w:rPr>
          <w:t>roject</w:t>
        </w:r>
      </w:hyperlink>
      <w:r w:rsidR="00BC0F78">
        <w:t xml:space="preserve">. </w:t>
      </w:r>
      <w:r w:rsidR="009E5898">
        <w:t xml:space="preserve">Second is </w:t>
      </w:r>
      <w:r w:rsidR="00C27CD0">
        <w:t>Childhood Immunization Status (Combo 3)</w:t>
      </w:r>
      <w:r w:rsidR="009E5898">
        <w:t xml:space="preserve">, </w:t>
      </w:r>
      <w:r w:rsidR="005D1D55">
        <w:t xml:space="preserve">in which </w:t>
      </w:r>
      <w:r w:rsidR="006B6BF4">
        <w:t xml:space="preserve">the </w:t>
      </w:r>
      <w:r w:rsidR="00BE470E" w:rsidRPr="00BE470E">
        <w:t xml:space="preserve">2024 </w:t>
      </w:r>
      <w:r w:rsidR="009E5898">
        <w:t xml:space="preserve">results </w:t>
      </w:r>
      <w:r w:rsidR="00BE470E" w:rsidRPr="00BE470E">
        <w:t>include services going back to 2022.</w:t>
      </w:r>
      <w:r w:rsidR="00412C34">
        <w:t xml:space="preserve"> Disruptions in care during the </w:t>
      </w:r>
      <w:r w:rsidR="000300C5">
        <w:t xml:space="preserve">COVID-19 </w:t>
      </w:r>
      <w:r w:rsidR="00412C34">
        <w:t>pandemic likely still affected 2024 child immunization rates.</w:t>
      </w:r>
      <w:r w:rsidR="001E7241">
        <w:t xml:space="preserve"> For both of these measures, CCO statewide performance held steady from 2023 to 2024.</w:t>
      </w:r>
    </w:p>
    <w:p w14:paraId="5D29A311" w14:textId="795D8EFE" w:rsidR="007074B0" w:rsidRDefault="007074B0" w:rsidP="007074B0">
      <w:pPr>
        <w:pStyle w:val="Heading4"/>
      </w:pPr>
      <w:r>
        <w:t>In 2024, benchmarks rose to more aspirational levels than prior years, but CCO-specific improvement targets remained less challenging.</w:t>
      </w:r>
    </w:p>
    <w:p w14:paraId="70126FB4" w14:textId="17475D34" w:rsidR="00901B5A" w:rsidRDefault="66808DFB" w:rsidP="007074B0">
      <w:r>
        <w:t xml:space="preserve">Incentive measures and their goals are selected by the </w:t>
      </w:r>
      <w:hyperlink r:id="rId13">
        <w:r w:rsidR="4F558DF2" w:rsidRPr="6382BA41">
          <w:rPr>
            <w:rStyle w:val="Hyperlink"/>
          </w:rPr>
          <w:t>Metrics and Scoring Committee</w:t>
        </w:r>
      </w:hyperlink>
      <w:r>
        <w:t xml:space="preserve">. </w:t>
      </w:r>
      <w:r w:rsidR="06A93FE5">
        <w:t xml:space="preserve">The COVID-19 pandemic upended the </w:t>
      </w:r>
      <w:r>
        <w:t xml:space="preserve">committee’s </w:t>
      </w:r>
      <w:r w:rsidR="06A93FE5">
        <w:t>usual approach</w:t>
      </w:r>
      <w:r>
        <w:t xml:space="preserve">, resulting in </w:t>
      </w:r>
      <w:r w:rsidR="21308FBF">
        <w:t>less challenging goals from 2021 through 2023</w:t>
      </w:r>
      <w:r w:rsidR="06A93FE5">
        <w:t xml:space="preserve">. </w:t>
      </w:r>
      <w:r w:rsidR="79B2E802">
        <w:t>For many measures,</w:t>
      </w:r>
      <w:r w:rsidR="724D573C">
        <w:t xml:space="preserve"> the</w:t>
      </w:r>
      <w:r w:rsidR="79B2E802">
        <w:t xml:space="preserve"> Metrics and Scoring Committee selected more aspirational benchmarks in 2024 compared </w:t>
      </w:r>
      <w:r w:rsidR="0F37E8F4">
        <w:t xml:space="preserve">with </w:t>
      </w:r>
      <w:r w:rsidR="79B2E802">
        <w:t xml:space="preserve">2023. However, </w:t>
      </w:r>
      <w:r w:rsidR="724D573C">
        <w:t xml:space="preserve">the </w:t>
      </w:r>
      <w:r w:rsidR="79B2E802">
        <w:t>Metrics and Scoring Committee continued to keep</w:t>
      </w:r>
      <w:r w:rsidR="28B1913E">
        <w:t xml:space="preserve"> CCO-specific improvement targets low.</w:t>
      </w:r>
      <w:r w:rsidR="2E04A717">
        <w:t xml:space="preserve"> For nearly all measures, CCOs only had to improve by 1 to 2 percentage points from the prior year.</w:t>
      </w:r>
    </w:p>
    <w:p w14:paraId="7DD8CF81" w14:textId="7E491613" w:rsidR="002827BF" w:rsidRDefault="008A3D1E" w:rsidP="006F5001">
      <w:pPr>
        <w:pStyle w:val="Heading4"/>
      </w:pPr>
      <w:r>
        <w:t>U</w:t>
      </w:r>
      <w:r w:rsidR="000612E9">
        <w:t>pstream measures address</w:t>
      </w:r>
      <w:r w:rsidR="00C21C1F">
        <w:t>ing</w:t>
      </w:r>
      <w:r w:rsidR="001A5731">
        <w:t xml:space="preserve"> </w:t>
      </w:r>
      <w:r w:rsidR="000612E9">
        <w:t xml:space="preserve">the social determinants of health </w:t>
      </w:r>
      <w:r w:rsidR="00C21C1F">
        <w:t>build toward</w:t>
      </w:r>
      <w:r w:rsidR="006731CD">
        <w:t xml:space="preserve"> </w:t>
      </w:r>
      <w:r w:rsidR="00C21C1F">
        <w:t>quantitative</w:t>
      </w:r>
      <w:r w:rsidR="006731CD">
        <w:t xml:space="preserve"> </w:t>
      </w:r>
      <w:r w:rsidR="006F5001">
        <w:t>reporting</w:t>
      </w:r>
      <w:r>
        <w:t xml:space="preserve"> for more members</w:t>
      </w:r>
      <w:r w:rsidR="006F5001">
        <w:t>.</w:t>
      </w:r>
    </w:p>
    <w:p w14:paraId="165C1431" w14:textId="37345EB5" w:rsidR="009705D5" w:rsidRDefault="000517FD" w:rsidP="007074B0">
      <w:r>
        <w:t xml:space="preserve">CCOs continued </w:t>
      </w:r>
      <w:r w:rsidR="007A0299">
        <w:t xml:space="preserve">capacity-building </w:t>
      </w:r>
      <w:r w:rsidR="00DB49AB">
        <w:t>for</w:t>
      </w:r>
      <w:r w:rsidR="00AB670C">
        <w:t xml:space="preserve"> the </w:t>
      </w:r>
      <w:hyperlink r:id="rId14" w:history="1">
        <w:r w:rsidR="00AB670C" w:rsidRPr="000F174A">
          <w:rPr>
            <w:rStyle w:val="Hyperlink"/>
          </w:rPr>
          <w:t>Social Determinants of Health (SDOH): Social Needs Screening and Referral</w:t>
        </w:r>
      </w:hyperlink>
      <w:r w:rsidR="00AB670C" w:rsidRPr="000F174A">
        <w:t xml:space="preserve"> measure</w:t>
      </w:r>
      <w:r w:rsidR="00AB670C">
        <w:t>. Starting in 2025, CCOs will report screening and referral activities for housing insecurity, food insecurity and transportation needs on a sample of</w:t>
      </w:r>
      <w:r>
        <w:t xml:space="preserve"> </w:t>
      </w:r>
      <w:r w:rsidR="00AB670C">
        <w:t xml:space="preserve">members. </w:t>
      </w:r>
      <w:r w:rsidR="002A0A80">
        <w:t xml:space="preserve">Additionally, </w:t>
      </w:r>
      <w:r w:rsidR="008E0CA2">
        <w:t xml:space="preserve">this was the final year of </w:t>
      </w:r>
      <w:hyperlink r:id="rId15" w:history="1">
        <w:r w:rsidR="00EC6A9C" w:rsidRPr="00756004">
          <w:rPr>
            <w:rStyle w:val="Hyperlink"/>
          </w:rPr>
          <w:t>System-Level Social-Emotional Health for Young Children</w:t>
        </w:r>
      </w:hyperlink>
      <w:r w:rsidR="002A0A80">
        <w:t xml:space="preserve"> </w:t>
      </w:r>
      <w:r w:rsidR="007A0299">
        <w:t xml:space="preserve">before </w:t>
      </w:r>
      <w:r w:rsidR="006731CD">
        <w:t>be</w:t>
      </w:r>
      <w:r w:rsidR="007A0299">
        <w:t xml:space="preserve">ing </w:t>
      </w:r>
      <w:r w:rsidR="006731CD">
        <w:t xml:space="preserve">replaced by a measure </w:t>
      </w:r>
      <w:r w:rsidR="006731CD" w:rsidRPr="008168D7">
        <w:t>track</w:t>
      </w:r>
      <w:r w:rsidR="006731CD">
        <w:t>ing</w:t>
      </w:r>
      <w:r w:rsidR="006731CD" w:rsidRPr="008168D7">
        <w:t xml:space="preserve"> the percentage of children (ages 1-5) receiv</w:t>
      </w:r>
      <w:r w:rsidR="00D150F8">
        <w:t>ing</w:t>
      </w:r>
      <w:r w:rsidR="006731CD" w:rsidRPr="008168D7">
        <w:t xml:space="preserve"> a social-emotional issue-focused intervention or treatment service.</w:t>
      </w:r>
      <w:r w:rsidR="00285C19">
        <w:t xml:space="preserve"> </w:t>
      </w:r>
    </w:p>
    <w:p w14:paraId="4DF18743" w14:textId="77777777" w:rsidR="00DB49AB" w:rsidRDefault="00772B9A" w:rsidP="00254FC4">
      <w:pPr>
        <w:sectPr w:rsidR="00DB49AB" w:rsidSect="007029CF">
          <w:footerReference w:type="default" r:id="rId16"/>
          <w:footnotePr>
            <w:numFmt w:val="lowerLetter"/>
          </w:footnotePr>
          <w:type w:val="continuous"/>
          <w:pgSz w:w="12240" w:h="15840"/>
          <w:pgMar w:top="1440" w:right="1440" w:bottom="1440" w:left="1440" w:header="720" w:footer="720" w:gutter="0"/>
          <w:pgNumType w:fmt="lowerRoman" w:start="1"/>
          <w:cols w:space="720"/>
          <w:titlePg/>
          <w:docGrid w:linePitch="360"/>
          <w15:footnoteColumns w:val="1"/>
        </w:sectPr>
      </w:pPr>
      <w:r>
        <w:lastRenderedPageBreak/>
        <w:t xml:space="preserve">In 2024, Meaningful Language Access (Health Equity) moved from reporting on </w:t>
      </w:r>
      <w:r w:rsidR="00545F59">
        <w:t xml:space="preserve">visits for </w:t>
      </w:r>
      <w:r>
        <w:t>a sample of members</w:t>
      </w:r>
      <w:r w:rsidR="00AB08E8">
        <w:t>,</w:t>
      </w:r>
      <w:r>
        <w:t xml:space="preserve"> to all members who self-identified</w:t>
      </w:r>
      <w:r w:rsidR="00AB08E8">
        <w:t xml:space="preserve"> as</w:t>
      </w:r>
      <w:r>
        <w:t xml:space="preserve"> needing an interpreter.</w:t>
      </w:r>
      <w:r w:rsidR="00D0611B">
        <w:t xml:space="preserve"> </w:t>
      </w:r>
      <w:r w:rsidR="007C2C0C">
        <w:t xml:space="preserve">In 2024, CCOs statewide </w:t>
      </w:r>
      <w:r w:rsidR="00CC2A6A">
        <w:t>reported providing</w:t>
      </w:r>
      <w:r w:rsidR="007C2C0C">
        <w:t xml:space="preserve"> qualified and certified interpreters for </w:t>
      </w:r>
      <w:r w:rsidR="00545F59">
        <w:t>14.6% of visits.</w:t>
      </w:r>
      <w:r w:rsidR="009D0150">
        <w:t xml:space="preserve"> </w:t>
      </w:r>
      <w:r>
        <w:t>To account for continued data collection difficulties</w:t>
      </w:r>
      <w:r w:rsidR="00B05430">
        <w:t xml:space="preserve">, </w:t>
      </w:r>
      <w:r w:rsidR="00210F15">
        <w:t xml:space="preserve">OHA recalculated </w:t>
      </w:r>
      <w:r w:rsidR="00B05430">
        <w:t xml:space="preserve">CCO-specific improvement targets </w:t>
      </w:r>
      <w:r w:rsidR="0043057C">
        <w:t>using lower baselines.</w:t>
      </w:r>
      <w:r w:rsidR="00210F15">
        <w:t xml:space="preserve"> </w:t>
      </w:r>
      <w:r w:rsidR="00467512">
        <w:t>This reca</w:t>
      </w:r>
      <w:r w:rsidR="00CA05F3">
        <w:t>lculation led to five</w:t>
      </w:r>
      <w:r w:rsidR="00210F15">
        <w:t xml:space="preserve"> CCOs m</w:t>
      </w:r>
      <w:r w:rsidR="00CA05F3">
        <w:t>e</w:t>
      </w:r>
      <w:r w:rsidR="00210F15">
        <w:t>et</w:t>
      </w:r>
      <w:r w:rsidR="00CA05F3">
        <w:t>ing</w:t>
      </w:r>
      <w:r w:rsidR="00210F15">
        <w:t xml:space="preserve"> </w:t>
      </w:r>
      <w:r w:rsidR="0007017B">
        <w:t>the measure</w:t>
      </w:r>
      <w:r w:rsidR="00CA05F3">
        <w:t xml:space="preserve"> that otherwise would not have.</w:t>
      </w:r>
    </w:p>
    <w:sdt>
      <w:sdtPr>
        <w:rPr>
          <w:rFonts w:asciiTheme="minorHAnsi" w:eastAsiaTheme="minorEastAsia" w:hAnsiTheme="minorHAnsi" w:cstheme="minorBidi"/>
          <w:b w:val="0"/>
          <w:color w:val="auto"/>
          <w:kern w:val="2"/>
          <w:sz w:val="22"/>
          <w:szCs w:val="22"/>
          <w14:ligatures w14:val="standardContextual"/>
        </w:rPr>
        <w:id w:val="350692084"/>
        <w:docPartObj>
          <w:docPartGallery w:val="Table of Contents"/>
          <w:docPartUnique/>
        </w:docPartObj>
      </w:sdtPr>
      <w:sdtEndPr>
        <w:rPr>
          <w:noProof/>
        </w:rPr>
      </w:sdtEndPr>
      <w:sdtContent>
        <w:p w14:paraId="347D33EC" w14:textId="0A81CB18" w:rsidR="007B1018" w:rsidRDefault="007B1018">
          <w:pPr>
            <w:pStyle w:val="TOCHeading"/>
          </w:pPr>
          <w:r>
            <w:t>Table of Contents</w:t>
          </w:r>
        </w:p>
        <w:p w14:paraId="0CFF7640" w14:textId="3DF824A2" w:rsidR="00767225" w:rsidRDefault="007B1018">
          <w:pPr>
            <w:pStyle w:val="TOC1"/>
            <w:tabs>
              <w:tab w:val="right" w:leader="dot" w:pos="9350"/>
            </w:tabs>
            <w:rPr>
              <w:rFonts w:eastAsiaTheme="minorEastAsia"/>
              <w:noProof/>
              <w:sz w:val="24"/>
              <w:szCs w:val="24"/>
            </w:rPr>
          </w:pPr>
          <w:r>
            <w:fldChar w:fldCharType="begin"/>
          </w:r>
          <w:r>
            <w:instrText xml:space="preserve"> TOC \o "1-2" \h \z \u </w:instrText>
          </w:r>
          <w:r>
            <w:fldChar w:fldCharType="separate"/>
          </w:r>
          <w:hyperlink w:anchor="_Toc226454316" w:history="1">
            <w:r w:rsidR="00767225" w:rsidRPr="008219E2">
              <w:rPr>
                <w:rStyle w:val="Hyperlink"/>
                <w:noProof/>
              </w:rPr>
              <w:t>About this report</w:t>
            </w:r>
            <w:r w:rsidR="00767225">
              <w:rPr>
                <w:noProof/>
                <w:webHidden/>
              </w:rPr>
              <w:tab/>
            </w:r>
            <w:r w:rsidR="00767225">
              <w:rPr>
                <w:noProof/>
                <w:webHidden/>
              </w:rPr>
              <w:fldChar w:fldCharType="begin"/>
            </w:r>
            <w:r w:rsidR="00767225">
              <w:rPr>
                <w:noProof/>
                <w:webHidden/>
              </w:rPr>
              <w:instrText xml:space="preserve"> PAGEREF _Toc226454316 \h </w:instrText>
            </w:r>
            <w:r w:rsidR="00767225">
              <w:rPr>
                <w:noProof/>
                <w:webHidden/>
              </w:rPr>
            </w:r>
            <w:r w:rsidR="00767225">
              <w:rPr>
                <w:noProof/>
                <w:webHidden/>
              </w:rPr>
              <w:fldChar w:fldCharType="separate"/>
            </w:r>
            <w:r w:rsidR="00767225">
              <w:rPr>
                <w:noProof/>
                <w:webHidden/>
              </w:rPr>
              <w:t>1</w:t>
            </w:r>
            <w:r w:rsidR="00767225">
              <w:rPr>
                <w:noProof/>
                <w:webHidden/>
              </w:rPr>
              <w:fldChar w:fldCharType="end"/>
            </w:r>
          </w:hyperlink>
        </w:p>
        <w:p w14:paraId="3F682BA7" w14:textId="2FF4A5AC" w:rsidR="00767225" w:rsidRDefault="00767225">
          <w:pPr>
            <w:pStyle w:val="TOC1"/>
            <w:tabs>
              <w:tab w:val="right" w:leader="dot" w:pos="9350"/>
            </w:tabs>
            <w:rPr>
              <w:rFonts w:eastAsiaTheme="minorEastAsia"/>
              <w:noProof/>
              <w:sz w:val="24"/>
              <w:szCs w:val="24"/>
            </w:rPr>
          </w:pPr>
          <w:hyperlink w:anchor="_Toc226454317" w:history="1">
            <w:r w:rsidRPr="008219E2">
              <w:rPr>
                <w:rStyle w:val="Hyperlink"/>
                <w:noProof/>
              </w:rPr>
              <w:t>Program highlights</w:t>
            </w:r>
            <w:r>
              <w:rPr>
                <w:noProof/>
                <w:webHidden/>
              </w:rPr>
              <w:tab/>
            </w:r>
            <w:r>
              <w:rPr>
                <w:noProof/>
                <w:webHidden/>
              </w:rPr>
              <w:fldChar w:fldCharType="begin"/>
            </w:r>
            <w:r>
              <w:rPr>
                <w:noProof/>
                <w:webHidden/>
              </w:rPr>
              <w:instrText xml:space="preserve"> PAGEREF _Toc226454317 \h </w:instrText>
            </w:r>
            <w:r>
              <w:rPr>
                <w:noProof/>
                <w:webHidden/>
              </w:rPr>
            </w:r>
            <w:r>
              <w:rPr>
                <w:noProof/>
                <w:webHidden/>
              </w:rPr>
              <w:fldChar w:fldCharType="separate"/>
            </w:r>
            <w:r>
              <w:rPr>
                <w:noProof/>
                <w:webHidden/>
              </w:rPr>
              <w:t>2</w:t>
            </w:r>
            <w:r>
              <w:rPr>
                <w:noProof/>
                <w:webHidden/>
              </w:rPr>
              <w:fldChar w:fldCharType="end"/>
            </w:r>
          </w:hyperlink>
        </w:p>
        <w:p w14:paraId="1A5F6B32" w14:textId="140CEBB9" w:rsidR="00767225" w:rsidRDefault="00767225">
          <w:pPr>
            <w:pStyle w:val="TOC2"/>
            <w:rPr>
              <w:rFonts w:eastAsiaTheme="minorEastAsia"/>
              <w:bCs w:val="0"/>
              <w:sz w:val="24"/>
              <w:szCs w:val="24"/>
            </w:rPr>
          </w:pPr>
          <w:hyperlink w:anchor="_Toc226454318" w:history="1">
            <w:r w:rsidRPr="008219E2">
              <w:rPr>
                <w:rStyle w:val="Hyperlink"/>
              </w:rPr>
              <w:t>At a glance: CCO performance from 2023 to 2024</w:t>
            </w:r>
            <w:r>
              <w:rPr>
                <w:webHidden/>
              </w:rPr>
              <w:tab/>
            </w:r>
            <w:r>
              <w:rPr>
                <w:webHidden/>
              </w:rPr>
              <w:fldChar w:fldCharType="begin"/>
            </w:r>
            <w:r>
              <w:rPr>
                <w:webHidden/>
              </w:rPr>
              <w:instrText xml:space="preserve"> PAGEREF _Toc226454318 \h </w:instrText>
            </w:r>
            <w:r>
              <w:rPr>
                <w:webHidden/>
              </w:rPr>
            </w:r>
            <w:r>
              <w:rPr>
                <w:webHidden/>
              </w:rPr>
              <w:fldChar w:fldCharType="separate"/>
            </w:r>
            <w:r>
              <w:rPr>
                <w:webHidden/>
              </w:rPr>
              <w:t>6</w:t>
            </w:r>
            <w:r>
              <w:rPr>
                <w:webHidden/>
              </w:rPr>
              <w:fldChar w:fldCharType="end"/>
            </w:r>
          </w:hyperlink>
        </w:p>
        <w:p w14:paraId="59A016EF" w14:textId="17DD6F17" w:rsidR="00767225" w:rsidRDefault="00767225">
          <w:pPr>
            <w:pStyle w:val="TOC1"/>
            <w:tabs>
              <w:tab w:val="right" w:leader="dot" w:pos="9350"/>
            </w:tabs>
            <w:rPr>
              <w:rFonts w:eastAsiaTheme="minorEastAsia"/>
              <w:noProof/>
              <w:sz w:val="24"/>
              <w:szCs w:val="24"/>
            </w:rPr>
          </w:pPr>
          <w:hyperlink w:anchor="_Toc226454319" w:history="1">
            <w:r w:rsidRPr="008219E2">
              <w:rPr>
                <w:rStyle w:val="Hyperlink"/>
                <w:noProof/>
              </w:rPr>
              <w:t>Measure highlights</w:t>
            </w:r>
            <w:r>
              <w:rPr>
                <w:noProof/>
                <w:webHidden/>
              </w:rPr>
              <w:tab/>
            </w:r>
            <w:r>
              <w:rPr>
                <w:noProof/>
                <w:webHidden/>
              </w:rPr>
              <w:fldChar w:fldCharType="begin"/>
            </w:r>
            <w:r>
              <w:rPr>
                <w:noProof/>
                <w:webHidden/>
              </w:rPr>
              <w:instrText xml:space="preserve"> PAGEREF _Toc226454319 \h </w:instrText>
            </w:r>
            <w:r>
              <w:rPr>
                <w:noProof/>
                <w:webHidden/>
              </w:rPr>
            </w:r>
            <w:r>
              <w:rPr>
                <w:noProof/>
                <w:webHidden/>
              </w:rPr>
              <w:fldChar w:fldCharType="separate"/>
            </w:r>
            <w:r>
              <w:rPr>
                <w:noProof/>
                <w:webHidden/>
              </w:rPr>
              <w:t>7</w:t>
            </w:r>
            <w:r>
              <w:rPr>
                <w:noProof/>
                <w:webHidden/>
              </w:rPr>
              <w:fldChar w:fldCharType="end"/>
            </w:r>
          </w:hyperlink>
        </w:p>
        <w:p w14:paraId="6D9CAA62" w14:textId="60CFB899" w:rsidR="00767225" w:rsidRDefault="00767225">
          <w:pPr>
            <w:pStyle w:val="TOC2"/>
            <w:rPr>
              <w:rFonts w:eastAsiaTheme="minorEastAsia"/>
              <w:bCs w:val="0"/>
              <w:sz w:val="24"/>
              <w:szCs w:val="24"/>
            </w:rPr>
          </w:pPr>
          <w:hyperlink w:anchor="_Toc226454320" w:history="1">
            <w:r w:rsidRPr="008219E2">
              <w:rPr>
                <w:rStyle w:val="Hyperlink"/>
              </w:rPr>
              <w:t>Upstream</w:t>
            </w:r>
            <w:r>
              <w:rPr>
                <w:webHidden/>
              </w:rPr>
              <w:tab/>
            </w:r>
            <w:r>
              <w:rPr>
                <w:webHidden/>
              </w:rPr>
              <w:fldChar w:fldCharType="begin"/>
            </w:r>
            <w:r>
              <w:rPr>
                <w:webHidden/>
              </w:rPr>
              <w:instrText xml:space="preserve"> PAGEREF _Toc226454320 \h </w:instrText>
            </w:r>
            <w:r>
              <w:rPr>
                <w:webHidden/>
              </w:rPr>
            </w:r>
            <w:r>
              <w:rPr>
                <w:webHidden/>
              </w:rPr>
              <w:fldChar w:fldCharType="separate"/>
            </w:r>
            <w:r>
              <w:rPr>
                <w:webHidden/>
              </w:rPr>
              <w:t>7</w:t>
            </w:r>
            <w:r>
              <w:rPr>
                <w:webHidden/>
              </w:rPr>
              <w:fldChar w:fldCharType="end"/>
            </w:r>
          </w:hyperlink>
        </w:p>
        <w:p w14:paraId="2E417075" w14:textId="6EA0EC5E" w:rsidR="00767225" w:rsidRDefault="00767225">
          <w:pPr>
            <w:pStyle w:val="TOC2"/>
            <w:rPr>
              <w:rFonts w:eastAsiaTheme="minorEastAsia"/>
              <w:bCs w:val="0"/>
              <w:sz w:val="24"/>
              <w:szCs w:val="24"/>
            </w:rPr>
          </w:pPr>
          <w:hyperlink w:anchor="_Toc226454321" w:history="1">
            <w:r w:rsidRPr="008219E2">
              <w:rPr>
                <w:rStyle w:val="Hyperlink"/>
              </w:rPr>
              <w:t>Primary Care Access and Preventive Care</w:t>
            </w:r>
            <w:r>
              <w:rPr>
                <w:webHidden/>
              </w:rPr>
              <w:tab/>
            </w:r>
            <w:r>
              <w:rPr>
                <w:webHidden/>
              </w:rPr>
              <w:fldChar w:fldCharType="begin"/>
            </w:r>
            <w:r>
              <w:rPr>
                <w:webHidden/>
              </w:rPr>
              <w:instrText xml:space="preserve"> PAGEREF _Toc226454321 \h </w:instrText>
            </w:r>
            <w:r>
              <w:rPr>
                <w:webHidden/>
              </w:rPr>
            </w:r>
            <w:r>
              <w:rPr>
                <w:webHidden/>
              </w:rPr>
              <w:fldChar w:fldCharType="separate"/>
            </w:r>
            <w:r>
              <w:rPr>
                <w:webHidden/>
              </w:rPr>
              <w:t>8</w:t>
            </w:r>
            <w:r>
              <w:rPr>
                <w:webHidden/>
              </w:rPr>
              <w:fldChar w:fldCharType="end"/>
            </w:r>
          </w:hyperlink>
        </w:p>
        <w:p w14:paraId="1F83FFEA" w14:textId="348EBDB0" w:rsidR="00767225" w:rsidRDefault="00767225">
          <w:pPr>
            <w:pStyle w:val="TOC2"/>
            <w:rPr>
              <w:rFonts w:eastAsiaTheme="minorEastAsia"/>
              <w:bCs w:val="0"/>
              <w:sz w:val="24"/>
              <w:szCs w:val="24"/>
            </w:rPr>
          </w:pPr>
          <w:hyperlink w:anchor="_Toc226454322" w:history="1">
            <w:r w:rsidRPr="008219E2">
              <w:rPr>
                <w:rStyle w:val="Hyperlink"/>
              </w:rPr>
              <w:t>Maternal and Perinatal Health</w:t>
            </w:r>
            <w:r>
              <w:rPr>
                <w:webHidden/>
              </w:rPr>
              <w:tab/>
            </w:r>
            <w:r>
              <w:rPr>
                <w:webHidden/>
              </w:rPr>
              <w:fldChar w:fldCharType="begin"/>
            </w:r>
            <w:r>
              <w:rPr>
                <w:webHidden/>
              </w:rPr>
              <w:instrText xml:space="preserve"> PAGEREF _Toc226454322 \h </w:instrText>
            </w:r>
            <w:r>
              <w:rPr>
                <w:webHidden/>
              </w:rPr>
            </w:r>
            <w:r>
              <w:rPr>
                <w:webHidden/>
              </w:rPr>
              <w:fldChar w:fldCharType="separate"/>
            </w:r>
            <w:r>
              <w:rPr>
                <w:webHidden/>
              </w:rPr>
              <w:t>9</w:t>
            </w:r>
            <w:r>
              <w:rPr>
                <w:webHidden/>
              </w:rPr>
              <w:fldChar w:fldCharType="end"/>
            </w:r>
          </w:hyperlink>
        </w:p>
        <w:p w14:paraId="25FD6B75" w14:textId="7419D6D9" w:rsidR="00767225" w:rsidRDefault="00767225">
          <w:pPr>
            <w:pStyle w:val="TOC2"/>
            <w:rPr>
              <w:rFonts w:eastAsiaTheme="minorEastAsia"/>
              <w:bCs w:val="0"/>
              <w:sz w:val="24"/>
              <w:szCs w:val="24"/>
            </w:rPr>
          </w:pPr>
          <w:hyperlink w:anchor="_Toc226454323" w:history="1">
            <w:r w:rsidRPr="008219E2">
              <w:rPr>
                <w:rStyle w:val="Hyperlink"/>
              </w:rPr>
              <w:t>Care of Acute and Chronic Conditions</w:t>
            </w:r>
            <w:r>
              <w:rPr>
                <w:webHidden/>
              </w:rPr>
              <w:tab/>
            </w:r>
            <w:r>
              <w:rPr>
                <w:webHidden/>
              </w:rPr>
              <w:fldChar w:fldCharType="begin"/>
            </w:r>
            <w:r>
              <w:rPr>
                <w:webHidden/>
              </w:rPr>
              <w:instrText xml:space="preserve"> PAGEREF _Toc226454323 \h </w:instrText>
            </w:r>
            <w:r>
              <w:rPr>
                <w:webHidden/>
              </w:rPr>
            </w:r>
            <w:r>
              <w:rPr>
                <w:webHidden/>
              </w:rPr>
              <w:fldChar w:fldCharType="separate"/>
            </w:r>
            <w:r>
              <w:rPr>
                <w:webHidden/>
              </w:rPr>
              <w:t>10</w:t>
            </w:r>
            <w:r>
              <w:rPr>
                <w:webHidden/>
              </w:rPr>
              <w:fldChar w:fldCharType="end"/>
            </w:r>
          </w:hyperlink>
        </w:p>
        <w:p w14:paraId="06102ADE" w14:textId="22125CA4" w:rsidR="00767225" w:rsidRDefault="00767225">
          <w:pPr>
            <w:pStyle w:val="TOC2"/>
            <w:rPr>
              <w:rFonts w:eastAsiaTheme="minorEastAsia"/>
              <w:bCs w:val="0"/>
              <w:sz w:val="24"/>
              <w:szCs w:val="24"/>
            </w:rPr>
          </w:pPr>
          <w:hyperlink w:anchor="_Toc226454324" w:history="1">
            <w:r w:rsidRPr="008219E2">
              <w:rPr>
                <w:rStyle w:val="Hyperlink"/>
              </w:rPr>
              <w:t>Behavioral Health Care</w:t>
            </w:r>
            <w:r>
              <w:rPr>
                <w:webHidden/>
              </w:rPr>
              <w:tab/>
            </w:r>
            <w:r>
              <w:rPr>
                <w:webHidden/>
              </w:rPr>
              <w:fldChar w:fldCharType="begin"/>
            </w:r>
            <w:r>
              <w:rPr>
                <w:webHidden/>
              </w:rPr>
              <w:instrText xml:space="preserve"> PAGEREF _Toc226454324 \h </w:instrText>
            </w:r>
            <w:r>
              <w:rPr>
                <w:webHidden/>
              </w:rPr>
            </w:r>
            <w:r>
              <w:rPr>
                <w:webHidden/>
              </w:rPr>
              <w:fldChar w:fldCharType="separate"/>
            </w:r>
            <w:r>
              <w:rPr>
                <w:webHidden/>
              </w:rPr>
              <w:t>10</w:t>
            </w:r>
            <w:r>
              <w:rPr>
                <w:webHidden/>
              </w:rPr>
              <w:fldChar w:fldCharType="end"/>
            </w:r>
          </w:hyperlink>
        </w:p>
        <w:p w14:paraId="35494570" w14:textId="75D56B16" w:rsidR="00767225" w:rsidRDefault="00767225">
          <w:pPr>
            <w:pStyle w:val="TOC2"/>
            <w:rPr>
              <w:rFonts w:eastAsiaTheme="minorEastAsia"/>
              <w:bCs w:val="0"/>
              <w:sz w:val="24"/>
              <w:szCs w:val="24"/>
            </w:rPr>
          </w:pPr>
          <w:hyperlink w:anchor="_Toc226454325" w:history="1">
            <w:r w:rsidRPr="008219E2">
              <w:rPr>
                <w:rStyle w:val="Hyperlink"/>
              </w:rPr>
              <w:t>Dental and Oral Health Services</w:t>
            </w:r>
            <w:r>
              <w:rPr>
                <w:webHidden/>
              </w:rPr>
              <w:tab/>
            </w:r>
            <w:r>
              <w:rPr>
                <w:webHidden/>
              </w:rPr>
              <w:fldChar w:fldCharType="begin"/>
            </w:r>
            <w:r>
              <w:rPr>
                <w:webHidden/>
              </w:rPr>
              <w:instrText xml:space="preserve"> PAGEREF _Toc226454325 \h </w:instrText>
            </w:r>
            <w:r>
              <w:rPr>
                <w:webHidden/>
              </w:rPr>
            </w:r>
            <w:r>
              <w:rPr>
                <w:webHidden/>
              </w:rPr>
              <w:fldChar w:fldCharType="separate"/>
            </w:r>
            <w:r>
              <w:rPr>
                <w:webHidden/>
              </w:rPr>
              <w:t>13</w:t>
            </w:r>
            <w:r>
              <w:rPr>
                <w:webHidden/>
              </w:rPr>
              <w:fldChar w:fldCharType="end"/>
            </w:r>
          </w:hyperlink>
        </w:p>
        <w:p w14:paraId="56F9BBC4" w14:textId="44175780" w:rsidR="00767225" w:rsidRDefault="00767225">
          <w:pPr>
            <w:pStyle w:val="TOC2"/>
            <w:rPr>
              <w:rFonts w:eastAsiaTheme="minorEastAsia"/>
              <w:bCs w:val="0"/>
              <w:sz w:val="24"/>
              <w:szCs w:val="24"/>
            </w:rPr>
          </w:pPr>
          <w:hyperlink w:anchor="_Toc226454326" w:history="1">
            <w:r w:rsidRPr="008219E2">
              <w:rPr>
                <w:rStyle w:val="Hyperlink"/>
              </w:rPr>
              <w:t>Kindergarten Readiness</w:t>
            </w:r>
            <w:r>
              <w:rPr>
                <w:webHidden/>
              </w:rPr>
              <w:tab/>
            </w:r>
            <w:r>
              <w:rPr>
                <w:webHidden/>
              </w:rPr>
              <w:fldChar w:fldCharType="begin"/>
            </w:r>
            <w:r>
              <w:rPr>
                <w:webHidden/>
              </w:rPr>
              <w:instrText xml:space="preserve"> PAGEREF _Toc226454326 \h </w:instrText>
            </w:r>
            <w:r>
              <w:rPr>
                <w:webHidden/>
              </w:rPr>
            </w:r>
            <w:r>
              <w:rPr>
                <w:webHidden/>
              </w:rPr>
              <w:fldChar w:fldCharType="separate"/>
            </w:r>
            <w:r>
              <w:rPr>
                <w:webHidden/>
              </w:rPr>
              <w:t>14</w:t>
            </w:r>
            <w:r>
              <w:rPr>
                <w:webHidden/>
              </w:rPr>
              <w:fldChar w:fldCharType="end"/>
            </w:r>
          </w:hyperlink>
        </w:p>
        <w:p w14:paraId="45A5457D" w14:textId="528C25FE" w:rsidR="00767225" w:rsidRDefault="00767225">
          <w:pPr>
            <w:pStyle w:val="TOC1"/>
            <w:tabs>
              <w:tab w:val="right" w:leader="dot" w:pos="9350"/>
            </w:tabs>
            <w:rPr>
              <w:rFonts w:eastAsiaTheme="minorEastAsia"/>
              <w:noProof/>
              <w:sz w:val="24"/>
              <w:szCs w:val="24"/>
            </w:rPr>
          </w:pPr>
          <w:hyperlink w:anchor="_Toc226454327" w:history="1">
            <w:r w:rsidRPr="008219E2">
              <w:rPr>
                <w:rStyle w:val="Hyperlink"/>
                <w:noProof/>
              </w:rPr>
              <w:t>Incentive payment model</w:t>
            </w:r>
            <w:r>
              <w:rPr>
                <w:noProof/>
                <w:webHidden/>
              </w:rPr>
              <w:tab/>
            </w:r>
            <w:r>
              <w:rPr>
                <w:noProof/>
                <w:webHidden/>
              </w:rPr>
              <w:fldChar w:fldCharType="begin"/>
            </w:r>
            <w:r>
              <w:rPr>
                <w:noProof/>
                <w:webHidden/>
              </w:rPr>
              <w:instrText xml:space="preserve"> PAGEREF _Toc226454327 \h </w:instrText>
            </w:r>
            <w:r>
              <w:rPr>
                <w:noProof/>
                <w:webHidden/>
              </w:rPr>
            </w:r>
            <w:r>
              <w:rPr>
                <w:noProof/>
                <w:webHidden/>
              </w:rPr>
              <w:fldChar w:fldCharType="separate"/>
            </w:r>
            <w:r>
              <w:rPr>
                <w:noProof/>
                <w:webHidden/>
              </w:rPr>
              <w:t>15</w:t>
            </w:r>
            <w:r>
              <w:rPr>
                <w:noProof/>
                <w:webHidden/>
              </w:rPr>
              <w:fldChar w:fldCharType="end"/>
            </w:r>
          </w:hyperlink>
        </w:p>
        <w:p w14:paraId="7067ACD7" w14:textId="6C67278F" w:rsidR="00767225" w:rsidRDefault="00767225">
          <w:pPr>
            <w:pStyle w:val="TOC2"/>
            <w:rPr>
              <w:rFonts w:eastAsiaTheme="minorEastAsia"/>
              <w:bCs w:val="0"/>
              <w:sz w:val="24"/>
              <w:szCs w:val="24"/>
            </w:rPr>
          </w:pPr>
          <w:hyperlink w:anchor="_Toc226454328" w:history="1">
            <w:r w:rsidRPr="008219E2">
              <w:rPr>
                <w:rStyle w:val="Hyperlink"/>
              </w:rPr>
              <w:t>About benchmarks and improvement targets</w:t>
            </w:r>
            <w:r>
              <w:rPr>
                <w:webHidden/>
              </w:rPr>
              <w:tab/>
            </w:r>
            <w:r>
              <w:rPr>
                <w:webHidden/>
              </w:rPr>
              <w:fldChar w:fldCharType="begin"/>
            </w:r>
            <w:r>
              <w:rPr>
                <w:webHidden/>
              </w:rPr>
              <w:instrText xml:space="preserve"> PAGEREF _Toc226454328 \h </w:instrText>
            </w:r>
            <w:r>
              <w:rPr>
                <w:webHidden/>
              </w:rPr>
            </w:r>
            <w:r>
              <w:rPr>
                <w:webHidden/>
              </w:rPr>
              <w:fldChar w:fldCharType="separate"/>
            </w:r>
            <w:r>
              <w:rPr>
                <w:webHidden/>
              </w:rPr>
              <w:t>15</w:t>
            </w:r>
            <w:r>
              <w:rPr>
                <w:webHidden/>
              </w:rPr>
              <w:fldChar w:fldCharType="end"/>
            </w:r>
          </w:hyperlink>
        </w:p>
        <w:p w14:paraId="545EAB8A" w14:textId="702FE4CF" w:rsidR="00767225" w:rsidRDefault="00767225">
          <w:pPr>
            <w:pStyle w:val="TOC2"/>
            <w:rPr>
              <w:rFonts w:eastAsiaTheme="minorEastAsia"/>
              <w:bCs w:val="0"/>
              <w:sz w:val="24"/>
              <w:szCs w:val="24"/>
            </w:rPr>
          </w:pPr>
          <w:hyperlink w:anchor="_Toc226454329" w:history="1">
            <w:r w:rsidRPr="008219E2">
              <w:rPr>
                <w:rStyle w:val="Hyperlink"/>
              </w:rPr>
              <w:t>2024 measures met summary (quilt chart)</w:t>
            </w:r>
            <w:r>
              <w:rPr>
                <w:webHidden/>
              </w:rPr>
              <w:tab/>
            </w:r>
            <w:r>
              <w:rPr>
                <w:webHidden/>
              </w:rPr>
              <w:fldChar w:fldCharType="begin"/>
            </w:r>
            <w:r>
              <w:rPr>
                <w:webHidden/>
              </w:rPr>
              <w:instrText xml:space="preserve"> PAGEREF _Toc226454329 \h </w:instrText>
            </w:r>
            <w:r>
              <w:rPr>
                <w:webHidden/>
              </w:rPr>
            </w:r>
            <w:r>
              <w:rPr>
                <w:webHidden/>
              </w:rPr>
              <w:fldChar w:fldCharType="separate"/>
            </w:r>
            <w:r>
              <w:rPr>
                <w:webHidden/>
              </w:rPr>
              <w:t>16</w:t>
            </w:r>
            <w:r>
              <w:rPr>
                <w:webHidden/>
              </w:rPr>
              <w:fldChar w:fldCharType="end"/>
            </w:r>
          </w:hyperlink>
        </w:p>
        <w:p w14:paraId="4EE7BBA7" w14:textId="0B176C2C" w:rsidR="00767225" w:rsidRDefault="00767225">
          <w:pPr>
            <w:pStyle w:val="TOC2"/>
            <w:rPr>
              <w:rFonts w:eastAsiaTheme="minorEastAsia"/>
              <w:bCs w:val="0"/>
              <w:sz w:val="24"/>
              <w:szCs w:val="24"/>
            </w:rPr>
          </w:pPr>
          <w:hyperlink w:anchor="_Toc226454330" w:history="1">
            <w:r w:rsidRPr="008219E2">
              <w:rPr>
                <w:rStyle w:val="Hyperlink"/>
              </w:rPr>
              <w:t>About bonus pools</w:t>
            </w:r>
            <w:r>
              <w:rPr>
                <w:webHidden/>
              </w:rPr>
              <w:tab/>
            </w:r>
            <w:r>
              <w:rPr>
                <w:webHidden/>
              </w:rPr>
              <w:fldChar w:fldCharType="begin"/>
            </w:r>
            <w:r>
              <w:rPr>
                <w:webHidden/>
              </w:rPr>
              <w:instrText xml:space="preserve"> PAGEREF _Toc226454330 \h </w:instrText>
            </w:r>
            <w:r>
              <w:rPr>
                <w:webHidden/>
              </w:rPr>
            </w:r>
            <w:r>
              <w:rPr>
                <w:webHidden/>
              </w:rPr>
              <w:fldChar w:fldCharType="separate"/>
            </w:r>
            <w:r>
              <w:rPr>
                <w:webHidden/>
              </w:rPr>
              <w:t>17</w:t>
            </w:r>
            <w:r>
              <w:rPr>
                <w:webHidden/>
              </w:rPr>
              <w:fldChar w:fldCharType="end"/>
            </w:r>
          </w:hyperlink>
        </w:p>
        <w:p w14:paraId="2B16CC70" w14:textId="633D01B5" w:rsidR="00767225" w:rsidRDefault="00767225">
          <w:pPr>
            <w:pStyle w:val="TOC2"/>
            <w:rPr>
              <w:rFonts w:eastAsiaTheme="minorEastAsia"/>
              <w:bCs w:val="0"/>
              <w:sz w:val="24"/>
              <w:szCs w:val="24"/>
            </w:rPr>
          </w:pPr>
          <w:hyperlink w:anchor="_Toc226454331" w:history="1">
            <w:r w:rsidRPr="008219E2">
              <w:rPr>
                <w:rStyle w:val="Hyperlink"/>
              </w:rPr>
              <w:t>2024 Quality Pool distribution</w:t>
            </w:r>
            <w:r>
              <w:rPr>
                <w:webHidden/>
              </w:rPr>
              <w:tab/>
            </w:r>
            <w:r>
              <w:rPr>
                <w:webHidden/>
              </w:rPr>
              <w:fldChar w:fldCharType="begin"/>
            </w:r>
            <w:r>
              <w:rPr>
                <w:webHidden/>
              </w:rPr>
              <w:instrText xml:space="preserve"> PAGEREF _Toc226454331 \h </w:instrText>
            </w:r>
            <w:r>
              <w:rPr>
                <w:webHidden/>
              </w:rPr>
            </w:r>
            <w:r>
              <w:rPr>
                <w:webHidden/>
              </w:rPr>
              <w:fldChar w:fldCharType="separate"/>
            </w:r>
            <w:r>
              <w:rPr>
                <w:webHidden/>
              </w:rPr>
              <w:t>21</w:t>
            </w:r>
            <w:r>
              <w:rPr>
                <w:webHidden/>
              </w:rPr>
              <w:fldChar w:fldCharType="end"/>
            </w:r>
          </w:hyperlink>
        </w:p>
        <w:p w14:paraId="24ADA534" w14:textId="1FFEE051" w:rsidR="00767225" w:rsidRDefault="00767225">
          <w:pPr>
            <w:pStyle w:val="TOC1"/>
            <w:tabs>
              <w:tab w:val="right" w:leader="dot" w:pos="9350"/>
            </w:tabs>
            <w:rPr>
              <w:rFonts w:eastAsiaTheme="minorEastAsia"/>
              <w:noProof/>
              <w:sz w:val="24"/>
              <w:szCs w:val="24"/>
            </w:rPr>
          </w:pPr>
          <w:hyperlink w:anchor="_Toc226454332" w:history="1">
            <w:r w:rsidRPr="008219E2">
              <w:rPr>
                <w:rStyle w:val="Hyperlink"/>
                <w:noProof/>
              </w:rPr>
              <w:t>Appendices</w:t>
            </w:r>
            <w:r>
              <w:rPr>
                <w:noProof/>
                <w:webHidden/>
              </w:rPr>
              <w:tab/>
            </w:r>
            <w:r>
              <w:rPr>
                <w:noProof/>
                <w:webHidden/>
              </w:rPr>
              <w:fldChar w:fldCharType="begin"/>
            </w:r>
            <w:r>
              <w:rPr>
                <w:noProof/>
                <w:webHidden/>
              </w:rPr>
              <w:instrText xml:space="preserve"> PAGEREF _Toc226454332 \h </w:instrText>
            </w:r>
            <w:r>
              <w:rPr>
                <w:noProof/>
                <w:webHidden/>
              </w:rPr>
            </w:r>
            <w:r>
              <w:rPr>
                <w:noProof/>
                <w:webHidden/>
              </w:rPr>
              <w:fldChar w:fldCharType="separate"/>
            </w:r>
            <w:r>
              <w:rPr>
                <w:noProof/>
                <w:webHidden/>
              </w:rPr>
              <w:t>24</w:t>
            </w:r>
            <w:r>
              <w:rPr>
                <w:noProof/>
                <w:webHidden/>
              </w:rPr>
              <w:fldChar w:fldCharType="end"/>
            </w:r>
          </w:hyperlink>
        </w:p>
        <w:p w14:paraId="34A77E6E" w14:textId="113CE224" w:rsidR="00767225" w:rsidRDefault="00767225">
          <w:pPr>
            <w:pStyle w:val="TOC2"/>
            <w:rPr>
              <w:rFonts w:eastAsiaTheme="minorEastAsia"/>
              <w:bCs w:val="0"/>
              <w:sz w:val="24"/>
              <w:szCs w:val="24"/>
            </w:rPr>
          </w:pPr>
          <w:hyperlink w:anchor="_Toc226454333" w:history="1">
            <w:r w:rsidRPr="008219E2">
              <w:rPr>
                <w:rStyle w:val="Hyperlink"/>
              </w:rPr>
              <w:t>Appendix A: Background</w:t>
            </w:r>
            <w:r>
              <w:rPr>
                <w:webHidden/>
              </w:rPr>
              <w:tab/>
            </w:r>
            <w:r>
              <w:rPr>
                <w:webHidden/>
              </w:rPr>
              <w:fldChar w:fldCharType="begin"/>
            </w:r>
            <w:r>
              <w:rPr>
                <w:webHidden/>
              </w:rPr>
              <w:instrText xml:space="preserve"> PAGEREF _Toc226454333 \h </w:instrText>
            </w:r>
            <w:r>
              <w:rPr>
                <w:webHidden/>
              </w:rPr>
            </w:r>
            <w:r>
              <w:rPr>
                <w:webHidden/>
              </w:rPr>
              <w:fldChar w:fldCharType="separate"/>
            </w:r>
            <w:r>
              <w:rPr>
                <w:webHidden/>
              </w:rPr>
              <w:t>24</w:t>
            </w:r>
            <w:r>
              <w:rPr>
                <w:webHidden/>
              </w:rPr>
              <w:fldChar w:fldCharType="end"/>
            </w:r>
          </w:hyperlink>
        </w:p>
        <w:p w14:paraId="18AA00D4" w14:textId="39510A3E" w:rsidR="00767225" w:rsidRDefault="00767225">
          <w:pPr>
            <w:pStyle w:val="TOC2"/>
            <w:rPr>
              <w:rFonts w:eastAsiaTheme="minorEastAsia"/>
              <w:bCs w:val="0"/>
              <w:sz w:val="24"/>
              <w:szCs w:val="24"/>
            </w:rPr>
          </w:pPr>
          <w:hyperlink w:anchor="_Toc226454334" w:history="1">
            <w:r w:rsidRPr="008219E2">
              <w:rPr>
                <w:rStyle w:val="Hyperlink"/>
              </w:rPr>
              <w:t>Appendix B: How improvement targets are calculated</w:t>
            </w:r>
            <w:r>
              <w:rPr>
                <w:webHidden/>
              </w:rPr>
              <w:tab/>
            </w:r>
            <w:r>
              <w:rPr>
                <w:webHidden/>
              </w:rPr>
              <w:fldChar w:fldCharType="begin"/>
            </w:r>
            <w:r>
              <w:rPr>
                <w:webHidden/>
              </w:rPr>
              <w:instrText xml:space="preserve"> PAGEREF _Toc226454334 \h </w:instrText>
            </w:r>
            <w:r>
              <w:rPr>
                <w:webHidden/>
              </w:rPr>
            </w:r>
            <w:r>
              <w:rPr>
                <w:webHidden/>
              </w:rPr>
              <w:fldChar w:fldCharType="separate"/>
            </w:r>
            <w:r>
              <w:rPr>
                <w:webHidden/>
              </w:rPr>
              <w:t>25</w:t>
            </w:r>
            <w:r>
              <w:rPr>
                <w:webHidden/>
              </w:rPr>
              <w:fldChar w:fldCharType="end"/>
            </w:r>
          </w:hyperlink>
        </w:p>
        <w:p w14:paraId="4CEE87B4" w14:textId="054A3D6E" w:rsidR="00767225" w:rsidRDefault="00767225">
          <w:pPr>
            <w:pStyle w:val="TOC2"/>
            <w:rPr>
              <w:rFonts w:eastAsiaTheme="minorEastAsia"/>
              <w:bCs w:val="0"/>
              <w:sz w:val="24"/>
              <w:szCs w:val="24"/>
            </w:rPr>
          </w:pPr>
          <w:hyperlink w:anchor="_Toc226454335" w:history="1">
            <w:r w:rsidRPr="008219E2">
              <w:rPr>
                <w:rStyle w:val="Hyperlink"/>
              </w:rPr>
              <w:t>Appendix C: How we describe change over time</w:t>
            </w:r>
            <w:r>
              <w:rPr>
                <w:webHidden/>
              </w:rPr>
              <w:tab/>
            </w:r>
            <w:r>
              <w:rPr>
                <w:webHidden/>
              </w:rPr>
              <w:fldChar w:fldCharType="begin"/>
            </w:r>
            <w:r>
              <w:rPr>
                <w:webHidden/>
              </w:rPr>
              <w:instrText xml:space="preserve"> PAGEREF _Toc226454335 \h </w:instrText>
            </w:r>
            <w:r>
              <w:rPr>
                <w:webHidden/>
              </w:rPr>
            </w:r>
            <w:r>
              <w:rPr>
                <w:webHidden/>
              </w:rPr>
              <w:fldChar w:fldCharType="separate"/>
            </w:r>
            <w:r>
              <w:rPr>
                <w:webHidden/>
              </w:rPr>
              <w:t>27</w:t>
            </w:r>
            <w:r>
              <w:rPr>
                <w:webHidden/>
              </w:rPr>
              <w:fldChar w:fldCharType="end"/>
            </w:r>
          </w:hyperlink>
        </w:p>
        <w:p w14:paraId="75D8D130" w14:textId="40AEAD42" w:rsidR="00767225" w:rsidRDefault="00767225">
          <w:pPr>
            <w:pStyle w:val="TOC2"/>
            <w:rPr>
              <w:rFonts w:eastAsiaTheme="minorEastAsia"/>
              <w:bCs w:val="0"/>
              <w:sz w:val="24"/>
              <w:szCs w:val="24"/>
            </w:rPr>
          </w:pPr>
          <w:hyperlink w:anchor="_Toc226454336" w:history="1">
            <w:r w:rsidRPr="008219E2">
              <w:rPr>
                <w:rStyle w:val="Hyperlink"/>
              </w:rPr>
              <w:t>Appendix D: 2024 CCO rates and percentage point change from 2023</w:t>
            </w:r>
            <w:r>
              <w:rPr>
                <w:webHidden/>
              </w:rPr>
              <w:tab/>
            </w:r>
            <w:r>
              <w:rPr>
                <w:webHidden/>
              </w:rPr>
              <w:fldChar w:fldCharType="begin"/>
            </w:r>
            <w:r>
              <w:rPr>
                <w:webHidden/>
              </w:rPr>
              <w:instrText xml:space="preserve"> PAGEREF _Toc226454336 \h </w:instrText>
            </w:r>
            <w:r>
              <w:rPr>
                <w:webHidden/>
              </w:rPr>
            </w:r>
            <w:r>
              <w:rPr>
                <w:webHidden/>
              </w:rPr>
              <w:fldChar w:fldCharType="separate"/>
            </w:r>
            <w:r>
              <w:rPr>
                <w:webHidden/>
              </w:rPr>
              <w:t>28</w:t>
            </w:r>
            <w:r>
              <w:rPr>
                <w:webHidden/>
              </w:rPr>
              <w:fldChar w:fldCharType="end"/>
            </w:r>
          </w:hyperlink>
        </w:p>
        <w:p w14:paraId="423DB3C9" w14:textId="19DE259C" w:rsidR="007B1018" w:rsidRDefault="007B1018">
          <w:r>
            <w:fldChar w:fldCharType="end"/>
          </w:r>
        </w:p>
      </w:sdtContent>
    </w:sdt>
    <w:p w14:paraId="5FC7BA1C" w14:textId="77777777" w:rsidR="007B3B28" w:rsidRDefault="00790382" w:rsidP="1BE05779">
      <w:pPr>
        <w:pStyle w:val="Heading4"/>
        <w:rPr>
          <w:color w:val="auto"/>
        </w:rPr>
      </w:pPr>
      <w:r>
        <w:br/>
      </w:r>
      <w:r w:rsidR="00867A87" w:rsidRPr="1BE05779">
        <w:rPr>
          <w:color w:val="auto"/>
        </w:rPr>
        <w:t>Published</w:t>
      </w:r>
      <w:r w:rsidR="00B150E6">
        <w:rPr>
          <w:color w:val="auto"/>
          <w:szCs w:val="24"/>
        </w:rPr>
        <w:t xml:space="preserve"> </w:t>
      </w:r>
      <w:r w:rsidR="00B150E6">
        <w:rPr>
          <w:color w:val="auto"/>
        </w:rPr>
        <w:t>September 23, 2025</w:t>
      </w:r>
    </w:p>
    <w:p w14:paraId="57E21BAE" w14:textId="0B20D70C" w:rsidR="005567B4" w:rsidRPr="005567B4" w:rsidRDefault="005567B4" w:rsidP="005567B4">
      <w:pPr>
        <w:sectPr w:rsidR="005567B4" w:rsidRPr="005567B4" w:rsidSect="00DB49AB">
          <w:footnotePr>
            <w:numFmt w:val="lowerLetter"/>
          </w:footnotePr>
          <w:pgSz w:w="12240" w:h="15840"/>
          <w:pgMar w:top="1440" w:right="1440" w:bottom="1440" w:left="1440" w:header="720" w:footer="720" w:gutter="0"/>
          <w:pgNumType w:start="0"/>
          <w:cols w:space="720"/>
          <w:titlePg/>
          <w:docGrid w:linePitch="360"/>
          <w15:footnoteColumns w:val="1"/>
        </w:sectPr>
      </w:pPr>
      <w:r>
        <w:t>Updated</w:t>
      </w:r>
      <w:r w:rsidR="001E6F62">
        <w:t xml:space="preserve"> formatting on</w:t>
      </w:r>
      <w:r>
        <w:t xml:space="preserve"> April </w:t>
      </w:r>
      <w:r w:rsidR="001E6F62">
        <w:t>21</w:t>
      </w:r>
      <w:r>
        <w:t>, 2026</w:t>
      </w:r>
    </w:p>
    <w:p w14:paraId="03FCE347" w14:textId="66C1FCF2" w:rsidR="001A6F20" w:rsidRDefault="001A6F20" w:rsidP="00170CFF">
      <w:pPr>
        <w:pStyle w:val="Heading1"/>
      </w:pPr>
      <w:bookmarkStart w:id="1" w:name="_Toc226454316"/>
      <w:r>
        <w:lastRenderedPageBreak/>
        <w:t>About this report</w:t>
      </w:r>
      <w:bookmarkEnd w:id="1"/>
    </w:p>
    <w:p w14:paraId="1B14705A" w14:textId="77777777" w:rsidR="002B050C" w:rsidRDefault="002B050C">
      <w:r w:rsidRPr="002B050C">
        <w:t xml:space="preserve">Measuring quality and access to care, and holding CCOs accountable to key metrics, is a cornerstone of Oregon’s health system transformation. The CCO Quality Incentive Program rewards exceptional care and continuous quality improvement by CCOs, which serve over one million Oregonians on the Oregon Health Plan (Medicaid). </w:t>
      </w:r>
    </w:p>
    <w:p w14:paraId="607D3212" w14:textId="0E38F4E1" w:rsidR="002B050C" w:rsidRDefault="002B050C">
      <w:r>
        <w:t>This report is a summary of performance by Oregon’s coordinated care organizations (CCOs) in 2024. It includes highlights of statewide performance and snapshots of CCOs’ performance and payments for incentiv</w:t>
      </w:r>
      <w:r w:rsidR="00281E55">
        <w:t>e</w:t>
      </w:r>
      <w:r>
        <w:t xml:space="preserve"> metrics. It also highlights program changes</w:t>
      </w:r>
      <w:r w:rsidR="00F828B9">
        <w:t xml:space="preserve"> and events</w:t>
      </w:r>
      <w:r>
        <w:t xml:space="preserve"> in 2024.</w:t>
      </w:r>
    </w:p>
    <w:p w14:paraId="21DCA2A5" w14:textId="5989FB17" w:rsidR="00870E91" w:rsidRDefault="76E1E48E" w:rsidP="009D596D">
      <w:pPr>
        <w:spacing w:after="480" w:line="257" w:lineRule="auto"/>
      </w:pPr>
      <w:r w:rsidRPr="1BE05779">
        <w:rPr>
          <w:rFonts w:ascii="Arial" w:eastAsia="Arial" w:hAnsi="Arial" w:cs="Arial"/>
        </w:rPr>
        <w:t xml:space="preserve">As OHA continues to steward public resources in the face of evolving federal policy and state budgetary pressures, the agency remains committed to preserving the core values of the quality program—namely, rewarding meaningful outcomes, advancing health equity, and ensuring local flexibility. In the coming year, OHA will work with </w:t>
      </w:r>
      <w:r w:rsidR="009F5F46">
        <w:t>partners</w:t>
      </w:r>
      <w:r w:rsidRPr="1BE05779">
        <w:rPr>
          <w:rFonts w:ascii="Arial" w:eastAsia="Arial" w:hAnsi="Arial" w:cs="Arial"/>
        </w:rPr>
        <w:t xml:space="preserve"> to examine how best to sustain and strengthen these goals while maintaining program solvency and system-wide accountability.</w:t>
      </w:r>
    </w:p>
    <w:p w14:paraId="14B92828" w14:textId="77777777" w:rsidR="002B050C" w:rsidRDefault="002B050C" w:rsidP="002B050C">
      <w:pPr>
        <w:pStyle w:val="Heading3"/>
      </w:pPr>
      <w:r>
        <w:t>Explore the CCO Performance Metrics Dashboard</w:t>
      </w:r>
    </w:p>
    <w:p w14:paraId="096D5393" w14:textId="6145A6FB" w:rsidR="00870E91" w:rsidRDefault="00F253AF" w:rsidP="009D596D">
      <w:pPr>
        <w:spacing w:after="480"/>
        <w:rPr>
          <w:b/>
          <w:bCs/>
        </w:rPr>
      </w:pPr>
      <w:r w:rsidRPr="00F253AF">
        <w:t xml:space="preserve">The </w:t>
      </w:r>
      <w:hyperlink r:id="rId17" w:history="1">
        <w:r w:rsidRPr="004D642E">
          <w:rPr>
            <w:rStyle w:val="Hyperlink"/>
          </w:rPr>
          <w:t>CCO Metrics Dashboar</w:t>
        </w:r>
        <w:r w:rsidR="004E60EE">
          <w:rPr>
            <w:rStyle w:val="Hyperlink"/>
          </w:rPr>
          <w:t>ds</w:t>
        </w:r>
      </w:hyperlink>
      <w:r w:rsidRPr="00F253AF">
        <w:t xml:space="preserve"> expands on this Final Report, describing in more detail the progress of Oregon’s CCOs on quality measures. Viewers can quickly find their metric of interest and see individual CCO trends over time. The dashboard also has the option to explore breakouts of many measures by Race, Ethnicity, Language and Disability (REALD) standards. </w:t>
      </w:r>
      <w:r w:rsidRPr="00F253AF">
        <w:rPr>
          <w:b/>
          <w:bCs/>
        </w:rPr>
        <w:t>2024 CCO performance will be added to the dashboard by the end of 2025.</w:t>
      </w:r>
    </w:p>
    <w:p w14:paraId="23E7A49C" w14:textId="77777777" w:rsidR="00017B12" w:rsidRDefault="00C4526E" w:rsidP="009D596D">
      <w:pPr>
        <w:spacing w:after="480"/>
        <w:jc w:val="center"/>
      </w:pPr>
      <w:r>
        <w:rPr>
          <w:noProof/>
        </w:rPr>
        <w:drawing>
          <wp:inline distT="0" distB="0" distL="0" distR="0" wp14:anchorId="38692275" wp14:editId="1C05BBB7">
            <wp:extent cx="3404420" cy="1216152"/>
            <wp:effectExtent l="0" t="0" r="5715" b="3175"/>
            <wp:docPr id="676524559" name="Picture 1" descr="Button for CCO Metrics Dashboard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24559" name="Picture 1" descr="Button for CCO Metrics Dashboards.">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04420" cy="1216152"/>
                    </a:xfrm>
                    <a:prstGeom prst="rect">
                      <a:avLst/>
                    </a:prstGeom>
                  </pic:spPr>
                </pic:pic>
              </a:graphicData>
            </a:graphic>
          </wp:inline>
        </w:drawing>
      </w:r>
    </w:p>
    <w:p w14:paraId="00A3A5D8" w14:textId="10C500F4" w:rsidR="000711EE" w:rsidRDefault="000711EE" w:rsidP="000711EE">
      <w:pPr>
        <w:pStyle w:val="Heading3"/>
      </w:pPr>
      <w:r>
        <w:t>Acknowledgements</w:t>
      </w:r>
    </w:p>
    <w:p w14:paraId="1EF14EC1" w14:textId="261748B1" w:rsidR="00870E91" w:rsidRDefault="000711EE" w:rsidP="009D596D">
      <w:pPr>
        <w:spacing w:after="480"/>
      </w:pPr>
      <w:r w:rsidRPr="000711EE">
        <w:t xml:space="preserve">This publication was prepared by the Oregon Health Authority’s Office of Health Analytics. For questions about this report, please contact </w:t>
      </w:r>
      <w:hyperlink r:id="rId19" w:history="1">
        <w:r w:rsidRPr="00043573">
          <w:rPr>
            <w:rStyle w:val="Hyperlink"/>
          </w:rPr>
          <w:t>metrics.questions@odhsoha.oregon.gov</w:t>
        </w:r>
      </w:hyperlink>
      <w:r>
        <w:t xml:space="preserve">. </w:t>
      </w:r>
    </w:p>
    <w:p w14:paraId="75503885" w14:textId="77777777" w:rsidR="000711EE" w:rsidRDefault="000711EE" w:rsidP="000711EE">
      <w:pPr>
        <w:pStyle w:val="Heading3"/>
      </w:pPr>
      <w:r>
        <w:t>Suggested citation</w:t>
      </w:r>
    </w:p>
    <w:p w14:paraId="1A310F4B" w14:textId="71D8567C" w:rsidR="001A6F20" w:rsidRDefault="00D13851" w:rsidP="000711EE">
      <w:r w:rsidRPr="00D13851">
        <w:t>Oregon Health Authority. Oregon CCO Quality Incentive Program: CCO Metrics 202</w:t>
      </w:r>
      <w:r>
        <w:t>4</w:t>
      </w:r>
      <w:r w:rsidRPr="00D13851">
        <w:t xml:space="preserve"> Final Report. Portland, Oregon. August 202</w:t>
      </w:r>
      <w:r>
        <w:t>5</w:t>
      </w:r>
      <w:r w:rsidRPr="00D13851">
        <w:t xml:space="preserve">. </w:t>
      </w:r>
      <w:hyperlink r:id="rId20" w:history="1">
        <w:r w:rsidR="00281E55" w:rsidRPr="00712D9C">
          <w:rPr>
            <w:rStyle w:val="Hyperlink"/>
          </w:rPr>
          <w:t>https://www.oregon.gov/oha/HPA/ANALYTICS/CCOMetrics/2024-CCO-Metrics-Annual-Report.pdf</w:t>
        </w:r>
      </w:hyperlink>
      <w:r w:rsidR="00281E55">
        <w:t xml:space="preserve"> </w:t>
      </w:r>
      <w:r>
        <w:t xml:space="preserve"> </w:t>
      </w:r>
      <w:r w:rsidR="001A6F20">
        <w:br w:type="page"/>
      </w:r>
    </w:p>
    <w:p w14:paraId="527176D2" w14:textId="77777777" w:rsidR="00784C06" w:rsidRDefault="00784C06" w:rsidP="00306AF6">
      <w:pPr>
        <w:pStyle w:val="Heading2"/>
        <w:rPr>
          <w:rStyle w:val="Heading2Char"/>
          <w:szCs w:val="32"/>
        </w:rPr>
        <w:sectPr w:rsidR="00784C06" w:rsidSect="00D80713">
          <w:headerReference w:type="default" r:id="rId21"/>
          <w:footnotePr>
            <w:numFmt w:val="lowerLetter"/>
          </w:footnotePr>
          <w:pgSz w:w="12240" w:h="15840"/>
          <w:pgMar w:top="1440" w:right="1440" w:bottom="1440" w:left="1440" w:header="86" w:footer="720" w:gutter="0"/>
          <w:cols w:space="720"/>
          <w:docGrid w:linePitch="360"/>
          <w15:footnoteColumns w:val="1"/>
        </w:sectPr>
      </w:pPr>
      <w:bookmarkStart w:id="2" w:name="_Toc193458064"/>
    </w:p>
    <w:p w14:paraId="15E787DC" w14:textId="2D17833B" w:rsidR="00981469" w:rsidRDefault="00391228" w:rsidP="00170CFF">
      <w:pPr>
        <w:pStyle w:val="Heading1"/>
      </w:pPr>
      <w:bookmarkStart w:id="3" w:name="_Toc226454317"/>
      <w:bookmarkEnd w:id="2"/>
      <w:r>
        <w:lastRenderedPageBreak/>
        <w:t>Program</w:t>
      </w:r>
      <w:r w:rsidR="00E76C98">
        <w:t xml:space="preserve"> highlights</w:t>
      </w:r>
      <w:bookmarkEnd w:id="3"/>
    </w:p>
    <w:p w14:paraId="164F017E" w14:textId="6AFD25F3" w:rsidR="005E1C5C" w:rsidRDefault="005E1C5C" w:rsidP="005E1C5C">
      <w:pPr>
        <w:pStyle w:val="Heading4"/>
      </w:pPr>
      <w:r w:rsidRPr="6742C4C7">
        <w:t>Senate Bill 966 study recommends program changes to eliminate health inequities</w:t>
      </w:r>
      <w:r>
        <w:t>.</w:t>
      </w:r>
    </w:p>
    <w:p w14:paraId="6FF907FA" w14:textId="77777777" w:rsidR="005E1C5C" w:rsidRDefault="005E1C5C" w:rsidP="005E1C5C">
      <w:r w:rsidRPr="002D761B">
        <w:t xml:space="preserve">In 2023, the Oregon Legislature passed </w:t>
      </w:r>
      <w:hyperlink r:id="rId22" w:history="1">
        <w:r w:rsidRPr="00B8258C">
          <w:rPr>
            <w:rStyle w:val="Hyperlink"/>
          </w:rPr>
          <w:t>Senate Bill 966</w:t>
        </w:r>
      </w:hyperlink>
      <w:r w:rsidRPr="002D761B">
        <w:t>.</w:t>
      </w:r>
      <w:r>
        <w:t xml:space="preserve"> The bill </w:t>
      </w:r>
      <w:r w:rsidRPr="00B8258C">
        <w:t xml:space="preserve">directed OHA to conduct a study </w:t>
      </w:r>
      <w:r>
        <w:t>on how the Quality Incentive Program could address health inequities</w:t>
      </w:r>
      <w:r w:rsidRPr="00B8258C">
        <w:t>. Th</w:t>
      </w:r>
      <w:r>
        <w:t xml:space="preserve">is study </w:t>
      </w:r>
      <w:r w:rsidRPr="00B8258C">
        <w:t>align</w:t>
      </w:r>
      <w:r>
        <w:t>s</w:t>
      </w:r>
      <w:r w:rsidRPr="00B8258C">
        <w:t xml:space="preserve"> with OHA’s goal of eliminating health inequities by 2030.</w:t>
      </w:r>
    </w:p>
    <w:p w14:paraId="3FB3ED6B" w14:textId="77777777" w:rsidR="005E1C5C" w:rsidRDefault="005E1C5C" w:rsidP="005E1C5C">
      <w:r>
        <w:t>OHA partnered with Portland State University’s (PSU) Regional Research Institute to gather feedback and make recommendations. From May to June 2024, PSU surveyed over 700 Oregon Health Plan (OHP) members and interviewed 60 health system representatives (CCOs, community-based organizations, providers and committee members).</w:t>
      </w:r>
    </w:p>
    <w:p w14:paraId="74A7F56A" w14:textId="503E29AC" w:rsidR="005E1C5C" w:rsidRDefault="005E1C5C" w:rsidP="005E1C5C">
      <w:r>
        <w:t xml:space="preserve">The </w:t>
      </w:r>
      <w:hyperlink r:id="rId23" w:history="1">
        <w:r w:rsidRPr="00D95736">
          <w:rPr>
            <w:rStyle w:val="Hyperlink"/>
          </w:rPr>
          <w:t>study</w:t>
        </w:r>
      </w:hyperlink>
      <w:r>
        <w:t xml:space="preserve"> was delivered to the Oregon Legislature in September 2024. The study recommended</w:t>
      </w:r>
      <w:r w:rsidR="003062AE">
        <w:t xml:space="preserve"> that OHA</w:t>
      </w:r>
      <w:r>
        <w:t>:</w:t>
      </w:r>
    </w:p>
    <w:p w14:paraId="6A7ED1A6" w14:textId="77777777" w:rsidR="005E1C5C" w:rsidRDefault="005E1C5C" w:rsidP="005E1C5C">
      <w:pPr>
        <w:pStyle w:val="ListParagraph"/>
        <w:numPr>
          <w:ilvl w:val="0"/>
          <w:numId w:val="27"/>
        </w:numPr>
      </w:pPr>
      <w:r>
        <w:t>Increase OHP member representation and support in program decision-making</w:t>
      </w:r>
    </w:p>
    <w:p w14:paraId="1E3DCE1C" w14:textId="77777777" w:rsidR="005E1C5C" w:rsidRDefault="005E1C5C" w:rsidP="005E1C5C">
      <w:pPr>
        <w:pStyle w:val="ListParagraph"/>
        <w:numPr>
          <w:ilvl w:val="0"/>
          <w:numId w:val="27"/>
        </w:numPr>
      </w:pPr>
      <w:r>
        <w:t>Communicate more clearly and openly about the program</w:t>
      </w:r>
    </w:p>
    <w:p w14:paraId="4418C4DD" w14:textId="472C3C7F" w:rsidR="005E1C5C" w:rsidRDefault="005E1C5C" w:rsidP="005E1C5C">
      <w:pPr>
        <w:pStyle w:val="ListParagraph"/>
        <w:numPr>
          <w:ilvl w:val="0"/>
          <w:numId w:val="27"/>
        </w:numPr>
      </w:pPr>
      <w:r>
        <w:t>Improve</w:t>
      </w:r>
      <w:r w:rsidR="007957F8">
        <w:t xml:space="preserve"> the</w:t>
      </w:r>
      <w:r>
        <w:t xml:space="preserve"> Metrics and Scoring Committee public comment process</w:t>
      </w:r>
    </w:p>
    <w:p w14:paraId="05453113" w14:textId="77777777" w:rsidR="005E1C5C" w:rsidRDefault="005E1C5C" w:rsidP="005E1C5C">
      <w:pPr>
        <w:pStyle w:val="ListParagraph"/>
        <w:numPr>
          <w:ilvl w:val="0"/>
          <w:numId w:val="27"/>
        </w:numPr>
      </w:pPr>
      <w:r>
        <w:t>Create opportunities for OHP member and community feedback</w:t>
      </w:r>
    </w:p>
    <w:p w14:paraId="4A7850C3" w14:textId="77777777" w:rsidR="005E1C5C" w:rsidRDefault="005E1C5C" w:rsidP="005E1C5C">
      <w:pPr>
        <w:pStyle w:val="ListParagraph"/>
        <w:numPr>
          <w:ilvl w:val="0"/>
          <w:numId w:val="27"/>
        </w:numPr>
      </w:pPr>
      <w:r>
        <w:t>Adjust the measure selection process, including extending the timeline to two or more years</w:t>
      </w:r>
    </w:p>
    <w:p w14:paraId="66F54D74" w14:textId="1CD508B0" w:rsidR="00180768" w:rsidRDefault="005E1C5C" w:rsidP="00067CB2">
      <w:pPr>
        <w:spacing w:after="480"/>
      </w:pPr>
      <w:r>
        <w:t xml:space="preserve">Read the full report </w:t>
      </w:r>
      <w:hyperlink r:id="rId24" w:history="1">
        <w:r w:rsidRPr="00AB0C29">
          <w:rPr>
            <w:rStyle w:val="Hyperlink"/>
          </w:rPr>
          <w:t>here</w:t>
        </w:r>
      </w:hyperlink>
      <w:r>
        <w:t>.</w:t>
      </w:r>
    </w:p>
    <w:p w14:paraId="0C05BB2E" w14:textId="0ADD4D90" w:rsidR="005E1C5C" w:rsidRPr="002D761B" w:rsidRDefault="005E1C5C" w:rsidP="005E1C5C">
      <w:pPr>
        <w:pStyle w:val="Heading4"/>
      </w:pPr>
      <w:r w:rsidRPr="6D6DA958">
        <w:t>Final year Cigarette Smoking Prevalence and Screening, Brief Intervention and Referral to Treatment (SBIRT) measures were in CCO Quality Incentive Program</w:t>
      </w:r>
      <w:r>
        <w:t>.</w:t>
      </w:r>
    </w:p>
    <w:p w14:paraId="52EA8E74" w14:textId="48E58C7C" w:rsidR="005E1C5C" w:rsidRDefault="3243B11C" w:rsidP="005E1C5C">
      <w:r>
        <w:t xml:space="preserve">In addition to the study, </w:t>
      </w:r>
      <w:hyperlink r:id="rId25">
        <w:r w:rsidRPr="6382BA41">
          <w:rPr>
            <w:rStyle w:val="Hyperlink"/>
          </w:rPr>
          <w:t>Senate Bill 966</w:t>
        </w:r>
      </w:hyperlink>
      <w:r>
        <w:t xml:space="preserve"> changed eligible incentive measures starting in 2025. </w:t>
      </w:r>
      <w:r w:rsidR="00967CDC">
        <w:t>The</w:t>
      </w:r>
      <w:r>
        <w:t xml:space="preserve"> CCO Quality Incentive Program will have two types of measures: upstream and downstream. Upstream measures are focused on improving the social determinants of health (</w:t>
      </w:r>
      <w:r w:rsidR="000E1E7D">
        <w:t>for example,</w:t>
      </w:r>
      <w:r>
        <w:t xml:space="preserve"> SDOH: Social Needs Screening and Referral). These are primarily “homegrown” measures stewarded by Oregon entities. Downstream measures focus more on traditional medical care (</w:t>
      </w:r>
      <w:r w:rsidR="000350E6">
        <w:t>for example</w:t>
      </w:r>
      <w:r>
        <w:t xml:space="preserve">, Immunizations for Adolescents). </w:t>
      </w:r>
    </w:p>
    <w:p w14:paraId="24D0C35C" w14:textId="5958520D" w:rsidR="00180768" w:rsidRDefault="005E1C5C" w:rsidP="00067CB2">
      <w:pPr>
        <w:spacing w:after="480"/>
      </w:pPr>
      <w:r w:rsidRPr="00453519">
        <w:t xml:space="preserve">As outlined </w:t>
      </w:r>
      <w:r>
        <w:t>in</w:t>
      </w:r>
      <w:r w:rsidRPr="00453519">
        <w:t xml:space="preserve"> </w:t>
      </w:r>
      <w:hyperlink r:id="rId26" w:history="1">
        <w:r w:rsidRPr="00453519">
          <w:rPr>
            <w:rStyle w:val="Hyperlink"/>
          </w:rPr>
          <w:t>Senate Bill 966</w:t>
        </w:r>
      </w:hyperlink>
      <w:r w:rsidRPr="00453519">
        <w:t>, downstream measures must come from the Centers for Medicare &amp; Medicaid Services (CMS) Adult Core Set and Child Core Set. Downstream measures must align with national reporting requirements.</w:t>
      </w:r>
      <w:r>
        <w:t xml:space="preserve"> Two downstream measures in the program do not follow these requirements: Cigarette Smoking Prevalence and SBIRT. As such, 2024 was the last year these measures could be in the CCO Quality Incentive Program.</w:t>
      </w:r>
    </w:p>
    <w:p w14:paraId="1AD9C335" w14:textId="301B5D23" w:rsidR="005E1C5C" w:rsidRPr="002D761B" w:rsidRDefault="005E1C5C" w:rsidP="005E1C5C">
      <w:pPr>
        <w:pStyle w:val="Heading4"/>
      </w:pPr>
      <w:r w:rsidRPr="6D6DA958">
        <w:t>Final</w:t>
      </w:r>
      <w:r>
        <w:t xml:space="preserve"> </w:t>
      </w:r>
      <w:r w:rsidRPr="6D6DA958">
        <w:t>year of the System-Level Social-Emotional Health for Young Children measure before transition to child-level measurement</w:t>
      </w:r>
      <w:r>
        <w:t>.</w:t>
      </w:r>
    </w:p>
    <w:p w14:paraId="2F2297AE" w14:textId="2531A6BF" w:rsidR="005E1C5C" w:rsidRDefault="005E1C5C" w:rsidP="005E1C5C">
      <w:r>
        <w:t xml:space="preserve">In 2022, </w:t>
      </w:r>
      <w:r w:rsidR="007957F8">
        <w:t xml:space="preserve">the </w:t>
      </w:r>
      <w:r>
        <w:t xml:space="preserve">Metrics and Scoring Committee first selected the </w:t>
      </w:r>
      <w:hyperlink r:id="rId27" w:history="1">
        <w:r w:rsidRPr="00756004">
          <w:rPr>
            <w:rStyle w:val="Hyperlink"/>
          </w:rPr>
          <w:t>System-Level Social-Emotional Health for Young Children</w:t>
        </w:r>
      </w:hyperlink>
      <w:r>
        <w:t xml:space="preserve"> measure, an upstream measure part of the broader </w:t>
      </w:r>
      <w:hyperlink r:id="rId28" w:history="1">
        <w:r>
          <w:rPr>
            <w:rStyle w:val="Hyperlink"/>
          </w:rPr>
          <w:t>H</w:t>
        </w:r>
        <w:r w:rsidRPr="007061F7">
          <w:rPr>
            <w:rStyle w:val="Hyperlink"/>
          </w:rPr>
          <w:t xml:space="preserve">ealth </w:t>
        </w:r>
        <w:r>
          <w:rPr>
            <w:rStyle w:val="Hyperlink"/>
          </w:rPr>
          <w:t>A</w:t>
        </w:r>
        <w:r w:rsidRPr="007061F7">
          <w:rPr>
            <w:rStyle w:val="Hyperlink"/>
          </w:rPr>
          <w:t xml:space="preserve">spects of </w:t>
        </w:r>
        <w:r>
          <w:rPr>
            <w:rStyle w:val="Hyperlink"/>
          </w:rPr>
          <w:t>K</w:t>
        </w:r>
        <w:r w:rsidRPr="007061F7">
          <w:rPr>
            <w:rStyle w:val="Hyperlink"/>
          </w:rPr>
          <w:t xml:space="preserve">indergarten </w:t>
        </w:r>
        <w:r>
          <w:rPr>
            <w:rStyle w:val="Hyperlink"/>
          </w:rPr>
          <w:t>R</w:t>
        </w:r>
        <w:r w:rsidRPr="007061F7">
          <w:rPr>
            <w:rStyle w:val="Hyperlink"/>
          </w:rPr>
          <w:t>eadiness</w:t>
        </w:r>
      </w:hyperlink>
      <w:r w:rsidRPr="00756004">
        <w:t xml:space="preserve"> strategy. This measure was developed by the Oregon Pediatric Improvement Partnership (OPIP) and Children’s Institute (CI) with support from OHA.</w:t>
      </w:r>
    </w:p>
    <w:p w14:paraId="5D21B65E" w14:textId="3CF93900" w:rsidR="005E1C5C" w:rsidRPr="008168D7" w:rsidRDefault="005E1C5C" w:rsidP="008168D7">
      <w:r>
        <w:lastRenderedPageBreak/>
        <w:t xml:space="preserve">From 2022 to 2024, this </w:t>
      </w:r>
      <w:hyperlink r:id="rId29">
        <w:r w:rsidRPr="6D6DA958">
          <w:rPr>
            <w:rStyle w:val="Hyperlink"/>
          </w:rPr>
          <w:t>system-level measure</w:t>
        </w:r>
      </w:hyperlink>
      <w:r>
        <w:t xml:space="preserve"> focused on developing resources and provider networks to better identify and treat children with social-emotional health needs. T</w:t>
      </w:r>
      <w:r w:rsidR="00974231">
        <w:t>he</w:t>
      </w:r>
      <w:r>
        <w:t xml:space="preserve"> goal of the </w:t>
      </w:r>
      <w:r w:rsidRPr="008168D7">
        <w:t xml:space="preserve">system-level measure was to ensure that CCOs were ready to implement the </w:t>
      </w:r>
      <w:hyperlink r:id="rId30">
        <w:r w:rsidRPr="008168D7">
          <w:rPr>
            <w:rStyle w:val="Hyperlink"/>
          </w:rPr>
          <w:t>Young Children Receiving Social-Emotional Issue-Focused Intervention/Treatment Services</w:t>
        </w:r>
      </w:hyperlink>
      <w:r w:rsidRPr="008168D7">
        <w:t xml:space="preserve"> measure starting in 2025. This new measure will track the percentage of children (ages 1-5) who received a social-emotional issue-focused intervention or treatment service.</w:t>
      </w:r>
    </w:p>
    <w:p w14:paraId="715E0AEA" w14:textId="77777777" w:rsidR="005E1C5C" w:rsidRDefault="005E1C5C" w:rsidP="008168D7">
      <w:r w:rsidRPr="008168D7">
        <w:t xml:space="preserve">In 2024, the </w:t>
      </w:r>
      <w:hyperlink r:id="rId31">
        <w:r w:rsidRPr="008168D7">
          <w:rPr>
            <w:rStyle w:val="Hyperlink"/>
          </w:rPr>
          <w:t>system-level measure</w:t>
        </w:r>
      </w:hyperlink>
      <w:r>
        <w:t xml:space="preserve"> required CCOs to complete a self-assessment, </w:t>
      </w:r>
      <w:hyperlink r:id="rId32" w:history="1">
        <w:r w:rsidRPr="008168D7">
          <w:rPr>
            <w:rStyle w:val="Hyperlink"/>
          </w:rPr>
          <w:t>asset map and action plan</w:t>
        </w:r>
      </w:hyperlink>
      <w:r w:rsidRPr="07ABAE2E">
        <w:rPr>
          <w:rStyle w:val="CommentReference"/>
        </w:rPr>
        <w:t>.</w:t>
      </w:r>
      <w:r>
        <w:t xml:space="preserve"> These tracked CCOs’ progress on four components:</w:t>
      </w:r>
    </w:p>
    <w:p w14:paraId="3FD599E2" w14:textId="77777777" w:rsidR="005E1C5C" w:rsidRDefault="005E1C5C" w:rsidP="005E1C5C">
      <w:pPr>
        <w:pStyle w:val="ListParagraph"/>
        <w:numPr>
          <w:ilvl w:val="0"/>
          <w:numId w:val="28"/>
        </w:numPr>
      </w:pPr>
      <w:r w:rsidRPr="00D74E94">
        <w:t>Social-emotional health reach metric data review and assessment</w:t>
      </w:r>
    </w:p>
    <w:p w14:paraId="007D5C15" w14:textId="77777777" w:rsidR="005E1C5C" w:rsidRDefault="005E1C5C" w:rsidP="005E1C5C">
      <w:pPr>
        <w:pStyle w:val="ListParagraph"/>
        <w:numPr>
          <w:ilvl w:val="0"/>
          <w:numId w:val="28"/>
        </w:numPr>
      </w:pPr>
      <w:r w:rsidRPr="00D74E94">
        <w:t>Asset map of existing social-emotional health services and resources</w:t>
      </w:r>
    </w:p>
    <w:p w14:paraId="64423119" w14:textId="77777777" w:rsidR="005E1C5C" w:rsidRDefault="005E1C5C" w:rsidP="005E1C5C">
      <w:pPr>
        <w:pStyle w:val="ListParagraph"/>
        <w:numPr>
          <w:ilvl w:val="0"/>
          <w:numId w:val="28"/>
        </w:numPr>
      </w:pPr>
      <w:r w:rsidRPr="00D74E94">
        <w:t>CCO-led cross-sector community engagement</w:t>
      </w:r>
    </w:p>
    <w:p w14:paraId="5A627103" w14:textId="77777777" w:rsidR="005E1C5C" w:rsidRDefault="005E1C5C" w:rsidP="005E1C5C">
      <w:pPr>
        <w:pStyle w:val="ListParagraph"/>
        <w:numPr>
          <w:ilvl w:val="0"/>
          <w:numId w:val="28"/>
        </w:numPr>
      </w:pPr>
      <w:r w:rsidRPr="00D74E94">
        <w:t>Action plan to improve social-emotional health service capacity and access</w:t>
      </w:r>
    </w:p>
    <w:p w14:paraId="26A53405" w14:textId="4BFBF869" w:rsidR="00180768" w:rsidRDefault="005E1C5C" w:rsidP="00067CB2">
      <w:pPr>
        <w:spacing w:after="480"/>
      </w:pPr>
      <w:r>
        <w:t>By 2024, CCOs were required to demonstrate contracted social-emotional health services with behavioral health therapists and integrated behavioral health within Patient Centered Primary Care Homes (PCPCH). CCOs were also required to explore contracting with community-based social-emotional health services. CCOs had to complete all must-pass items in 2024, with no option for partial credit.</w:t>
      </w:r>
    </w:p>
    <w:p w14:paraId="5B71407D" w14:textId="3D41F6C8" w:rsidR="005E1C5C" w:rsidRPr="002D761B" w:rsidRDefault="005E1C5C" w:rsidP="005E1C5C">
      <w:pPr>
        <w:pStyle w:val="Heading4"/>
      </w:pPr>
      <w:r w:rsidRPr="002D761B">
        <w:t>New must</w:t>
      </w:r>
      <w:r>
        <w:t>-</w:t>
      </w:r>
      <w:r w:rsidRPr="002D761B">
        <w:t xml:space="preserve">pass </w:t>
      </w:r>
      <w:r>
        <w:t>requirements</w:t>
      </w:r>
      <w:r w:rsidRPr="002D761B">
        <w:t xml:space="preserve"> for SDOH: Social Needs Screening and Referral build off last year’s efforts</w:t>
      </w:r>
      <w:r>
        <w:t>.</w:t>
      </w:r>
    </w:p>
    <w:p w14:paraId="22C3EA02" w14:textId="77777777" w:rsidR="005E1C5C" w:rsidRDefault="005E1C5C" w:rsidP="005E1C5C">
      <w:r>
        <w:t xml:space="preserve">2024 was the second year for the upstream </w:t>
      </w:r>
      <w:hyperlink r:id="rId33" w:history="1">
        <w:r w:rsidRPr="000F174A">
          <w:rPr>
            <w:rStyle w:val="Hyperlink"/>
          </w:rPr>
          <w:t>Social Determinants of Health (SDOH): Social Needs Screening and Referral</w:t>
        </w:r>
      </w:hyperlink>
      <w:r w:rsidRPr="000F174A">
        <w:t xml:space="preserve"> measure</w:t>
      </w:r>
      <w:r>
        <w:t xml:space="preserve">. This measure is on a glide path, with new requirements added each year. In the first three years of the measure </w:t>
      </w:r>
      <w:r w:rsidRPr="00652616">
        <w:t xml:space="preserve">(2023 to 2025), CCOs </w:t>
      </w:r>
      <w:r>
        <w:t>must</w:t>
      </w:r>
      <w:r w:rsidRPr="00652616">
        <w:t xml:space="preserve"> set up</w:t>
      </w:r>
      <w:r>
        <w:t xml:space="preserve"> the</w:t>
      </w:r>
      <w:r w:rsidRPr="00652616">
        <w:t xml:space="preserve"> </w:t>
      </w:r>
      <w:r>
        <w:t>infrastructure and systems</w:t>
      </w:r>
      <w:r w:rsidRPr="00652616">
        <w:t xml:space="preserve"> </w:t>
      </w:r>
      <w:r>
        <w:t>needed for screening and referrals</w:t>
      </w:r>
      <w:r w:rsidRPr="00652616">
        <w:t xml:space="preserve">. These </w:t>
      </w:r>
      <w:r>
        <w:t>include meeting requirements on:</w:t>
      </w:r>
    </w:p>
    <w:p w14:paraId="50F50619" w14:textId="77777777" w:rsidR="005E1C5C" w:rsidRDefault="005E1C5C" w:rsidP="005E1C5C">
      <w:pPr>
        <w:pStyle w:val="ListParagraph"/>
        <w:numPr>
          <w:ilvl w:val="0"/>
          <w:numId w:val="29"/>
        </w:numPr>
      </w:pPr>
      <w:r>
        <w:rPr>
          <w:b/>
          <w:bCs/>
        </w:rPr>
        <w:t xml:space="preserve">Screening practices: </w:t>
      </w:r>
      <w:r>
        <w:t>P</w:t>
      </w:r>
      <w:r w:rsidRPr="00652616">
        <w:t xml:space="preserve">reparing equitable, trauma-informed and culturally responsive screening </w:t>
      </w:r>
      <w:r>
        <w:t>practices</w:t>
      </w:r>
    </w:p>
    <w:p w14:paraId="62F7CFD6" w14:textId="77777777" w:rsidR="005E1C5C" w:rsidRDefault="005E1C5C" w:rsidP="005E1C5C">
      <w:pPr>
        <w:pStyle w:val="ListParagraph"/>
        <w:numPr>
          <w:ilvl w:val="0"/>
          <w:numId w:val="29"/>
        </w:numPr>
      </w:pPr>
      <w:r>
        <w:rPr>
          <w:b/>
          <w:bCs/>
        </w:rPr>
        <w:t xml:space="preserve">Referral practices and resources: </w:t>
      </w:r>
      <w:r>
        <w:t>W</w:t>
      </w:r>
      <w:r w:rsidRPr="006F2ADF">
        <w:t>orking with community-based organizations to build capacity for referrals and meeting social needs</w:t>
      </w:r>
    </w:p>
    <w:p w14:paraId="57ED2E04" w14:textId="77777777" w:rsidR="005E1C5C" w:rsidRDefault="005E1C5C" w:rsidP="005E1C5C">
      <w:pPr>
        <w:pStyle w:val="ListParagraph"/>
        <w:numPr>
          <w:ilvl w:val="0"/>
          <w:numId w:val="29"/>
        </w:numPr>
      </w:pPr>
      <w:r>
        <w:rPr>
          <w:b/>
          <w:bCs/>
        </w:rPr>
        <w:t xml:space="preserve">Data collection and sharing: </w:t>
      </w:r>
      <w:r>
        <w:t>S</w:t>
      </w:r>
      <w:r w:rsidRPr="006F2ADF">
        <w:t>upporting data sharing between CCOs, providers and community-based organizations</w:t>
      </w:r>
    </w:p>
    <w:p w14:paraId="410B3129" w14:textId="77777777" w:rsidR="005E1C5C" w:rsidRDefault="005E1C5C" w:rsidP="005E1C5C">
      <w:r>
        <w:t>In 2024, CCOs had to complete all must-pass items, with no option for partial credit.</w:t>
      </w:r>
    </w:p>
    <w:p w14:paraId="6569C656" w14:textId="0FD9EE29" w:rsidR="005E1C5C" w:rsidRDefault="005E1C5C" w:rsidP="005E1C5C">
      <w:pPr>
        <w:rPr>
          <w:b/>
          <w:bCs/>
        </w:rPr>
      </w:pPr>
      <w:r>
        <w:t xml:space="preserve">Starting in 2025, CCOs will report screening and referral activities for housing insecurity, food insecurity and transportation needs on a sample of CCO members. OHA has recommended </w:t>
      </w:r>
      <w:r w:rsidR="00CD683C">
        <w:t xml:space="preserve">benchmarks and CCO-specific improvement </w:t>
      </w:r>
      <w:r>
        <w:t xml:space="preserve">targets </w:t>
      </w:r>
      <w:r w:rsidR="00CD683C">
        <w:t xml:space="preserve">for this measure </w:t>
      </w:r>
      <w:r>
        <w:t>start in 2027.</w:t>
      </w:r>
    </w:p>
    <w:p w14:paraId="25EAC648" w14:textId="65BE44B4" w:rsidR="005E1C5C" w:rsidRDefault="005E1C5C" w:rsidP="005E1C5C">
      <w:r>
        <w:t xml:space="preserve">Since 2023, OHA’s Transformation Center and the Oregon Rural Practice-Based Research Network (ORPRN) </w:t>
      </w:r>
      <w:r w:rsidR="008A6CDC">
        <w:t xml:space="preserve">have </w:t>
      </w:r>
      <w:r>
        <w:t xml:space="preserve">provided ongoing </w:t>
      </w:r>
      <w:hyperlink r:id="rId34" w:history="1">
        <w:r w:rsidRPr="0094126D">
          <w:rPr>
            <w:rStyle w:val="Hyperlink"/>
          </w:rPr>
          <w:t>technical assistance</w:t>
        </w:r>
      </w:hyperlink>
      <w:r>
        <w:t xml:space="preserve"> to CCOs on the SDOH: Social Needs Screening and Referral measure. Technical assistance has included training resources, learning collaboratives and guidance on aligning with </w:t>
      </w:r>
      <w:hyperlink r:id="rId35" w:history="1">
        <w:r w:rsidRPr="000246CE">
          <w:rPr>
            <w:rStyle w:val="Hyperlink"/>
          </w:rPr>
          <w:t>Health Related Social Needs (HRSN)</w:t>
        </w:r>
      </w:hyperlink>
      <w:r>
        <w:t xml:space="preserve"> benefits.</w:t>
      </w:r>
    </w:p>
    <w:p w14:paraId="46E687AC" w14:textId="5BD854B3" w:rsidR="005E1C5C" w:rsidRPr="00F578ED" w:rsidRDefault="005E1C5C" w:rsidP="005E1C5C">
      <w:pPr>
        <w:pStyle w:val="Heading4"/>
        <w:rPr>
          <w:color w:val="064276"/>
        </w:rPr>
      </w:pPr>
      <w:bookmarkStart w:id="4" w:name="_Meaningful_Language_Access"/>
      <w:bookmarkEnd w:id="4"/>
      <w:r w:rsidRPr="002D761B">
        <w:lastRenderedPageBreak/>
        <w:t>Meaningful Language Access (Health Equity)</w:t>
      </w:r>
      <w:r>
        <w:t xml:space="preserve"> moves from hybrid to full population reporting, improvement targets recalculated.</w:t>
      </w:r>
    </w:p>
    <w:p w14:paraId="14EFB49E" w14:textId="3E836CC8" w:rsidR="005E1C5C" w:rsidRDefault="005E1C5C" w:rsidP="005E1C5C">
      <w:r w:rsidRPr="0080757C">
        <w:t xml:space="preserve">The </w:t>
      </w:r>
      <w:hyperlink r:id="rId36" w:history="1">
        <w:r w:rsidRPr="00C054B9">
          <w:rPr>
            <w:rStyle w:val="Hyperlink"/>
          </w:rPr>
          <w:t>Meaningful Language Access (Health Equity)</w:t>
        </w:r>
      </w:hyperlink>
      <w:r>
        <w:t xml:space="preserve"> upstream measure</w:t>
      </w:r>
      <w:r w:rsidRPr="0080757C">
        <w:t xml:space="preserve"> promotes high quality language services for </w:t>
      </w:r>
      <w:r>
        <w:t>CCO members with self-identified language access needs</w:t>
      </w:r>
      <w:r w:rsidRPr="0080757C">
        <w:t xml:space="preserve">. </w:t>
      </w:r>
      <w:r>
        <w:t xml:space="preserve">Language access is a primary social determinant of health. Creating a health care system that provides language access for persons who </w:t>
      </w:r>
      <w:r w:rsidR="001F46A6">
        <w:t xml:space="preserve">use </w:t>
      </w:r>
      <w:r>
        <w:t xml:space="preserve">a language other than spoken English improves patient well-being and decreases cost overall.  </w:t>
      </w:r>
    </w:p>
    <w:p w14:paraId="4AF0D0CA" w14:textId="77777777" w:rsidR="005E1C5C" w:rsidRDefault="005E1C5C" w:rsidP="005E1C5C">
      <w:r w:rsidRPr="0080757C">
        <w:t xml:space="preserve">This upstream measure began in 2021 and has two components: </w:t>
      </w:r>
    </w:p>
    <w:p w14:paraId="1386A27D" w14:textId="77777777" w:rsidR="005E1C5C" w:rsidRDefault="005E1C5C" w:rsidP="00CD683C">
      <w:pPr>
        <w:pStyle w:val="ListParagraph"/>
        <w:numPr>
          <w:ilvl w:val="0"/>
          <w:numId w:val="30"/>
        </w:numPr>
        <w:contextualSpacing w:val="0"/>
      </w:pPr>
      <w:r w:rsidRPr="0080757C">
        <w:rPr>
          <w:b/>
          <w:bCs/>
        </w:rPr>
        <w:t>Component 1:</w:t>
      </w:r>
      <w:r>
        <w:t xml:space="preserve"> </w:t>
      </w:r>
      <w:r w:rsidRPr="0080757C">
        <w:t xml:space="preserve">CCOs </w:t>
      </w:r>
      <w:r>
        <w:t xml:space="preserve">must </w:t>
      </w:r>
      <w:r w:rsidRPr="0080757C">
        <w:t>attest to building a higher quality and more robust language services infrastructure over time.</w:t>
      </w:r>
    </w:p>
    <w:p w14:paraId="2F14455E" w14:textId="77777777" w:rsidR="005E1C5C" w:rsidRDefault="005E1C5C" w:rsidP="00CD683C">
      <w:pPr>
        <w:pStyle w:val="ListParagraph"/>
        <w:numPr>
          <w:ilvl w:val="0"/>
          <w:numId w:val="30"/>
        </w:numPr>
        <w:contextualSpacing w:val="0"/>
      </w:pPr>
      <w:r w:rsidRPr="0080757C">
        <w:rPr>
          <w:b/>
          <w:bCs/>
        </w:rPr>
        <w:t>Component 2:</w:t>
      </w:r>
      <w:r>
        <w:t xml:space="preserve"> Beginning</w:t>
      </w:r>
      <w:r w:rsidRPr="0080757C">
        <w:t xml:space="preserve"> in 2022, CCOs report the percentage of visits with high quality language services for members with interpreter needs.</w:t>
      </w:r>
    </w:p>
    <w:p w14:paraId="37B5E437" w14:textId="41EAA4EF" w:rsidR="005E1C5C" w:rsidRDefault="3243B11C" w:rsidP="005E1C5C">
      <w:r>
        <w:t>In 2022 and 2023, CCOs were only required to report on 80% of visits for a sample of</w:t>
      </w:r>
      <w:r w:rsidR="72E823CD">
        <w:t xml:space="preserve"> </w:t>
      </w:r>
      <w:r w:rsidR="3907F7A0">
        <w:t xml:space="preserve">up to </w:t>
      </w:r>
      <w:r w:rsidR="72E823CD">
        <w:t>411</w:t>
      </w:r>
      <w:r>
        <w:t xml:space="preserve"> members (called hybrid reporting). </w:t>
      </w:r>
      <w:r w:rsidR="21D0E8CC">
        <w:t>In these years</w:t>
      </w:r>
      <w:r>
        <w:t>, CCOs were also contractually required to report on visits for all CCO members with self-identified language access needs (called full population reporting). OHA used hybrid reporting in 2022 and 2023 to give CCOs time to implement full population reporting</w:t>
      </w:r>
      <w:r w:rsidR="0896CB71">
        <w:t xml:space="preserve"> in 2024</w:t>
      </w:r>
      <w:r>
        <w:t>.</w:t>
      </w:r>
    </w:p>
    <w:p w14:paraId="5800ED3E" w14:textId="77777777" w:rsidR="005E1C5C" w:rsidRDefault="005E1C5C" w:rsidP="005E1C5C">
      <w:r>
        <w:t xml:space="preserve">When setting improvement targets, OHA uses CCOs’ service rate from the prior year. This is called their baseline. Historically when moving to full population reporting, OHA would use the prior year’s hybrid rate as the baseline. However, OHA recommended recalculating 2024 improvement targets using lower baselines. This accounted for continued data collection difficulties for this measure. </w:t>
      </w:r>
    </w:p>
    <w:p w14:paraId="6FF0D9B1" w14:textId="32B51BEC" w:rsidR="00180768" w:rsidRDefault="005E1C5C" w:rsidP="00067CB2">
      <w:pPr>
        <w:spacing w:after="480"/>
      </w:pPr>
      <w:r>
        <w:t xml:space="preserve">For the baseline, OHA proposed using the 2023 full population rate if it was lower than the 2023 hybrid rate. This was the case for </w:t>
      </w:r>
      <w:r w:rsidR="000D4E6F">
        <w:t>ten</w:t>
      </w:r>
      <w:r>
        <w:t xml:space="preserve"> CCOs. For these CCOs, their 2024 improvement target was lowered by 0.1 to 16.6 percentage points. </w:t>
      </w:r>
      <w:r w:rsidR="007957F8">
        <w:t xml:space="preserve">The </w:t>
      </w:r>
      <w:r>
        <w:t>Metrics and Scoring Committee approved of this plan in February 2025.</w:t>
      </w:r>
    </w:p>
    <w:p w14:paraId="3B2DDA8E" w14:textId="6615DDF4" w:rsidR="005E1C5C" w:rsidRDefault="005E1C5C" w:rsidP="005E1C5C">
      <w:pPr>
        <w:pStyle w:val="Heading4"/>
      </w:pPr>
      <w:r>
        <w:t>OHP eligibility redetermined and coverage expanded after the COVID Public Health Emergency.</w:t>
      </w:r>
    </w:p>
    <w:p w14:paraId="69264F27" w14:textId="77777777" w:rsidR="005E1C5C" w:rsidRDefault="3243B11C" w:rsidP="005E1C5C">
      <w:r>
        <w:t>During the COVID Public Health Emergency, the Family First Coronavirus Recovery Act provided continuous Medicaid coverage. This meant that members were able to enroll and keep Medicaid benefits regardless of income during the federal Public Health Emergency. In Oregon, federally funded Medicaid is delivered through OHP. In addition to Medicaid, OHP includes state-funded coverage for those who do not qualify under federal requirements.</w:t>
      </w:r>
    </w:p>
    <w:p w14:paraId="7DB775A3" w14:textId="77777777" w:rsidR="005E1C5C" w:rsidRDefault="005E1C5C" w:rsidP="005E1C5C">
      <w:r>
        <w:t xml:space="preserve">After the federal Public Health Emergency ended on May 11, 2023, OHA had to redetermine eligibility for all OHP members. Adults with annual incomes above 138% of the </w:t>
      </w:r>
      <w:hyperlink r:id="rId37" w:history="1">
        <w:r w:rsidRPr="0077309A">
          <w:rPr>
            <w:rStyle w:val="Hyperlink"/>
          </w:rPr>
          <w:t>federal poverty level (FPL)</w:t>
        </w:r>
      </w:hyperlink>
      <w:r>
        <w:t xml:space="preserve"> are generally not eligible for Medicaid. Before the pandemic, adults in Oregon with incomes just above this limit were more likely to be uninsured than other groups. </w:t>
      </w:r>
    </w:p>
    <w:p w14:paraId="0228F2B1" w14:textId="06843CE8" w:rsidR="005E1C5C" w:rsidRDefault="005E1C5C" w:rsidP="005E1C5C">
      <w:r>
        <w:t>Following the federal Public Health Emergency, Oregon worked to continue OHP benefits for adults with annual incomes between 138-200% FPL. Temporary Medicaid Expansion (TME) provided OHP coverage for adult</w:t>
      </w:r>
      <w:r w:rsidR="007019AA">
        <w:t>s</w:t>
      </w:r>
      <w:r>
        <w:t xml:space="preserve"> in this income range through June 30, 2024. </w:t>
      </w:r>
    </w:p>
    <w:p w14:paraId="77F3292B" w14:textId="3DB07493" w:rsidR="005E1C5C" w:rsidRDefault="005E1C5C" w:rsidP="005E1C5C">
      <w:r>
        <w:lastRenderedPageBreak/>
        <w:t xml:space="preserve">On July 1, 2024, OHA launched the OHP Bridge Basic Health Program. </w:t>
      </w:r>
      <w:r w:rsidR="00EF53C6" w:rsidRPr="00EF53C6">
        <w:t>OHP Bridge is available for those who both make more than 138% of the federal poverty level on a monthly</w:t>
      </w:r>
      <w:r w:rsidR="00EF53C6" w:rsidRPr="00EF53C6">
        <w:rPr>
          <w:i/>
          <w:iCs/>
        </w:rPr>
        <w:t xml:space="preserve"> </w:t>
      </w:r>
      <w:r w:rsidR="00EF53C6" w:rsidRPr="00EF53C6">
        <w:t>basis and 133-200% of the federal poverty level on an annual</w:t>
      </w:r>
      <w:r w:rsidR="00EF53C6" w:rsidRPr="00EF53C6">
        <w:rPr>
          <w:i/>
          <w:iCs/>
        </w:rPr>
        <w:t xml:space="preserve"> </w:t>
      </w:r>
      <w:r w:rsidR="00EF53C6" w:rsidRPr="00EF53C6">
        <w:t>basis.</w:t>
      </w:r>
      <w:r w:rsidR="00EF53C6">
        <w:t xml:space="preserve"> </w:t>
      </w:r>
      <w:r>
        <w:t>OHP Bridge provides no-cost OHP benefits, excluding Long Term Services and Supports (LTSS) and Health Related Social Needs (HRSN). In this income range, Medicaid provides federal funds for</w:t>
      </w:r>
      <w:r w:rsidRPr="009C7930">
        <w:t xml:space="preserve"> </w:t>
      </w:r>
      <w:r>
        <w:t>adult OHP Bridge Basic members who are Native American/Alaska Native. For all other members, OHP Bridge Basic is paid for with state funding.</w:t>
      </w:r>
    </w:p>
    <w:p w14:paraId="467F51A8" w14:textId="0DBEDDD2" w:rsidR="005E1C5C" w:rsidRPr="00627FA3" w:rsidRDefault="005E1C5C" w:rsidP="005E1C5C">
      <w:r>
        <w:t xml:space="preserve">In 2024, the CCO Quality Incentive Program only included OHP members funded by Medicaid. It did not include members who received OHP benefits through state funding </w:t>
      </w:r>
      <w:r w:rsidR="004F5992">
        <w:t>(</w:t>
      </w:r>
      <w:r w:rsidR="002C42B2">
        <w:t>that is</w:t>
      </w:r>
      <w:r>
        <w:t xml:space="preserve">, TME or non-Native American/Alaska Native OHP Bridge Basic members). All OHP members should receive high quality care, regardless of inclusion in the CCO Quality Incentive Program. </w:t>
      </w:r>
    </w:p>
    <w:p w14:paraId="7FDD9C96" w14:textId="77777777" w:rsidR="00E76C98" w:rsidRPr="00E76C98" w:rsidRDefault="00E76C98" w:rsidP="00E76C98">
      <w:pPr>
        <w:sectPr w:rsidR="00E76C98" w:rsidRPr="00E76C98" w:rsidSect="00D80713">
          <w:headerReference w:type="default" r:id="rId38"/>
          <w:footnotePr>
            <w:numFmt w:val="lowerLetter"/>
          </w:footnotePr>
          <w:pgSz w:w="12240" w:h="15840"/>
          <w:pgMar w:top="1440" w:right="1440" w:bottom="1440" w:left="1440" w:header="86" w:footer="720" w:gutter="0"/>
          <w:cols w:space="720"/>
          <w:docGrid w:linePitch="360"/>
          <w15:footnoteColumns w:val="1"/>
        </w:sectPr>
      </w:pPr>
    </w:p>
    <w:p w14:paraId="1A2EA3CB" w14:textId="71144BBC" w:rsidR="003D1C6E" w:rsidRDefault="003D1C6E" w:rsidP="00306AF6">
      <w:pPr>
        <w:pStyle w:val="Heading2"/>
      </w:pPr>
      <w:bookmarkStart w:id="5" w:name="_Toc226454318"/>
      <w:r w:rsidRPr="003D1C6E">
        <w:lastRenderedPageBreak/>
        <w:t>At a glance: CCO performance from 202</w:t>
      </w:r>
      <w:r w:rsidR="00B7550C">
        <w:t>3</w:t>
      </w:r>
      <w:r w:rsidRPr="003D1C6E">
        <w:t xml:space="preserve"> to 202</w:t>
      </w:r>
      <w:r w:rsidR="00B7550C">
        <w:t>4</w:t>
      </w:r>
      <w:bookmarkEnd w:id="5"/>
      <w:r w:rsidRPr="003D1C6E">
        <w:t xml:space="preserve"> </w:t>
      </w:r>
    </w:p>
    <w:p w14:paraId="1A60026E" w14:textId="399371C4" w:rsidR="00CE04B6" w:rsidRPr="00FB5302" w:rsidRDefault="00FB5302" w:rsidP="003D1C6E">
      <w:pPr>
        <w:rPr>
          <w:rFonts w:cstheme="minorHAnsi"/>
        </w:rPr>
      </w:pPr>
      <w:r w:rsidRPr="00C3499B">
        <w:rPr>
          <w:rFonts w:cstheme="minorHAnsi"/>
        </w:rPr>
        <w:t xml:space="preserve">This chart shows </w:t>
      </w:r>
      <w:r w:rsidRPr="00C3499B">
        <w:rPr>
          <w:rFonts w:cstheme="minorHAnsi"/>
          <w:b/>
          <w:bCs/>
        </w:rPr>
        <w:t>percent change</w:t>
      </w:r>
      <w:r w:rsidRPr="00C3499B">
        <w:rPr>
          <w:rFonts w:cstheme="minorHAnsi"/>
        </w:rPr>
        <w:t xml:space="preserve">, or the </w:t>
      </w:r>
      <w:r w:rsidRPr="00C3499B">
        <w:rPr>
          <w:rFonts w:cstheme="minorHAnsi"/>
          <w:b/>
          <w:bCs/>
        </w:rPr>
        <w:t>relative rate of change</w:t>
      </w:r>
      <w:r w:rsidRPr="00C3499B">
        <w:rPr>
          <w:rFonts w:cstheme="minorHAnsi"/>
        </w:rPr>
        <w:t xml:space="preserve">. For example, a 100% increase means that CCO performance doubled from 2022 to 2023. For absolute change in percentage points, see </w:t>
      </w:r>
      <w:hyperlink w:anchor="_Appendix_D:_2024" w:history="1">
        <w:r w:rsidRPr="00C3499B">
          <w:rPr>
            <w:rStyle w:val="Hyperlink"/>
            <w:rFonts w:cstheme="minorHAnsi"/>
          </w:rPr>
          <w:t>Appendix D</w:t>
        </w:r>
      </w:hyperlink>
      <w:r w:rsidRPr="00C3499B">
        <w:rPr>
          <w:rFonts w:cstheme="minorHAnsi"/>
        </w:rPr>
        <w:t>.</w:t>
      </w:r>
    </w:p>
    <w:p w14:paraId="4E8EAB27" w14:textId="03F5AAD6" w:rsidR="008452B5" w:rsidRPr="008452B5" w:rsidRDefault="00185B33" w:rsidP="004C4C46">
      <w:pPr>
        <w:spacing w:after="0"/>
        <w:ind w:left="-180"/>
      </w:pPr>
      <w:r>
        <w:rPr>
          <w:noProof/>
          <w:color w:val="606060"/>
        </w:rPr>
        <mc:AlternateContent>
          <mc:Choice Requires="wps">
            <w:drawing>
              <wp:anchor distT="0" distB="0" distL="114300" distR="114300" simplePos="0" relativeHeight="251659269" behindDoc="0" locked="0" layoutInCell="1" allowOverlap="1" wp14:anchorId="02A78E1E" wp14:editId="61EC236A">
                <wp:simplePos x="0" y="0"/>
                <wp:positionH relativeFrom="column">
                  <wp:posOffset>-104775</wp:posOffset>
                </wp:positionH>
                <wp:positionV relativeFrom="paragraph">
                  <wp:posOffset>121285</wp:posOffset>
                </wp:positionV>
                <wp:extent cx="1724025" cy="485775"/>
                <wp:effectExtent l="0" t="0" r="9525" b="9525"/>
                <wp:wrapNone/>
                <wp:docPr id="18326052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4025" cy="485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6E409" id="Rectangle 1" o:spid="_x0000_s1026" alt="&quot;&quot;" style="position:absolute;margin-left:-8.25pt;margin-top:9.55pt;width:135.75pt;height:38.25pt;z-index:251659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" fillcolor="white [3212]" stroked="f" strokeweight="1pt"/>
            </w:pict>
          </mc:Fallback>
        </mc:AlternateContent>
      </w:r>
      <w:r w:rsidR="00B459EF" w:rsidRPr="004C4C46">
        <w:rPr>
          <w:noProof/>
          <w:color w:val="606060"/>
        </w:rPr>
        <w:drawing>
          <wp:inline distT="0" distB="0" distL="0" distR="0" wp14:anchorId="43C485A5" wp14:editId="461308CD">
            <wp:extent cx="6172200" cy="6210300"/>
            <wp:effectExtent l="0" t="0" r="0" b="0"/>
            <wp:docPr id="1778287629" name="Chart 1" descr="Dot chart of CCO percent change for each incentive measure from 2023 to 2024. CCO statewide change are in large dots with labels. CCO change are in small grey dots. Measures are listed from most to least improved.">
              <a:extLst xmlns:a="http://schemas.openxmlformats.org/drawingml/2006/main">
                <a:ext uri="{FF2B5EF4-FFF2-40B4-BE49-F238E27FC236}">
                  <a16:creationId xmlns:a16="http://schemas.microsoft.com/office/drawing/2014/main" id="{6A937D52-2EAB-72BC-2DAC-B7EEE5DF84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BD66B25" w14:textId="140A5BCA" w:rsidR="0099375E" w:rsidRPr="008B33DB" w:rsidRDefault="0099375E" w:rsidP="00372053">
      <w:pPr>
        <w:spacing w:after="120"/>
        <w:rPr>
          <w:b/>
          <w:bCs/>
          <w:color w:val="606060" w:themeColor="text1"/>
          <w:sz w:val="32"/>
          <w:szCs w:val="32"/>
        </w:rPr>
      </w:pPr>
      <w:r w:rsidRPr="008B33DB">
        <w:rPr>
          <w:rFonts w:ascii="Arial Narrow" w:hAnsi="Arial Narrow"/>
          <w:color w:val="606060" w:themeColor="text1"/>
        </w:rPr>
        <w:t>^ Challenge Pool measure</w:t>
      </w:r>
    </w:p>
    <w:p w14:paraId="6BD975BB" w14:textId="1F653311" w:rsidR="0099375E" w:rsidRPr="008B33DB" w:rsidRDefault="0099375E" w:rsidP="00372053">
      <w:pPr>
        <w:pStyle w:val="NormalWeb"/>
        <w:spacing w:before="0" w:beforeAutospacing="0" w:after="120" w:afterAutospacing="0"/>
        <w:rPr>
          <w:rFonts w:ascii="Arial Narrow" w:hAnsi="Arial Narrow"/>
          <w:color w:val="606060" w:themeColor="text1"/>
          <w:sz w:val="22"/>
          <w:szCs w:val="22"/>
        </w:rPr>
      </w:pPr>
      <w:r w:rsidRPr="008B33DB">
        <w:rPr>
          <w:rFonts w:ascii="Arial Narrow" w:hAnsi="Arial Narrow"/>
          <w:color w:val="606060" w:themeColor="text1"/>
          <w:sz w:val="22"/>
          <w:szCs w:val="22"/>
        </w:rPr>
        <w:t xml:space="preserve">§ A lower rate is better. For comparison, positive values are measures that improved and negatives are those that worsened. For </w:t>
      </w:r>
      <w:r w:rsidR="00551C84" w:rsidRPr="008B33DB">
        <w:rPr>
          <w:rFonts w:ascii="Arial Narrow" w:hAnsi="Arial Narrow"/>
          <w:color w:val="606060" w:themeColor="text1"/>
          <w:sz w:val="22"/>
          <w:szCs w:val="22"/>
        </w:rPr>
        <w:t xml:space="preserve">example, </w:t>
      </w:r>
      <w:r w:rsidR="00B05673">
        <w:rPr>
          <w:rFonts w:ascii="Arial Narrow" w:hAnsi="Arial Narrow"/>
          <w:color w:val="606060" w:themeColor="text1"/>
          <w:sz w:val="22"/>
          <w:szCs w:val="22"/>
        </w:rPr>
        <w:t>9.9</w:t>
      </w:r>
      <w:r w:rsidR="00551C84" w:rsidRPr="008B33DB">
        <w:rPr>
          <w:rFonts w:ascii="Arial Narrow" w:hAnsi="Arial Narrow"/>
          <w:color w:val="606060" w:themeColor="text1"/>
          <w:sz w:val="22"/>
          <w:szCs w:val="22"/>
        </w:rPr>
        <w:t xml:space="preserve">% </w:t>
      </w:r>
      <w:r w:rsidR="00D9019A" w:rsidRPr="008B33DB">
        <w:rPr>
          <w:rFonts w:ascii="Arial Narrow" w:hAnsi="Arial Narrow"/>
          <w:color w:val="606060" w:themeColor="text1"/>
          <w:sz w:val="22"/>
          <w:szCs w:val="22"/>
        </w:rPr>
        <w:t>for</w:t>
      </w:r>
      <w:r w:rsidR="00551C84" w:rsidRPr="008B33DB">
        <w:rPr>
          <w:rFonts w:ascii="Arial Narrow" w:hAnsi="Arial Narrow"/>
          <w:color w:val="606060" w:themeColor="text1"/>
          <w:sz w:val="22"/>
          <w:szCs w:val="22"/>
        </w:rPr>
        <w:t xml:space="preserve"> Cigarette Smoking Prevalence</w:t>
      </w:r>
      <w:r w:rsidRPr="008B33DB">
        <w:rPr>
          <w:rFonts w:ascii="Arial Narrow" w:hAnsi="Arial Narrow"/>
          <w:color w:val="606060" w:themeColor="text1"/>
          <w:sz w:val="22"/>
          <w:szCs w:val="22"/>
        </w:rPr>
        <w:t xml:space="preserve"> means the rate improved (or decreased) by </w:t>
      </w:r>
      <w:r w:rsidR="00B05673">
        <w:rPr>
          <w:rFonts w:ascii="Arial Narrow" w:hAnsi="Arial Narrow"/>
          <w:color w:val="606060" w:themeColor="text1"/>
          <w:sz w:val="22"/>
          <w:szCs w:val="22"/>
        </w:rPr>
        <w:t>9.9</w:t>
      </w:r>
      <w:r w:rsidRPr="008B33DB">
        <w:rPr>
          <w:rFonts w:ascii="Arial Narrow" w:hAnsi="Arial Narrow"/>
          <w:color w:val="606060" w:themeColor="text1"/>
          <w:sz w:val="22"/>
          <w:szCs w:val="22"/>
        </w:rPr>
        <w:t>%</w:t>
      </w:r>
      <w:r w:rsidR="00257FC7">
        <w:rPr>
          <w:rFonts w:ascii="Arial Narrow" w:hAnsi="Arial Narrow"/>
          <w:color w:val="606060" w:themeColor="text1"/>
          <w:sz w:val="22"/>
          <w:szCs w:val="22"/>
        </w:rPr>
        <w:t>.</w:t>
      </w:r>
    </w:p>
    <w:p w14:paraId="72A98C10" w14:textId="4604A558" w:rsidR="009A16EC" w:rsidRPr="008B33DB" w:rsidRDefault="0099375E" w:rsidP="00372053">
      <w:pPr>
        <w:pStyle w:val="NormalWeb"/>
        <w:spacing w:before="0" w:beforeAutospacing="0" w:after="120" w:afterAutospacing="0"/>
        <w:rPr>
          <w:rFonts w:ascii="Arial Narrow" w:hAnsi="Arial Narrow"/>
          <w:color w:val="606060" w:themeColor="text1"/>
          <w:sz w:val="22"/>
          <w:szCs w:val="22"/>
        </w:rPr>
      </w:pPr>
      <w:r w:rsidRPr="008B33DB">
        <w:rPr>
          <w:rFonts w:ascii="Arial Narrow" w:hAnsi="Arial Narrow"/>
          <w:color w:val="606060" w:themeColor="text1"/>
          <w:sz w:val="22"/>
          <w:szCs w:val="22"/>
        </w:rPr>
        <w:t>Meaningful Language Access</w:t>
      </w:r>
      <w:r w:rsidR="00372053" w:rsidRPr="008B33DB">
        <w:rPr>
          <w:rFonts w:ascii="Arial Narrow" w:hAnsi="Arial Narrow"/>
          <w:color w:val="606060" w:themeColor="text1"/>
          <w:sz w:val="22"/>
          <w:szCs w:val="22"/>
        </w:rPr>
        <w:t xml:space="preserve"> (Health Equity)</w:t>
      </w:r>
      <w:r w:rsidRPr="008B33DB">
        <w:rPr>
          <w:rFonts w:ascii="Arial Narrow" w:hAnsi="Arial Narrow"/>
          <w:color w:val="606060" w:themeColor="text1"/>
          <w:sz w:val="22"/>
          <w:szCs w:val="22"/>
        </w:rPr>
        <w:t xml:space="preserve"> is not included in this chart. Percent changes are exaggerated due to low performance</w:t>
      </w:r>
      <w:r w:rsidR="000773FF">
        <w:rPr>
          <w:rFonts w:ascii="Arial Narrow" w:hAnsi="Arial Narrow"/>
          <w:color w:val="606060" w:themeColor="text1"/>
          <w:sz w:val="22"/>
          <w:szCs w:val="22"/>
        </w:rPr>
        <w:t>, in part due to poor data collection</w:t>
      </w:r>
      <w:r w:rsidR="00257FC7">
        <w:rPr>
          <w:rFonts w:ascii="Arial Narrow" w:hAnsi="Arial Narrow"/>
          <w:color w:val="606060" w:themeColor="text1"/>
          <w:sz w:val="22"/>
          <w:szCs w:val="22"/>
        </w:rPr>
        <w:t>.</w:t>
      </w:r>
    </w:p>
    <w:p w14:paraId="72D48D78" w14:textId="0A4E5660" w:rsidR="00282D24" w:rsidRDefault="00270661" w:rsidP="00170CFF">
      <w:pPr>
        <w:pStyle w:val="Heading1"/>
      </w:pPr>
      <w:bookmarkStart w:id="6" w:name="_Toc226454319"/>
      <w:r>
        <w:lastRenderedPageBreak/>
        <w:t>Measure</w:t>
      </w:r>
      <w:r w:rsidR="0085247E">
        <w:t xml:space="preserve"> highlights</w:t>
      </w:r>
      <w:bookmarkEnd w:id="6"/>
    </w:p>
    <w:p w14:paraId="58607D49" w14:textId="77777777" w:rsidR="00527AC3" w:rsidRDefault="008D6B88" w:rsidP="0085247E">
      <w:r>
        <w:t xml:space="preserve">Below we describe </w:t>
      </w:r>
      <w:r w:rsidR="00527AC3">
        <w:t>CCO performance on individual measures and their change over time. We also describe the range in CCO performance, which is the gap between the top and bottom performing CCOs.</w:t>
      </w:r>
    </w:p>
    <w:p w14:paraId="7B4D4259" w14:textId="75C7B217" w:rsidR="006078C3" w:rsidRPr="0085247E" w:rsidRDefault="0085247E" w:rsidP="003B2806">
      <w:pPr>
        <w:spacing w:after="480"/>
      </w:pPr>
      <w:r w:rsidRPr="0085247E">
        <w:t xml:space="preserve">Measures are grouped by topic area from the </w:t>
      </w:r>
      <w:r w:rsidR="00091E75">
        <w:t>u</w:t>
      </w:r>
      <w:r w:rsidR="008E4DB5">
        <w:t xml:space="preserve">pstream </w:t>
      </w:r>
      <w:r w:rsidRPr="0085247E">
        <w:t xml:space="preserve">set or in the downstream CMS Core Sets. Topic areas include </w:t>
      </w:r>
      <w:r w:rsidR="00F3186E">
        <w:t>U</w:t>
      </w:r>
      <w:r w:rsidRPr="0085247E">
        <w:t xml:space="preserve">pstream, </w:t>
      </w:r>
      <w:r w:rsidR="00F3186E">
        <w:t>P</w:t>
      </w:r>
      <w:r w:rsidRPr="0085247E">
        <w:t xml:space="preserve">rimary </w:t>
      </w:r>
      <w:r w:rsidR="00F3186E">
        <w:t>C</w:t>
      </w:r>
      <w:r w:rsidRPr="0085247E">
        <w:t xml:space="preserve">are </w:t>
      </w:r>
      <w:r w:rsidR="00F3186E">
        <w:t>A</w:t>
      </w:r>
      <w:r w:rsidRPr="0085247E">
        <w:t xml:space="preserve">ccess and </w:t>
      </w:r>
      <w:r w:rsidR="00F3186E">
        <w:t>P</w:t>
      </w:r>
      <w:r w:rsidRPr="0085247E">
        <w:t xml:space="preserve">reventive </w:t>
      </w:r>
      <w:r w:rsidR="00F3186E">
        <w:t>C</w:t>
      </w:r>
      <w:r w:rsidRPr="0085247E">
        <w:t xml:space="preserve">are, </w:t>
      </w:r>
      <w:r w:rsidR="00F3186E">
        <w:t>M</w:t>
      </w:r>
      <w:r w:rsidRPr="0085247E">
        <w:t xml:space="preserve">aternal and </w:t>
      </w:r>
      <w:r w:rsidR="00F3186E">
        <w:t>P</w:t>
      </w:r>
      <w:r w:rsidRPr="0085247E">
        <w:t xml:space="preserve">erinatal </w:t>
      </w:r>
      <w:r w:rsidR="00F3186E">
        <w:t>H</w:t>
      </w:r>
      <w:r w:rsidRPr="0085247E">
        <w:t xml:space="preserve">ealth, </w:t>
      </w:r>
      <w:r w:rsidR="00F3186E">
        <w:t>C</w:t>
      </w:r>
      <w:r w:rsidRPr="0085247E">
        <w:t xml:space="preserve">are of </w:t>
      </w:r>
      <w:r w:rsidR="00F3186E">
        <w:t>Ac</w:t>
      </w:r>
      <w:r w:rsidRPr="0085247E">
        <w:t xml:space="preserve">ute and </w:t>
      </w:r>
      <w:r w:rsidR="00F3186E">
        <w:t>C</w:t>
      </w:r>
      <w:r w:rsidRPr="0085247E">
        <w:t xml:space="preserve">hronic </w:t>
      </w:r>
      <w:r w:rsidR="00F3186E">
        <w:t>C</w:t>
      </w:r>
      <w:r w:rsidRPr="0085247E">
        <w:t xml:space="preserve">onditions, </w:t>
      </w:r>
      <w:r w:rsidR="00F3186E">
        <w:t>B</w:t>
      </w:r>
      <w:r w:rsidRPr="0085247E">
        <w:t xml:space="preserve">ehavioral </w:t>
      </w:r>
      <w:r w:rsidR="00F3186E">
        <w:t>H</w:t>
      </w:r>
      <w:r w:rsidRPr="0085247E">
        <w:t xml:space="preserve">ealth </w:t>
      </w:r>
      <w:r w:rsidR="00F3186E">
        <w:t>C</w:t>
      </w:r>
      <w:r w:rsidRPr="0085247E">
        <w:t xml:space="preserve">are, and </w:t>
      </w:r>
      <w:r w:rsidR="00F3186E">
        <w:t>D</w:t>
      </w:r>
      <w:r w:rsidRPr="0085247E">
        <w:t xml:space="preserve">ental and </w:t>
      </w:r>
      <w:r w:rsidR="00F3186E">
        <w:t>O</w:t>
      </w:r>
      <w:r w:rsidRPr="0085247E">
        <w:t xml:space="preserve">ral </w:t>
      </w:r>
      <w:r w:rsidR="00F3186E">
        <w:t>H</w:t>
      </w:r>
      <w:r w:rsidRPr="0085247E">
        <w:t xml:space="preserve">ealth </w:t>
      </w:r>
      <w:r w:rsidR="00F3186E">
        <w:t>S</w:t>
      </w:r>
      <w:r w:rsidRPr="0085247E">
        <w:t xml:space="preserve">ervices. For measures that are not defined in </w:t>
      </w:r>
      <w:hyperlink r:id="rId40" w:history="1">
        <w:r w:rsidRPr="0085247E">
          <w:rPr>
            <w:rStyle w:val="Hyperlink"/>
          </w:rPr>
          <w:t>Senate Bill 966</w:t>
        </w:r>
      </w:hyperlink>
      <w:r w:rsidRPr="0085247E">
        <w:t xml:space="preserve">, we assigned them to topic areas that most closely aligned. We also include a summary of measures that are part of the broader </w:t>
      </w:r>
      <w:hyperlink w:anchor="_Kindergarten_Readiness" w:history="1">
        <w:r w:rsidR="00F3186E" w:rsidRPr="00D44B97">
          <w:rPr>
            <w:rStyle w:val="Hyperlink"/>
          </w:rPr>
          <w:t>K</w:t>
        </w:r>
        <w:r w:rsidRPr="00D44B97">
          <w:rPr>
            <w:rStyle w:val="Hyperlink"/>
          </w:rPr>
          <w:t xml:space="preserve">indergarten </w:t>
        </w:r>
        <w:r w:rsidR="00F3186E" w:rsidRPr="00D44B97">
          <w:rPr>
            <w:rStyle w:val="Hyperlink"/>
          </w:rPr>
          <w:t>R</w:t>
        </w:r>
        <w:r w:rsidRPr="00D44B97">
          <w:rPr>
            <w:rStyle w:val="Hyperlink"/>
          </w:rPr>
          <w:t>eadiness</w:t>
        </w:r>
      </w:hyperlink>
      <w:r w:rsidRPr="0085247E">
        <w:t xml:space="preserve"> strategy.</w:t>
      </w:r>
    </w:p>
    <w:p w14:paraId="1B80522E" w14:textId="77777777" w:rsidR="006078C3" w:rsidRDefault="006078C3" w:rsidP="00306AF6">
      <w:pPr>
        <w:pStyle w:val="Heading2"/>
      </w:pPr>
      <w:bookmarkStart w:id="7" w:name="_Toc226454320"/>
      <w:r>
        <w:t>Upstream</w:t>
      </w:r>
      <w:bookmarkEnd w:id="7"/>
    </w:p>
    <w:p w14:paraId="3D1606C6" w14:textId="3E4F1C8B" w:rsidR="00AF2887" w:rsidRDefault="00C138D7" w:rsidP="006078C3">
      <w:r w:rsidRPr="00362DE7">
        <w:t>Upstream measures are focused on improving the social determinants of health</w:t>
      </w:r>
      <w:r>
        <w:t xml:space="preserve">. </w:t>
      </w:r>
      <w:r w:rsidRPr="00362DE7">
        <w:t>These are primarily “homegrown” measures stewarded by Oregon entities.</w:t>
      </w:r>
      <w:r>
        <w:t xml:space="preserve"> </w:t>
      </w:r>
      <w:r w:rsidR="00750EC5">
        <w:t xml:space="preserve">Going beyond </w:t>
      </w:r>
      <w:r w:rsidR="004460EC">
        <w:t>medical services, they aim to improve coordination across sectors that impact social needs.</w:t>
      </w:r>
    </w:p>
    <w:p w14:paraId="0077769F" w14:textId="77777777" w:rsidR="00B17D24" w:rsidRDefault="00B17D24" w:rsidP="003A7DAE">
      <w:pPr>
        <w:spacing w:after="240"/>
        <w:sectPr w:rsidR="00B17D24" w:rsidSect="00157713">
          <w:headerReference w:type="default" r:id="rId41"/>
          <w:footnotePr>
            <w:numFmt w:val="lowerLetter"/>
          </w:footnotePr>
          <w:pgSz w:w="12240" w:h="15840"/>
          <w:pgMar w:top="1440" w:right="1440" w:bottom="1440" w:left="1440" w:header="86" w:footer="720" w:gutter="0"/>
          <w:cols w:space="720"/>
          <w:docGrid w:linePitch="360"/>
          <w15:footnoteColumns w:val="1"/>
        </w:sectPr>
      </w:pPr>
    </w:p>
    <w:p w14:paraId="769DC411" w14:textId="77777777" w:rsidR="000413C1" w:rsidRDefault="007545BB" w:rsidP="001A5215">
      <w:pPr>
        <w:spacing w:after="120"/>
        <w:rPr>
          <w:b/>
          <w:bCs/>
        </w:rPr>
      </w:pPr>
      <w:r>
        <w:rPr>
          <w:noProof/>
        </w:rPr>
        <w:drawing>
          <wp:inline distT="0" distB="0" distL="0" distR="0" wp14:anchorId="410A1786" wp14:editId="290F3A2A">
            <wp:extent cx="2057400" cy="1600200"/>
            <wp:effectExtent l="0" t="0" r="0" b="0"/>
            <wp:docPr id="1613805932" name="Chart 1" descr="Line and dot chart showing CCO service rates over time for Assessment for Children in ODHS Custody.">
              <a:extLst xmlns:a="http://schemas.openxmlformats.org/drawingml/2006/main">
                <a:ext uri="{FF2B5EF4-FFF2-40B4-BE49-F238E27FC236}">
                  <a16:creationId xmlns:a16="http://schemas.microsoft.com/office/drawing/2014/main" id="{F524D84C-34E0-4DC1-B575-07E24915B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A52D8BA" w14:textId="6E231B48" w:rsidR="000B2598" w:rsidRDefault="00AD5D6B" w:rsidP="001A5215">
      <w:pPr>
        <w:spacing w:after="120"/>
      </w:pPr>
      <w:r w:rsidRPr="00AD5D6B">
        <w:rPr>
          <w:b/>
          <w:bCs/>
        </w:rPr>
        <w:t>Assessments for Children in ODHS Custody</w:t>
      </w:r>
      <w:r w:rsidRPr="00AD5D6B">
        <w:t xml:space="preserve"> helps ensure children entering foster care get the age-appropriate physical, mental, and dental health care they need. </w:t>
      </w:r>
    </w:p>
    <w:p w14:paraId="74C017D5" w14:textId="54723869" w:rsidR="00C370D9" w:rsidRDefault="00AD5D6B" w:rsidP="001A5215">
      <w:pPr>
        <w:spacing w:after="120"/>
      </w:pPr>
      <w:r w:rsidRPr="00AD5D6B">
        <w:t>From 2014 to 2019, CCO statewide performance more than tripled.</w:t>
      </w:r>
      <w:r w:rsidR="00AD5D40">
        <w:rPr>
          <w:rStyle w:val="FootnoteReference"/>
        </w:rPr>
        <w:footnoteReference w:id="2"/>
      </w:r>
      <w:r w:rsidR="003B3A7F">
        <w:t xml:space="preserve"> </w:t>
      </w:r>
      <w:r w:rsidR="003B3A7F" w:rsidRPr="003B3A7F">
        <w:t>After falling somewhat in 2020, CCO statewide performance quickly recovered and mirrored pre-pandemic performance</w:t>
      </w:r>
      <w:r w:rsidR="007158A6">
        <w:t>.</w:t>
      </w:r>
      <w:r w:rsidR="002211A3">
        <w:t xml:space="preserve"> In 2024, </w:t>
      </w:r>
      <w:r w:rsidR="007957F8">
        <w:t xml:space="preserve">the </w:t>
      </w:r>
      <w:r w:rsidR="002211A3">
        <w:t>Metrics and Scoring Committee selected a slightly higher benchmark than prior years.</w:t>
      </w:r>
    </w:p>
    <w:p w14:paraId="2DD759D4" w14:textId="77777777" w:rsidR="006464FB" w:rsidRDefault="006464FB" w:rsidP="000413C1">
      <w:pPr>
        <w:spacing w:after="240"/>
        <w:sectPr w:rsidR="006464FB" w:rsidSect="004A2DAB">
          <w:footnotePr>
            <w:numFmt w:val="lowerLetter"/>
          </w:footnotePr>
          <w:type w:val="continuous"/>
          <w:pgSz w:w="12240" w:h="15840"/>
          <w:pgMar w:top="1440" w:right="1440" w:bottom="1440" w:left="1440" w:header="86" w:footer="86" w:gutter="0"/>
          <w:cols w:num="2" w:space="0" w:equalWidth="0">
            <w:col w:w="3312" w:space="0"/>
            <w:col w:w="6048"/>
          </w:cols>
          <w:docGrid w:linePitch="360"/>
          <w15:footnoteColumns w:val="1"/>
        </w:sectPr>
      </w:pPr>
    </w:p>
    <w:p w14:paraId="2FE56381" w14:textId="097ED513" w:rsidR="003F2A1D" w:rsidRDefault="00054542" w:rsidP="000413C1">
      <w:pPr>
        <w:spacing w:after="240"/>
        <w:rPr>
          <w:b/>
          <w:bCs/>
        </w:rPr>
      </w:pPr>
      <w:r>
        <w:t>From 2023 to 2024, CCO statewide performance held steady</w:t>
      </w:r>
      <w:r w:rsidR="009B22A0">
        <w:t xml:space="preserve">. </w:t>
      </w:r>
      <w:r w:rsidR="007E389C">
        <w:t xml:space="preserve">Twelve </w:t>
      </w:r>
      <w:r w:rsidR="009B22A0">
        <w:t xml:space="preserve">out of 16 CCOs met this measure, with </w:t>
      </w:r>
      <w:r w:rsidR="00323D05">
        <w:t xml:space="preserve">nine </w:t>
      </w:r>
      <w:r w:rsidR="009B22A0">
        <w:t>reaching the benchmark.</w:t>
      </w:r>
      <w:r w:rsidR="002211A3">
        <w:t xml:space="preserve"> </w:t>
      </w:r>
      <w:r w:rsidR="00323D05">
        <w:t>Eight</w:t>
      </w:r>
      <w:r w:rsidR="002211A3">
        <w:t xml:space="preserve"> CCOs improved or slightly improved from 2023 to 2024. </w:t>
      </w:r>
      <w:r w:rsidR="00057AFE">
        <w:t>The range in CCO performance widened from 2023 to 2024. This was primarily due to improvements by the top performing CCOs. One CCO’s performance notably worsened from 2023 to 2024.</w:t>
      </w:r>
      <w:r w:rsidR="000413C1" w:rsidRPr="00E26668">
        <w:rPr>
          <w:b/>
          <w:bCs/>
        </w:rPr>
        <w:t xml:space="preserve"> </w:t>
      </w:r>
    </w:p>
    <w:p w14:paraId="405187CF" w14:textId="633E22AC" w:rsidR="00B36539" w:rsidRDefault="00E26668" w:rsidP="000413C1">
      <w:pPr>
        <w:spacing w:after="240"/>
      </w:pPr>
      <w:r w:rsidRPr="00E26668">
        <w:rPr>
          <w:b/>
          <w:bCs/>
        </w:rPr>
        <w:t>Meaningful Language Access (Health Equity)</w:t>
      </w:r>
      <w:r w:rsidRPr="00E26668">
        <w:t xml:space="preserve"> </w:t>
      </w:r>
      <w:r w:rsidR="00C802DC">
        <w:t>is intended to increase the use of high</w:t>
      </w:r>
      <w:r w:rsidR="002208B5">
        <w:t>-</w:t>
      </w:r>
      <w:r w:rsidR="00C802DC">
        <w:t xml:space="preserve">quality </w:t>
      </w:r>
      <w:r w:rsidR="002208B5">
        <w:t>language services for members with interpreter needs</w:t>
      </w:r>
      <w:r w:rsidRPr="00E26668">
        <w:t>.</w:t>
      </w:r>
      <w:r w:rsidR="00B36539">
        <w:t xml:space="preserve"> People who communicate in languages other than English or are hard of hearing face barriers accessing health services.</w:t>
      </w:r>
      <w:r w:rsidR="00140F09">
        <w:t xml:space="preserve"> </w:t>
      </w:r>
      <w:r w:rsidR="00B36539">
        <w:t>They receive lower quality care relative to patients whose preferred language is English,</w:t>
      </w:r>
      <w:r w:rsidR="00B36539">
        <w:rPr>
          <w:rStyle w:val="FootnoteReference"/>
        </w:rPr>
        <w:footnoteReference w:id="3"/>
      </w:r>
      <w:r w:rsidR="00B36539">
        <w:t xml:space="preserve"> and are at higher risk for medical errors.</w:t>
      </w:r>
      <w:r w:rsidR="00B36539">
        <w:rPr>
          <w:rStyle w:val="FootnoteReference"/>
        </w:rPr>
        <w:footnoteReference w:id="4"/>
      </w:r>
    </w:p>
    <w:p w14:paraId="53A4607F" w14:textId="12D3D762" w:rsidR="00E26668" w:rsidRDefault="002208B5">
      <w:r>
        <w:t xml:space="preserve">In 2024, </w:t>
      </w:r>
      <w:r w:rsidR="007529A6">
        <w:t xml:space="preserve">CCOs </w:t>
      </w:r>
      <w:r w:rsidR="007529A6" w:rsidRPr="002D7689">
        <w:t xml:space="preserve">had to meet both components to pass </w:t>
      </w:r>
      <w:r w:rsidR="007529A6">
        <w:t>this measure:</w:t>
      </w:r>
    </w:p>
    <w:p w14:paraId="3FE9A2C5" w14:textId="345A704C" w:rsidR="00E26668" w:rsidRDefault="00E26668" w:rsidP="006C2AAD">
      <w:pPr>
        <w:pStyle w:val="ListParagraph"/>
        <w:numPr>
          <w:ilvl w:val="0"/>
          <w:numId w:val="40"/>
        </w:numPr>
        <w:contextualSpacing w:val="0"/>
      </w:pPr>
      <w:r w:rsidRPr="00E26668">
        <w:rPr>
          <w:b/>
          <w:bCs/>
        </w:rPr>
        <w:lastRenderedPageBreak/>
        <w:t>Component 1:</w:t>
      </w:r>
      <w:r w:rsidRPr="00E26668">
        <w:t xml:space="preserve"> </w:t>
      </w:r>
      <w:r w:rsidR="00212154">
        <w:t>A</w:t>
      </w:r>
      <w:r w:rsidRPr="00E26668">
        <w:t xml:space="preserve">ttest to </w:t>
      </w:r>
      <w:r w:rsidR="0066121B">
        <w:t xml:space="preserve">activities that </w:t>
      </w:r>
      <w:r w:rsidRPr="00E26668">
        <w:t>build</w:t>
      </w:r>
      <w:r w:rsidR="0066121B">
        <w:t xml:space="preserve"> </w:t>
      </w:r>
      <w:r w:rsidRPr="00E26668">
        <w:t xml:space="preserve">a higher quality and more robust language services infrastructure over time. </w:t>
      </w:r>
    </w:p>
    <w:p w14:paraId="6FA13C63" w14:textId="24FBD8F5" w:rsidR="00B81652" w:rsidRDefault="00E26668" w:rsidP="006C2AAD">
      <w:pPr>
        <w:pStyle w:val="ListParagraph"/>
        <w:numPr>
          <w:ilvl w:val="0"/>
          <w:numId w:val="40"/>
        </w:numPr>
        <w:contextualSpacing w:val="0"/>
      </w:pPr>
      <w:r w:rsidRPr="00E26668">
        <w:rPr>
          <w:b/>
          <w:bCs/>
        </w:rPr>
        <w:t>Component 2:</w:t>
      </w:r>
      <w:r w:rsidRPr="00E26668">
        <w:t xml:space="preserve"> </w:t>
      </w:r>
      <w:r w:rsidR="0066121B">
        <w:t>The p</w:t>
      </w:r>
      <w:r w:rsidR="00E6568F" w:rsidRPr="000D48C6">
        <w:t xml:space="preserve">ercentage of visits </w:t>
      </w:r>
      <w:r w:rsidR="00E6568F">
        <w:t>with either a) an Oregon-certified or qualified health care interpreter, or b) a provider</w:t>
      </w:r>
      <w:r w:rsidR="00E6568F">
        <w:rPr>
          <w:rStyle w:val="FootnoteReference"/>
        </w:rPr>
        <w:footnoteReference w:id="5"/>
      </w:r>
      <w:r w:rsidR="00E6568F">
        <w:t xml:space="preserve"> who speaks their preferred language among members who self-identified as needing an interpreter.</w:t>
      </w:r>
      <w:r w:rsidR="00F36200">
        <w:rPr>
          <w:rStyle w:val="FootnoteReference"/>
        </w:rPr>
        <w:footnoteReference w:id="6"/>
      </w:r>
      <w:r w:rsidRPr="00E26668">
        <w:t xml:space="preserve"> </w:t>
      </w:r>
    </w:p>
    <w:p w14:paraId="02DD7C83" w14:textId="515941EC" w:rsidR="005F117F" w:rsidRDefault="00323D05" w:rsidP="009F10B9">
      <w:r>
        <w:t xml:space="preserve">Nine </w:t>
      </w:r>
      <w:r w:rsidR="005F117F">
        <w:t xml:space="preserve">CCOs met both components in 2024. Three CCOs did not meet Component 1. </w:t>
      </w:r>
    </w:p>
    <w:p w14:paraId="68D55F42" w14:textId="77777777" w:rsidR="003533AB" w:rsidRDefault="003533AB" w:rsidP="00567466">
      <w:pPr>
        <w:sectPr w:rsidR="003533AB" w:rsidSect="00157713">
          <w:footnotePr>
            <w:numFmt w:val="lowerLetter"/>
          </w:footnotePr>
          <w:type w:val="continuous"/>
          <w:pgSz w:w="12240" w:h="15840"/>
          <w:pgMar w:top="1440" w:right="1440" w:bottom="1440" w:left="1440" w:header="86" w:footer="720" w:gutter="0"/>
          <w:cols w:space="720"/>
          <w:docGrid w:linePitch="360"/>
          <w15:footnoteColumns w:val="1"/>
        </w:sectPr>
      </w:pPr>
    </w:p>
    <w:p w14:paraId="6179FADE" w14:textId="275D848C" w:rsidR="003533AB" w:rsidRDefault="003533AB" w:rsidP="003533AB">
      <w:r>
        <w:rPr>
          <w:noProof/>
        </w:rPr>
        <w:drawing>
          <wp:inline distT="0" distB="0" distL="0" distR="0" wp14:anchorId="78022B09" wp14:editId="04672404">
            <wp:extent cx="2057400" cy="1600200"/>
            <wp:effectExtent l="0" t="0" r="0" b="0"/>
            <wp:docPr id="1535186980" name="Chart 1" descr="Line and dot chart showing CCO service rates over time for Meaningful Language Access (Health Equity).">
              <a:extLst xmlns:a="http://schemas.openxmlformats.org/drawingml/2006/main">
                <a:ext uri="{FF2B5EF4-FFF2-40B4-BE49-F238E27FC236}">
                  <a16:creationId xmlns:a16="http://schemas.microsoft.com/office/drawing/2014/main" id="{B37B6DE7-DF23-4DA7-B28D-41734982ED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3533AB">
        <w:t xml:space="preserve"> </w:t>
      </w:r>
      <w:r>
        <w:br w:type="column"/>
      </w:r>
      <w:r>
        <w:t xml:space="preserve">In 2024, CCOs transitioned from reporting on visits for a sample of </w:t>
      </w:r>
      <w:r w:rsidR="00323D05">
        <w:t xml:space="preserve">up to </w:t>
      </w:r>
      <w:r w:rsidR="00976E64">
        <w:t xml:space="preserve">411 </w:t>
      </w:r>
      <w:r>
        <w:t xml:space="preserve">members (hybrid) to all members (full population) who self-identified needing an interpreter. During this transition, </w:t>
      </w:r>
      <w:hyperlink w:anchor="_Meaningful_Language_Access" w:history="1">
        <w:r w:rsidRPr="001564B8">
          <w:rPr>
            <w:rStyle w:val="Hyperlink"/>
          </w:rPr>
          <w:t>OHA recommended lower improvement targets</w:t>
        </w:r>
      </w:hyperlink>
      <w:r>
        <w:t xml:space="preserve"> for Component 2 to account for continued data collection difficulties. </w:t>
      </w:r>
      <w:r w:rsidR="00A26F9B" w:rsidRPr="00A26F9B">
        <w:t>Five</w:t>
      </w:r>
      <w:r>
        <w:t xml:space="preserve"> CCOs met Component 2 due to lowered improvement targets.</w:t>
      </w:r>
    </w:p>
    <w:p w14:paraId="49E9EB48" w14:textId="334901C4" w:rsidR="003533AB" w:rsidRDefault="00745212" w:rsidP="00567466">
      <w:r>
        <w:t>From 2023 to 2024</w:t>
      </w:r>
      <w:r w:rsidR="00807C46">
        <w:t>, CCO statewide performance increased from 10.8% to 14.6%</w:t>
      </w:r>
      <w:r w:rsidR="005940E9">
        <w:t xml:space="preserve">. </w:t>
      </w:r>
      <w:r w:rsidR="005940E9" w:rsidRPr="005940E9">
        <w:t>CCO statewide performance remained well below the 75% benchmark.</w:t>
      </w:r>
      <w:r w:rsidR="00DF0725">
        <w:t xml:space="preserve"> </w:t>
      </w:r>
    </w:p>
    <w:p w14:paraId="2DF404B8" w14:textId="77777777" w:rsidR="003533AB" w:rsidRDefault="003533AB" w:rsidP="00567466">
      <w:pPr>
        <w:sectPr w:rsidR="003533AB" w:rsidSect="003533AB">
          <w:footnotePr>
            <w:numFmt w:val="lowerLetter"/>
          </w:footnotePr>
          <w:type w:val="continuous"/>
          <w:pgSz w:w="12240" w:h="15840"/>
          <w:pgMar w:top="1440" w:right="1440" w:bottom="1440" w:left="1440" w:header="86" w:footer="86" w:gutter="0"/>
          <w:cols w:num="2" w:space="0" w:equalWidth="0">
            <w:col w:w="3312" w:space="0"/>
            <w:col w:w="6048"/>
          </w:cols>
          <w:docGrid w:linePitch="360"/>
          <w15:footnoteColumns w:val="1"/>
        </w:sectPr>
      </w:pPr>
    </w:p>
    <w:p w14:paraId="24BAFDD4" w14:textId="584551C1" w:rsidR="00C37852" w:rsidRDefault="00DF0725" w:rsidP="00567466">
      <w:r>
        <w:t xml:space="preserve">The range in CCO performance slightly widened in 2024 compared </w:t>
      </w:r>
      <w:r w:rsidR="00725777">
        <w:t xml:space="preserve">with </w:t>
      </w:r>
      <w:r>
        <w:t>2023. The top performing CCO provided qualified and certified interpreters for 23.7% of visits</w:t>
      </w:r>
      <w:r w:rsidR="00D67154">
        <w:t xml:space="preserve">. The lowest performing CCO only reported </w:t>
      </w:r>
      <w:r w:rsidR="005F117F">
        <w:t>them for 1.1% of visits.</w:t>
      </w:r>
      <w:r w:rsidR="00C37852">
        <w:t xml:space="preserve"> </w:t>
      </w:r>
    </w:p>
    <w:p w14:paraId="0877381C" w14:textId="0D68B322" w:rsidR="00567466" w:rsidRDefault="00567466" w:rsidP="003B2806">
      <w:pPr>
        <w:spacing w:after="480"/>
      </w:pPr>
      <w:r>
        <w:t>CCOs, language service companies, and health care providers are required to use OHA certified and qualified health care interpreters</w:t>
      </w:r>
      <w:r w:rsidR="002E11A0">
        <w:t xml:space="preserve"> (</w:t>
      </w:r>
      <w:hyperlink r:id="rId44" w:history="1">
        <w:r w:rsidR="002E11A0" w:rsidRPr="00905794">
          <w:rPr>
            <w:rStyle w:val="Hyperlink"/>
          </w:rPr>
          <w:t>O</w:t>
        </w:r>
        <w:r w:rsidR="00905794">
          <w:rPr>
            <w:rStyle w:val="Hyperlink"/>
          </w:rPr>
          <w:t>regon Administr</w:t>
        </w:r>
        <w:r w:rsidR="00823CF8">
          <w:rPr>
            <w:rStyle w:val="Hyperlink"/>
          </w:rPr>
          <w:t>ative Rule [OAR]</w:t>
        </w:r>
        <w:r w:rsidR="002E11A0" w:rsidRPr="00905794">
          <w:rPr>
            <w:rStyle w:val="Hyperlink"/>
          </w:rPr>
          <w:t xml:space="preserve"> 950-505-0000</w:t>
        </w:r>
      </w:hyperlink>
      <w:r w:rsidR="002E11A0">
        <w:t>)</w:t>
      </w:r>
      <w:r>
        <w:t>.</w:t>
      </w:r>
      <w:r w:rsidR="00482494" w:rsidRPr="00482494">
        <w:rPr>
          <w:vertAlign w:val="superscript"/>
        </w:rPr>
        <w:t>e</w:t>
      </w:r>
      <w:r>
        <w:t xml:space="preserve"> OHA will continue to provide technical assistance to CCOs and health care providers to increase access and compliance.</w:t>
      </w:r>
    </w:p>
    <w:p w14:paraId="0029F251" w14:textId="141F2C84" w:rsidR="00567466" w:rsidRDefault="00567466" w:rsidP="007529A6">
      <w:pPr>
        <w:sectPr w:rsidR="00567466" w:rsidSect="003533AB">
          <w:footnotePr>
            <w:numFmt w:val="lowerLetter"/>
          </w:footnotePr>
          <w:type w:val="continuous"/>
          <w:pgSz w:w="12240" w:h="15840"/>
          <w:pgMar w:top="1440" w:right="1440" w:bottom="1440" w:left="1440" w:header="86" w:footer="86" w:gutter="0"/>
          <w:cols w:space="0"/>
          <w:docGrid w:linePitch="360"/>
          <w15:footnoteColumns w:val="1"/>
        </w:sectPr>
      </w:pPr>
    </w:p>
    <w:p w14:paraId="38B0A438" w14:textId="4A011FBC" w:rsidR="005546BA" w:rsidRDefault="006078C3" w:rsidP="00306AF6">
      <w:pPr>
        <w:pStyle w:val="Heading2"/>
      </w:pPr>
      <w:bookmarkStart w:id="8" w:name="_Primary_Care_Access"/>
      <w:bookmarkStart w:id="9" w:name="_Toc226454321"/>
      <w:bookmarkEnd w:id="8"/>
      <w:r>
        <w:t>Primary Care Access and Preventive Care</w:t>
      </w:r>
      <w:bookmarkEnd w:id="9"/>
    </w:p>
    <w:p w14:paraId="74AB38A5" w14:textId="6B98BB07" w:rsidR="00211C7D" w:rsidRDefault="00211C7D" w:rsidP="005546BA">
      <w:pPr>
        <w:sectPr w:rsidR="00211C7D" w:rsidSect="000504DD">
          <w:footnotePr>
            <w:numFmt w:val="lowerLetter"/>
          </w:footnotePr>
          <w:type w:val="continuous"/>
          <w:pgSz w:w="12240" w:h="15840"/>
          <w:pgMar w:top="1440" w:right="1440" w:bottom="1440" w:left="1440" w:header="86" w:footer="86" w:gutter="0"/>
          <w:cols w:space="288"/>
          <w:docGrid w:linePitch="360"/>
          <w15:footnoteColumns w:val="1"/>
        </w:sectPr>
      </w:pPr>
      <w:r>
        <w:t>In 2024</w:t>
      </w:r>
      <w:r w:rsidRPr="000D7DE4">
        <w:t xml:space="preserve">, </w:t>
      </w:r>
      <w:r>
        <w:t>P</w:t>
      </w:r>
      <w:r w:rsidRPr="000D7DE4">
        <w:t xml:space="preserve">rimary </w:t>
      </w:r>
      <w:r>
        <w:t>C</w:t>
      </w:r>
      <w:r w:rsidRPr="000D7DE4">
        <w:t xml:space="preserve">are </w:t>
      </w:r>
      <w:r>
        <w:t>A</w:t>
      </w:r>
      <w:r w:rsidRPr="000D7DE4">
        <w:t xml:space="preserve">ccess and </w:t>
      </w:r>
      <w:r>
        <w:t>P</w:t>
      </w:r>
      <w:r w:rsidRPr="000D7DE4">
        <w:t xml:space="preserve">reventive </w:t>
      </w:r>
      <w:r>
        <w:t>C</w:t>
      </w:r>
      <w:r w:rsidRPr="000D7DE4">
        <w:t>are measures in the CCO Quality Incentive Program focus</w:t>
      </w:r>
      <w:r>
        <w:t>ed</w:t>
      </w:r>
      <w:r w:rsidRPr="000D7DE4">
        <w:t xml:space="preserve"> on health care for children and adolescents.</w:t>
      </w:r>
    </w:p>
    <w:p w14:paraId="3097708B" w14:textId="6DB167B8" w:rsidR="007E4CDD" w:rsidRDefault="00302E45" w:rsidP="005546BA">
      <w:r>
        <w:rPr>
          <w:noProof/>
        </w:rPr>
        <w:drawing>
          <wp:inline distT="0" distB="0" distL="0" distR="0" wp14:anchorId="7F25C3AB" wp14:editId="5D3B8EE2">
            <wp:extent cx="2057400" cy="1600200"/>
            <wp:effectExtent l="0" t="0" r="0" b="0"/>
            <wp:docPr id="673969166" name="Chart 1" descr="Line and dot chart showing CCO service rates over time for Child and Adolescent Well-Care Visits (Ages 3-6).">
              <a:extLst xmlns:a="http://schemas.openxmlformats.org/drawingml/2006/main">
                <a:ext uri="{FF2B5EF4-FFF2-40B4-BE49-F238E27FC236}">
                  <a16:creationId xmlns:a16="http://schemas.microsoft.com/office/drawing/2014/main" id="{69D8E22E-EC82-49B8-B059-534053100F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5546BA" w:rsidRPr="005546BA">
        <w:t xml:space="preserve"> </w:t>
      </w:r>
      <w:r w:rsidR="005546BA">
        <w:br w:type="column"/>
      </w:r>
      <w:r w:rsidR="005546BA" w:rsidRPr="00F73B11">
        <w:rPr>
          <w:b/>
          <w:bCs/>
        </w:rPr>
        <w:t>Child and Adolescent Well-Care Visits (Ages 3-6)</w:t>
      </w:r>
      <w:r w:rsidR="005546BA" w:rsidRPr="0025585D">
        <w:t xml:space="preserve"> looks at the percentage of children who had one or more well-care visits with a primary care provider or obstetrician gynecologist (OB/GYN). Well-care visits are a critical opportunity for screening and preventive care.</w:t>
      </w:r>
      <w:r w:rsidR="005546BA">
        <w:t xml:space="preserve"> </w:t>
      </w:r>
      <w:r w:rsidR="000B2598">
        <w:t>T</w:t>
      </w:r>
      <w:r w:rsidR="005546BA">
        <w:t xml:space="preserve">his measure is part of the broader </w:t>
      </w:r>
      <w:hyperlink w:anchor="_Kindergarten_Readiness" w:history="1">
        <w:r w:rsidR="005546BA" w:rsidRPr="00AC0FFF">
          <w:rPr>
            <w:rStyle w:val="Hyperlink"/>
          </w:rPr>
          <w:t>Kindergarten Readiness</w:t>
        </w:r>
      </w:hyperlink>
      <w:r w:rsidR="005546BA">
        <w:t xml:space="preserve"> strategy.</w:t>
      </w:r>
      <w:r w:rsidR="007E4CDD" w:rsidRPr="007E4CDD">
        <w:t xml:space="preserve"> </w:t>
      </w:r>
    </w:p>
    <w:p w14:paraId="43CFCEDD" w14:textId="4296702B" w:rsidR="005546BA" w:rsidRDefault="007E4CDD" w:rsidP="005546BA">
      <w:pPr>
        <w:sectPr w:rsidR="005546BA" w:rsidSect="000504DD">
          <w:footnotePr>
            <w:numFmt w:val="lowerLetter"/>
          </w:footnotePr>
          <w:type w:val="continuous"/>
          <w:pgSz w:w="12240" w:h="15840"/>
          <w:pgMar w:top="1440" w:right="1440" w:bottom="1440" w:left="1440" w:header="86" w:footer="86" w:gutter="0"/>
          <w:cols w:num="2" w:space="0" w:equalWidth="0">
            <w:col w:w="3312" w:space="0"/>
            <w:col w:w="6048"/>
          </w:cols>
          <w:docGrid w:linePitch="360"/>
          <w15:footnoteColumns w:val="1"/>
        </w:sectPr>
      </w:pPr>
      <w:r w:rsidRPr="0014569F">
        <w:t>From 2023 to 2024, CCO statewide performance slightly improved.</w:t>
      </w:r>
      <w:r>
        <w:t xml:space="preserve"> </w:t>
      </w:r>
      <w:r w:rsidRPr="0014569F">
        <w:t>After falling 14% in 2020, 2024 was the first year CCO statewide performance rose to pre-pandemic level</w:t>
      </w:r>
      <w:r>
        <w:t>s.</w:t>
      </w:r>
    </w:p>
    <w:p w14:paraId="762FEEC7" w14:textId="4BA9229C" w:rsidR="005546BA" w:rsidRDefault="007E389C" w:rsidP="005546BA">
      <w:pPr>
        <w:sectPr w:rsidR="005546BA" w:rsidSect="00157713">
          <w:footnotePr>
            <w:numFmt w:val="lowerLetter"/>
          </w:footnotePr>
          <w:type w:val="continuous"/>
          <w:pgSz w:w="12240" w:h="15840"/>
          <w:pgMar w:top="1440" w:right="1440" w:bottom="1440" w:left="1440" w:header="86" w:footer="720" w:gutter="0"/>
          <w:cols w:space="288"/>
          <w:docGrid w:linePitch="360"/>
          <w15:footnoteColumns w:val="1"/>
        </w:sectPr>
      </w:pPr>
      <w:r>
        <w:lastRenderedPageBreak/>
        <w:t xml:space="preserve">Eleven </w:t>
      </w:r>
      <w:r w:rsidR="005546BA" w:rsidRPr="0014569F">
        <w:t>out of 16 CCOs met this measure, with seven reaching the benchmark.</w:t>
      </w:r>
      <w:r w:rsidR="005546BA">
        <w:t xml:space="preserve"> </w:t>
      </w:r>
      <w:r w:rsidR="005546BA" w:rsidRPr="0014569F">
        <w:t>In 2024, the range in CCO performance narrowed from prior years. This change was primarily due to improvement by the lowest performing CCO.</w:t>
      </w:r>
      <w:r w:rsidR="005546BA">
        <w:t xml:space="preserve"> However, this CCO continued to have notably lower rates compared </w:t>
      </w:r>
      <w:r w:rsidR="005A3FFC">
        <w:t>with</w:t>
      </w:r>
      <w:r>
        <w:t xml:space="preserve"> </w:t>
      </w:r>
      <w:r w:rsidR="005546BA">
        <w:t>other CCOs</w:t>
      </w:r>
      <w:r w:rsidR="005A3FFC">
        <w:t>.</w:t>
      </w:r>
    </w:p>
    <w:p w14:paraId="4D8A3B24" w14:textId="01502D7F" w:rsidR="006D142D" w:rsidRDefault="005668C8" w:rsidP="001A5215">
      <w:pPr>
        <w:spacing w:after="120"/>
      </w:pPr>
      <w:r>
        <w:rPr>
          <w:noProof/>
        </w:rPr>
        <w:drawing>
          <wp:inline distT="0" distB="0" distL="0" distR="0" wp14:anchorId="073C94D1" wp14:editId="0B2AA2DA">
            <wp:extent cx="2057400" cy="1600200"/>
            <wp:effectExtent l="0" t="0" r="0" b="0"/>
            <wp:docPr id="1966366494" name="Chart 1" descr="Line and dot chart showing CCO service rates over time for Childhood Immunization Status: Combo 3.">
              <a:extLst xmlns:a="http://schemas.openxmlformats.org/drawingml/2006/main">
                <a:ext uri="{FF2B5EF4-FFF2-40B4-BE49-F238E27FC236}">
                  <a16:creationId xmlns:a16="http://schemas.microsoft.com/office/drawing/2014/main" id="{6E07028C-6D82-4E0A-B6DB-A12809D1D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CD8A87A" w14:textId="77777777" w:rsidR="00141F1B" w:rsidRDefault="00141F1B" w:rsidP="001A5215">
      <w:pPr>
        <w:spacing w:after="120"/>
      </w:pPr>
    </w:p>
    <w:p w14:paraId="770948DC" w14:textId="6E6ED46F" w:rsidR="000C1C20" w:rsidRDefault="005668C8" w:rsidP="001A5215">
      <w:pPr>
        <w:spacing w:after="120"/>
      </w:pPr>
      <w:r>
        <w:rPr>
          <w:noProof/>
        </w:rPr>
        <w:drawing>
          <wp:inline distT="0" distB="0" distL="0" distR="0" wp14:anchorId="6C051DDD" wp14:editId="525593E8">
            <wp:extent cx="2057400" cy="1600200"/>
            <wp:effectExtent l="0" t="0" r="0" b="0"/>
            <wp:docPr id="596620888" name="Chart 1" descr="Line and dot chart showing CCO service rates over time for Immunizations for Adolescents: Combo 2.">
              <a:extLst xmlns:a="http://schemas.openxmlformats.org/drawingml/2006/main">
                <a:ext uri="{FF2B5EF4-FFF2-40B4-BE49-F238E27FC236}">
                  <a16:creationId xmlns:a16="http://schemas.microsoft.com/office/drawing/2014/main" id="{2BBB3C7E-ACDD-422C-82DB-3DB4CDC84E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6AC3E77" w14:textId="2C582DCC" w:rsidR="00FF251F" w:rsidRDefault="00FF251F" w:rsidP="004B3534">
      <w:r w:rsidRPr="00AD247D">
        <w:rPr>
          <w:b/>
          <w:bCs/>
        </w:rPr>
        <w:t>Childhood Immunization Status: Combo 3</w:t>
      </w:r>
      <w:r w:rsidRPr="00FF251F">
        <w:t xml:space="preserve"> assesses the percentage of children who received recommended vaccines in Combo 3</w:t>
      </w:r>
      <w:r>
        <w:rPr>
          <w:rStyle w:val="FootnoteReference"/>
        </w:rPr>
        <w:footnoteReference w:id="7"/>
      </w:r>
      <w:r w:rsidRPr="00FF251F">
        <w:t xml:space="preserve"> before their second birthday. 202</w:t>
      </w:r>
      <w:r w:rsidR="00D27CAA">
        <w:t>4</w:t>
      </w:r>
      <w:r w:rsidRPr="00FF251F">
        <w:t xml:space="preserve"> measure results include services going back to 202</w:t>
      </w:r>
      <w:r w:rsidR="00D27CAA">
        <w:t>2</w:t>
      </w:r>
      <w:r w:rsidR="00A53448">
        <w:t xml:space="preserve">. </w:t>
      </w:r>
      <w:r w:rsidR="00412C34">
        <w:t xml:space="preserve">Disruptions in care during the pandemic likely still affected 2024 rates. </w:t>
      </w:r>
      <w:r w:rsidR="00496FBC">
        <w:t xml:space="preserve">For this measure, </w:t>
      </w:r>
      <w:r w:rsidR="007957F8">
        <w:t xml:space="preserve">the </w:t>
      </w:r>
      <w:r w:rsidR="00C11219">
        <w:t>Metrics and Scoring Committee chose to keep</w:t>
      </w:r>
      <w:r w:rsidR="00496FBC">
        <w:t xml:space="preserve"> the same</w:t>
      </w:r>
      <w:r w:rsidR="00A53448">
        <w:t xml:space="preserve"> benchmark </w:t>
      </w:r>
      <w:r w:rsidR="00496FBC">
        <w:t>as in</w:t>
      </w:r>
      <w:r w:rsidR="00A53448">
        <w:t xml:space="preserve"> 2023.</w:t>
      </w:r>
    </w:p>
    <w:p w14:paraId="22839D6A" w14:textId="383463C4" w:rsidR="00496A9A" w:rsidRPr="00FF251F" w:rsidRDefault="00D27CAA" w:rsidP="004B3534">
      <w:r w:rsidRPr="00D27CAA">
        <w:t>CCO statewide performance held steady from 2023 to 2024.</w:t>
      </w:r>
      <w:r>
        <w:t xml:space="preserve"> </w:t>
      </w:r>
      <w:r w:rsidRPr="00D27CAA">
        <w:t xml:space="preserve">Only </w:t>
      </w:r>
      <w:r w:rsidR="00733302">
        <w:t>six</w:t>
      </w:r>
      <w:r w:rsidRPr="00D27CAA">
        <w:t xml:space="preserve"> CCOs met their improvement target. </w:t>
      </w:r>
      <w:r>
        <w:t>Additionally, f</w:t>
      </w:r>
      <w:r w:rsidRPr="00D27CAA">
        <w:t>ive CCOs performed worse or slightly worse in 2024 than in 2023.</w:t>
      </w:r>
      <w:r>
        <w:t xml:space="preserve"> The </w:t>
      </w:r>
      <w:r w:rsidRPr="00D27CAA">
        <w:t xml:space="preserve">range in CCO performance </w:t>
      </w:r>
      <w:r>
        <w:t xml:space="preserve">also </w:t>
      </w:r>
      <w:r w:rsidRPr="00D27CAA">
        <w:t>widened from 2023 to 2024.</w:t>
      </w:r>
    </w:p>
    <w:p w14:paraId="1355796C" w14:textId="77777777" w:rsidR="000B2598" w:rsidRDefault="00F73B11" w:rsidP="00496FBC">
      <w:r w:rsidRPr="00F73B11">
        <w:rPr>
          <w:b/>
          <w:bCs/>
        </w:rPr>
        <w:t>Immunizations for Adolescents: Combo 2</w:t>
      </w:r>
      <w:r w:rsidRPr="00F73B11">
        <w:t xml:space="preserve"> assesses the percentage of adolescents who received recommended vaccines in Combo 2</w:t>
      </w:r>
      <w:r w:rsidR="00EE3754">
        <w:rPr>
          <w:rStyle w:val="FootnoteReference"/>
        </w:rPr>
        <w:footnoteReference w:id="8"/>
      </w:r>
      <w:r w:rsidRPr="00F73B11">
        <w:t xml:space="preserve"> between their 9th and 13th birthday. </w:t>
      </w:r>
    </w:p>
    <w:p w14:paraId="23114D57" w14:textId="6B62FC7E" w:rsidR="000C1C20" w:rsidRDefault="00F73B11" w:rsidP="00496FBC">
      <w:pPr>
        <w:sectPr w:rsidR="000C1C20" w:rsidSect="004A2DAB">
          <w:footnotePr>
            <w:numFmt w:val="lowerLetter"/>
          </w:footnotePr>
          <w:type w:val="continuous"/>
          <w:pgSz w:w="12240" w:h="15840"/>
          <w:pgMar w:top="1440" w:right="1440" w:bottom="1440" w:left="1440" w:header="86" w:footer="86" w:gutter="0"/>
          <w:cols w:num="2" w:space="0" w:equalWidth="0">
            <w:col w:w="3312" w:space="0"/>
            <w:col w:w="6048"/>
          </w:cols>
          <w:docGrid w:linePitch="360"/>
          <w15:footnoteColumns w:val="1"/>
        </w:sectPr>
      </w:pPr>
      <w:r w:rsidRPr="00F73B11">
        <w:t>202</w:t>
      </w:r>
      <w:r w:rsidR="00EC643E">
        <w:t>4</w:t>
      </w:r>
      <w:r w:rsidRPr="00F73B11">
        <w:t xml:space="preserve"> measure results include services going back to 20</w:t>
      </w:r>
      <w:r w:rsidR="00EC643E">
        <w:t>20</w:t>
      </w:r>
      <w:r w:rsidRPr="00F73B11">
        <w:t>.</w:t>
      </w:r>
      <w:r w:rsidR="00EC643E">
        <w:t xml:space="preserve"> Disruptions in care during the COVID-19 pandemic were likely still affecting this measure</w:t>
      </w:r>
      <w:r w:rsidR="008B5848">
        <w:t xml:space="preserve">. </w:t>
      </w:r>
      <w:r w:rsidR="00496FBC">
        <w:t xml:space="preserve">For this measure, </w:t>
      </w:r>
      <w:r w:rsidR="007957F8">
        <w:t xml:space="preserve">the </w:t>
      </w:r>
      <w:r w:rsidR="00496FBC">
        <w:t>Metrics and Scoring Committee chose to keep the same benchmark as in 2023.</w:t>
      </w:r>
    </w:p>
    <w:p w14:paraId="76DA38DA" w14:textId="7FA79F46" w:rsidR="00835B1A" w:rsidRPr="00C25499" w:rsidRDefault="7AA1361F" w:rsidP="00835B1A">
      <w:r>
        <w:t xml:space="preserve">From 2023 to 2024, CCO statewide performance slightly improved </w:t>
      </w:r>
      <w:r w:rsidR="02E83C74">
        <w:t xml:space="preserve">on </w:t>
      </w:r>
      <w:r>
        <w:t xml:space="preserve">Immunizations for Adolescents: Combo 2. Nine out of 16 CCOs met the measure, with six reaching the benchmark. </w:t>
      </w:r>
      <w:r w:rsidR="0F27EBD4">
        <w:t xml:space="preserve">Ten </w:t>
      </w:r>
      <w:r>
        <w:t xml:space="preserve">CCOs improved or slightly improved from 2023 to 2024. </w:t>
      </w:r>
      <w:r w:rsidR="291F8799">
        <w:t>However, th</w:t>
      </w:r>
      <w:r>
        <w:t>e range in CCO performance widened from 2023 to 2024. This change was primarily due to improvement by the highest performing CCO.</w:t>
      </w:r>
    </w:p>
    <w:p w14:paraId="28E1446C" w14:textId="77777777" w:rsidR="00835B1A" w:rsidRDefault="00835B1A" w:rsidP="00720096">
      <w:pPr>
        <w:rPr>
          <w:b/>
          <w:bCs/>
        </w:rPr>
        <w:sectPr w:rsidR="00835B1A" w:rsidSect="00EA3DAA">
          <w:headerReference w:type="default" r:id="rId48"/>
          <w:footnotePr>
            <w:numFmt w:val="lowerLetter"/>
          </w:footnotePr>
          <w:type w:val="continuous"/>
          <w:pgSz w:w="12240" w:h="15840"/>
          <w:pgMar w:top="1440" w:right="1440" w:bottom="1440" w:left="1440" w:header="86" w:footer="86" w:gutter="0"/>
          <w:cols w:space="0"/>
          <w:docGrid w:linePitch="360"/>
          <w15:footnoteColumns w:val="1"/>
        </w:sectPr>
      </w:pPr>
    </w:p>
    <w:p w14:paraId="6330622F" w14:textId="77777777" w:rsidR="00720096" w:rsidRDefault="00720096" w:rsidP="006078C3">
      <w:pPr>
        <w:sectPr w:rsidR="00720096" w:rsidSect="00720096">
          <w:footnotePr>
            <w:numFmt w:val="lowerLetter"/>
          </w:footnotePr>
          <w:type w:val="continuous"/>
          <w:pgSz w:w="12240" w:h="15840"/>
          <w:pgMar w:top="1440" w:right="1440" w:bottom="1440" w:left="1440" w:header="86" w:footer="86" w:gutter="0"/>
          <w:cols w:num="2" w:space="288" w:equalWidth="0">
            <w:col w:w="5904" w:space="288"/>
            <w:col w:w="3168"/>
          </w:cols>
          <w:docGrid w:linePitch="360"/>
          <w15:footnoteColumns w:val="1"/>
        </w:sectPr>
      </w:pPr>
    </w:p>
    <w:p w14:paraId="7724A0F8" w14:textId="1359A6D1" w:rsidR="006078C3" w:rsidRDefault="006078C3" w:rsidP="00306AF6">
      <w:pPr>
        <w:pStyle w:val="Heading2"/>
      </w:pPr>
      <w:bookmarkStart w:id="10" w:name="_Toc226454322"/>
      <w:r>
        <w:t>Maternal and Perinatal Health</w:t>
      </w:r>
      <w:bookmarkEnd w:id="10"/>
    </w:p>
    <w:p w14:paraId="0F2DDFAE" w14:textId="604CC748" w:rsidR="006078C3" w:rsidRDefault="00AA0E9F" w:rsidP="006078C3">
      <w:r>
        <w:t xml:space="preserve">In 2024, </w:t>
      </w:r>
      <w:r w:rsidRPr="00AA0E9F">
        <w:t>CCO Quality Incentive Program ha</w:t>
      </w:r>
      <w:r>
        <w:t>d</w:t>
      </w:r>
      <w:r w:rsidRPr="00AA0E9F">
        <w:t xml:space="preserve"> one incentive measure on </w:t>
      </w:r>
      <w:r>
        <w:t>M</w:t>
      </w:r>
      <w:r w:rsidRPr="00AA0E9F">
        <w:t xml:space="preserve">aternal and </w:t>
      </w:r>
      <w:r>
        <w:t>P</w:t>
      </w:r>
      <w:r w:rsidRPr="00AA0E9F">
        <w:t xml:space="preserve">erinatal </w:t>
      </w:r>
      <w:r>
        <w:t>C</w:t>
      </w:r>
      <w:r w:rsidRPr="00AA0E9F">
        <w:t>are –</w:t>
      </w:r>
      <w:r>
        <w:t xml:space="preserve"> </w:t>
      </w:r>
      <w:r w:rsidRPr="005428A2">
        <w:rPr>
          <w:b/>
          <w:bCs/>
        </w:rPr>
        <w:t>Prenatal and Postpartum Care: Postpartum Care</w:t>
      </w:r>
      <w:r w:rsidRPr="00AA0E9F">
        <w:t>. This measure looks at the percentage of women who had a postpartum care visit on or between seven and 84 days after delivery. Postpartum Care supports the long-term health and well-being of both parent and child.</w:t>
      </w:r>
    </w:p>
    <w:p w14:paraId="6BE8B6EC" w14:textId="77777777" w:rsidR="00B2467E" w:rsidRDefault="00B2467E" w:rsidP="009F61D7">
      <w:pPr>
        <w:sectPr w:rsidR="00B2467E" w:rsidSect="000C1C20">
          <w:footnotePr>
            <w:numFmt w:val="lowerLetter"/>
          </w:footnotePr>
          <w:type w:val="continuous"/>
          <w:pgSz w:w="12240" w:h="15840"/>
          <w:pgMar w:top="1440" w:right="1440" w:bottom="1440" w:left="1440" w:header="86" w:footer="86" w:gutter="0"/>
          <w:cols w:space="720"/>
          <w:docGrid w:linePitch="360"/>
          <w15:footnoteColumns w:val="1"/>
        </w:sectPr>
      </w:pPr>
    </w:p>
    <w:p w14:paraId="010002C3" w14:textId="77777777" w:rsidR="00B2467E" w:rsidRDefault="00B2467E" w:rsidP="009F61D7">
      <w:r>
        <w:rPr>
          <w:noProof/>
        </w:rPr>
        <w:lastRenderedPageBreak/>
        <w:drawing>
          <wp:inline distT="0" distB="0" distL="0" distR="0" wp14:anchorId="19A3D88D" wp14:editId="0D2480F4">
            <wp:extent cx="2057400" cy="1600200"/>
            <wp:effectExtent l="0" t="0" r="0" b="0"/>
            <wp:docPr id="2074188996" name="Chart 1" descr="Line and dot chart showing CCO service rates over time for Prenatal and Postpartum Care: Postpartum Care.">
              <a:extLst xmlns:a="http://schemas.openxmlformats.org/drawingml/2006/main">
                <a:ext uri="{FF2B5EF4-FFF2-40B4-BE49-F238E27FC236}">
                  <a16:creationId xmlns:a16="http://schemas.microsoft.com/office/drawing/2014/main" id="{29CDB377-D9AA-4987-BC8A-690B7B9B74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03F4931" w14:textId="4F677FAE" w:rsidR="001B0AA4" w:rsidRDefault="004A0906" w:rsidP="001B0AA4">
      <w:r>
        <w:br w:type="column"/>
      </w:r>
      <w:r w:rsidRPr="00B42CDC">
        <w:t xml:space="preserve">This measure reports chart reviews on a sample of live deliveries. Samples include no more than 411 deliveries per CCO. For smaller CCOs, this sample captures all deliveries in that year. </w:t>
      </w:r>
      <w:r w:rsidR="001B0AA4" w:rsidRPr="00B42CDC">
        <w:t>We use chart reviews to capture bundled maternity care services that would otherwise be missed in administrative data.</w:t>
      </w:r>
      <w:r w:rsidR="001B0AA4">
        <w:rPr>
          <w:rStyle w:val="FootnoteReference"/>
        </w:rPr>
        <w:footnoteReference w:id="9"/>
      </w:r>
    </w:p>
    <w:p w14:paraId="59BE6801" w14:textId="403393AE" w:rsidR="00B2467E" w:rsidRDefault="009F61D7" w:rsidP="003B2806">
      <w:pPr>
        <w:spacing w:after="480"/>
        <w:sectPr w:rsidR="00B2467E" w:rsidSect="004A2DAB">
          <w:footnotePr>
            <w:numFmt w:val="lowerLetter"/>
          </w:footnotePr>
          <w:type w:val="continuous"/>
          <w:pgSz w:w="12240" w:h="15840"/>
          <w:pgMar w:top="1440" w:right="1440" w:bottom="1440" w:left="1440" w:header="86" w:footer="720" w:gutter="0"/>
          <w:cols w:num="2" w:space="288" w:equalWidth="0">
            <w:col w:w="3168" w:space="288"/>
            <w:col w:w="5904"/>
          </w:cols>
          <w:docGrid w:linePitch="360"/>
          <w15:footnoteColumns w:val="1"/>
        </w:sectPr>
      </w:pPr>
      <w:r w:rsidRPr="009F61D7">
        <w:t>From 2023 to 2024, CCO statewide performance</w:t>
      </w:r>
      <w:r w:rsidR="003E623D">
        <w:t xml:space="preserve"> held steady</w:t>
      </w:r>
      <w:r w:rsidRPr="009F61D7">
        <w:t>.</w:t>
      </w:r>
      <w:r>
        <w:t xml:space="preserve"> </w:t>
      </w:r>
      <w:r w:rsidRPr="009F61D7">
        <w:t>This is one of the few measures where CCO performance statewide continued to improve during the pandemic.</w:t>
      </w:r>
      <w:r>
        <w:t xml:space="preserve"> </w:t>
      </w:r>
      <w:r w:rsidR="004540F4">
        <w:t>Fifteen</w:t>
      </w:r>
      <w:r w:rsidR="004540F4" w:rsidRPr="009F61D7">
        <w:t xml:space="preserve"> </w:t>
      </w:r>
      <w:r w:rsidRPr="009F61D7">
        <w:t xml:space="preserve">out of 16 CCOs met this measure in 2024, with </w:t>
      </w:r>
      <w:r w:rsidR="003E623D">
        <w:t>1</w:t>
      </w:r>
      <w:r w:rsidR="0022758A">
        <w:t>3</w:t>
      </w:r>
      <w:r w:rsidRPr="009F61D7">
        <w:t xml:space="preserve"> CCOs reaching the benchmark.</w:t>
      </w:r>
      <w:r>
        <w:t xml:space="preserve"> </w:t>
      </w:r>
      <w:r w:rsidRPr="009F61D7">
        <w:t xml:space="preserve">The range in CCO performance </w:t>
      </w:r>
      <w:r>
        <w:t xml:space="preserve">also </w:t>
      </w:r>
      <w:r w:rsidRPr="009F61D7">
        <w:t xml:space="preserve">narrowed </w:t>
      </w:r>
      <w:r>
        <w:t xml:space="preserve">compared </w:t>
      </w:r>
      <w:r w:rsidR="00AC2560">
        <w:t xml:space="preserve">with </w:t>
      </w:r>
      <w:r w:rsidRPr="009F61D7">
        <w:t>prior years.</w:t>
      </w:r>
    </w:p>
    <w:p w14:paraId="6DEABD79" w14:textId="3A949FD9" w:rsidR="006078C3" w:rsidRDefault="006078C3" w:rsidP="00306AF6">
      <w:pPr>
        <w:pStyle w:val="Heading2"/>
      </w:pPr>
      <w:bookmarkStart w:id="11" w:name="_Toc226454323"/>
      <w:r>
        <w:t>Care of Acute and Chronic Conditions</w:t>
      </w:r>
      <w:bookmarkEnd w:id="11"/>
    </w:p>
    <w:p w14:paraId="2A10B3AD" w14:textId="32B3B9B9" w:rsidR="00B779FA" w:rsidRDefault="00DA394E" w:rsidP="006078C3">
      <w:r>
        <w:t>In 2024</w:t>
      </w:r>
      <w:r w:rsidRPr="00DA394E">
        <w:t>, the CCO Quality Incentive Program ha</w:t>
      </w:r>
      <w:r>
        <w:t>d</w:t>
      </w:r>
      <w:r w:rsidRPr="00DA394E">
        <w:t xml:space="preserve"> one incentive measure on </w:t>
      </w:r>
      <w:r>
        <w:t>C</w:t>
      </w:r>
      <w:r w:rsidRPr="00DA394E">
        <w:t xml:space="preserve">are of </w:t>
      </w:r>
      <w:r>
        <w:t>A</w:t>
      </w:r>
      <w:r w:rsidRPr="00DA394E">
        <w:t xml:space="preserve">cute and </w:t>
      </w:r>
      <w:r>
        <w:t>C</w:t>
      </w:r>
      <w:r w:rsidRPr="00DA394E">
        <w:t xml:space="preserve">hronic </w:t>
      </w:r>
      <w:r>
        <w:t>C</w:t>
      </w:r>
      <w:r w:rsidRPr="00DA394E">
        <w:t xml:space="preserve">onditions – </w:t>
      </w:r>
      <w:r w:rsidRPr="00DA394E">
        <w:rPr>
          <w:b/>
          <w:bCs/>
        </w:rPr>
        <w:t>Diabetes: HbA1c Poor Control</w:t>
      </w:r>
      <w:r w:rsidRPr="00DA394E">
        <w:t>. Adequately monitoring and controlling blood sugars can prevent serious disease, including heart disease, kidney disease and vision loss.</w:t>
      </w:r>
    </w:p>
    <w:p w14:paraId="00210E26" w14:textId="77777777" w:rsidR="008C796A" w:rsidRDefault="008C796A" w:rsidP="006078C3">
      <w:pPr>
        <w:sectPr w:rsidR="008C796A" w:rsidSect="000C1C20">
          <w:footnotePr>
            <w:numFmt w:val="lowerLetter"/>
          </w:footnotePr>
          <w:type w:val="continuous"/>
          <w:pgSz w:w="12240" w:h="15840"/>
          <w:pgMar w:top="1440" w:right="1440" w:bottom="1440" w:left="1440" w:header="86" w:footer="86" w:gutter="0"/>
          <w:cols w:space="720"/>
          <w:docGrid w:linePitch="360"/>
          <w15:footnoteColumns w:val="1"/>
        </w:sectPr>
      </w:pPr>
    </w:p>
    <w:p w14:paraId="7B986082" w14:textId="3DFCEBCE" w:rsidR="008C796A" w:rsidRDefault="008C796A" w:rsidP="006078C3">
      <w:r>
        <w:rPr>
          <w:noProof/>
        </w:rPr>
        <mc:AlternateContent>
          <mc:Choice Requires="wpg">
            <w:drawing>
              <wp:inline distT="0" distB="0" distL="0" distR="0" wp14:anchorId="2AEF22FE" wp14:editId="114B7828">
                <wp:extent cx="2057400" cy="1600200"/>
                <wp:effectExtent l="0" t="0" r="0" b="0"/>
                <wp:docPr id="6" name="Group 5" descr="Line and dot chart showing CCO service rates over time for Diabetes: HbA1c Poor Control. For this measure, lower rates are better.">
                  <a:extLst xmlns:a="http://schemas.openxmlformats.org/drawingml/2006/main">
                    <a:ext uri="{FF2B5EF4-FFF2-40B4-BE49-F238E27FC236}">
                      <a16:creationId xmlns:a16="http://schemas.microsoft.com/office/drawing/2014/main" id="{EBBD79BC-E24F-4AB8-B55E-4153D1853051}"/>
                    </a:ext>
                  </a:extLst>
                </wp:docPr>
                <wp:cNvGraphicFramePr/>
                <a:graphic xmlns:a="http://schemas.openxmlformats.org/drawingml/2006/main">
                  <a:graphicData uri="http://schemas.microsoft.com/office/word/2010/wordprocessingGroup">
                    <wpg:wgp>
                      <wpg:cNvGrpSpPr/>
                      <wpg:grpSpPr>
                        <a:xfrm>
                          <a:off x="0" y="0"/>
                          <a:ext cx="2057400" cy="1600200"/>
                          <a:chOff x="0" y="0"/>
                          <a:chExt cx="2057400" cy="1600200"/>
                        </a:xfrm>
                      </wpg:grpSpPr>
                      <wpg:graphicFrame>
                        <wpg:cNvPr id="1558702972" name="Chart 1558702972">
                          <a:extLst>
                            <a:ext uri="{FF2B5EF4-FFF2-40B4-BE49-F238E27FC236}">
                              <a16:creationId xmlns:a16="http://schemas.microsoft.com/office/drawing/2014/main" id="{215AC10B-8F1E-4561-8670-266720B78EE0}"/>
                            </a:ext>
                          </a:extLst>
                        </wpg:cNvPr>
                        <wpg:cNvFrPr>
                          <a:graphicFrameLocks/>
                        </wpg:cNvFrPr>
                        <wpg:xfrm>
                          <a:off x="0" y="0"/>
                          <a:ext cx="2057400" cy="1600200"/>
                        </wpg:xfrm>
                        <a:graphic>
                          <a:graphicData uri="http://schemas.openxmlformats.org/drawingml/2006/chart">
                            <c:chart xmlns:c="http://schemas.openxmlformats.org/drawingml/2006/chart" xmlns:r="http://schemas.openxmlformats.org/officeDocument/2006/relationships" r:id="rId50"/>
                          </a:graphicData>
                        </a:graphic>
                      </wpg:graphicFrame>
                      <wpg:grpSp>
                        <wpg:cNvPr id="1402174193" name="Group 1402174193">
                          <a:extLst>
                            <a:ext uri="{FF2B5EF4-FFF2-40B4-BE49-F238E27FC236}">
                              <a16:creationId xmlns:a16="http://schemas.microsoft.com/office/drawing/2014/main" id="{804AF862-7C42-4F0C-B523-9EF987DAA2C5}"/>
                            </a:ext>
                          </a:extLst>
                        </wpg:cNvPr>
                        <wpg:cNvGrpSpPr/>
                        <wpg:grpSpPr>
                          <a:xfrm>
                            <a:off x="504826" y="381000"/>
                            <a:ext cx="906145" cy="319405"/>
                            <a:chOff x="504826" y="381000"/>
                            <a:chExt cx="906145" cy="319405"/>
                          </a:xfrm>
                        </wpg:grpSpPr>
                        <wps:wsp>
                          <wps:cNvPr id="314993588" name="TextBox 3">
                            <a:extLst>
                              <a:ext uri="{FF2B5EF4-FFF2-40B4-BE49-F238E27FC236}">
                                <a16:creationId xmlns:a16="http://schemas.microsoft.com/office/drawing/2014/main" id="{93F7F0BB-67B7-4040-924C-CAB31B16E926}"/>
                              </a:ext>
                            </a:extLst>
                          </wps:cNvPr>
                          <wps:cNvSpPr txBox="1"/>
                          <wps:spPr>
                            <a:xfrm>
                              <a:off x="504826" y="381000"/>
                              <a:ext cx="906145" cy="3194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4F31F19" w14:textId="77777777" w:rsidR="008C796A" w:rsidRDefault="008C796A" w:rsidP="008C796A">
                                <w:pPr>
                                  <w:rPr>
                                    <w:rFonts w:ascii="Arial" w:hAnsi="Arial" w:cs="Arial"/>
                                    <w:b/>
                                    <w:bCs/>
                                    <w:color w:val="064276" w:themeColor="accent1"/>
                                    <w:kern w:val="0"/>
                                    <w:sz w:val="16"/>
                                    <w:szCs w:val="16"/>
                                    <w14:ligatures w14:val="none"/>
                                  </w:rPr>
                                </w:pPr>
                                <w:r>
                                  <w:rPr>
                                    <w:rFonts w:ascii="Arial" w:hAnsi="Arial" w:cs="Arial"/>
                                    <w:b/>
                                    <w:bCs/>
                                    <w:color w:val="064276" w:themeColor="accent1"/>
                                    <w:sz w:val="16"/>
                                    <w:szCs w:val="16"/>
                                  </w:rPr>
                                  <w:t>Lower is better</w:t>
                                </w:r>
                              </w:p>
                            </w:txbxContent>
                          </wps:txbx>
                          <wps:bodyPr wrap="none" rtlCol="0" anchor="t">
                            <a:spAutoFit/>
                          </wps:bodyPr>
                        </wps:wsp>
                        <wps:wsp>
                          <wps:cNvPr id="1947371288" name="Arrow: Down 1947371288">
                            <a:extLst>
                              <a:ext uri="{FF2B5EF4-FFF2-40B4-BE49-F238E27FC236}">
                                <a16:creationId xmlns:a16="http://schemas.microsoft.com/office/drawing/2014/main" id="{CB976F96-5F2A-4641-9552-C6DBB82EE307}"/>
                              </a:ext>
                            </a:extLst>
                          </wps:cNvPr>
                          <wps:cNvSpPr/>
                          <wps:spPr>
                            <a:xfrm>
                              <a:off x="1381126" y="438150"/>
                              <a:ext cx="27432" cy="914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wpg:grpSp>
                    </wpg:wgp>
                  </a:graphicData>
                </a:graphic>
              </wp:inline>
            </w:drawing>
          </mc:Choice>
          <mc:Fallback>
            <w:pict>
              <v:group w14:anchorId="2AEF22FE" id="Group 5" o:spid="_x0000_s1026" alt="Line and dot chart showing CCO service rates over time for Diabetes: HbA1c Poor Control. For this measure, lower rates are better." style="width:162pt;height:126pt;mso-position-horizontal-relative:char;mso-position-vertical-relative:line" coordsize="20574,1600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558702972" o:spid="_x0000_s1027" type="#_x0000_t75" style="position:absolute;width:20543;height:159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">
                  <v:imagedata r:id="rId51" o:title=""/>
                  <o:lock v:ext="edit" aspectratio="f"/>
                </v:shape>
                <v:group id="Group 1402174193" o:spid="_x0000_s1028" style="position:absolute;left:5048;top:3810;width:9061;height:3194" coordorigin="5048,3810" coordsize="9061,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">
                  <v:shapetype id="_x0000_t202" coordsize="21600,21600" o:spt="202" path="m,l,21600r21600,l21600,xe">
                    <v:stroke joinstyle="miter"/>
                    <v:path gradientshapeok="t" o:connecttype="rect"/>
                  </v:shapetype>
                  <v:shape id="TextBox 3" o:spid="_x0000_s1029" type="#_x0000_t202" style="position:absolute;left:5048;top:3810;width:9061;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" filled="f" stroked="f">
                    <v:textbox style="mso-fit-shape-to-text:t">
                      <w:txbxContent>
                        <w:p w14:paraId="44F31F19" w14:textId="77777777" w:rsidR="008C796A" w:rsidRDefault="008C796A" w:rsidP="008C796A">
                          <w:pPr>
                            <w:rPr>
                              <w:rFonts w:ascii="Arial" w:hAnsi="Arial" w:cs="Arial"/>
                              <w:b/>
                              <w:bCs/>
                              <w:color w:val="064276" w:themeColor="accent1"/>
                              <w:kern w:val="0"/>
                              <w:sz w:val="16"/>
                              <w:szCs w:val="16"/>
                              <w14:ligatures w14:val="none"/>
                            </w:rPr>
                          </w:pPr>
                          <w:r>
                            <w:rPr>
                              <w:rFonts w:ascii="Arial" w:hAnsi="Arial" w:cs="Arial"/>
                              <w:b/>
                              <w:bCs/>
                              <w:color w:val="064276" w:themeColor="accent1"/>
                              <w:sz w:val="16"/>
                              <w:szCs w:val="16"/>
                            </w:rPr>
                            <w:t>Lower is better</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47371288" o:spid="_x0000_s1030" type="#_x0000_t67" style="position:absolute;left:13811;top:4381;width:27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" adj="18360" fillcolor="#064276 [3204]" strokecolor="#03203a [1604]" strokeweight="1pt"/>
                </v:group>
                <w10:anchorlock/>
              </v:group>
            </w:pict>
          </mc:Fallback>
        </mc:AlternateContent>
      </w:r>
    </w:p>
    <w:p w14:paraId="2E387701" w14:textId="77777777" w:rsidR="00696EF4" w:rsidRDefault="00CB0690" w:rsidP="006078C3">
      <w:r w:rsidRPr="00CB0690">
        <w:t xml:space="preserve">This measure looks at the percentage of adult CCO members who have diabetes and whose blood sugars were poorly controlled or were not laboratory tested during the measurement year. As such, a lower rate is better for this measure. </w:t>
      </w:r>
    </w:p>
    <w:p w14:paraId="3A3E367F" w14:textId="34655346" w:rsidR="00CB0690" w:rsidRDefault="00CB0690" w:rsidP="006078C3">
      <w:r w:rsidRPr="00CB0690">
        <w:t>This measure uses electronic health records (EHR) for reporting. EHR reporting includes aggregate service counts from health care organizations/practices or providers.</w:t>
      </w:r>
    </w:p>
    <w:p w14:paraId="2F9724FF" w14:textId="77777777" w:rsidR="00260F8C" w:rsidRDefault="00260F8C" w:rsidP="006078C3">
      <w:pPr>
        <w:sectPr w:rsidR="00260F8C" w:rsidSect="008C796A">
          <w:footnotePr>
            <w:numFmt w:val="lowerLetter"/>
          </w:footnotePr>
          <w:type w:val="continuous"/>
          <w:pgSz w:w="12240" w:h="15840"/>
          <w:pgMar w:top="1440" w:right="1440" w:bottom="1440" w:left="1440" w:header="86" w:footer="86" w:gutter="0"/>
          <w:cols w:num="2" w:space="288" w:equalWidth="0">
            <w:col w:w="3168" w:space="288"/>
            <w:col w:w="5904"/>
          </w:cols>
          <w:docGrid w:linePitch="360"/>
          <w15:footnoteColumns w:val="1"/>
        </w:sectPr>
      </w:pPr>
    </w:p>
    <w:p w14:paraId="547323E0" w14:textId="5AE54CF7" w:rsidR="00260F8C" w:rsidRDefault="009D1E7E" w:rsidP="003B2806">
      <w:pPr>
        <w:spacing w:after="480"/>
        <w:sectPr w:rsidR="00260F8C" w:rsidSect="00260F8C">
          <w:footnotePr>
            <w:numFmt w:val="lowerLetter"/>
          </w:footnotePr>
          <w:type w:val="continuous"/>
          <w:pgSz w:w="12240" w:h="15840"/>
          <w:pgMar w:top="1440" w:right="1440" w:bottom="1440" w:left="1440" w:header="86" w:footer="86" w:gutter="0"/>
          <w:cols w:space="288"/>
          <w:docGrid w:linePitch="360"/>
          <w15:footnoteColumns w:val="1"/>
        </w:sectPr>
      </w:pPr>
      <w:r>
        <w:t xml:space="preserve">From 2023 to 2024, CCO statewide performance slightly improved, but remained slightly worse than the 2019 pre-pandemic rate. </w:t>
      </w:r>
      <w:r w:rsidR="00AC2560">
        <w:t xml:space="preserve">Twelve </w:t>
      </w:r>
      <w:r>
        <w:t xml:space="preserve">out of 16 CCOs met this measure, with </w:t>
      </w:r>
      <w:r w:rsidR="00AC2560">
        <w:t xml:space="preserve">seven </w:t>
      </w:r>
      <w:r>
        <w:t xml:space="preserve">reaching the benchmark. </w:t>
      </w:r>
      <w:r w:rsidR="00AC2560">
        <w:t xml:space="preserve">Eleven </w:t>
      </w:r>
      <w:r>
        <w:t xml:space="preserve">CCOs improved or slightly improved from 2023 to 2024, with </w:t>
      </w:r>
      <w:r w:rsidR="00AC2560">
        <w:t xml:space="preserve">six </w:t>
      </w:r>
      <w:r>
        <w:t xml:space="preserve">CCOs improving by 14% or more. The range in CCO performance also narrowed compared </w:t>
      </w:r>
      <w:r w:rsidR="00AC2560">
        <w:t xml:space="preserve">with </w:t>
      </w:r>
      <w:r>
        <w:t>prior year</w:t>
      </w:r>
      <w:r w:rsidR="006A1DB0">
        <w:t>s.</w:t>
      </w:r>
    </w:p>
    <w:p w14:paraId="0A703B9B" w14:textId="5C63D652" w:rsidR="00B779FA" w:rsidRDefault="00B779FA" w:rsidP="00306AF6">
      <w:pPr>
        <w:pStyle w:val="Heading2"/>
      </w:pPr>
      <w:bookmarkStart w:id="12" w:name="_Toc226454324"/>
      <w:r>
        <w:t>Behavioral Health Care</w:t>
      </w:r>
      <w:bookmarkEnd w:id="12"/>
    </w:p>
    <w:p w14:paraId="26B51331" w14:textId="0BBD7A2F" w:rsidR="00495C45" w:rsidRDefault="002313CD" w:rsidP="001D70AD">
      <w:pPr>
        <w:spacing w:after="240"/>
        <w:rPr>
          <w:b/>
          <w:bCs/>
        </w:rPr>
        <w:sectPr w:rsidR="00495C45" w:rsidSect="00157713">
          <w:footnotePr>
            <w:numFmt w:val="lowerLetter"/>
          </w:footnotePr>
          <w:type w:val="continuous"/>
          <w:pgSz w:w="12240" w:h="15840"/>
          <w:pgMar w:top="1440" w:right="1440" w:bottom="1440" w:left="1440" w:header="86" w:footer="720" w:gutter="0"/>
          <w:cols w:space="720"/>
          <w:docGrid w:linePitch="360"/>
          <w15:footnoteColumns w:val="1"/>
        </w:sectPr>
      </w:pPr>
      <w:r w:rsidRPr="002313CD">
        <w:t>Behavioral health has been a major focus area for OHA, CCOs and community partners.</w:t>
      </w:r>
      <w:r w:rsidR="003F6BD7">
        <w:t xml:space="preserve"> In 2024, </w:t>
      </w:r>
      <w:r w:rsidR="00514FD4">
        <w:t xml:space="preserve">the </w:t>
      </w:r>
      <w:r w:rsidR="003F6BD7">
        <w:t xml:space="preserve">CCO Quality Incentive Program </w:t>
      </w:r>
      <w:r w:rsidR="00514FD4">
        <w:t>primarily focused Behavioral Health Care measures</w:t>
      </w:r>
      <w:r w:rsidR="003F6BD7">
        <w:t xml:space="preserve"> on substance use</w:t>
      </w:r>
      <w:r w:rsidR="00514FD4">
        <w:t xml:space="preserve">. </w:t>
      </w:r>
      <w:r w:rsidR="008F0B92">
        <w:t xml:space="preserve">Additionally, </w:t>
      </w:r>
      <w:r w:rsidR="00514FD4">
        <w:t xml:space="preserve">OHA is supporting quality improvement </w:t>
      </w:r>
      <w:r w:rsidR="008F0B92">
        <w:t xml:space="preserve">for </w:t>
      </w:r>
      <w:r w:rsidR="00514FD4">
        <w:t xml:space="preserve">one of these </w:t>
      </w:r>
      <w:r w:rsidR="00514FD4">
        <w:lastRenderedPageBreak/>
        <w:t>measures,</w:t>
      </w:r>
      <w:r w:rsidR="00514FD4" w:rsidRPr="00514FD4">
        <w:rPr>
          <w:b/>
          <w:bCs/>
        </w:rPr>
        <w:t xml:space="preserve"> </w:t>
      </w:r>
      <w:r w:rsidR="00514FD4" w:rsidRPr="00514FD4">
        <w:t>Initiation and Engagement of Substance Use Disorder (SUD) treatment</w:t>
      </w:r>
      <w:r w:rsidR="00514FD4">
        <w:t xml:space="preserve">, through the </w:t>
      </w:r>
      <w:hyperlink r:id="rId52" w:history="1">
        <w:r w:rsidR="00514FD4" w:rsidRPr="00514FD4">
          <w:rPr>
            <w:rStyle w:val="Hyperlink"/>
          </w:rPr>
          <w:t>Statewide Performance Improvement Project</w:t>
        </w:r>
      </w:hyperlink>
      <w:r w:rsidR="00514FD4">
        <w:t>.</w:t>
      </w:r>
    </w:p>
    <w:p w14:paraId="4570CDDC" w14:textId="77777777" w:rsidR="001D70AD" w:rsidRDefault="001D70AD" w:rsidP="00BA2EEE">
      <w:pPr>
        <w:spacing w:after="120"/>
        <w:rPr>
          <w:b/>
          <w:bCs/>
        </w:rPr>
      </w:pPr>
      <w:r>
        <w:rPr>
          <w:noProof/>
        </w:rPr>
        <mc:AlternateContent>
          <mc:Choice Requires="wpg">
            <w:drawing>
              <wp:inline distT="0" distB="0" distL="0" distR="0" wp14:anchorId="2B6A5EB6" wp14:editId="0EFF93A8">
                <wp:extent cx="2057400" cy="1600200"/>
                <wp:effectExtent l="0" t="0" r="0" b="0"/>
                <wp:docPr id="1239638202" name="Group 5"/>
                <wp:cNvGraphicFramePr/>
                <a:graphic xmlns:a="http://schemas.openxmlformats.org/drawingml/2006/main">
                  <a:graphicData uri="http://schemas.microsoft.com/office/word/2010/wordprocessingGroup">
                    <wpg:wgp>
                      <wpg:cNvGrpSpPr/>
                      <wpg:grpSpPr>
                        <a:xfrm>
                          <a:off x="0" y="0"/>
                          <a:ext cx="2057400" cy="1600200"/>
                          <a:chOff x="0" y="0"/>
                          <a:chExt cx="2057400" cy="1600200"/>
                        </a:xfrm>
                      </wpg:grpSpPr>
                      <wpg:graphicFrame>
                        <wpg:cNvPr id="2130088873" name="Chart 2130088873" descr="Line and dot chart showing CCO service rates over time for Cigarette Smoking Prevalence (EHR). For this measure, a lower rate is better."/>
                        <wpg:cNvFrPr>
                          <a:graphicFrameLocks/>
                        </wpg:cNvFrPr>
                        <wpg:xfrm>
                          <a:off x="0" y="0"/>
                          <a:ext cx="2057400" cy="1600200"/>
                        </wpg:xfrm>
                        <a:graphic>
                          <a:graphicData uri="http://schemas.openxmlformats.org/drawingml/2006/chart">
                            <c:chart xmlns:c="http://schemas.openxmlformats.org/drawingml/2006/chart" xmlns:r="http://schemas.openxmlformats.org/officeDocument/2006/relationships" r:id="rId53"/>
                          </a:graphicData>
                        </a:graphic>
                      </wpg:graphicFrame>
                      <wpg:grpSp>
                        <wpg:cNvPr id="1675615695" name="Group 1675615695"/>
                        <wpg:cNvGrpSpPr/>
                        <wpg:grpSpPr>
                          <a:xfrm>
                            <a:off x="542926" y="390525"/>
                            <a:ext cx="906145" cy="319405"/>
                            <a:chOff x="542926" y="390525"/>
                            <a:chExt cx="906145" cy="319405"/>
                          </a:xfrm>
                        </wpg:grpSpPr>
                        <wps:wsp>
                          <wps:cNvPr id="659036164" name="TextBox 3"/>
                          <wps:cNvSpPr txBox="1"/>
                          <wps:spPr>
                            <a:xfrm>
                              <a:off x="542926" y="390525"/>
                              <a:ext cx="906145" cy="3194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7C2BC74" w14:textId="77777777" w:rsidR="001D70AD" w:rsidRDefault="001D70AD" w:rsidP="001D70AD">
                                <w:pPr>
                                  <w:rPr>
                                    <w:rFonts w:ascii="Arial" w:hAnsi="Arial" w:cs="Arial"/>
                                    <w:b/>
                                    <w:bCs/>
                                    <w:color w:val="064276" w:themeColor="accent1"/>
                                    <w:kern w:val="0"/>
                                    <w:sz w:val="16"/>
                                    <w:szCs w:val="16"/>
                                    <w14:ligatures w14:val="none"/>
                                  </w:rPr>
                                </w:pPr>
                                <w:r>
                                  <w:rPr>
                                    <w:rFonts w:ascii="Arial" w:hAnsi="Arial" w:cs="Arial"/>
                                    <w:b/>
                                    <w:bCs/>
                                    <w:color w:val="064276" w:themeColor="accent1"/>
                                    <w:sz w:val="16"/>
                                    <w:szCs w:val="16"/>
                                  </w:rPr>
                                  <w:t>Lower is better</w:t>
                                </w:r>
                              </w:p>
                            </w:txbxContent>
                          </wps:txbx>
                          <wps:bodyPr wrap="none" rtlCol="0" anchor="t">
                            <a:spAutoFit/>
                          </wps:bodyPr>
                        </wps:wsp>
                        <wps:wsp>
                          <wps:cNvPr id="2011469897" name="Arrow: Down 2011469897"/>
                          <wps:cNvSpPr/>
                          <wps:spPr>
                            <a:xfrm>
                              <a:off x="1419226" y="447675"/>
                              <a:ext cx="27432" cy="914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wpg:grpSp>
                    </wpg:wgp>
                  </a:graphicData>
                </a:graphic>
              </wp:inline>
            </w:drawing>
          </mc:Choice>
          <mc:Fallback>
            <w:pict>
              <v:group w14:anchorId="2B6A5EB6" id="_x0000_s1031" style="width:162pt;height:126pt;mso-position-horizontal-relative:char;mso-position-vertical-relative:line" coordsize="20574,1600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FOHIWDcAAAABQEAAA8AAABkcnMv&#10;ZG93bnJldi54bWxMj0FLw0AQhe+C/2EZwZvdJLVSYjalFPVUBFtBepsm0yQ0Oxuy2yT9945e9PLg&#10;8Yb3vslWk23VQL1vHBuIZxEo4sKVDVcGPvevD0tQPiCX2DomA1fysMpvbzJMSzfyBw27UCkpYZ+i&#10;gTqELtXaFzVZ9DPXEUt2cr3FILavdNnjKOW21UkUPWmLDctCjR1tairOu4s18DbiuJ7HL8P2fNpc&#10;D/vF+9c2JmPu76b1M6hAU/g7hh98QYdcmI7uwqVXrQF5JPyqZPPkUezRQLJIItB5pv/T598A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">
                <v:shape id="Chart 2130088873" o:spid="_x0000_s1032" type="#_x0000_t75" alt="Line and dot chart showing CCO service rates over time for Cigarette Smoking Prevalence (EHR). For this measure, a lower rate is better." style="position:absolute;width:20543;height:159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">
                  <v:imagedata r:id="rId54" o:title=""/>
                  <o:lock v:ext="edit" aspectratio="f"/>
                </v:shape>
                <v:group id="Group 1675615695" o:spid="_x0000_s1033" style="position:absolute;left:5429;top:3905;width:9061;height:3194" coordorigin="5429,3905" coordsize="9061,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">
                  <v:shape id="TextBox 3" o:spid="_x0000_s1034" type="#_x0000_t202" style="position:absolute;left:5429;top:3905;width:9061;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" filled="f" stroked="f">
                    <v:textbox style="mso-fit-shape-to-text:t">
                      <w:txbxContent>
                        <w:p w14:paraId="67C2BC74" w14:textId="77777777" w:rsidR="001D70AD" w:rsidRDefault="001D70AD" w:rsidP="001D70AD">
                          <w:pPr>
                            <w:rPr>
                              <w:rFonts w:ascii="Arial" w:hAnsi="Arial" w:cs="Arial"/>
                              <w:b/>
                              <w:bCs/>
                              <w:color w:val="064276" w:themeColor="accent1"/>
                              <w:kern w:val="0"/>
                              <w:sz w:val="16"/>
                              <w:szCs w:val="16"/>
                              <w14:ligatures w14:val="none"/>
                            </w:rPr>
                          </w:pPr>
                          <w:r>
                            <w:rPr>
                              <w:rFonts w:ascii="Arial" w:hAnsi="Arial" w:cs="Arial"/>
                              <w:b/>
                              <w:bCs/>
                              <w:color w:val="064276" w:themeColor="accent1"/>
                              <w:sz w:val="16"/>
                              <w:szCs w:val="16"/>
                            </w:rPr>
                            <w:t>Lower is better</w:t>
                          </w:r>
                        </w:p>
                      </w:txbxContent>
                    </v:textbox>
                  </v:shape>
                  <v:shape id="Arrow: Down 2011469897" o:spid="_x0000_s1035" type="#_x0000_t67" style="position:absolute;left:14192;top:4476;width:274;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" adj="18360" fillcolor="#064276 [3204]" strokecolor="#03203a [1604]" strokeweight="1pt"/>
                </v:group>
                <w10:anchorlock/>
              </v:group>
            </w:pict>
          </mc:Fallback>
        </mc:AlternateContent>
      </w:r>
    </w:p>
    <w:p w14:paraId="1B9BC848" w14:textId="37EDCBFD" w:rsidR="00011A98" w:rsidRPr="001D70AD" w:rsidRDefault="00495C45" w:rsidP="00011A98">
      <w:pPr>
        <w:rPr>
          <w:b/>
          <w:bCs/>
        </w:rPr>
      </w:pPr>
      <w:r>
        <w:rPr>
          <w:b/>
          <w:bCs/>
        </w:rPr>
        <w:br w:type="column"/>
      </w:r>
      <w:r w:rsidR="00415FCC" w:rsidRPr="00415FCC">
        <w:rPr>
          <w:b/>
          <w:bCs/>
        </w:rPr>
        <w:t>Cigarette Smoking Prevalence</w:t>
      </w:r>
      <w:r w:rsidR="00415FCC" w:rsidRPr="00415FCC">
        <w:t xml:space="preserve"> measures the percentage of members (age 13 and older) who were screened for smoking status and identified as current smokers.</w:t>
      </w:r>
      <w:r w:rsidR="00792B83">
        <w:t xml:space="preserve"> </w:t>
      </w:r>
      <w:r w:rsidR="00792B83" w:rsidRPr="00415FCC">
        <w:t>For this measure a lower rate is better.</w:t>
      </w:r>
      <w:r w:rsidR="00F156C8">
        <w:t xml:space="preserve"> </w:t>
      </w:r>
      <w:r w:rsidR="00011A98" w:rsidRPr="00CB0690">
        <w:t>This measure use</w:t>
      </w:r>
      <w:r w:rsidR="00011A98">
        <w:t>s</w:t>
      </w:r>
      <w:r w:rsidR="00011A98" w:rsidRPr="00CB0690">
        <w:t xml:space="preserve"> </w:t>
      </w:r>
      <w:r w:rsidR="00011A98">
        <w:t>EHR</w:t>
      </w:r>
      <w:r w:rsidR="00011A98" w:rsidRPr="00CB0690">
        <w:t xml:space="preserve"> reporting</w:t>
      </w:r>
      <w:r w:rsidR="00011A98">
        <w:t>, which</w:t>
      </w:r>
      <w:r w:rsidR="00011A98" w:rsidRPr="00CB0690">
        <w:t xml:space="preserve"> includes aggregate service counts from health care organizations/practices or providers.</w:t>
      </w:r>
      <w:r w:rsidR="00F156C8">
        <w:t xml:space="preserve"> </w:t>
      </w:r>
    </w:p>
    <w:p w14:paraId="097DBC72" w14:textId="5A8B9042" w:rsidR="00106359" w:rsidRDefault="5EF54B50" w:rsidP="00B779FA">
      <w:r w:rsidRPr="00106359">
        <w:t>Tobacco continues to be the leading cause of preventable death for people in Oregon.</w:t>
      </w:r>
      <w:r w:rsidR="003C0396">
        <w:rPr>
          <w:rStyle w:val="FootnoteReference"/>
        </w:rPr>
        <w:footnoteReference w:id="10"/>
      </w:r>
      <w:r w:rsidRPr="00106359">
        <w:t xml:space="preserve"> OHP members are twice as likely to smoke cigarettes compared with people not on OHP.</w:t>
      </w:r>
      <w:r w:rsidR="00106359">
        <w:rPr>
          <w:rStyle w:val="FootnoteReference"/>
        </w:rPr>
        <w:footnoteReference w:id="11"/>
      </w:r>
    </w:p>
    <w:p w14:paraId="6FC29656" w14:textId="77777777" w:rsidR="008B421A" w:rsidRDefault="008B421A" w:rsidP="00B779FA">
      <w:pPr>
        <w:sectPr w:rsidR="008B421A" w:rsidSect="004A2DAB">
          <w:footnotePr>
            <w:numFmt w:val="lowerLetter"/>
          </w:footnotePr>
          <w:type w:val="continuous"/>
          <w:pgSz w:w="12240" w:h="15840"/>
          <w:pgMar w:top="1440" w:right="1440" w:bottom="1440" w:left="1440" w:header="86" w:footer="86" w:gutter="0"/>
          <w:cols w:num="2" w:space="288" w:equalWidth="0">
            <w:col w:w="3168" w:space="288"/>
            <w:col w:w="5904"/>
          </w:cols>
          <w:docGrid w:linePitch="360"/>
          <w15:footnoteColumns w:val="1"/>
        </w:sectPr>
      </w:pPr>
    </w:p>
    <w:p w14:paraId="0F95105A" w14:textId="507B4BBC" w:rsidR="00DE27F5" w:rsidRDefault="00DE27F5" w:rsidP="00B779FA">
      <w:r>
        <w:t>From 2023 to 2024, CCO statewide performance slightly improved. From 2016 to 2024, cigarette smoking prevalence has decreased by 44% among CCO members statewide.</w:t>
      </w:r>
      <w:r w:rsidR="00F619A9">
        <w:t xml:space="preserve"> </w:t>
      </w:r>
      <w:r w:rsidR="006A44EA">
        <w:t xml:space="preserve">Thirteen </w:t>
      </w:r>
      <w:r w:rsidR="00F619A9">
        <w:t xml:space="preserve">out of 16 CCOs met this measure, with </w:t>
      </w:r>
      <w:r w:rsidR="006A44EA">
        <w:t xml:space="preserve">ten </w:t>
      </w:r>
      <w:r w:rsidR="00F619A9">
        <w:t xml:space="preserve">reaching the benchmark. </w:t>
      </w:r>
      <w:r w:rsidR="006A44EA">
        <w:t xml:space="preserve">Thirteen </w:t>
      </w:r>
      <w:r w:rsidR="00F619A9">
        <w:t>CCOs improved or slightly improved from 2023 to 2024. However, one CCO reported a notably worse rate compared to 2023.</w:t>
      </w:r>
      <w:r w:rsidR="008C145D">
        <w:t xml:space="preserve"> The range in CCO performance also narrowed compared </w:t>
      </w:r>
      <w:r w:rsidR="006A44EA">
        <w:t xml:space="preserve">with </w:t>
      </w:r>
      <w:r w:rsidR="008C145D">
        <w:t xml:space="preserve">prior years. </w:t>
      </w:r>
    </w:p>
    <w:p w14:paraId="024976ED" w14:textId="24CA3555" w:rsidR="00106359" w:rsidRDefault="00415FCC" w:rsidP="00B779FA">
      <w:r w:rsidRPr="00415FCC">
        <w:t xml:space="preserve">OHA developed this measure and it is not in the CMS Core Sets. Per </w:t>
      </w:r>
      <w:hyperlink r:id="rId55" w:history="1">
        <w:r w:rsidRPr="00CB6721">
          <w:rPr>
            <w:rStyle w:val="Hyperlink"/>
          </w:rPr>
          <w:t>Senate Bill 966</w:t>
        </w:r>
      </w:hyperlink>
      <w:r w:rsidRPr="00415FCC">
        <w:t>, this measure will not be eligible for the CCO Quality Incentive Program starting in 2025.</w:t>
      </w:r>
    </w:p>
    <w:p w14:paraId="4DED310B" w14:textId="77777777" w:rsidR="00C606EC" w:rsidRDefault="00C606EC" w:rsidP="00BE36AB">
      <w:pPr>
        <w:sectPr w:rsidR="00C606EC" w:rsidSect="00646CC1">
          <w:footnotePr>
            <w:numFmt w:val="lowerLetter"/>
          </w:footnotePr>
          <w:type w:val="continuous"/>
          <w:pgSz w:w="12240" w:h="15840"/>
          <w:pgMar w:top="1440" w:right="1440" w:bottom="1440" w:left="1440" w:header="86" w:footer="86" w:gutter="0"/>
          <w:cols w:space="288"/>
          <w:docGrid w:linePitch="360"/>
          <w15:footnoteColumns w:val="1"/>
        </w:sectPr>
      </w:pPr>
    </w:p>
    <w:p w14:paraId="1E9B1163" w14:textId="77777777" w:rsidR="001F318E" w:rsidRDefault="001F318E" w:rsidP="001F318E">
      <w:pPr>
        <w:spacing w:after="120"/>
      </w:pPr>
      <w:r>
        <w:rPr>
          <w:noProof/>
        </w:rPr>
        <w:drawing>
          <wp:inline distT="0" distB="0" distL="0" distR="0" wp14:anchorId="75975953" wp14:editId="394BA3CC">
            <wp:extent cx="2011680" cy="1564640"/>
            <wp:effectExtent l="0" t="0" r="7620" b="0"/>
            <wp:docPr id="1603793499" name="Chart 1" descr="Line and dot chart showing CCO service rates over time for Substance Use Disorder Treatment: Initiation.">
              <a:extLst xmlns:a="http://schemas.openxmlformats.org/drawingml/2006/main">
                <a:ext uri="{FF2B5EF4-FFF2-40B4-BE49-F238E27FC236}">
                  <a16:creationId xmlns:a16="http://schemas.microsoft.com/office/drawing/2014/main" id="{7D2F1A01-8F48-4FD6-9A57-47B0418D55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43F27F3" w14:textId="582E30B5" w:rsidR="009B7A55" w:rsidRDefault="001F318E" w:rsidP="001F318E">
      <w:pPr>
        <w:spacing w:after="120"/>
      </w:pPr>
      <w:r>
        <w:rPr>
          <w:noProof/>
        </w:rPr>
        <w:drawing>
          <wp:inline distT="0" distB="0" distL="0" distR="0" wp14:anchorId="3A7EA8C8" wp14:editId="5BDB1E3A">
            <wp:extent cx="2011680" cy="1564640"/>
            <wp:effectExtent l="0" t="0" r="7620" b="0"/>
            <wp:docPr id="1025466691" name="Chart 1" descr="Line and dot chart showing CCO service rates over time for Substance Use Disorder Treatment: Engagement.">
              <a:extLst xmlns:a="http://schemas.openxmlformats.org/drawingml/2006/main">
                <a:ext uri="{FF2B5EF4-FFF2-40B4-BE49-F238E27FC236}">
                  <a16:creationId xmlns:a16="http://schemas.microsoft.com/office/drawing/2014/main" id="{3C660594-80DA-478A-90A0-F01ED4EF1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rsidR="00C606EC">
        <w:br w:type="column"/>
      </w:r>
      <w:r w:rsidR="009B7A55" w:rsidRPr="00746359">
        <w:rPr>
          <w:b/>
          <w:bCs/>
        </w:rPr>
        <w:t xml:space="preserve">Initiation and Engagement of </w:t>
      </w:r>
      <w:r w:rsidR="009B7A55">
        <w:rPr>
          <w:b/>
          <w:bCs/>
        </w:rPr>
        <w:t>SUD</w:t>
      </w:r>
      <w:r w:rsidR="009B7A55" w:rsidRPr="00746359">
        <w:rPr>
          <w:b/>
          <w:bCs/>
        </w:rPr>
        <w:t xml:space="preserve"> treatment</w:t>
      </w:r>
      <w:r w:rsidR="009B7A55">
        <w:t xml:space="preserve"> </w:t>
      </w:r>
      <w:r w:rsidR="00E6012F">
        <w:t xml:space="preserve">has </w:t>
      </w:r>
      <w:r w:rsidR="009B7A55">
        <w:t>two components that CCOs must meet to pass the measure</w:t>
      </w:r>
      <w:r w:rsidR="009B7A55" w:rsidRPr="00E26F45">
        <w:t>:</w:t>
      </w:r>
    </w:p>
    <w:p w14:paraId="35EC94F5" w14:textId="77777777" w:rsidR="009B7A55" w:rsidRDefault="009B7A55" w:rsidP="009B7A55">
      <w:pPr>
        <w:pStyle w:val="ListParagraph"/>
        <w:numPr>
          <w:ilvl w:val="0"/>
          <w:numId w:val="36"/>
        </w:numPr>
        <w:ind w:left="540"/>
        <w:contextualSpacing w:val="0"/>
      </w:pPr>
      <w:r w:rsidRPr="00800EF3">
        <w:rPr>
          <w:b/>
          <w:bCs/>
        </w:rPr>
        <w:t>Initiatio</w:t>
      </w:r>
      <w:r>
        <w:rPr>
          <w:b/>
          <w:bCs/>
        </w:rPr>
        <w:t xml:space="preserve">n: </w:t>
      </w:r>
      <w:r>
        <w:t>Among adults, p</w:t>
      </w:r>
      <w:r w:rsidRPr="002D7689">
        <w:t xml:space="preserve">ercentage of new SUD diagnoses followed up by treatment within 14 days of initial diagnosis. </w:t>
      </w:r>
    </w:p>
    <w:p w14:paraId="40C9D437" w14:textId="77777777" w:rsidR="009B7A55" w:rsidRDefault="009B7A55" w:rsidP="009B7A55">
      <w:pPr>
        <w:pStyle w:val="ListParagraph"/>
        <w:numPr>
          <w:ilvl w:val="0"/>
          <w:numId w:val="36"/>
        </w:numPr>
        <w:ind w:left="540"/>
        <w:contextualSpacing w:val="0"/>
      </w:pPr>
      <w:r w:rsidRPr="00800EF3">
        <w:rPr>
          <w:b/>
          <w:bCs/>
        </w:rPr>
        <w:t>Engagement</w:t>
      </w:r>
      <w:r>
        <w:rPr>
          <w:b/>
          <w:bCs/>
        </w:rPr>
        <w:t>:</w:t>
      </w:r>
      <w:r w:rsidRPr="00800EF3">
        <w:rPr>
          <w:b/>
          <w:bCs/>
        </w:rPr>
        <w:t xml:space="preserve"> </w:t>
      </w:r>
      <w:r>
        <w:t>Among adults, p</w:t>
      </w:r>
      <w:r w:rsidRPr="002D7689">
        <w:t>ercentage of new SUD diagnoses followed up by two engagement visits or medication treatments within 34 days of initial treatment.</w:t>
      </w:r>
    </w:p>
    <w:p w14:paraId="070FAD2D" w14:textId="19DF0D96" w:rsidR="00E0439F" w:rsidRDefault="002D1252" w:rsidP="00BE36AB">
      <w:r>
        <w:t>In 2024, only four CCOs met both components.</w:t>
      </w:r>
    </w:p>
    <w:p w14:paraId="763EE12A" w14:textId="2472A56C" w:rsidR="00C606EC" w:rsidRDefault="00C606EC" w:rsidP="00BE36AB">
      <w:pPr>
        <w:sectPr w:rsidR="00C606EC" w:rsidSect="009B7A55">
          <w:footnotePr>
            <w:numFmt w:val="lowerLetter"/>
          </w:footnotePr>
          <w:type w:val="continuous"/>
          <w:pgSz w:w="12240" w:h="15840"/>
          <w:pgMar w:top="1440" w:right="1440" w:bottom="1440" w:left="1440" w:header="86" w:footer="86" w:gutter="0"/>
          <w:cols w:num="2" w:space="288" w:equalWidth="0">
            <w:col w:w="3168" w:space="288"/>
            <w:col w:w="5904"/>
          </w:cols>
          <w:docGrid w:linePitch="360"/>
          <w15:footnoteColumns w:val="1"/>
        </w:sectPr>
      </w:pPr>
      <w:r>
        <w:t xml:space="preserve">For Initiation, </w:t>
      </w:r>
      <w:r w:rsidRPr="00BE36AB">
        <w:t>CCO statewide performance held steady from 2023 to 2024.</w:t>
      </w:r>
      <w:r>
        <w:t xml:space="preserve"> </w:t>
      </w:r>
      <w:r w:rsidR="00E6012F">
        <w:t xml:space="preserve">Eleven </w:t>
      </w:r>
      <w:r w:rsidRPr="00BE36AB">
        <w:t>CCOs met their improvement target.</w:t>
      </w:r>
      <w:r>
        <w:t xml:space="preserve"> However, e</w:t>
      </w:r>
      <w:r w:rsidRPr="00BE36AB">
        <w:t xml:space="preserve">ight CCOs performed worse or slightly worse in 2024 </w:t>
      </w:r>
      <w:r>
        <w:t xml:space="preserve">compared </w:t>
      </w:r>
      <w:r w:rsidR="00E6012F">
        <w:t xml:space="preserve">with </w:t>
      </w:r>
      <w:r w:rsidRPr="00BE36AB">
        <w:t>2023.</w:t>
      </w:r>
      <w:r>
        <w:t xml:space="preserve"> </w:t>
      </w:r>
      <w:r w:rsidRPr="00BE36AB">
        <w:t xml:space="preserve">The range in CCO performance </w:t>
      </w:r>
      <w:r>
        <w:t xml:space="preserve">also </w:t>
      </w:r>
      <w:r w:rsidRPr="00BE36AB">
        <w:t>widened from 2023 to 2024.</w:t>
      </w:r>
    </w:p>
    <w:p w14:paraId="28AAF732" w14:textId="2130532A" w:rsidR="00710904" w:rsidRPr="00710904" w:rsidRDefault="00BE36AB" w:rsidP="00710904">
      <w:r>
        <w:t xml:space="preserve">For Engagement, </w:t>
      </w:r>
      <w:r w:rsidR="00710904" w:rsidRPr="00710904">
        <w:t xml:space="preserve">CCO statewide performance </w:t>
      </w:r>
      <w:r w:rsidR="00710904">
        <w:t xml:space="preserve">also </w:t>
      </w:r>
      <w:r w:rsidR="00710904" w:rsidRPr="00710904">
        <w:t>held steady from 2023 to 2024.</w:t>
      </w:r>
      <w:r w:rsidR="00710904">
        <w:t xml:space="preserve"> </w:t>
      </w:r>
      <w:r w:rsidR="00E6012F">
        <w:t xml:space="preserve">Five </w:t>
      </w:r>
      <w:r w:rsidR="00710904" w:rsidRPr="00710904">
        <w:t>CCOs met this component, with two reaching the benchmark.</w:t>
      </w:r>
      <w:r w:rsidR="00710904">
        <w:t xml:space="preserve"> </w:t>
      </w:r>
      <w:r w:rsidR="00710904" w:rsidRPr="00710904">
        <w:t>Nine CCOs performed worse or slightly worse in 2024 than in 2023.</w:t>
      </w:r>
      <w:r w:rsidR="00710904">
        <w:t xml:space="preserve"> </w:t>
      </w:r>
      <w:r w:rsidR="00710904" w:rsidRPr="00710904">
        <w:t>The range in CCO performance narrowed from prior years.</w:t>
      </w:r>
    </w:p>
    <w:p w14:paraId="0BADF9EC" w14:textId="77777777" w:rsidR="00495C45" w:rsidRDefault="00495C45" w:rsidP="002D1252">
      <w:pPr>
        <w:rPr>
          <w:b/>
          <w:bCs/>
        </w:rPr>
        <w:sectPr w:rsidR="00495C45" w:rsidSect="00157713">
          <w:footnotePr>
            <w:numFmt w:val="lowerLetter"/>
          </w:footnotePr>
          <w:type w:val="continuous"/>
          <w:pgSz w:w="12240" w:h="15840"/>
          <w:pgMar w:top="1440" w:right="1440" w:bottom="1440" w:left="1440" w:header="86" w:footer="720" w:gutter="0"/>
          <w:cols w:space="0"/>
          <w:docGrid w:linePitch="360"/>
          <w15:footnoteColumns w:val="1"/>
        </w:sectPr>
      </w:pPr>
    </w:p>
    <w:p w14:paraId="1F9B7566" w14:textId="77777777" w:rsidR="00FD3B2C" w:rsidRDefault="00FD3B2C" w:rsidP="00FD3B2C">
      <w:pPr>
        <w:spacing w:after="120"/>
        <w:rPr>
          <w:b/>
          <w:bCs/>
        </w:rPr>
      </w:pPr>
      <w:r>
        <w:rPr>
          <w:noProof/>
        </w:rPr>
        <w:lastRenderedPageBreak/>
        <w:drawing>
          <wp:inline distT="0" distB="0" distL="0" distR="0" wp14:anchorId="09FAFE96" wp14:editId="69E6355E">
            <wp:extent cx="2057400" cy="1600200"/>
            <wp:effectExtent l="0" t="0" r="0" b="0"/>
            <wp:docPr id="1791464552" name="Chart 1" descr="Line and dot chart showing CCO service rates over time for SBIRT: Rate 1.">
              <a:extLst xmlns:a="http://schemas.openxmlformats.org/drawingml/2006/main">
                <a:ext uri="{FF2B5EF4-FFF2-40B4-BE49-F238E27FC236}">
                  <a16:creationId xmlns:a16="http://schemas.microsoft.com/office/drawing/2014/main" id="{1735218F-CEC1-4AEA-9B7B-4B68B0EBD2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3472924E" w14:textId="77777777" w:rsidR="00FD3B2C" w:rsidRDefault="00FD3B2C" w:rsidP="00FD3B2C">
      <w:pPr>
        <w:spacing w:after="120"/>
        <w:rPr>
          <w:b/>
          <w:bCs/>
        </w:rPr>
      </w:pPr>
    </w:p>
    <w:p w14:paraId="182117CB" w14:textId="0C80636A" w:rsidR="00FD3B2C" w:rsidRDefault="00FD3B2C" w:rsidP="00FD3B2C">
      <w:pPr>
        <w:spacing w:after="120"/>
        <w:rPr>
          <w:b/>
          <w:bCs/>
        </w:rPr>
      </w:pPr>
      <w:r>
        <w:rPr>
          <w:noProof/>
        </w:rPr>
        <w:drawing>
          <wp:inline distT="0" distB="0" distL="0" distR="0" wp14:anchorId="00A473BC" wp14:editId="1C419859">
            <wp:extent cx="2057400" cy="1600200"/>
            <wp:effectExtent l="0" t="0" r="0" b="0"/>
            <wp:docPr id="652480836" name="Chart 1" descr="Line and dot chart showing CCO service rates over time for SBIRT: Rate 2.">
              <a:extLst xmlns:a="http://schemas.openxmlformats.org/drawingml/2006/main">
                <a:ext uri="{FF2B5EF4-FFF2-40B4-BE49-F238E27FC236}">
                  <a16:creationId xmlns:a16="http://schemas.microsoft.com/office/drawing/2014/main" id="{0A2646A9-764C-40CD-BC49-B814E20C5C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1869B4F5" w14:textId="49DCC237" w:rsidR="00E26F45" w:rsidRDefault="00E26F45" w:rsidP="002D1252">
      <w:r w:rsidRPr="00E26F45">
        <w:rPr>
          <w:b/>
          <w:bCs/>
        </w:rPr>
        <w:t xml:space="preserve">Screening, Brief Intervention and Referral to Treatment (SBIRT) </w:t>
      </w:r>
      <w:r w:rsidR="00C83016" w:rsidRPr="00CB0690">
        <w:t>use</w:t>
      </w:r>
      <w:r w:rsidR="00C83016">
        <w:t>s</w:t>
      </w:r>
      <w:r w:rsidR="00C83016" w:rsidRPr="00CB0690">
        <w:t xml:space="preserve"> </w:t>
      </w:r>
      <w:r w:rsidR="00C83016">
        <w:t>EHR</w:t>
      </w:r>
      <w:r w:rsidR="00C83016" w:rsidRPr="00CB0690">
        <w:t xml:space="preserve"> reporting</w:t>
      </w:r>
      <w:r w:rsidR="00C83016">
        <w:t>, which</w:t>
      </w:r>
      <w:r w:rsidR="00C83016" w:rsidRPr="00CB0690">
        <w:t xml:space="preserve"> includes aggregate service counts from health care organizations/practices or providers.</w:t>
      </w:r>
      <w:r w:rsidR="00C83016">
        <w:t xml:space="preserve"> This </w:t>
      </w:r>
      <w:r w:rsidRPr="00E26F45">
        <w:t>measure</w:t>
      </w:r>
      <w:r>
        <w:t xml:space="preserve"> also </w:t>
      </w:r>
      <w:r w:rsidR="008F0B92">
        <w:t>had two components that CCOs must meet to pass the measure</w:t>
      </w:r>
      <w:r w:rsidR="008F0B92" w:rsidRPr="00E26F45">
        <w:t>:</w:t>
      </w:r>
    </w:p>
    <w:p w14:paraId="214328BE" w14:textId="7BA519F7" w:rsidR="00E26F45" w:rsidRDefault="00E26F45" w:rsidP="00E86CC1">
      <w:pPr>
        <w:pStyle w:val="ListParagraph"/>
        <w:numPr>
          <w:ilvl w:val="0"/>
          <w:numId w:val="39"/>
        </w:numPr>
        <w:ind w:left="540"/>
        <w:contextualSpacing w:val="0"/>
      </w:pPr>
      <w:r w:rsidRPr="00CD1CE7">
        <w:rPr>
          <w:b/>
          <w:bCs/>
        </w:rPr>
        <w:t>Rate 1</w:t>
      </w:r>
      <w:r w:rsidR="00CD1CE7">
        <w:rPr>
          <w:b/>
          <w:bCs/>
        </w:rPr>
        <w:t>:</w:t>
      </w:r>
      <w:r w:rsidRPr="00E26F45">
        <w:t xml:space="preserve"> </w:t>
      </w:r>
      <w:r w:rsidR="00CD1CE7">
        <w:t>P</w:t>
      </w:r>
      <w:r w:rsidRPr="00E26F45">
        <w:t>ercentage of members ages 12 and older who received an age</w:t>
      </w:r>
      <w:r>
        <w:t>-</w:t>
      </w:r>
      <w:r w:rsidRPr="00E26F45">
        <w:t xml:space="preserve">appropriate screening for alcohol or other substance use. </w:t>
      </w:r>
    </w:p>
    <w:p w14:paraId="7CB3DEFF" w14:textId="19C56D09" w:rsidR="00E26F45" w:rsidRDefault="00E26F45" w:rsidP="00E86CC1">
      <w:pPr>
        <w:pStyle w:val="ListParagraph"/>
        <w:numPr>
          <w:ilvl w:val="0"/>
          <w:numId w:val="39"/>
        </w:numPr>
        <w:ind w:left="540"/>
        <w:contextualSpacing w:val="0"/>
      </w:pPr>
      <w:r w:rsidRPr="00CD1CE7">
        <w:rPr>
          <w:b/>
          <w:bCs/>
        </w:rPr>
        <w:t>Rate 2</w:t>
      </w:r>
      <w:r w:rsidR="00CD1CE7">
        <w:rPr>
          <w:b/>
          <w:bCs/>
        </w:rPr>
        <w:t>:</w:t>
      </w:r>
      <w:r w:rsidRPr="00E26F45">
        <w:t xml:space="preserve"> </w:t>
      </w:r>
      <w:r w:rsidR="00CD1CE7">
        <w:t>P</w:t>
      </w:r>
      <w:r w:rsidRPr="00E26F45">
        <w:t xml:space="preserve">ercentage of members ages 12 and older who screened positive for alcohol or other substance use and received a brief intervention or referral to treatment. </w:t>
      </w:r>
    </w:p>
    <w:p w14:paraId="401712BF" w14:textId="0833ECC2" w:rsidR="00767198" w:rsidRPr="00FD3B2C" w:rsidRDefault="00A40496" w:rsidP="00FD3B2C">
      <w:r>
        <w:t xml:space="preserve">Ten </w:t>
      </w:r>
      <w:r w:rsidR="00C83016">
        <w:t xml:space="preserve">CCOs met both components, with </w:t>
      </w:r>
      <w:r>
        <w:t xml:space="preserve">five </w:t>
      </w:r>
      <w:r w:rsidR="00C83016">
        <w:t>reaching the benchmark for both.</w:t>
      </w:r>
      <w:r w:rsidR="00DF66C3">
        <w:t xml:space="preserve"> </w:t>
      </w:r>
      <w:r w:rsidR="00D57BE2">
        <w:t>For Rate 1,</w:t>
      </w:r>
      <w:r w:rsidR="007957F8">
        <w:t xml:space="preserve"> the</w:t>
      </w:r>
      <w:r w:rsidR="00D57BE2">
        <w:t xml:space="preserve"> Metrics and Scoring Committee continued the benchmark from 2023, which was lower than in 2022. For Rate 2, </w:t>
      </w:r>
      <w:r w:rsidR="007957F8">
        <w:t xml:space="preserve">the </w:t>
      </w:r>
      <w:r w:rsidR="00D57BE2">
        <w:t xml:space="preserve">Metrics and Scoring Committee selected a higher benchmark in 2024 compared </w:t>
      </w:r>
      <w:r>
        <w:t xml:space="preserve">with </w:t>
      </w:r>
      <w:r w:rsidR="00D57BE2">
        <w:t>2023. However, the 2024 benchmark was still lower than in 2022.</w:t>
      </w:r>
      <w:r w:rsidR="00767198">
        <w:rPr>
          <w:b/>
          <w:bCs/>
        </w:rPr>
        <w:tab/>
      </w:r>
      <w:r w:rsidR="00767198">
        <w:rPr>
          <w:b/>
          <w:bCs/>
        </w:rPr>
        <w:tab/>
      </w:r>
    </w:p>
    <w:p w14:paraId="4FB287C8" w14:textId="77777777" w:rsidR="009B599E" w:rsidRDefault="009B599E" w:rsidP="00E26F45">
      <w:pPr>
        <w:sectPr w:rsidR="009B599E" w:rsidSect="00FD3B2C">
          <w:footnotePr>
            <w:numFmt w:val="lowerLetter"/>
          </w:footnotePr>
          <w:type w:val="continuous"/>
          <w:pgSz w:w="12240" w:h="15840"/>
          <w:pgMar w:top="1440" w:right="1440" w:bottom="1440" w:left="1440" w:header="86" w:footer="86" w:gutter="0"/>
          <w:cols w:num="2" w:space="0" w:equalWidth="0">
            <w:col w:w="3312" w:space="0"/>
            <w:col w:w="6048"/>
          </w:cols>
          <w:docGrid w:linePitch="360"/>
          <w15:footnoteColumns w:val="1"/>
        </w:sectPr>
      </w:pPr>
    </w:p>
    <w:p w14:paraId="1FEC3510" w14:textId="5A26AB0C" w:rsidR="00242C2D" w:rsidRDefault="0099523A" w:rsidP="00E26F45">
      <w:r>
        <w:t xml:space="preserve">For </w:t>
      </w:r>
      <w:r w:rsidRPr="00DF66C3">
        <w:rPr>
          <w:b/>
          <w:bCs/>
        </w:rPr>
        <w:t>Rate 1</w:t>
      </w:r>
      <w:r>
        <w:t>, CCO statewide performance slightly improved from 2023 to 2024. After falling 20% in 2020, this was the first year CCO statewide performance rose above the 2019 pre-pandemic rate.</w:t>
      </w:r>
      <w:r w:rsidR="00364E50">
        <w:t xml:space="preserve"> </w:t>
      </w:r>
      <w:r w:rsidR="00B63A5D">
        <w:t xml:space="preserve">Fourteen </w:t>
      </w:r>
      <w:r>
        <w:t xml:space="preserve">of 16 CCOs met </w:t>
      </w:r>
      <w:r w:rsidR="0052323F">
        <w:t xml:space="preserve">Rate 1, with </w:t>
      </w:r>
      <w:r w:rsidR="00B63A5D">
        <w:t xml:space="preserve">seven </w:t>
      </w:r>
      <w:r w:rsidR="0052323F">
        <w:t xml:space="preserve">reaching the benchmark. </w:t>
      </w:r>
      <w:r w:rsidR="00B63A5D">
        <w:t xml:space="preserve">Ten </w:t>
      </w:r>
      <w:r w:rsidR="0052323F">
        <w:t xml:space="preserve">CCOs improved or slightly improved from 2023 to 2024. The range in CCO performance also narrowed compared </w:t>
      </w:r>
      <w:r w:rsidR="00B63A5D">
        <w:t xml:space="preserve">with </w:t>
      </w:r>
      <w:r w:rsidR="0052323F">
        <w:t xml:space="preserve">prior years. This was due to major </w:t>
      </w:r>
      <w:r w:rsidR="00242C2D">
        <w:t xml:space="preserve">improvements by the lowest performing CCO in 2023, </w:t>
      </w:r>
      <w:r w:rsidR="00B02855">
        <w:t xml:space="preserve">which </w:t>
      </w:r>
      <w:r w:rsidR="00242C2D">
        <w:t>moved from screening 27.5% of members in 2023 to 51.5% in 2024.</w:t>
      </w:r>
    </w:p>
    <w:p w14:paraId="1E8F6737" w14:textId="34C7CF42" w:rsidR="00134713" w:rsidRDefault="00385F2E" w:rsidP="00E26F45">
      <w:r>
        <w:t xml:space="preserve">For </w:t>
      </w:r>
      <w:r w:rsidRPr="00DF66C3">
        <w:rPr>
          <w:b/>
          <w:bCs/>
        </w:rPr>
        <w:t>Rate 2</w:t>
      </w:r>
      <w:r>
        <w:t xml:space="preserve">, CCO statewide performance improved by </w:t>
      </w:r>
      <w:r w:rsidR="00B02855">
        <w:t xml:space="preserve">eight </w:t>
      </w:r>
      <w:r>
        <w:t>percentage points. On average, this measure had the greatest improvement</w:t>
      </w:r>
      <w:r w:rsidR="004D3C94">
        <w:t xml:space="preserve"> in the incentive set. For individual CCOs, however, this measure had the greatest increases and decreases.</w:t>
      </w:r>
      <w:r w:rsidR="00810472">
        <w:t xml:space="preserve"> </w:t>
      </w:r>
      <w:r w:rsidR="00E10982">
        <w:t xml:space="preserve">From 2023 to 2024, </w:t>
      </w:r>
      <w:r w:rsidR="001C6734">
        <w:t xml:space="preserve">ten </w:t>
      </w:r>
      <w:r w:rsidR="00810472">
        <w:t xml:space="preserve">CCOs improved by more than 10%, with </w:t>
      </w:r>
      <w:r w:rsidR="001C6734">
        <w:t xml:space="preserve">six </w:t>
      </w:r>
      <w:r w:rsidR="00810472">
        <w:t xml:space="preserve">improving by more than 45%. </w:t>
      </w:r>
    </w:p>
    <w:p w14:paraId="2604ECFF" w14:textId="6F87C2BF" w:rsidR="00385F2E" w:rsidRDefault="002442A6" w:rsidP="00E26F45">
      <w:r>
        <w:t xml:space="preserve">The range in CCO performance </w:t>
      </w:r>
      <w:r w:rsidR="00B2542B">
        <w:t xml:space="preserve">on Rate 2 </w:t>
      </w:r>
      <w:r>
        <w:t xml:space="preserve">also widened compared </w:t>
      </w:r>
      <w:r w:rsidR="0019228A">
        <w:t xml:space="preserve">with </w:t>
      </w:r>
      <w:r>
        <w:t xml:space="preserve">2023. </w:t>
      </w:r>
      <w:r w:rsidR="00134713">
        <w:t xml:space="preserve">Across the incentive set, </w:t>
      </w:r>
      <w:r w:rsidR="00C365F0">
        <w:t xml:space="preserve">Rate 2 </w:t>
      </w:r>
      <w:r w:rsidR="00134713">
        <w:t>had the widest spread in CCO performance.</w:t>
      </w:r>
      <w:r w:rsidR="006651CE">
        <w:t xml:space="preserve"> In 2024, the gap between the top and bottom performing CCOs was</w:t>
      </w:r>
      <w:r w:rsidR="00134713">
        <w:t xml:space="preserve"> </w:t>
      </w:r>
      <w:r>
        <w:t xml:space="preserve">57.9 percentage points. </w:t>
      </w:r>
      <w:r w:rsidR="002E0D07">
        <w:t>One CCO reported a notably lower rate than other CCOs</w:t>
      </w:r>
      <w:r w:rsidR="004A7F8E">
        <w:t>. For this CCO, their performance dropped from 18.9% in 2023 to 7.8% in 2024.</w:t>
      </w:r>
    </w:p>
    <w:p w14:paraId="1CC376BD" w14:textId="51151B76" w:rsidR="00B711C6" w:rsidRDefault="00E26F45" w:rsidP="00E26F45">
      <w:r w:rsidRPr="00E26F45">
        <w:t xml:space="preserve">OHA developed </w:t>
      </w:r>
      <w:r w:rsidR="00E14FE4">
        <w:t>the SBIRT</w:t>
      </w:r>
      <w:r w:rsidRPr="00E26F45">
        <w:t xml:space="preserve"> measure and it is not in the CMS Core Sets. Per Senate Bill 966, this measure will not be eligible for the CCO Quality Incentive Program starting in 2025.</w:t>
      </w:r>
    </w:p>
    <w:p w14:paraId="2F0A28D5" w14:textId="20D61CA1" w:rsidR="00FE640C" w:rsidRDefault="00B711C6" w:rsidP="00800EF3">
      <w:pPr>
        <w:rPr>
          <w:b/>
          <w:bCs/>
        </w:rPr>
        <w:sectPr w:rsidR="00FE640C" w:rsidSect="00FE640C">
          <w:footnotePr>
            <w:numFmt w:val="lowerLetter"/>
          </w:footnotePr>
          <w:type w:val="continuous"/>
          <w:pgSz w:w="12240" w:h="15840"/>
          <w:pgMar w:top="1440" w:right="1440" w:bottom="1440" w:left="1440" w:header="86" w:footer="86" w:gutter="0"/>
          <w:cols w:space="288"/>
          <w:docGrid w:linePitch="360"/>
          <w15:footnoteColumns w:val="1"/>
        </w:sectPr>
      </w:pPr>
      <w:r>
        <w:rPr>
          <w:b/>
          <w:bCs/>
        </w:rPr>
        <w:t xml:space="preserve">Screening for Depression and Follow-Up Plan </w:t>
      </w:r>
      <w:r w:rsidRPr="008E36EE">
        <w:t>measures the percentage of members age 12 and older who had appropriate screening and follow-up planning for depression.</w:t>
      </w:r>
      <w:r>
        <w:t xml:space="preserve"> </w:t>
      </w:r>
      <w:r w:rsidRPr="00CB0690">
        <w:t>This measure use</w:t>
      </w:r>
      <w:r>
        <w:t>s</w:t>
      </w:r>
      <w:r w:rsidRPr="00CB0690">
        <w:t xml:space="preserve"> </w:t>
      </w:r>
      <w:r>
        <w:t>EHR</w:t>
      </w:r>
      <w:r w:rsidRPr="00CB0690">
        <w:t xml:space="preserve"> reporting</w:t>
      </w:r>
      <w:r>
        <w:t>, which</w:t>
      </w:r>
      <w:r w:rsidRPr="00CB0690">
        <w:t xml:space="preserve"> includes aggregate service counts from health care organizations/practices or providers</w:t>
      </w:r>
      <w:r>
        <w:t>.</w:t>
      </w:r>
    </w:p>
    <w:p w14:paraId="7AA82DBF" w14:textId="31C474FF" w:rsidR="000E1D4E" w:rsidRDefault="009B599E" w:rsidP="00800EF3">
      <w:r>
        <w:rPr>
          <w:noProof/>
        </w:rPr>
        <w:lastRenderedPageBreak/>
        <w:drawing>
          <wp:inline distT="0" distB="0" distL="0" distR="0" wp14:anchorId="2B559CA1" wp14:editId="554DB844">
            <wp:extent cx="2011680" cy="1564640"/>
            <wp:effectExtent l="0" t="0" r="7620" b="0"/>
            <wp:docPr id="1598631141" name="Chart 1" descr="Line and dot chart showing CCO service rates over time for Screening for Depression and Follow-Up Plan (EHR).">
              <a:extLst xmlns:a="http://schemas.openxmlformats.org/drawingml/2006/main">
                <a:ext uri="{FF2B5EF4-FFF2-40B4-BE49-F238E27FC236}">
                  <a16:creationId xmlns:a16="http://schemas.microsoft.com/office/drawing/2014/main" id="{06A317D8-4991-4719-9D9D-C77744325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1995DD86">
        <w:rPr>
          <w:b/>
          <w:bCs/>
        </w:rPr>
        <w:t xml:space="preserve"> </w:t>
      </w:r>
      <w:r w:rsidR="000E1D4E">
        <w:rPr>
          <w:b/>
          <w:bCs/>
        </w:rPr>
        <w:br w:type="column"/>
      </w:r>
      <w:r w:rsidR="000E1D4E">
        <w:t xml:space="preserve">From 2023 to 2024, CCO statewide performance slightly improved, continuing to rise above the 2019 pre-pandemic rate. </w:t>
      </w:r>
    </w:p>
    <w:p w14:paraId="04C56668" w14:textId="77777777" w:rsidR="00B711C6" w:rsidRDefault="00EB0435" w:rsidP="00800EF3">
      <w:pPr>
        <w:sectPr w:rsidR="00B711C6" w:rsidSect="00B711C6">
          <w:footnotePr>
            <w:numFmt w:val="lowerLetter"/>
          </w:footnotePr>
          <w:type w:val="continuous"/>
          <w:pgSz w:w="12240" w:h="15840"/>
          <w:pgMar w:top="1440" w:right="1440" w:bottom="1440" w:left="1440" w:header="86" w:footer="86" w:gutter="0"/>
          <w:cols w:num="2" w:space="0" w:equalWidth="0">
            <w:col w:w="3312" w:space="0"/>
            <w:col w:w="6048"/>
          </w:cols>
          <w:docGrid w:linePitch="360"/>
          <w15:footnoteColumns w:val="1"/>
        </w:sectPr>
      </w:pPr>
      <w:r>
        <w:t xml:space="preserve">Fourteen </w:t>
      </w:r>
      <w:r w:rsidR="000E1D4E">
        <w:t xml:space="preserve">of 16 CCOs met this measure, with </w:t>
      </w:r>
      <w:r>
        <w:t xml:space="preserve">nine </w:t>
      </w:r>
      <w:r w:rsidR="000E1D4E">
        <w:t xml:space="preserve">reaching the benchmark. </w:t>
      </w:r>
      <w:r>
        <w:t xml:space="preserve">Ten </w:t>
      </w:r>
      <w:r w:rsidR="000E1D4E">
        <w:t>CCOs improved or slightly improved from 2023 to 2023. The range in CCO performance also narrowed compared to prior years. This was primarily due to major improvements by the lowest performing CCOs from 2023</w:t>
      </w:r>
    </w:p>
    <w:p w14:paraId="2CE56176" w14:textId="00085B06" w:rsidR="000E1D4E" w:rsidRDefault="000E1D4E" w:rsidP="00800EF3">
      <w:pPr>
        <w:sectPr w:rsidR="000E1D4E" w:rsidSect="000E1D4E">
          <w:footnotePr>
            <w:numFmt w:val="lowerLetter"/>
          </w:footnotePr>
          <w:type w:val="continuous"/>
          <w:pgSz w:w="12240" w:h="15840"/>
          <w:pgMar w:top="1440" w:right="1440" w:bottom="1440" w:left="1440" w:header="86" w:footer="86" w:gutter="0"/>
          <w:cols w:space="288"/>
          <w:docGrid w:linePitch="360"/>
          <w15:footnoteColumns w:val="1"/>
        </w:sectPr>
      </w:pPr>
    </w:p>
    <w:p w14:paraId="3F2B103C" w14:textId="5BD569E9" w:rsidR="00097842" w:rsidRDefault="00B779FA" w:rsidP="00306AF6">
      <w:pPr>
        <w:pStyle w:val="Heading2"/>
      </w:pPr>
      <w:bookmarkStart w:id="13" w:name="_Toc226454325"/>
      <w:r>
        <w:t>Dental and Oral Health Services</w:t>
      </w:r>
      <w:bookmarkEnd w:id="13"/>
    </w:p>
    <w:p w14:paraId="3309E915" w14:textId="06E897D1" w:rsidR="00814BB5" w:rsidRDefault="00400E9E" w:rsidP="00907C8E">
      <w:pPr>
        <w:spacing w:after="240"/>
        <w:sectPr w:rsidR="00814BB5" w:rsidSect="000C1C20">
          <w:footnotePr>
            <w:numFmt w:val="lowerLetter"/>
          </w:footnotePr>
          <w:type w:val="continuous"/>
          <w:pgSz w:w="12240" w:h="15840"/>
          <w:pgMar w:top="1440" w:right="1440" w:bottom="1440" w:left="1440" w:header="86" w:footer="86" w:gutter="0"/>
          <w:cols w:space="720"/>
          <w:docGrid w:linePitch="360"/>
          <w15:footnoteColumns w:val="1"/>
        </w:sectPr>
      </w:pPr>
      <w:r w:rsidRPr="002D7339">
        <w:t xml:space="preserve">Among the incentive set, Dental and Oral Health Services </w:t>
      </w:r>
      <w:r w:rsidR="00967271">
        <w:t xml:space="preserve">measures </w:t>
      </w:r>
      <w:r w:rsidRPr="002D7339">
        <w:t>were some of the most negatively affected by the pandemi</w:t>
      </w:r>
      <w:r w:rsidR="00BC6E44">
        <w:t>c. Overall, CCO performance on these measures continued to slowly improve in 2024</w:t>
      </w:r>
      <w:r w:rsidR="00BB4ED6">
        <w:t xml:space="preserve">, with </w:t>
      </w:r>
      <w:r w:rsidR="00361288">
        <w:t xml:space="preserve">the largest gains on </w:t>
      </w:r>
      <w:r w:rsidR="00BB4ED6">
        <w:t>Preventive Dental or Oral Health Services for children ages 1-5</w:t>
      </w:r>
      <w:r w:rsidR="00CC63DC">
        <w:t>.</w:t>
      </w:r>
    </w:p>
    <w:p w14:paraId="017EE971" w14:textId="0FE0E798" w:rsidR="0008578B" w:rsidRDefault="00907C8E" w:rsidP="0008578B">
      <w:pPr>
        <w:spacing w:after="120"/>
      </w:pPr>
      <w:r>
        <w:rPr>
          <w:noProof/>
        </w:rPr>
        <w:drawing>
          <wp:inline distT="0" distB="0" distL="0" distR="0" wp14:anchorId="340C33D2" wp14:editId="048895C1">
            <wp:extent cx="2057400" cy="1600200"/>
            <wp:effectExtent l="0" t="0" r="0" b="0"/>
            <wp:docPr id="210579454" name="Chart 1" descr="Line and dot chart showing CCO service rates over time for Adults with Diabetes - Oral Evaluation.">
              <a:extLst xmlns:a="http://schemas.openxmlformats.org/drawingml/2006/main">
                <a:ext uri="{FF2B5EF4-FFF2-40B4-BE49-F238E27FC236}">
                  <a16:creationId xmlns:a16="http://schemas.microsoft.com/office/drawing/2014/main" id="{AEA39205-8107-4698-A2D8-50EF1AA8C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650140A7" w14:textId="77777777" w:rsidR="0008578B" w:rsidRDefault="0008578B" w:rsidP="0008578B">
      <w:pPr>
        <w:spacing w:after="120"/>
        <w:rPr>
          <w:b/>
          <w:bCs/>
        </w:rPr>
      </w:pPr>
    </w:p>
    <w:p w14:paraId="32956AA7" w14:textId="4E6E380D" w:rsidR="00284B2C" w:rsidRDefault="00097842" w:rsidP="0008578B">
      <w:pPr>
        <w:spacing w:after="120"/>
      </w:pPr>
      <w:r w:rsidRPr="20744522">
        <w:rPr>
          <w:b/>
          <w:bCs/>
        </w:rPr>
        <w:br w:type="column"/>
      </w:r>
      <w:r w:rsidR="00135FF8" w:rsidRPr="20744522">
        <w:rPr>
          <w:b/>
          <w:bCs/>
        </w:rPr>
        <w:t>Adults with Diabetes</w:t>
      </w:r>
      <w:r w:rsidR="00306787" w:rsidRPr="20744522">
        <w:rPr>
          <w:b/>
          <w:bCs/>
        </w:rPr>
        <w:t xml:space="preserve"> – </w:t>
      </w:r>
      <w:r w:rsidR="009E60E1" w:rsidRPr="20744522">
        <w:rPr>
          <w:b/>
          <w:bCs/>
        </w:rPr>
        <w:t>Oral Evaluation</w:t>
      </w:r>
      <w:r w:rsidR="00135FF8">
        <w:t xml:space="preserve"> measures the percentage of adults with diabetes who received at least one comprehensive, periodic or periodontal oral evaluation that year.</w:t>
      </w:r>
      <w:r w:rsidR="00DA26B7">
        <w:t xml:space="preserve"> </w:t>
      </w:r>
      <w:r w:rsidR="00135FF8">
        <w:t>People with diabetes have higher rates of periodontal disease. Annual oral evaluations can help providers catch and treat the disease early, resulting in better health outcomes.</w:t>
      </w:r>
    </w:p>
    <w:p w14:paraId="42D29336" w14:textId="53C3AB23" w:rsidR="00B03353" w:rsidRDefault="00DA26B7" w:rsidP="00DA26B7">
      <w:r w:rsidRPr="00DA26B7">
        <w:t>From 2023 to 2024, CCO statewide performance slightly improved</w:t>
      </w:r>
      <w:r w:rsidR="009C12AE">
        <w:t>, but remaining slightly below the 2019 pre-pandemic rate</w:t>
      </w:r>
      <w:r w:rsidRPr="00DA26B7">
        <w:t>.</w:t>
      </w:r>
      <w:r>
        <w:t xml:space="preserve"> </w:t>
      </w:r>
      <w:r w:rsidR="00D43518">
        <w:t>Fourteen</w:t>
      </w:r>
      <w:r w:rsidR="00D43518" w:rsidRPr="00DA26B7">
        <w:t xml:space="preserve"> </w:t>
      </w:r>
      <w:r w:rsidRPr="00DA26B7">
        <w:t>of 16 CCOs met this measure, with two reaching the benchmark.</w:t>
      </w:r>
      <w:r>
        <w:t xml:space="preserve"> </w:t>
      </w:r>
    </w:p>
    <w:p w14:paraId="23665696" w14:textId="77777777" w:rsidR="00B03353" w:rsidRDefault="00B03353" w:rsidP="00DA26B7">
      <w:pPr>
        <w:sectPr w:rsidR="00B03353" w:rsidSect="00097842">
          <w:footnotePr>
            <w:numFmt w:val="lowerLetter"/>
          </w:footnotePr>
          <w:type w:val="continuous"/>
          <w:pgSz w:w="12240" w:h="15840"/>
          <w:pgMar w:top="1440" w:right="1440" w:bottom="1440" w:left="1440" w:header="86" w:footer="86" w:gutter="0"/>
          <w:cols w:num="2" w:space="288" w:equalWidth="0">
            <w:col w:w="3168" w:space="288"/>
            <w:col w:w="5904"/>
          </w:cols>
          <w:docGrid w:linePitch="360"/>
          <w15:footnoteColumns w:val="1"/>
        </w:sectPr>
      </w:pPr>
    </w:p>
    <w:p w14:paraId="7E4674C2" w14:textId="02636880" w:rsidR="00CA54E3" w:rsidRDefault="00DA26B7" w:rsidP="00DA26B7">
      <w:r>
        <w:t xml:space="preserve">Additionally, </w:t>
      </w:r>
      <w:r w:rsidR="00D43518">
        <w:t xml:space="preserve">ten </w:t>
      </w:r>
      <w:r>
        <w:t xml:space="preserve">CCOs improved performance by 10% or more on this measure. </w:t>
      </w:r>
      <w:r w:rsidR="0036598B">
        <w:t>However, t</w:t>
      </w:r>
      <w:r>
        <w:t>he range in CCO performance widened from 2023 to 2024. This change was primarily due to improvement by the highest performing CCO.</w:t>
      </w:r>
    </w:p>
    <w:p w14:paraId="52935FCD" w14:textId="3FA640D5" w:rsidR="003A1A21" w:rsidRPr="0008578B" w:rsidRDefault="00AB4E9E" w:rsidP="00DA26B7">
      <w:r>
        <w:t xml:space="preserve">This </w:t>
      </w:r>
      <w:r w:rsidR="00AA27F0">
        <w:t xml:space="preserve">is a Dental Quality Alliance measure and is not </w:t>
      </w:r>
      <w:r w:rsidR="6BF207B5">
        <w:t xml:space="preserve">currently </w:t>
      </w:r>
      <w:r w:rsidR="00AA27F0">
        <w:t>in the CMS</w:t>
      </w:r>
      <w:r w:rsidR="00514EEE">
        <w:t xml:space="preserve"> Adult</w:t>
      </w:r>
      <w:r w:rsidR="00AA27F0">
        <w:t xml:space="preserve"> Core Set.</w:t>
      </w:r>
      <w:r w:rsidR="009D4273">
        <w:t xml:space="preserve"> Previously, the CMS Core Set did not have any </w:t>
      </w:r>
      <w:r w:rsidR="00B51FA6">
        <w:t xml:space="preserve">adult </w:t>
      </w:r>
      <w:r w:rsidR="009D4273">
        <w:t>dental measures.</w:t>
      </w:r>
      <w:r w:rsidR="00F54B89">
        <w:t xml:space="preserve"> With the addition of adult oral health measures </w:t>
      </w:r>
      <w:r w:rsidR="00561FFC">
        <w:t>in</w:t>
      </w:r>
      <w:r w:rsidR="00AC3C61">
        <w:t xml:space="preserve"> the CMS Core Set, this measure </w:t>
      </w:r>
      <w:r>
        <w:t>will</w:t>
      </w:r>
      <w:r w:rsidR="00AC3C61">
        <w:t xml:space="preserve"> </w:t>
      </w:r>
      <w:r w:rsidR="66C4E74C">
        <w:t>no</w:t>
      </w:r>
      <w:r w:rsidR="00AC3C61">
        <w:t xml:space="preserve"> longer</w:t>
      </w:r>
      <w:r w:rsidR="0010592A">
        <w:t xml:space="preserve"> be</w:t>
      </w:r>
      <w:r w:rsidR="00AC3C61">
        <w:t xml:space="preserve"> eligible for </w:t>
      </w:r>
      <w:r w:rsidR="003A1A21">
        <w:t>the CCO Quality Incentive Program</w:t>
      </w:r>
      <w:r w:rsidR="00BB3966">
        <w:t xml:space="preserve"> starting in 2026</w:t>
      </w:r>
      <w:r w:rsidR="00AC3C61">
        <w:t>, per Senate Bill 966.</w:t>
      </w:r>
    </w:p>
    <w:p w14:paraId="6FFA39F9" w14:textId="77777777" w:rsidR="0008578B" w:rsidRDefault="0008578B" w:rsidP="0008578B">
      <w:r w:rsidRPr="00D91A8D">
        <w:rPr>
          <w:b/>
          <w:bCs/>
        </w:rPr>
        <w:t>Preventive Dental or Oral Health Services</w:t>
      </w:r>
      <w:r w:rsidRPr="00D91A8D">
        <w:t xml:space="preserve"> help children avoid oral health problems that can impact their health and education.</w:t>
      </w:r>
    </w:p>
    <w:p w14:paraId="6D8EFD44" w14:textId="77777777" w:rsidR="0008578B" w:rsidRPr="00DA26B7" w:rsidRDefault="0008578B" w:rsidP="0008578B">
      <w:r w:rsidRPr="00D91A8D">
        <w:t>This measure has two components, based on age groups:</w:t>
      </w:r>
    </w:p>
    <w:p w14:paraId="219704A1" w14:textId="7095E245" w:rsidR="0008578B" w:rsidRPr="00F123A5" w:rsidRDefault="0008578B" w:rsidP="0008578B">
      <w:pPr>
        <w:pStyle w:val="ListParagraph"/>
        <w:numPr>
          <w:ilvl w:val="0"/>
          <w:numId w:val="42"/>
        </w:numPr>
        <w:contextualSpacing w:val="0"/>
      </w:pPr>
      <w:r w:rsidRPr="00F123A5">
        <w:t>Ages 1-5</w:t>
      </w:r>
      <w:r w:rsidR="00465863">
        <w:t xml:space="preserve">: Part of the broader </w:t>
      </w:r>
      <w:hyperlink w:anchor="_Kindergarten_Readiness" w:history="1">
        <w:r w:rsidR="00465863" w:rsidRPr="00AC0FFF">
          <w:rPr>
            <w:rStyle w:val="Hyperlink"/>
          </w:rPr>
          <w:t>Kindergarten Readiness</w:t>
        </w:r>
      </w:hyperlink>
      <w:r w:rsidR="00465863">
        <w:t xml:space="preserve"> strategy</w:t>
      </w:r>
    </w:p>
    <w:p w14:paraId="28147569" w14:textId="77777777" w:rsidR="00B03353" w:rsidRDefault="00B03353" w:rsidP="00465863">
      <w:pPr>
        <w:pStyle w:val="ListParagraph"/>
        <w:sectPr w:rsidR="00B03353" w:rsidSect="00B03353">
          <w:footnotePr>
            <w:numFmt w:val="lowerLetter"/>
          </w:footnotePr>
          <w:type w:val="continuous"/>
          <w:pgSz w:w="12240" w:h="15840"/>
          <w:pgMar w:top="1440" w:right="1440" w:bottom="1440" w:left="1440" w:header="86" w:footer="86" w:gutter="0"/>
          <w:cols w:space="288"/>
          <w:docGrid w:linePitch="360"/>
          <w15:footnoteColumns w:val="1"/>
        </w:sectPr>
      </w:pPr>
    </w:p>
    <w:p w14:paraId="39994FC2" w14:textId="12FADC31" w:rsidR="0008578B" w:rsidRPr="00F123A5" w:rsidRDefault="0008578B" w:rsidP="0008578B">
      <w:pPr>
        <w:pStyle w:val="ListParagraph"/>
        <w:numPr>
          <w:ilvl w:val="0"/>
          <w:numId w:val="42"/>
        </w:numPr>
      </w:pPr>
      <w:r w:rsidRPr="00F123A5">
        <w:t>Ages 6-14</w:t>
      </w:r>
      <w:r w:rsidR="00C35597">
        <w:t>.</w:t>
      </w:r>
    </w:p>
    <w:p w14:paraId="332BBD92" w14:textId="77777777" w:rsidR="0008578B" w:rsidRDefault="0008578B" w:rsidP="0008578B">
      <w:pPr>
        <w:sectPr w:rsidR="0008578B" w:rsidSect="00097842">
          <w:footnotePr>
            <w:numFmt w:val="lowerLetter"/>
          </w:footnotePr>
          <w:type w:val="continuous"/>
          <w:pgSz w:w="12240" w:h="15840"/>
          <w:pgMar w:top="1440" w:right="1440" w:bottom="1440" w:left="1440" w:header="86" w:footer="86" w:gutter="0"/>
          <w:cols w:num="2" w:space="288" w:equalWidth="0">
            <w:col w:w="3168" w:space="288"/>
            <w:col w:w="5904"/>
          </w:cols>
          <w:docGrid w:linePitch="360"/>
          <w15:footnoteColumns w:val="1"/>
        </w:sectPr>
      </w:pPr>
    </w:p>
    <w:p w14:paraId="5540790A" w14:textId="3DF7264C" w:rsidR="0008578B" w:rsidRPr="00401859" w:rsidRDefault="0008578B" w:rsidP="00DA26B7">
      <w:r w:rsidRPr="006F7025">
        <w:lastRenderedPageBreak/>
        <w:t xml:space="preserve">In 2024, CCOs had to meet both components to pass the measure. </w:t>
      </w:r>
      <w:r w:rsidR="00D43518">
        <w:t>Fourteen</w:t>
      </w:r>
      <w:r w:rsidR="00D43518" w:rsidRPr="006F7025">
        <w:t xml:space="preserve"> </w:t>
      </w:r>
      <w:r w:rsidRPr="006F7025">
        <w:t xml:space="preserve">CCOs met both components, with </w:t>
      </w:r>
      <w:r w:rsidR="00D43518">
        <w:t>eleven</w:t>
      </w:r>
      <w:r w:rsidR="00D43518" w:rsidRPr="006F7025">
        <w:t xml:space="preserve"> </w:t>
      </w:r>
      <w:r w:rsidRPr="006F7025">
        <w:t>reaching the benchmark for both. One CCO reported notably lower performance on both components compared with other CCOs.</w:t>
      </w:r>
    </w:p>
    <w:p w14:paraId="5E9815E2" w14:textId="77777777" w:rsidR="00465863" w:rsidRDefault="00465863" w:rsidP="00BA2EEE">
      <w:pPr>
        <w:spacing w:after="120"/>
        <w:rPr>
          <w:b/>
          <w:bCs/>
        </w:rPr>
        <w:sectPr w:rsidR="00465863" w:rsidSect="00157713">
          <w:footnotePr>
            <w:numFmt w:val="lowerLetter"/>
          </w:footnotePr>
          <w:type w:val="continuous"/>
          <w:pgSz w:w="12240" w:h="15840"/>
          <w:pgMar w:top="1440" w:right="1440" w:bottom="1440" w:left="1440" w:header="86" w:footer="720" w:gutter="0"/>
          <w:cols w:space="0"/>
          <w:docGrid w:linePitch="360"/>
          <w15:footnoteColumns w:val="1"/>
        </w:sectPr>
      </w:pPr>
    </w:p>
    <w:p w14:paraId="6675FF42" w14:textId="77777777" w:rsidR="00B03353" w:rsidRDefault="00B03353" w:rsidP="00BA2EEE">
      <w:pPr>
        <w:spacing w:after="120"/>
        <w:rPr>
          <w:b/>
          <w:bCs/>
        </w:rPr>
      </w:pPr>
      <w:r>
        <w:rPr>
          <w:noProof/>
        </w:rPr>
        <w:drawing>
          <wp:inline distT="0" distB="0" distL="0" distR="0" wp14:anchorId="57843EE0" wp14:editId="35B002D3">
            <wp:extent cx="2011680" cy="1564640"/>
            <wp:effectExtent l="0" t="0" r="7620" b="0"/>
            <wp:docPr id="1599194030" name="Chart 1" descr="Line and dot chart showing CCO service rates over time for Preventive Dental or Oral Health Services (Ages 1-5).">
              <a:extLst xmlns:a="http://schemas.openxmlformats.org/drawingml/2006/main">
                <a:ext uri="{FF2B5EF4-FFF2-40B4-BE49-F238E27FC236}">
                  <a16:creationId xmlns:a16="http://schemas.microsoft.com/office/drawing/2014/main" id="{6539201E-F9D7-42C3-BFC7-3C37477860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067AC3B5" w14:textId="77777777" w:rsidR="00B03353" w:rsidRDefault="00B03353" w:rsidP="00BA2EEE">
      <w:pPr>
        <w:spacing w:after="120"/>
        <w:rPr>
          <w:b/>
          <w:bCs/>
        </w:rPr>
      </w:pPr>
    </w:p>
    <w:p w14:paraId="34DE5F7C" w14:textId="77777777" w:rsidR="00465863" w:rsidRDefault="00D24DF3" w:rsidP="00465863">
      <w:pPr>
        <w:spacing w:after="120"/>
      </w:pPr>
      <w:r>
        <w:rPr>
          <w:noProof/>
        </w:rPr>
        <w:drawing>
          <wp:inline distT="0" distB="0" distL="0" distR="0" wp14:anchorId="18A4E90E" wp14:editId="28057D01">
            <wp:extent cx="2011680" cy="1564640"/>
            <wp:effectExtent l="0" t="0" r="7620" b="0"/>
            <wp:docPr id="473746754" name="Chart 1" descr="Line and dot chart showing CCO service rates over time for Preventive Dental or Oral Health Services (Ages 6-14).">
              <a:extLst xmlns:a="http://schemas.openxmlformats.org/drawingml/2006/main">
                <a:ext uri="{FF2B5EF4-FFF2-40B4-BE49-F238E27FC236}">
                  <a16:creationId xmlns:a16="http://schemas.microsoft.com/office/drawing/2014/main" id="{5EBE4DCC-E78A-49CB-814E-872A0056E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00465863">
        <w:rPr>
          <w:b/>
          <w:bCs/>
        </w:rPr>
        <w:br w:type="column"/>
      </w:r>
      <w:r w:rsidR="00465863" w:rsidRPr="007F078F">
        <w:rPr>
          <w:b/>
          <w:bCs/>
        </w:rPr>
        <w:t>Ages 1-5</w:t>
      </w:r>
      <w:r w:rsidR="00465863" w:rsidRPr="000E1171">
        <w:rPr>
          <w:b/>
          <w:bCs/>
        </w:rPr>
        <w:t>:</w:t>
      </w:r>
      <w:r w:rsidR="00465863">
        <w:t xml:space="preserve"> All</w:t>
      </w:r>
      <w:r w:rsidR="00465863" w:rsidRPr="00A87B6D">
        <w:t xml:space="preserve"> CCOs met this </w:t>
      </w:r>
      <w:r w:rsidR="00465863">
        <w:t>component</w:t>
      </w:r>
      <w:r w:rsidR="00465863" w:rsidRPr="00A87B6D">
        <w:t>, with 14 reaching the benchmark.</w:t>
      </w:r>
      <w:r w:rsidR="00465863">
        <w:t xml:space="preserve"> From 2023 to 2024, </w:t>
      </w:r>
      <w:r w:rsidR="00465863" w:rsidRPr="00A87B6D">
        <w:t>CCO statewide performance slightly improved</w:t>
      </w:r>
      <w:r w:rsidR="00465863">
        <w:t xml:space="preserve"> and </w:t>
      </w:r>
      <w:r w:rsidR="00465863" w:rsidRPr="00A87B6D">
        <w:t xml:space="preserve">was well above the </w:t>
      </w:r>
      <w:r w:rsidR="00465863">
        <w:t>2024 b</w:t>
      </w:r>
      <w:r w:rsidR="00465863" w:rsidRPr="00A87B6D">
        <w:t>enchmark.</w:t>
      </w:r>
      <w:r w:rsidR="00465863">
        <w:t xml:space="preserve"> </w:t>
      </w:r>
    </w:p>
    <w:p w14:paraId="799830E1" w14:textId="6A756631" w:rsidR="00465863" w:rsidRDefault="00465863" w:rsidP="00465863">
      <w:pPr>
        <w:spacing w:after="120"/>
        <w:rPr>
          <w:b/>
          <w:bCs/>
        </w:rPr>
      </w:pPr>
      <w:r w:rsidRPr="00A87B6D">
        <w:t>After falling 27% in 2020, 2023 was the first year CCO statewide performance rose above pre-pandemic levels. This rise continued in 2024. From 2020 to 2024, CCO statewide performance improved by 36%.</w:t>
      </w:r>
    </w:p>
    <w:p w14:paraId="5E099009" w14:textId="122EE273" w:rsidR="00097842" w:rsidRDefault="749A861A" w:rsidP="00B779FA">
      <w:r w:rsidRPr="0A880091">
        <w:rPr>
          <w:b/>
          <w:bCs/>
        </w:rPr>
        <w:t>Ages 6-14</w:t>
      </w:r>
      <w:r w:rsidR="3296B2EA" w:rsidRPr="0A880091">
        <w:rPr>
          <w:b/>
          <w:bCs/>
        </w:rPr>
        <w:t>:</w:t>
      </w:r>
      <w:r>
        <w:t xml:space="preserve"> </w:t>
      </w:r>
      <w:r w:rsidR="00910656">
        <w:t xml:space="preserve">Fourteen </w:t>
      </w:r>
      <w:r>
        <w:t xml:space="preserve">out of 16 CCOs met this </w:t>
      </w:r>
      <w:r w:rsidR="3296B2EA">
        <w:t>component</w:t>
      </w:r>
      <w:r>
        <w:t>, with 1</w:t>
      </w:r>
      <w:r w:rsidR="72FF975E">
        <w:t>2</w:t>
      </w:r>
      <w:r>
        <w:t xml:space="preserve"> reaching the benchmark. From 2023 to 2024, CCO statewide performance slightly improved. After falling 29% in 2020, CCO statewide performance has remained slightly below the pre-pandemic 2019 level. The range in CCO performance also widened from 2023 to 2024. This change was primarily due to a worsen</w:t>
      </w:r>
      <w:r w:rsidR="2038C87A">
        <w:t>ing</w:t>
      </w:r>
      <w:r>
        <w:t xml:space="preserve"> rate by the lowest performing CCO</w:t>
      </w:r>
      <w:r w:rsidR="2038C87A">
        <w:t xml:space="preserve"> in both years</w:t>
      </w:r>
      <w:r>
        <w:t>.</w:t>
      </w:r>
    </w:p>
    <w:p w14:paraId="0A5B57FC" w14:textId="7E4A5EFA" w:rsidR="00AE4052" w:rsidRDefault="00AE4052" w:rsidP="00B779FA">
      <w:r w:rsidRPr="00D91A8D">
        <w:t>OHA developed th</w:t>
      </w:r>
      <w:r>
        <w:t>e Preventive Dental or Oral Health Services</w:t>
      </w:r>
      <w:r w:rsidRPr="00D91A8D">
        <w:t xml:space="preserve"> measure and it is not in the CMS Core Sets.</w:t>
      </w:r>
      <w:r w:rsidR="007957F8">
        <w:t xml:space="preserve"> The</w:t>
      </w:r>
      <w:r w:rsidRPr="00D91A8D">
        <w:t xml:space="preserve"> Metrics and Scoring Committee adopted this as an upstream measure for 2025 so that it may remain in the CCO Quality Incentive Program</w:t>
      </w:r>
      <w:r>
        <w:t>.</w:t>
      </w:r>
    </w:p>
    <w:p w14:paraId="56F76372" w14:textId="77777777" w:rsidR="00306AF6" w:rsidRDefault="00306AF6" w:rsidP="00306AF6">
      <w:pPr>
        <w:spacing w:after="480"/>
        <w:sectPr w:rsidR="00306AF6" w:rsidSect="00465863">
          <w:footnotePr>
            <w:numFmt w:val="lowerLetter"/>
          </w:footnotePr>
          <w:type w:val="continuous"/>
          <w:pgSz w:w="12240" w:h="15840"/>
          <w:pgMar w:top="1440" w:right="1440" w:bottom="1440" w:left="1440" w:header="86" w:footer="86" w:gutter="0"/>
          <w:cols w:num="2" w:space="288" w:equalWidth="0">
            <w:col w:w="3024" w:space="288"/>
            <w:col w:w="6048"/>
          </w:cols>
          <w:docGrid w:linePitch="360"/>
          <w15:footnoteColumns w:val="1"/>
        </w:sectPr>
      </w:pPr>
    </w:p>
    <w:p w14:paraId="0B8C598B" w14:textId="77777777" w:rsidR="00465863" w:rsidRDefault="00465863" w:rsidP="00306AF6">
      <w:pPr>
        <w:spacing w:after="120"/>
        <w:sectPr w:rsidR="00465863" w:rsidSect="00465863">
          <w:footnotePr>
            <w:numFmt w:val="lowerLetter"/>
          </w:footnotePr>
          <w:type w:val="continuous"/>
          <w:pgSz w:w="12240" w:h="15840"/>
          <w:pgMar w:top="1440" w:right="1440" w:bottom="1440" w:left="1440" w:header="86" w:footer="86" w:gutter="0"/>
          <w:cols w:num="2" w:space="288" w:equalWidth="0">
            <w:col w:w="3024" w:space="288"/>
            <w:col w:w="6048"/>
          </w:cols>
          <w:docGrid w:linePitch="360"/>
          <w15:footnoteColumns w:val="1"/>
        </w:sectPr>
      </w:pPr>
    </w:p>
    <w:p w14:paraId="7AD0998E" w14:textId="34EF3D3C" w:rsidR="00B779FA" w:rsidRDefault="00B779FA" w:rsidP="00306AF6">
      <w:pPr>
        <w:pStyle w:val="Heading2"/>
      </w:pPr>
      <w:bookmarkStart w:id="14" w:name="_Kindergarten_Readiness"/>
      <w:bookmarkStart w:id="15" w:name="_Toc226454326"/>
      <w:bookmarkEnd w:id="14"/>
      <w:r>
        <w:t>Kindergarten Readiness</w:t>
      </w:r>
      <w:bookmarkEnd w:id="15"/>
    </w:p>
    <w:p w14:paraId="719413C2" w14:textId="6C0DB2DB" w:rsidR="007268FD" w:rsidRDefault="003136DE" w:rsidP="00B779FA">
      <w:r>
        <w:t xml:space="preserve">The </w:t>
      </w:r>
      <w:hyperlink r:id="rId64" w:history="1">
        <w:r w:rsidRPr="00520891">
          <w:rPr>
            <w:rStyle w:val="Hyperlink"/>
          </w:rPr>
          <w:t>Health Aspects of Kindergarten Readiness</w:t>
        </w:r>
      </w:hyperlink>
      <w:r>
        <w:t xml:space="preserve"> strateg</w:t>
      </w:r>
      <w:r w:rsidR="00C27DA7">
        <w:t>y aims for health system behavior change, investments and cross-sector efforts t</w:t>
      </w:r>
      <w:r w:rsidR="00520891">
        <w:t>o improve kindergarten readiness</w:t>
      </w:r>
      <w:r w:rsidR="0078483F">
        <w:t xml:space="preserve">. This </w:t>
      </w:r>
      <w:r w:rsidR="00520891">
        <w:t xml:space="preserve">multi-measure </w:t>
      </w:r>
      <w:r w:rsidR="0078483F">
        <w:t>strategy was deve</w:t>
      </w:r>
      <w:r w:rsidR="00A74AFF">
        <w:t xml:space="preserve">loped by </w:t>
      </w:r>
      <w:r w:rsidR="00A74AFF" w:rsidRPr="00A74AFF">
        <w:t xml:space="preserve">the Health Aspects of Kindergarten Readiness Workgroup and was endorsed by </w:t>
      </w:r>
      <w:r w:rsidR="007957F8">
        <w:t xml:space="preserve">the </w:t>
      </w:r>
      <w:r w:rsidR="00A74AFF" w:rsidRPr="00A74AFF">
        <w:t>Metrics and Scoring Committee</w:t>
      </w:r>
      <w:r w:rsidR="00A74AFF">
        <w:t>.</w:t>
      </w:r>
    </w:p>
    <w:p w14:paraId="630D5140" w14:textId="2CEA5356" w:rsidR="006E66A2" w:rsidRDefault="00C03376" w:rsidP="00193F5F">
      <w:pPr>
        <w:spacing w:after="0"/>
      </w:pPr>
      <w:r>
        <w:t>In 2024</w:t>
      </w:r>
      <w:r w:rsidRPr="00DA394E">
        <w:t>, the CCO Quality Incentive Program ha</w:t>
      </w:r>
      <w:r>
        <w:t>d</w:t>
      </w:r>
      <w:r w:rsidRPr="00DA394E">
        <w:t xml:space="preserve"> </w:t>
      </w:r>
      <w:r>
        <w:t xml:space="preserve">three measures </w:t>
      </w:r>
      <w:r w:rsidR="00520891">
        <w:t>in</w:t>
      </w:r>
      <w:r>
        <w:t xml:space="preserve"> the broader</w:t>
      </w:r>
      <w:r w:rsidRPr="00BA3429">
        <w:t xml:space="preserve"> </w:t>
      </w:r>
      <w:r w:rsidRPr="00503D68">
        <w:t>Kindergarten Readiness</w:t>
      </w:r>
      <w:r>
        <w:t xml:space="preserve"> strateg</w:t>
      </w:r>
      <w:r w:rsidR="00AC0FFF">
        <w:t>y</w:t>
      </w:r>
      <w:r w:rsidR="00A37E7B">
        <w:t xml:space="preserve">: </w:t>
      </w:r>
      <w:hyperlink w:anchor="_Primary_Care_Access" w:history="1">
        <w:r w:rsidR="00A37E7B" w:rsidRPr="006E66A2">
          <w:rPr>
            <w:rStyle w:val="Hyperlink"/>
          </w:rPr>
          <w:t>Child and Adolescent Well-Care Visits (Ages 3-6)</w:t>
        </w:r>
      </w:hyperlink>
      <w:r w:rsidR="00A37E7B">
        <w:t xml:space="preserve">; </w:t>
      </w:r>
      <w:hyperlink w:anchor="_Dental_and_Oral" w:history="1">
        <w:r w:rsidR="00A37E7B" w:rsidRPr="006E66A2">
          <w:rPr>
            <w:rStyle w:val="Hyperlink"/>
          </w:rPr>
          <w:t>Preventive Dental or Oral Health Services (Ages 1-5)</w:t>
        </w:r>
      </w:hyperlink>
      <w:r w:rsidR="00A37E7B">
        <w:t>; and</w:t>
      </w:r>
      <w:r w:rsidR="00C04F02">
        <w:t xml:space="preserve"> the upstream</w:t>
      </w:r>
      <w:r w:rsidR="00A37E7B">
        <w:t xml:space="preserve"> </w:t>
      </w:r>
      <w:hyperlink w:anchor="_Last_year_of" w:history="1">
        <w:r w:rsidR="004261F2" w:rsidRPr="006E66A2">
          <w:rPr>
            <w:rStyle w:val="Hyperlink"/>
          </w:rPr>
          <w:t>System-Level Social-Emotional Health for Young Children</w:t>
        </w:r>
      </w:hyperlink>
      <w:r w:rsidR="004261F2">
        <w:t>.</w:t>
      </w:r>
      <w:r w:rsidR="00772057">
        <w:t xml:space="preserve"> </w:t>
      </w:r>
      <w:r w:rsidR="00C210FE">
        <w:t>Most CCOs met these measures in 2023, with many reaching the benchmark.</w:t>
      </w:r>
    </w:p>
    <w:p w14:paraId="5DAEECBA" w14:textId="06C6CEE1" w:rsidR="00B779FA" w:rsidRPr="006078C3" w:rsidRDefault="00795449" w:rsidP="00DA6C4F">
      <w:pPr>
        <w:jc w:val="center"/>
      </w:pPr>
      <w:r>
        <w:rPr>
          <w:noProof/>
        </w:rPr>
        <w:drawing>
          <wp:inline distT="0" distB="0" distL="0" distR="0" wp14:anchorId="262DF72F" wp14:editId="14CB3697">
            <wp:extent cx="2057400" cy="1600200"/>
            <wp:effectExtent l="0" t="0" r="0" b="0"/>
            <wp:docPr id="1535632768" name="Chart 1" descr="Line and dot chart showing CCO service rates over time for Child and Adolescent Well-Care Visits (Ages 3-6).">
              <a:extLst xmlns:a="http://schemas.openxmlformats.org/drawingml/2006/main">
                <a:ext uri="{FF2B5EF4-FFF2-40B4-BE49-F238E27FC236}">
                  <a16:creationId xmlns:a16="http://schemas.microsoft.com/office/drawing/2014/main" id="{69D8E22E-EC82-49B8-B059-534053100F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r w:rsidR="00DA6C4F">
        <w:tab/>
      </w:r>
      <w:r w:rsidR="00DA6C4F">
        <w:tab/>
      </w:r>
      <w:r>
        <w:rPr>
          <w:noProof/>
        </w:rPr>
        <w:drawing>
          <wp:inline distT="0" distB="0" distL="0" distR="0" wp14:anchorId="737AE48C" wp14:editId="5A00767B">
            <wp:extent cx="2057400" cy="1600200"/>
            <wp:effectExtent l="0" t="0" r="0" b="0"/>
            <wp:docPr id="1566068373" name="Chart 1" descr="Line and dot chart showing CCO service rates over time for Preventive Dental or Oral Health Services (Ages 1-5).">
              <a:extLst xmlns:a="http://schemas.openxmlformats.org/drawingml/2006/main">
                <a:ext uri="{FF2B5EF4-FFF2-40B4-BE49-F238E27FC236}">
                  <a16:creationId xmlns:a16="http://schemas.microsoft.com/office/drawing/2014/main" id="{6539201E-F9D7-42C3-BFC7-3C37477860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r w:rsidR="00B779FA">
        <w:br w:type="page"/>
      </w:r>
    </w:p>
    <w:p w14:paraId="2106EC1A" w14:textId="6E96A353" w:rsidR="004E02B7" w:rsidRDefault="00A62AAC" w:rsidP="00DF37FC">
      <w:pPr>
        <w:pStyle w:val="Heading1"/>
      </w:pPr>
      <w:bookmarkStart w:id="16" w:name="_Toc226454327"/>
      <w:r>
        <w:lastRenderedPageBreak/>
        <w:t>Incentive payment model</w:t>
      </w:r>
      <w:bookmarkEnd w:id="16"/>
    </w:p>
    <w:p w14:paraId="5CC9B6F3" w14:textId="26826EDF" w:rsidR="00A62AAC" w:rsidRPr="00A62AAC" w:rsidRDefault="00A62AAC" w:rsidP="00306AF6">
      <w:pPr>
        <w:pStyle w:val="Heading2"/>
      </w:pPr>
      <w:bookmarkStart w:id="17" w:name="_Toc226454328"/>
      <w:r>
        <w:t>About benchmarks and improvement targets</w:t>
      </w:r>
      <w:bookmarkEnd w:id="17"/>
    </w:p>
    <w:p w14:paraId="3EE01793" w14:textId="6DAE5E7A" w:rsidR="007E7E63" w:rsidRPr="00C16634" w:rsidRDefault="00CB074F" w:rsidP="007E7E63">
      <w:pPr>
        <w:pStyle w:val="Heading3"/>
      </w:pPr>
      <w:bookmarkStart w:id="18" w:name="_Toc169270608"/>
      <w:r w:rsidRPr="00CB074F">
        <w:t>​​</w:t>
      </w:r>
      <w:r w:rsidR="007E7E63" w:rsidRPr="007E7E63">
        <w:rPr>
          <w:rStyle w:val="Heading4Char"/>
          <w:b w:val="0"/>
          <w:bCs/>
        </w:rPr>
        <w:t>CCOs earn incentive funds for meeting or making progress toward a measure’s goal</w:t>
      </w:r>
      <w:r w:rsidR="007E7E63">
        <w:rPr>
          <w:rStyle w:val="Heading4Char"/>
          <w:b w:val="0"/>
          <w:bCs/>
        </w:rPr>
        <w:t>.</w:t>
      </w:r>
      <w:r w:rsidR="007E7E63" w:rsidRPr="00C16634">
        <w:t xml:space="preserve"> </w:t>
      </w:r>
    </w:p>
    <w:p w14:paraId="5D0127A5" w14:textId="27E992B2" w:rsidR="00CB074F" w:rsidRPr="00CB074F" w:rsidRDefault="007957F8" w:rsidP="00CB074F">
      <w:r>
        <w:t xml:space="preserve">The </w:t>
      </w:r>
      <w:hyperlink r:id="rId67" w:history="1">
        <w:r w:rsidR="009556F9" w:rsidRPr="000161F0">
          <w:rPr>
            <w:rStyle w:val="Hyperlink"/>
          </w:rPr>
          <w:t>Metrics and Scoring Committee</w:t>
        </w:r>
      </w:hyperlink>
      <w:r w:rsidR="009556F9">
        <w:t xml:space="preserve"> is a public body that selects incentive measures. The committee also selects the goals CCOs must reach </w:t>
      </w:r>
      <w:r w:rsidR="007E79A8">
        <w:t>for each</w:t>
      </w:r>
      <w:r w:rsidR="000161F0">
        <w:t xml:space="preserve"> incentive measure.</w:t>
      </w:r>
      <w:r w:rsidR="00CD7BC0">
        <w:t xml:space="preserve"> </w:t>
      </w:r>
      <w:r w:rsidR="00CB074F" w:rsidRPr="00CB074F">
        <w:t>To encourage ongoing improvement, CCOs can meet a measure by achieving either the benchmark or a CCO-specific improvement target.</w:t>
      </w:r>
    </w:p>
    <w:p w14:paraId="078D5B3E" w14:textId="19AD1BB3" w:rsidR="00CB074F" w:rsidRPr="00CB074F" w:rsidRDefault="00CB074F" w:rsidP="00180768">
      <w:r w:rsidRPr="00CB074F">
        <w:rPr>
          <w:b/>
          <w:bCs/>
        </w:rPr>
        <w:t>Benchmarks are the same for all CCOs</w:t>
      </w:r>
      <w:r w:rsidRPr="00CB074F">
        <w:t xml:space="preserve">. </w:t>
      </w:r>
      <w:r>
        <w:t>Benchmarks are</w:t>
      </w:r>
      <w:r w:rsidRPr="00CB074F">
        <w:t xml:space="preserve"> meant to be aspirational goal</w:t>
      </w:r>
      <w:r>
        <w:t>s</w:t>
      </w:r>
      <w:r w:rsidRPr="00CB074F">
        <w:t>, generally at the 75th or 90th percentile of national performance. </w:t>
      </w:r>
    </w:p>
    <w:p w14:paraId="54F211A5" w14:textId="7045CB51" w:rsidR="00CB074F" w:rsidRPr="00CB074F" w:rsidRDefault="00CE09F5" w:rsidP="00CB074F">
      <w:r>
        <w:rPr>
          <w:b/>
          <w:bCs/>
        </w:rPr>
        <w:t>CCO-specific i</w:t>
      </w:r>
      <w:r w:rsidRPr="00CB074F">
        <w:rPr>
          <w:b/>
          <w:bCs/>
        </w:rPr>
        <w:t xml:space="preserve">mprovement </w:t>
      </w:r>
      <w:r w:rsidR="00CB074F" w:rsidRPr="00CB074F">
        <w:rPr>
          <w:b/>
          <w:bCs/>
        </w:rPr>
        <w:t>targets are milestones specific to each CCO</w:t>
      </w:r>
      <w:r w:rsidR="00CB074F" w:rsidRPr="00CB074F">
        <w:t>, between their current performance (baseline) and the benchmark. Specifically, CCO-specific improvement targets are a 10 percent reduction in the gap between baseline and the benchmark.</w:t>
      </w:r>
    </w:p>
    <w:p w14:paraId="11AA6BE4" w14:textId="5B98A98E" w:rsidR="00180768" w:rsidRPr="003B2806" w:rsidRDefault="4B4741FD" w:rsidP="003B2806">
      <w:pPr>
        <w:spacing w:after="480"/>
        <w:rPr>
          <w:rFonts w:ascii="Arial" w:eastAsiaTheme="majorEastAsia" w:hAnsi="Arial" w:cs="Arial"/>
          <w:color w:val="043158" w:themeColor="accent1" w:themeShade="BF"/>
          <w:sz w:val="26"/>
          <w:szCs w:val="26"/>
        </w:rPr>
      </w:pPr>
      <w:r w:rsidRPr="0A880091">
        <w:rPr>
          <w:rStyle w:val="ui-provider"/>
          <w:rFonts w:ascii="Arial" w:hAnsi="Arial" w:cs="Arial"/>
        </w:rPr>
        <w:t>Additionally, minimum goals, or “</w:t>
      </w:r>
      <w:r w:rsidRPr="0A880091">
        <w:rPr>
          <w:rStyle w:val="ui-provider"/>
          <w:rFonts w:ascii="Arial" w:hAnsi="Arial" w:cs="Arial"/>
          <w:b/>
          <w:bCs/>
        </w:rPr>
        <w:t>floors</w:t>
      </w:r>
      <w:r w:rsidRPr="0A880091">
        <w:rPr>
          <w:rStyle w:val="ui-provider"/>
          <w:rFonts w:ascii="Arial" w:hAnsi="Arial" w:cs="Arial"/>
        </w:rPr>
        <w:t xml:space="preserve">,” are used to prevent improvement targets from being too </w:t>
      </w:r>
      <w:r w:rsidR="006D11E3" w:rsidRPr="0A880091">
        <w:rPr>
          <w:rStyle w:val="ui-provider"/>
          <w:rFonts w:ascii="Arial" w:hAnsi="Arial" w:cs="Arial"/>
        </w:rPr>
        <w:t>low</w:t>
      </w:r>
      <w:r w:rsidRPr="0A880091">
        <w:rPr>
          <w:rStyle w:val="ui-provider"/>
          <w:rFonts w:ascii="Arial" w:hAnsi="Arial" w:cs="Arial"/>
        </w:rPr>
        <w:t xml:space="preserve">. </w:t>
      </w:r>
      <w:r w:rsidR="0D053391" w:rsidRPr="0A880091">
        <w:rPr>
          <w:rStyle w:val="ui-provider"/>
          <w:rFonts w:ascii="Arial" w:hAnsi="Arial" w:cs="Arial"/>
        </w:rPr>
        <w:t xml:space="preserve">Historically, </w:t>
      </w:r>
      <w:r w:rsidR="4806486D" w:rsidRPr="0A880091">
        <w:rPr>
          <w:rStyle w:val="ui-provider"/>
          <w:rFonts w:ascii="Arial" w:hAnsi="Arial" w:cs="Arial"/>
        </w:rPr>
        <w:t>the committee</w:t>
      </w:r>
      <w:r w:rsidR="6CF9BC4E" w:rsidRPr="0A880091">
        <w:rPr>
          <w:rStyle w:val="ui-provider"/>
          <w:rFonts w:ascii="Arial" w:hAnsi="Arial" w:cs="Arial"/>
        </w:rPr>
        <w:t xml:space="preserve"> </w:t>
      </w:r>
      <w:r w:rsidR="003F3F1F">
        <w:rPr>
          <w:rStyle w:val="ui-provider"/>
          <w:rFonts w:ascii="Arial" w:hAnsi="Arial" w:cs="Arial"/>
        </w:rPr>
        <w:t>typical</w:t>
      </w:r>
      <w:r w:rsidR="003F3F1F" w:rsidRPr="0A880091">
        <w:rPr>
          <w:rStyle w:val="ui-provider"/>
          <w:rFonts w:ascii="Arial" w:hAnsi="Arial" w:cs="Arial"/>
        </w:rPr>
        <w:t xml:space="preserve">ly </w:t>
      </w:r>
      <w:r w:rsidR="4806486D" w:rsidRPr="0A880091">
        <w:rPr>
          <w:rStyle w:val="ui-provider"/>
          <w:rFonts w:ascii="Arial" w:hAnsi="Arial" w:cs="Arial"/>
        </w:rPr>
        <w:t>set flo</w:t>
      </w:r>
      <w:r w:rsidR="7016E220" w:rsidRPr="0A880091">
        <w:rPr>
          <w:rStyle w:val="ui-provider"/>
          <w:rFonts w:ascii="Arial" w:hAnsi="Arial" w:cs="Arial"/>
        </w:rPr>
        <w:t>ors at</w:t>
      </w:r>
      <w:r w:rsidR="0D053391" w:rsidRPr="0A880091">
        <w:rPr>
          <w:rStyle w:val="ui-provider"/>
          <w:rFonts w:ascii="Arial" w:hAnsi="Arial" w:cs="Arial"/>
        </w:rPr>
        <w:t xml:space="preserve"> </w:t>
      </w:r>
      <w:r w:rsidR="7A7F3607" w:rsidRPr="0A880091">
        <w:rPr>
          <w:rStyle w:val="ui-provider"/>
          <w:rFonts w:ascii="Arial" w:hAnsi="Arial" w:cs="Arial"/>
        </w:rPr>
        <w:t xml:space="preserve">three </w:t>
      </w:r>
      <w:r w:rsidR="0D053391" w:rsidRPr="0A880091">
        <w:rPr>
          <w:rStyle w:val="ui-provider"/>
          <w:rFonts w:ascii="Arial" w:hAnsi="Arial" w:cs="Arial"/>
        </w:rPr>
        <w:t>percentage points</w:t>
      </w:r>
      <w:r w:rsidR="6CF9BC4E" w:rsidRPr="0A880091">
        <w:rPr>
          <w:rStyle w:val="ui-provider"/>
          <w:rFonts w:ascii="Arial" w:hAnsi="Arial" w:cs="Arial"/>
        </w:rPr>
        <w:t xml:space="preserve"> from the prior year</w:t>
      </w:r>
      <w:r w:rsidR="7016E220" w:rsidRPr="0A880091">
        <w:rPr>
          <w:rStyle w:val="ui-provider"/>
          <w:rFonts w:ascii="Arial" w:hAnsi="Arial" w:cs="Arial"/>
        </w:rPr>
        <w:t xml:space="preserve">. </w:t>
      </w:r>
      <w:r w:rsidRPr="0A880091">
        <w:rPr>
          <w:rStyle w:val="ui-provider"/>
          <w:rFonts w:ascii="Arial" w:hAnsi="Arial" w:cs="Arial"/>
        </w:rPr>
        <w:t xml:space="preserve">For an example, see </w:t>
      </w:r>
      <w:hyperlink w:anchor="_Appendix_B:_How_1">
        <w:r w:rsidRPr="0A880091">
          <w:rPr>
            <w:rStyle w:val="Hyperlink"/>
          </w:rPr>
          <w:t xml:space="preserve">Appendix </w:t>
        </w:r>
        <w:r w:rsidR="15A3AFD8" w:rsidRPr="0A880091">
          <w:rPr>
            <w:rStyle w:val="Hyperlink"/>
          </w:rPr>
          <w:t>B</w:t>
        </w:r>
        <w:r w:rsidRPr="0A880091">
          <w:rPr>
            <w:rStyle w:val="Hyperlink"/>
          </w:rPr>
          <w:t>: How improvement targets are calculated</w:t>
        </w:r>
      </w:hyperlink>
      <w:r w:rsidRPr="0A880091">
        <w:rPr>
          <w:rStyle w:val="ui-provider"/>
          <w:rFonts w:ascii="Arial" w:hAnsi="Arial" w:cs="Arial"/>
        </w:rPr>
        <w:t>.</w:t>
      </w:r>
    </w:p>
    <w:p w14:paraId="4A698BC9" w14:textId="655F3CC0" w:rsidR="001B5922" w:rsidRDefault="001B5922" w:rsidP="00534758">
      <w:pPr>
        <w:pStyle w:val="Heading4"/>
      </w:pPr>
      <w:r>
        <w:t xml:space="preserve">In 2024, benchmarks </w:t>
      </w:r>
      <w:r w:rsidR="00D92685">
        <w:t>rose</w:t>
      </w:r>
      <w:r>
        <w:t xml:space="preserve"> to more aspiration</w:t>
      </w:r>
      <w:r w:rsidR="00DE7686">
        <w:t>al</w:t>
      </w:r>
      <w:r>
        <w:t xml:space="preserve"> levels</w:t>
      </w:r>
      <w:r w:rsidR="00D92685">
        <w:t xml:space="preserve"> than prior years</w:t>
      </w:r>
      <w:r>
        <w:t xml:space="preserve">, but </w:t>
      </w:r>
      <w:r w:rsidR="0046263D">
        <w:t>floors remained less challenging</w:t>
      </w:r>
      <w:r w:rsidR="00C010CF">
        <w:t>.</w:t>
      </w:r>
    </w:p>
    <w:p w14:paraId="0762CEEF" w14:textId="13F6BAAE" w:rsidR="00E7600D" w:rsidRDefault="00534758" w:rsidP="00E7600D">
      <w:pPr>
        <w:rPr>
          <w:rStyle w:val="ui-provider"/>
          <w:rFonts w:ascii="Arial" w:hAnsi="Arial" w:cs="Arial"/>
        </w:rPr>
      </w:pPr>
      <w:r>
        <w:t xml:space="preserve">The COVID-19 pandemic upended the usual benchmarking and improvement target approach. </w:t>
      </w:r>
      <w:r w:rsidR="00E7600D" w:rsidRPr="005F4ACB">
        <w:rPr>
          <w:rStyle w:val="ui-provider"/>
          <w:rFonts w:ascii="Arial" w:hAnsi="Arial" w:cs="Arial"/>
        </w:rPr>
        <w:t>In </w:t>
      </w:r>
      <w:hyperlink r:id="rId68" w:anchor="page=6" w:tgtFrame="_blank" w:tooltip="https://www.oregon.gov/oha/hpa/analytics/ccometrics/2020-annual-report_final.pdf#page=6" w:history="1">
        <w:r w:rsidR="00E7600D" w:rsidRPr="00602412">
          <w:rPr>
            <w:rStyle w:val="Hyperlink"/>
          </w:rPr>
          <w:t>2020</w:t>
        </w:r>
      </w:hyperlink>
      <w:r w:rsidR="00E7600D" w:rsidRPr="005F4ACB">
        <w:rPr>
          <w:rStyle w:val="ui-provider"/>
          <w:rFonts w:ascii="Arial" w:hAnsi="Arial" w:cs="Arial"/>
        </w:rPr>
        <w:t>, all performance benchmarks were suspended and the amount of funds in the program was greatly reduced. In </w:t>
      </w:r>
      <w:hyperlink r:id="rId69" w:anchor="page=10" w:tgtFrame="_blank" w:tooltip="https://www.oregon.gov/oha/hpa/analytics/ccometrics/2021_cco_metrics_report.pdf#page=10" w:history="1">
        <w:r w:rsidR="00E7600D" w:rsidRPr="00602412">
          <w:rPr>
            <w:rStyle w:val="Hyperlink"/>
          </w:rPr>
          <w:t>2021</w:t>
        </w:r>
      </w:hyperlink>
      <w:r w:rsidR="00E7600D" w:rsidRPr="005F4ACB">
        <w:rPr>
          <w:rStyle w:val="ui-provider"/>
          <w:rFonts w:ascii="Arial" w:hAnsi="Arial" w:cs="Arial"/>
        </w:rPr>
        <w:t>, the Metrics and Scoring Committee reintroduced benchmarks, though at significantly lower levels</w:t>
      </w:r>
      <w:r w:rsidR="00E7600D">
        <w:rPr>
          <w:rStyle w:val="ui-provider"/>
          <w:rFonts w:ascii="Arial" w:hAnsi="Arial" w:cs="Arial"/>
        </w:rPr>
        <w:t xml:space="preserve"> than before 2020</w:t>
      </w:r>
      <w:r w:rsidR="00E7600D" w:rsidRPr="005F4ACB">
        <w:rPr>
          <w:rStyle w:val="ui-provider"/>
          <w:rFonts w:ascii="Arial" w:hAnsi="Arial" w:cs="Arial"/>
        </w:rPr>
        <w:t xml:space="preserve">. In 2022, the Metrics and Scoring Committee continued lower benchmarks for </w:t>
      </w:r>
      <w:hyperlink r:id="rId70" w:history="1">
        <w:r w:rsidR="00E7600D" w:rsidRPr="00602412">
          <w:rPr>
            <w:rStyle w:val="Hyperlink"/>
          </w:rPr>
          <w:t>seven measures most impacted by the pandemic</w:t>
        </w:r>
      </w:hyperlink>
      <w:r w:rsidR="00E7600D" w:rsidRPr="005F4ACB">
        <w:rPr>
          <w:rStyle w:val="ui-provider"/>
          <w:rFonts w:ascii="Arial" w:hAnsi="Arial" w:cs="Arial"/>
        </w:rPr>
        <w:t>. In 2021 and 2022, CCOs did not have floor</w:t>
      </w:r>
      <w:r w:rsidR="00E7600D">
        <w:rPr>
          <w:rStyle w:val="ui-provider"/>
          <w:rFonts w:ascii="Arial" w:hAnsi="Arial" w:cs="Arial"/>
        </w:rPr>
        <w:t>s</w:t>
      </w:r>
      <w:r w:rsidR="00E7600D" w:rsidRPr="005F4ACB">
        <w:rPr>
          <w:rStyle w:val="ui-provider"/>
          <w:rFonts w:ascii="Arial" w:hAnsi="Arial" w:cs="Arial"/>
        </w:rPr>
        <w:t xml:space="preserve"> for improvement targets. </w:t>
      </w:r>
    </w:p>
    <w:p w14:paraId="74A954C1" w14:textId="3F3B1B4A" w:rsidR="00E7600D" w:rsidRPr="00930906" w:rsidRDefault="00E7600D" w:rsidP="00E7600D">
      <w:pPr>
        <w:spacing w:before="120" w:after="120"/>
        <w:rPr>
          <w:rFonts w:ascii="Arial" w:hAnsi="Arial" w:cs="Arial"/>
        </w:rPr>
      </w:pPr>
      <w:r>
        <w:rPr>
          <w:rStyle w:val="ui-provider"/>
          <w:rFonts w:ascii="Arial" w:hAnsi="Arial" w:cs="Arial"/>
        </w:rPr>
        <w:t>Even</w:t>
      </w:r>
      <w:r w:rsidRPr="5B307B37" w:rsidDel="001A152B">
        <w:rPr>
          <w:rStyle w:val="ui-provider"/>
          <w:rFonts w:ascii="Arial" w:hAnsi="Arial" w:cs="Arial"/>
        </w:rPr>
        <w:t xml:space="preserve"> </w:t>
      </w:r>
      <w:r>
        <w:rPr>
          <w:rStyle w:val="ui-provider"/>
          <w:rFonts w:ascii="Arial" w:hAnsi="Arial" w:cs="Arial"/>
        </w:rPr>
        <w:t>a</w:t>
      </w:r>
      <w:r w:rsidRPr="5B307B37">
        <w:rPr>
          <w:rStyle w:val="ui-provider"/>
          <w:rFonts w:ascii="Arial" w:hAnsi="Arial" w:cs="Arial"/>
        </w:rPr>
        <w:t>s health systems emerge</w:t>
      </w:r>
      <w:r>
        <w:rPr>
          <w:rStyle w:val="ui-provider"/>
          <w:rFonts w:ascii="Arial" w:hAnsi="Arial" w:cs="Arial"/>
        </w:rPr>
        <w:t>d</w:t>
      </w:r>
      <w:r w:rsidRPr="5B307B37">
        <w:rPr>
          <w:rStyle w:val="ui-provider"/>
          <w:rFonts w:ascii="Arial" w:hAnsi="Arial" w:cs="Arial"/>
        </w:rPr>
        <w:t xml:space="preserve"> from the pandemic, the Committee continued </w:t>
      </w:r>
      <w:r w:rsidRPr="005F4ACB">
        <w:rPr>
          <w:rStyle w:val="ui-provider"/>
          <w:rFonts w:ascii="Arial" w:hAnsi="Arial" w:cs="Arial"/>
        </w:rPr>
        <w:t>lower</w:t>
      </w:r>
      <w:r>
        <w:rPr>
          <w:rStyle w:val="ui-provider"/>
          <w:rFonts w:ascii="Arial" w:hAnsi="Arial" w:cs="Arial"/>
        </w:rPr>
        <w:t>, less challenging</w:t>
      </w:r>
      <w:r w:rsidRPr="005F4ACB">
        <w:rPr>
          <w:rStyle w:val="ui-provider"/>
          <w:rFonts w:ascii="Arial" w:hAnsi="Arial" w:cs="Arial"/>
        </w:rPr>
        <w:t xml:space="preserve"> </w:t>
      </w:r>
      <w:r w:rsidRPr="5B307B37">
        <w:rPr>
          <w:rStyle w:val="ui-provider"/>
          <w:rFonts w:ascii="Arial" w:hAnsi="Arial" w:cs="Arial"/>
        </w:rPr>
        <w:t>benchmarks in 2023. The Committee reintroduce</w:t>
      </w:r>
      <w:r>
        <w:rPr>
          <w:rStyle w:val="ui-provider"/>
          <w:rFonts w:ascii="Arial" w:hAnsi="Arial" w:cs="Arial"/>
        </w:rPr>
        <w:t>d</w:t>
      </w:r>
      <w:r w:rsidRPr="5B307B37">
        <w:rPr>
          <w:rStyle w:val="ui-provider"/>
          <w:rFonts w:ascii="Arial" w:hAnsi="Arial" w:cs="Arial"/>
        </w:rPr>
        <w:t xml:space="preserve"> improvement target floors in 2023</w:t>
      </w:r>
      <w:r>
        <w:rPr>
          <w:rStyle w:val="ui-provider"/>
          <w:rFonts w:ascii="Arial" w:hAnsi="Arial" w:cs="Arial"/>
        </w:rPr>
        <w:t>. H</w:t>
      </w:r>
      <w:r w:rsidRPr="5B307B37">
        <w:rPr>
          <w:rStyle w:val="ui-provider"/>
          <w:rFonts w:ascii="Arial" w:hAnsi="Arial" w:cs="Arial"/>
        </w:rPr>
        <w:t xml:space="preserve">owever, floors were lower than </w:t>
      </w:r>
      <w:r>
        <w:rPr>
          <w:rStyle w:val="ui-provider"/>
          <w:rFonts w:ascii="Arial" w:hAnsi="Arial" w:cs="Arial"/>
        </w:rPr>
        <w:t>pre-</w:t>
      </w:r>
      <w:r w:rsidRPr="5B307B37">
        <w:rPr>
          <w:rStyle w:val="ui-provider"/>
          <w:rFonts w:ascii="Arial" w:hAnsi="Arial" w:cs="Arial"/>
        </w:rPr>
        <w:t>pandemic</w:t>
      </w:r>
      <w:r>
        <w:rPr>
          <w:rStyle w:val="ui-provider"/>
          <w:rFonts w:ascii="Arial" w:hAnsi="Arial" w:cs="Arial"/>
        </w:rPr>
        <w:t xml:space="preserve"> levels</w:t>
      </w:r>
      <w:r w:rsidRPr="5B307B37">
        <w:rPr>
          <w:rStyle w:val="ui-provider"/>
          <w:rFonts w:ascii="Arial" w:hAnsi="Arial" w:cs="Arial"/>
        </w:rPr>
        <w:t>, with most measures having a one percentage point floor.</w:t>
      </w:r>
    </w:p>
    <w:p w14:paraId="087510C0" w14:textId="7E9DF23D" w:rsidR="004E02B7" w:rsidRPr="008F1787" w:rsidRDefault="000519A6">
      <w:r>
        <w:t xml:space="preserve">For </w:t>
      </w:r>
      <w:r w:rsidR="00D92685">
        <w:t>many</w:t>
      </w:r>
      <w:r>
        <w:t xml:space="preserve"> measures,</w:t>
      </w:r>
      <w:r w:rsidR="00E7600D">
        <w:t xml:space="preserve"> </w:t>
      </w:r>
      <w:r w:rsidR="007957F8">
        <w:t xml:space="preserve">the </w:t>
      </w:r>
      <w:r w:rsidR="00E7600D">
        <w:t>Metrics and Scoring Committee selected more aspirational b</w:t>
      </w:r>
      <w:r w:rsidR="004E02B7">
        <w:t>enchmarks</w:t>
      </w:r>
      <w:r>
        <w:t xml:space="preserve"> in 2024 compared </w:t>
      </w:r>
      <w:r w:rsidR="009C0EC0">
        <w:t xml:space="preserve">with </w:t>
      </w:r>
      <w:r>
        <w:t xml:space="preserve">2023. </w:t>
      </w:r>
      <w:r w:rsidR="00FF5108">
        <w:t xml:space="preserve">For three measures, the committee used the </w:t>
      </w:r>
      <w:r w:rsidR="00BE0428">
        <w:t>same benchmark from 2023: 1) Childhood Immunization Status: Combo 3; 2) Immunizations for Adolescents: Combo 2; and 3) SBIRT Rate 1.</w:t>
      </w:r>
      <w:r w:rsidR="008F1787">
        <w:t xml:space="preserve"> </w:t>
      </w:r>
      <w:r w:rsidR="00924775">
        <w:t>However,</w:t>
      </w:r>
      <w:r w:rsidR="007957F8">
        <w:t xml:space="preserve"> the</w:t>
      </w:r>
      <w:r w:rsidR="00924775">
        <w:t xml:space="preserve"> </w:t>
      </w:r>
      <w:r w:rsidR="00FD7FCA">
        <w:t xml:space="preserve">Metrics and Scoring Committee continued to keep </w:t>
      </w:r>
      <w:r w:rsidR="00924775">
        <w:t xml:space="preserve">floors low. </w:t>
      </w:r>
      <w:r>
        <w:t xml:space="preserve">For nearly all measures, floors were between </w:t>
      </w:r>
      <w:r w:rsidR="009C0EC0">
        <w:t xml:space="preserve">one </w:t>
      </w:r>
      <w:r>
        <w:t xml:space="preserve">and </w:t>
      </w:r>
      <w:r w:rsidR="009C0EC0">
        <w:t xml:space="preserve">two </w:t>
      </w:r>
      <w:r>
        <w:t>percentage points.</w:t>
      </w:r>
      <w:r w:rsidR="004E02B7">
        <w:br w:type="page"/>
      </w:r>
    </w:p>
    <w:p w14:paraId="764E5601" w14:textId="7D064D02" w:rsidR="00E07515" w:rsidRDefault="003C1EB1" w:rsidP="00306AF6">
      <w:pPr>
        <w:pStyle w:val="Heading2"/>
      </w:pPr>
      <w:bookmarkStart w:id="19" w:name="_Toc226454329"/>
      <w:bookmarkEnd w:id="18"/>
      <w:r>
        <w:lastRenderedPageBreak/>
        <w:t>2024 measures met summary (quilt chart)</w:t>
      </w:r>
      <w:bookmarkEnd w:id="19"/>
    </w:p>
    <w:tbl>
      <w:tblPr>
        <w:tblW w:w="0" w:type="auto"/>
        <w:tblLayout w:type="fixed"/>
        <w:tblLook w:val="04A0" w:firstRow="1" w:lastRow="0" w:firstColumn="1" w:lastColumn="0" w:noHBand="0" w:noVBand="1"/>
      </w:tblPr>
      <w:tblGrid>
        <w:gridCol w:w="2477"/>
        <w:gridCol w:w="403"/>
        <w:gridCol w:w="403"/>
        <w:gridCol w:w="403"/>
        <w:gridCol w:w="403"/>
        <w:gridCol w:w="403"/>
        <w:gridCol w:w="403"/>
        <w:gridCol w:w="403"/>
        <w:gridCol w:w="403"/>
        <w:gridCol w:w="403"/>
        <w:gridCol w:w="403"/>
        <w:gridCol w:w="403"/>
        <w:gridCol w:w="403"/>
        <w:gridCol w:w="403"/>
        <w:gridCol w:w="403"/>
        <w:gridCol w:w="403"/>
        <w:gridCol w:w="403"/>
        <w:gridCol w:w="403"/>
      </w:tblGrid>
      <w:tr w:rsidR="00E07515" w:rsidRPr="00E07515" w14:paraId="1F2B7F3A" w14:textId="77777777" w:rsidTr="00B669F5">
        <w:trPr>
          <w:cantSplit/>
          <w:trHeight w:val="2376"/>
        </w:trPr>
        <w:tc>
          <w:tcPr>
            <w:tcW w:w="2477" w:type="dxa"/>
            <w:tcBorders>
              <w:top w:val="nil"/>
              <w:left w:val="nil"/>
              <w:bottom w:val="single" w:sz="4" w:space="0" w:color="A6A6A6"/>
              <w:right w:val="single" w:sz="4" w:space="0" w:color="A6A6A6"/>
            </w:tcBorders>
            <w:vAlign w:val="center"/>
            <w:hideMark/>
          </w:tcPr>
          <w:p w14:paraId="3E900347" w14:textId="77777777" w:rsidR="005D34D7" w:rsidRPr="005F4501" w:rsidRDefault="00E07515" w:rsidP="005D34D7">
            <w:pPr>
              <w:pStyle w:val="NormalWeb"/>
              <w:spacing w:before="0" w:beforeAutospacing="0" w:after="0" w:afterAutospacing="0"/>
              <w:contextualSpacing/>
              <w:rPr>
                <w:sz w:val="20"/>
                <w:szCs w:val="20"/>
              </w:rPr>
            </w:pPr>
            <w:r w:rsidRPr="00E07515">
              <w:rPr>
                <w:rFonts w:ascii="Arial Narrow" w:hAnsi="Arial Narrow"/>
                <w:color w:val="000000"/>
                <w:sz w:val="20"/>
                <w:szCs w:val="20"/>
              </w:rPr>
              <w:t>Legend</w:t>
            </w:r>
            <w:r w:rsidRPr="00E07515">
              <w:rPr>
                <w:rFonts w:ascii="Arial Narrow" w:hAnsi="Arial Narrow"/>
                <w:color w:val="000000"/>
                <w:sz w:val="20"/>
                <w:szCs w:val="20"/>
              </w:rPr>
              <w:br/>
            </w:r>
            <w:r w:rsidR="005D34D7" w:rsidRPr="005D34D7">
              <w:rPr>
                <w:rFonts w:ascii="Wingdings 2" w:hAnsi="Wingdings 2"/>
                <w:color w:val="002B4A"/>
                <w:sz w:val="20"/>
                <w:szCs w:val="20"/>
              </w:rPr>
              <w:t>¢</w:t>
            </w:r>
            <w:r w:rsidR="005D34D7" w:rsidRPr="005F4501">
              <w:rPr>
                <w:rFonts w:ascii="Benton Sans Book" w:hAnsi="Benton Sans Book"/>
                <w:color w:val="555555"/>
                <w:sz w:val="16"/>
                <w:szCs w:val="16"/>
              </w:rPr>
              <w:t xml:space="preserve"> </w:t>
            </w:r>
            <w:r w:rsidR="005D34D7" w:rsidRPr="005D34D7">
              <w:rPr>
                <w:rFonts w:ascii="Arial Narrow" w:hAnsi="Arial Narrow"/>
                <w:color w:val="161616" w:themeColor="accent6" w:themeShade="1A"/>
                <w:sz w:val="20"/>
                <w:szCs w:val="20"/>
              </w:rPr>
              <w:t xml:space="preserve">Met benchmark </w:t>
            </w:r>
          </w:p>
          <w:p w14:paraId="4F3F2BF5" w14:textId="77777777" w:rsidR="00287503" w:rsidRDefault="005D34D7" w:rsidP="005D34D7">
            <w:pPr>
              <w:contextualSpacing/>
              <w:rPr>
                <w:rFonts w:ascii="Arial Narrow" w:eastAsia="Times New Roman" w:hAnsi="Arial Narrow" w:cs="Times New Roman"/>
                <w:color w:val="161616" w:themeColor="accent6" w:themeShade="1A"/>
                <w:sz w:val="20"/>
                <w:szCs w:val="20"/>
              </w:rPr>
            </w:pPr>
            <w:r w:rsidRPr="005D34D7">
              <w:rPr>
                <w:rFonts w:ascii="Wingdings 2" w:eastAsia="Times New Roman" w:hAnsi="Wingdings 2" w:cs="Times New Roman"/>
                <w:color w:val="4779B1"/>
                <w:sz w:val="20"/>
                <w:szCs w:val="20"/>
              </w:rPr>
              <w:t>¢</w:t>
            </w:r>
            <w:r w:rsidRPr="005F4501">
              <w:rPr>
                <w:rFonts w:ascii="Benton Sans Book" w:eastAsia="Times New Roman" w:hAnsi="Benton Sans Book" w:cs="Times New Roman"/>
                <w:color w:val="000000"/>
                <w:sz w:val="16"/>
                <w:szCs w:val="16"/>
              </w:rPr>
              <w:t xml:space="preserve"> </w:t>
            </w:r>
            <w:r w:rsidRPr="005D34D7">
              <w:rPr>
                <w:rFonts w:ascii="Arial Narrow" w:eastAsia="Times New Roman" w:hAnsi="Arial Narrow" w:cs="Times New Roman"/>
                <w:color w:val="161616" w:themeColor="accent6" w:themeShade="1A"/>
                <w:sz w:val="20"/>
                <w:szCs w:val="20"/>
              </w:rPr>
              <w:t>Met improvement target</w:t>
            </w:r>
          </w:p>
          <w:p w14:paraId="449424A9" w14:textId="647FE3B9" w:rsidR="00E07515" w:rsidRPr="00E07515" w:rsidRDefault="00287503" w:rsidP="005D34D7">
            <w:pPr>
              <w:contextualSpacing/>
              <w:rPr>
                <w:rFonts w:ascii="Arial Narrow" w:eastAsia="Times New Roman" w:hAnsi="Arial Narrow" w:cs="Times New Roman"/>
                <w:color w:val="606060" w:themeColor="text1"/>
                <w:sz w:val="20"/>
                <w:szCs w:val="20"/>
              </w:rPr>
            </w:pPr>
            <w:r w:rsidRPr="00287503">
              <w:rPr>
                <w:rFonts w:ascii="Cambria Math" w:eastAsia="Times New Roman" w:hAnsi="Cambria Math" w:cs="Cambria Math"/>
                <w:color w:val="606060"/>
                <w:kern w:val="0"/>
                <w:sz w:val="20"/>
                <w:szCs w:val="20"/>
                <w14:ligatures w14:val="none"/>
              </w:rPr>
              <w:t>▧</w:t>
            </w:r>
            <w:r>
              <w:rPr>
                <w:rFonts w:ascii="Cambria Math" w:eastAsia="Times New Roman" w:hAnsi="Cambria Math" w:cs="Cambria Math"/>
                <w:color w:val="000000"/>
                <w:kern w:val="0"/>
                <w:sz w:val="20"/>
                <w:szCs w:val="20"/>
                <w14:ligatures w14:val="none"/>
              </w:rPr>
              <w:t xml:space="preserve"> </w:t>
            </w:r>
            <w:r w:rsidRPr="005D34D7">
              <w:rPr>
                <w:rFonts w:ascii="Arial Narrow" w:eastAsia="Times New Roman" w:hAnsi="Arial Narrow" w:cs="Times New Roman"/>
                <w:color w:val="161616" w:themeColor="accent6" w:themeShade="1A"/>
                <w:sz w:val="20"/>
                <w:szCs w:val="20"/>
              </w:rPr>
              <w:t xml:space="preserve">Met </w:t>
            </w:r>
            <w:r>
              <w:rPr>
                <w:rFonts w:ascii="Arial Narrow" w:eastAsia="Times New Roman" w:hAnsi="Arial Narrow" w:cs="Times New Roman"/>
                <w:color w:val="161616" w:themeColor="accent6" w:themeShade="1A"/>
                <w:sz w:val="20"/>
                <w:szCs w:val="20"/>
              </w:rPr>
              <w:t>one component</w:t>
            </w:r>
            <w:r w:rsidR="00E07515" w:rsidRPr="00E07515">
              <w:rPr>
                <w:rFonts w:ascii="Arial Narrow" w:eastAsia="Times New Roman" w:hAnsi="Arial Narrow" w:cs="Times New Roman"/>
                <w:color w:val="000000"/>
                <w:kern w:val="0"/>
                <w:sz w:val="20"/>
                <w:szCs w:val="20"/>
                <w14:ligatures w14:val="none"/>
              </w:rPr>
              <w:br/>
            </w:r>
            <w:r w:rsidR="00E07515" w:rsidRPr="00E07515">
              <w:rPr>
                <w:rFonts w:ascii="Segoe UI Symbol" w:eastAsia="Times New Roman" w:hAnsi="Segoe UI Symbol" w:cs="Segoe UI Symbol"/>
                <w:color w:val="000000"/>
                <w:kern w:val="0"/>
                <w:sz w:val="20"/>
                <w:szCs w:val="20"/>
                <w14:ligatures w14:val="none"/>
              </w:rPr>
              <w:t>✱</w:t>
            </w:r>
            <w:r w:rsidR="00E07515" w:rsidRPr="00E07515">
              <w:rPr>
                <w:rFonts w:ascii="Arial Narrow" w:eastAsia="Times New Roman" w:hAnsi="Arial Narrow" w:cs="Times New Roman"/>
                <w:color w:val="000000"/>
                <w:kern w:val="0"/>
                <w:sz w:val="20"/>
                <w:szCs w:val="20"/>
                <w14:ligatures w14:val="none"/>
              </w:rPr>
              <w:t xml:space="preserve"> Top performing CCO</w:t>
            </w:r>
            <w:r w:rsidR="00E07515" w:rsidRPr="00E07515">
              <w:rPr>
                <w:rFonts w:ascii="Arial Narrow" w:eastAsia="Times New Roman" w:hAnsi="Arial Narrow" w:cs="Times New Roman"/>
                <w:color w:val="000000"/>
                <w:kern w:val="0"/>
                <w:sz w:val="20"/>
                <w:szCs w:val="20"/>
                <w14:ligatures w14:val="none"/>
              </w:rPr>
              <w:br/>
              <w:t>^ Challenge Pool measure</w:t>
            </w:r>
            <w:r w:rsidR="00E07515" w:rsidRPr="00E07515">
              <w:rPr>
                <w:rFonts w:ascii="Arial Narrow" w:eastAsia="Times New Roman" w:hAnsi="Arial Narrow" w:cs="Times New Roman"/>
                <w:color w:val="000000"/>
                <w:kern w:val="0"/>
                <w:sz w:val="20"/>
                <w:szCs w:val="20"/>
                <w14:ligatures w14:val="none"/>
              </w:rPr>
              <w:br/>
              <w:t>‡ Must meet both components</w:t>
            </w:r>
          </w:p>
        </w:tc>
        <w:tc>
          <w:tcPr>
            <w:tcW w:w="403" w:type="dxa"/>
            <w:tcBorders>
              <w:top w:val="nil"/>
              <w:left w:val="nil"/>
              <w:bottom w:val="single" w:sz="4" w:space="0" w:color="A6A6A6"/>
              <w:right w:val="single" w:sz="4" w:space="0" w:color="A6A6A6"/>
            </w:tcBorders>
            <w:noWrap/>
            <w:textDirection w:val="btLr"/>
            <w:vAlign w:val="center"/>
            <w:hideMark/>
          </w:tcPr>
          <w:p w14:paraId="024F3B9E"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Advanced Health</w:t>
            </w:r>
          </w:p>
        </w:tc>
        <w:tc>
          <w:tcPr>
            <w:tcW w:w="403" w:type="dxa"/>
            <w:tcBorders>
              <w:top w:val="nil"/>
              <w:left w:val="nil"/>
              <w:bottom w:val="single" w:sz="4" w:space="0" w:color="A6A6A6"/>
              <w:right w:val="single" w:sz="4" w:space="0" w:color="A6A6A6"/>
            </w:tcBorders>
            <w:noWrap/>
            <w:textDirection w:val="btLr"/>
            <w:vAlign w:val="center"/>
            <w:hideMark/>
          </w:tcPr>
          <w:p w14:paraId="34AED62B"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AllCare CCO</w:t>
            </w:r>
          </w:p>
        </w:tc>
        <w:tc>
          <w:tcPr>
            <w:tcW w:w="403" w:type="dxa"/>
            <w:tcBorders>
              <w:top w:val="nil"/>
              <w:left w:val="nil"/>
              <w:bottom w:val="single" w:sz="4" w:space="0" w:color="A6A6A6"/>
              <w:right w:val="single" w:sz="4" w:space="0" w:color="A6A6A6"/>
            </w:tcBorders>
            <w:noWrap/>
            <w:textDirection w:val="btLr"/>
            <w:vAlign w:val="center"/>
            <w:hideMark/>
          </w:tcPr>
          <w:p w14:paraId="325B0B30"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Cascade Health Alliance</w:t>
            </w:r>
          </w:p>
        </w:tc>
        <w:tc>
          <w:tcPr>
            <w:tcW w:w="403" w:type="dxa"/>
            <w:tcBorders>
              <w:top w:val="nil"/>
              <w:left w:val="nil"/>
              <w:bottom w:val="single" w:sz="4" w:space="0" w:color="A6A6A6"/>
              <w:right w:val="single" w:sz="4" w:space="0" w:color="A6A6A6"/>
            </w:tcBorders>
            <w:noWrap/>
            <w:textDirection w:val="btLr"/>
            <w:vAlign w:val="center"/>
            <w:hideMark/>
          </w:tcPr>
          <w:p w14:paraId="69C8F991"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Columbia Pacific</w:t>
            </w:r>
          </w:p>
        </w:tc>
        <w:tc>
          <w:tcPr>
            <w:tcW w:w="403" w:type="dxa"/>
            <w:tcBorders>
              <w:top w:val="nil"/>
              <w:left w:val="nil"/>
              <w:bottom w:val="single" w:sz="4" w:space="0" w:color="A6A6A6"/>
              <w:right w:val="single" w:sz="4" w:space="0" w:color="A6A6A6"/>
            </w:tcBorders>
            <w:noWrap/>
            <w:textDirection w:val="btLr"/>
            <w:vAlign w:val="center"/>
            <w:hideMark/>
          </w:tcPr>
          <w:p w14:paraId="5E1B144E"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Eastern Oregon CCO</w:t>
            </w:r>
          </w:p>
        </w:tc>
        <w:tc>
          <w:tcPr>
            <w:tcW w:w="403" w:type="dxa"/>
            <w:tcBorders>
              <w:top w:val="nil"/>
              <w:left w:val="nil"/>
              <w:bottom w:val="single" w:sz="4" w:space="0" w:color="A6A6A6"/>
              <w:right w:val="single" w:sz="4" w:space="0" w:color="A6A6A6"/>
            </w:tcBorders>
            <w:noWrap/>
            <w:textDirection w:val="btLr"/>
            <w:vAlign w:val="center"/>
            <w:hideMark/>
          </w:tcPr>
          <w:p w14:paraId="4FE6CC00"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Health Share of Oregon</w:t>
            </w:r>
          </w:p>
        </w:tc>
        <w:tc>
          <w:tcPr>
            <w:tcW w:w="403" w:type="dxa"/>
            <w:tcBorders>
              <w:top w:val="nil"/>
              <w:left w:val="nil"/>
              <w:bottom w:val="single" w:sz="4" w:space="0" w:color="A6A6A6"/>
              <w:right w:val="single" w:sz="4" w:space="0" w:color="A6A6A6"/>
            </w:tcBorders>
            <w:noWrap/>
            <w:textDirection w:val="btLr"/>
            <w:vAlign w:val="center"/>
            <w:hideMark/>
          </w:tcPr>
          <w:p w14:paraId="642D09C5"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InterCommunity Health Network</w:t>
            </w:r>
          </w:p>
        </w:tc>
        <w:tc>
          <w:tcPr>
            <w:tcW w:w="403" w:type="dxa"/>
            <w:tcBorders>
              <w:top w:val="nil"/>
              <w:left w:val="nil"/>
              <w:bottom w:val="single" w:sz="4" w:space="0" w:color="A6A6A6"/>
              <w:right w:val="single" w:sz="4" w:space="0" w:color="A6A6A6"/>
            </w:tcBorders>
            <w:noWrap/>
            <w:textDirection w:val="btLr"/>
            <w:vAlign w:val="center"/>
            <w:hideMark/>
          </w:tcPr>
          <w:p w14:paraId="2EDCA861"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Jackson Care Connect</w:t>
            </w:r>
          </w:p>
        </w:tc>
        <w:tc>
          <w:tcPr>
            <w:tcW w:w="403" w:type="dxa"/>
            <w:tcBorders>
              <w:top w:val="nil"/>
              <w:left w:val="nil"/>
              <w:bottom w:val="single" w:sz="4" w:space="0" w:color="A6A6A6"/>
              <w:right w:val="single" w:sz="4" w:space="0" w:color="A6A6A6"/>
            </w:tcBorders>
            <w:noWrap/>
            <w:textDirection w:val="btLr"/>
            <w:vAlign w:val="center"/>
            <w:hideMark/>
          </w:tcPr>
          <w:p w14:paraId="62345499"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PacificSource Central</w:t>
            </w:r>
          </w:p>
        </w:tc>
        <w:tc>
          <w:tcPr>
            <w:tcW w:w="403" w:type="dxa"/>
            <w:tcBorders>
              <w:top w:val="nil"/>
              <w:left w:val="nil"/>
              <w:bottom w:val="single" w:sz="4" w:space="0" w:color="A6A6A6"/>
              <w:right w:val="single" w:sz="4" w:space="0" w:color="A6A6A6"/>
            </w:tcBorders>
            <w:noWrap/>
            <w:textDirection w:val="btLr"/>
            <w:vAlign w:val="center"/>
            <w:hideMark/>
          </w:tcPr>
          <w:p w14:paraId="0C9E56BD"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PacificSource Gorge</w:t>
            </w:r>
          </w:p>
        </w:tc>
        <w:tc>
          <w:tcPr>
            <w:tcW w:w="403" w:type="dxa"/>
            <w:tcBorders>
              <w:top w:val="nil"/>
              <w:left w:val="nil"/>
              <w:bottom w:val="single" w:sz="4" w:space="0" w:color="A6A6A6"/>
              <w:right w:val="single" w:sz="4" w:space="0" w:color="A6A6A6"/>
            </w:tcBorders>
            <w:noWrap/>
            <w:textDirection w:val="btLr"/>
            <w:vAlign w:val="center"/>
            <w:hideMark/>
          </w:tcPr>
          <w:p w14:paraId="31724C61"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PacificSource Lane</w:t>
            </w:r>
          </w:p>
        </w:tc>
        <w:tc>
          <w:tcPr>
            <w:tcW w:w="403" w:type="dxa"/>
            <w:tcBorders>
              <w:top w:val="nil"/>
              <w:left w:val="nil"/>
              <w:bottom w:val="single" w:sz="4" w:space="0" w:color="A6A6A6"/>
              <w:right w:val="single" w:sz="4" w:space="0" w:color="A6A6A6"/>
            </w:tcBorders>
            <w:noWrap/>
            <w:textDirection w:val="btLr"/>
            <w:vAlign w:val="center"/>
            <w:hideMark/>
          </w:tcPr>
          <w:p w14:paraId="08E8F62A"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PacificSource Marion Polk</w:t>
            </w:r>
          </w:p>
        </w:tc>
        <w:tc>
          <w:tcPr>
            <w:tcW w:w="403" w:type="dxa"/>
            <w:tcBorders>
              <w:top w:val="nil"/>
              <w:left w:val="nil"/>
              <w:bottom w:val="single" w:sz="4" w:space="0" w:color="A6A6A6"/>
              <w:right w:val="single" w:sz="4" w:space="0" w:color="A6A6A6"/>
            </w:tcBorders>
            <w:noWrap/>
            <w:textDirection w:val="btLr"/>
            <w:vAlign w:val="center"/>
            <w:hideMark/>
          </w:tcPr>
          <w:p w14:paraId="6C386353"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Trillium North</w:t>
            </w:r>
          </w:p>
        </w:tc>
        <w:tc>
          <w:tcPr>
            <w:tcW w:w="403" w:type="dxa"/>
            <w:tcBorders>
              <w:top w:val="nil"/>
              <w:left w:val="nil"/>
              <w:bottom w:val="single" w:sz="4" w:space="0" w:color="A6A6A6"/>
              <w:right w:val="single" w:sz="4" w:space="0" w:color="A6A6A6"/>
            </w:tcBorders>
            <w:noWrap/>
            <w:textDirection w:val="btLr"/>
            <w:vAlign w:val="center"/>
            <w:hideMark/>
          </w:tcPr>
          <w:p w14:paraId="4A475E96"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Trillium South</w:t>
            </w:r>
          </w:p>
        </w:tc>
        <w:tc>
          <w:tcPr>
            <w:tcW w:w="403" w:type="dxa"/>
            <w:tcBorders>
              <w:top w:val="nil"/>
              <w:left w:val="nil"/>
              <w:bottom w:val="single" w:sz="4" w:space="0" w:color="A6A6A6"/>
              <w:right w:val="single" w:sz="4" w:space="0" w:color="A6A6A6"/>
            </w:tcBorders>
            <w:noWrap/>
            <w:textDirection w:val="btLr"/>
            <w:vAlign w:val="center"/>
            <w:hideMark/>
          </w:tcPr>
          <w:p w14:paraId="2F048F03"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Umpqua Health Alliance</w:t>
            </w:r>
          </w:p>
        </w:tc>
        <w:tc>
          <w:tcPr>
            <w:tcW w:w="403" w:type="dxa"/>
            <w:tcBorders>
              <w:top w:val="nil"/>
              <w:left w:val="nil"/>
              <w:bottom w:val="single" w:sz="4" w:space="0" w:color="A6A6A6"/>
              <w:right w:val="single" w:sz="4" w:space="0" w:color="A6A6A6"/>
            </w:tcBorders>
            <w:noWrap/>
            <w:textDirection w:val="btLr"/>
            <w:vAlign w:val="center"/>
            <w:hideMark/>
          </w:tcPr>
          <w:p w14:paraId="5CEF3CDB"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Yamhill Community Care</w:t>
            </w:r>
          </w:p>
        </w:tc>
        <w:tc>
          <w:tcPr>
            <w:tcW w:w="403" w:type="dxa"/>
            <w:tcBorders>
              <w:top w:val="nil"/>
              <w:left w:val="nil"/>
              <w:bottom w:val="single" w:sz="4" w:space="0" w:color="A6A6A6"/>
              <w:right w:val="nil"/>
            </w:tcBorders>
            <w:textDirection w:val="btLr"/>
            <w:vAlign w:val="center"/>
            <w:hideMark/>
          </w:tcPr>
          <w:p w14:paraId="60FE846F" w14:textId="77777777" w:rsidR="00E07515" w:rsidRPr="00E07515" w:rsidRDefault="00E07515" w:rsidP="00B669F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 CCOs met (out of 16)</w:t>
            </w:r>
          </w:p>
        </w:tc>
      </w:tr>
      <w:tr w:rsidR="00E07515" w:rsidRPr="00E07515" w14:paraId="2F161EB4"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62BC92EF"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Assessments for Children in ODHS Custody</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75DC3DF"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330352D"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B74E03B" w14:textId="5334AD7F" w:rsidR="00E07515" w:rsidRPr="00E07515" w:rsidRDefault="007C5654"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DCB0BF4"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196654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1B86C9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B2B039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C34D7A5"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241CC74"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14D4D30"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3D971C7B"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92C5FD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665AE0B"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5D2CE4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33FBA41"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ED92841"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0BEA1AE3"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12</w:t>
            </w:r>
          </w:p>
        </w:tc>
      </w:tr>
      <w:tr w:rsidR="00E07515" w:rsidRPr="00E07515" w14:paraId="54491FCD"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7EA4A79E"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Meaningful Language Access (Health Equity): Component 1‡</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0DBF5C80"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14C56F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8B131F9"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0D6FB0A"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269B54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C5C4E5E"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002B4A"/>
            <w:noWrap/>
            <w:vAlign w:val="center"/>
            <w:hideMark/>
          </w:tcPr>
          <w:p w14:paraId="6C37435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F20481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47B47C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002B4A"/>
            <w:noWrap/>
            <w:vAlign w:val="center"/>
            <w:hideMark/>
          </w:tcPr>
          <w:p w14:paraId="787E069E"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002B4A"/>
            <w:noWrap/>
            <w:vAlign w:val="center"/>
            <w:hideMark/>
          </w:tcPr>
          <w:p w14:paraId="15D0CD5E"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002B4A"/>
            <w:noWrap/>
            <w:vAlign w:val="center"/>
            <w:hideMark/>
          </w:tcPr>
          <w:p w14:paraId="06634D45"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A97F36F"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262B8F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05F0585"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86389B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3DA73FD8"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13</w:t>
            </w:r>
          </w:p>
        </w:tc>
      </w:tr>
      <w:tr w:rsidR="00E07515" w:rsidRPr="00E07515" w14:paraId="46EA7D18"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1455EF9D"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Meaningful Language Access (Health Equity: Component 2‡</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3FD62257"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14F04850"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112DD55"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BC1EF88"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4A0EEC3A"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9895346"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44C74FA"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4307EC6"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37C579C"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439C1CE"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6CCD645"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B451E7D"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15AF59FC"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031BD159"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D3AEAAB"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84989D3" w14:textId="7EB4B635" w:rsidR="00E07515" w:rsidRPr="00E07515" w:rsidRDefault="007C5654" w:rsidP="007C5654">
            <w:pPr>
              <w:spacing w:after="0" w:line="240" w:lineRule="auto"/>
              <w:jc w:val="center"/>
              <w:rPr>
                <w:rFonts w:ascii="Arial Narrow" w:eastAsia="Times New Roman" w:hAnsi="Arial Narrow" w:cs="Times New Roman"/>
                <w:color w:val="4779B1"/>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4779B1"/>
                <w:kern w:val="0"/>
                <w:sz w:val="2"/>
                <w:szCs w:val="2"/>
                <w14:ligatures w14:val="none"/>
              </w:rPr>
              <w:t>Met target</w:t>
            </w:r>
          </w:p>
        </w:tc>
        <w:tc>
          <w:tcPr>
            <w:tcW w:w="403" w:type="dxa"/>
            <w:tcBorders>
              <w:top w:val="nil"/>
              <w:left w:val="nil"/>
              <w:bottom w:val="single" w:sz="4" w:space="0" w:color="A6A6A6"/>
              <w:right w:val="nil"/>
            </w:tcBorders>
            <w:noWrap/>
            <w:vAlign w:val="bottom"/>
            <w:hideMark/>
          </w:tcPr>
          <w:p w14:paraId="78393D1D"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9</w:t>
            </w:r>
          </w:p>
        </w:tc>
      </w:tr>
      <w:tr w:rsidR="00E07515" w:rsidRPr="00E07515" w14:paraId="07F78E07"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2CCDC96D"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SDOH: Social Needs Screening and Referral</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DB52DE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AAF699C"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6736C6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5126004"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CFA66E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D4B540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DE3B11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30E8944"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FB4C67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52F08D0"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872133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B58F8C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F4CE08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34E8D03"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7846A21"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DE85D1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1648F54F"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16</w:t>
            </w:r>
          </w:p>
        </w:tc>
      </w:tr>
      <w:tr w:rsidR="00E07515" w:rsidRPr="00E07515" w14:paraId="5726DE5B"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3F104A1B"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System-Level Social Emotional Health^</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EF7C40C"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229032F"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A6C019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C8687D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016894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B9DC694"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ED80EC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1BBE18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FC7CDD6"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F3063C2"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E6FDB3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439FA11"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F3B284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B851E4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CE79EF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CCAA91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45C5FA79"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16</w:t>
            </w:r>
          </w:p>
        </w:tc>
      </w:tr>
      <w:tr w:rsidR="00E07515" w:rsidRPr="00E07515" w14:paraId="180A6EFC"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092D2034"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Child and Adolescent Well-Care Visits Ages (3-6)^</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33927E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2BBDD65"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C2952C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385A0D30"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1B8C34D"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8294B25"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334B31E"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57C85638"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BA097C2"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AEAB928" w14:textId="75BEFD65" w:rsidR="00E07515" w:rsidRPr="00E07515" w:rsidRDefault="007C5654"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39CDF88A"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DC4AB23"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CE631DB"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6139E16"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9A491D3"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97B31B4"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162EAF5E"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11</w:t>
            </w:r>
          </w:p>
        </w:tc>
      </w:tr>
      <w:tr w:rsidR="00E07515" w:rsidRPr="00E07515" w14:paraId="5E188D02"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6350781C"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Childhood Immunization Status: Combo 3</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11CBDB7"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6A6CC67"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27FC6ABB"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9973D36"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A13F9B6" w14:textId="3B0C0C7E" w:rsidR="00E07515" w:rsidRPr="00E07515" w:rsidRDefault="007C5654" w:rsidP="007C5654">
            <w:pPr>
              <w:spacing w:after="0" w:line="240" w:lineRule="auto"/>
              <w:jc w:val="center"/>
              <w:rPr>
                <w:rFonts w:ascii="Arial Narrow" w:eastAsia="Times New Roman" w:hAnsi="Arial Narrow" w:cs="Times New Roman"/>
                <w:color w:val="4779B1"/>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4B5FA4B1"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2F3DF185"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6673F46"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1F356F7"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F5C295C"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DAB69FE"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240DF843"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6F9E4A7"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7BC5AAFD"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93DA15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C62B8E7"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nil"/>
              <w:left w:val="nil"/>
              <w:bottom w:val="single" w:sz="4" w:space="0" w:color="A6A6A6"/>
              <w:right w:val="nil"/>
            </w:tcBorders>
            <w:noWrap/>
            <w:vAlign w:val="bottom"/>
            <w:hideMark/>
          </w:tcPr>
          <w:p w14:paraId="725C6841"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6</w:t>
            </w:r>
          </w:p>
        </w:tc>
      </w:tr>
      <w:tr w:rsidR="00E07515" w:rsidRPr="00E07515" w14:paraId="180CC691"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6EE66841"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Immunization for Adolescents: Combo 2</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83A8059"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75A9E31"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A7378B3"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0AEA15AA"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14DDBC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2F5EE10"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FBAA43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639D779"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040C1779"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EED409E" w14:textId="1D865307" w:rsidR="00E07515" w:rsidRPr="00E07515" w:rsidRDefault="00FE251E"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ED4C810"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40BDF6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6869190"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38B3A05"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F3DC38F"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F841473"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29114EE7"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9</w:t>
            </w:r>
          </w:p>
        </w:tc>
      </w:tr>
      <w:tr w:rsidR="00E07515" w:rsidRPr="00E07515" w14:paraId="10B6FF8D"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3D2A6990"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Prenatal and Postpartum Care: Postpartum Care^</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F209EB1"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174BCE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68094A8" w14:textId="452BF208" w:rsidR="00E07515" w:rsidRPr="00E07515" w:rsidRDefault="00FE251E"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DD3D296"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4242B15D"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39B13C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F528EB6"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D39B8A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A6DC506"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02C2F4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A1F78B0"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465B801"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1D50BD75"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D80E2B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48706B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B1A3C3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5885666B"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15</w:t>
            </w:r>
          </w:p>
        </w:tc>
      </w:tr>
      <w:tr w:rsidR="00E07515" w:rsidRPr="00E07515" w14:paraId="65827060"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57766E2E"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Diabetes: HbA1c Poor Control</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56DD01F"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0D6274E"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02AEA080"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004FF4B8"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66BDC63"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42F28C83"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E056344"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FBE1433"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A19C2F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95960C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4E2DDCE"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E63F90F"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C568A64"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F080548" w14:textId="41F1097A" w:rsidR="00E07515" w:rsidRPr="00E07515" w:rsidRDefault="00FE251E"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1BF64A9"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6858881"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4BD27FEC"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12</w:t>
            </w:r>
          </w:p>
        </w:tc>
      </w:tr>
      <w:tr w:rsidR="00E07515" w:rsidRPr="00E07515" w14:paraId="66B49663"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581E0570"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Cigarette Smoking Prevalence</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12C38F7A"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364037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EE63616"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0B5D105"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A207D4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B735CDE"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3BE9A73"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237F38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786ACB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49D533C" w14:textId="57056EBA" w:rsidR="00E07515" w:rsidRPr="00E07515" w:rsidRDefault="00FE251E"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28EF259"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0F41A1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F99FBC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15D2B8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E5BCE4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3048940"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50123CD5"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13</w:t>
            </w:r>
          </w:p>
        </w:tc>
      </w:tr>
      <w:tr w:rsidR="00E07515" w:rsidRPr="00E07515" w14:paraId="4D59D7A2"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38FA3A18"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Screening for Depression and Follow-Up Plan</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7293744C"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1DE16FB0"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C8671F3"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CCE6E43"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668EB44"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2164AF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C46FFEF"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AD546A0"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3031096"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7A027A1"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61D1CDC"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5E907CD"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7DD2241"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9780F33"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DEBED7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F01FB8B" w14:textId="0675B482" w:rsidR="00E07515" w:rsidRPr="00E07515" w:rsidRDefault="00FE251E"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6A1BF383"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14</w:t>
            </w:r>
          </w:p>
        </w:tc>
      </w:tr>
      <w:tr w:rsidR="00E07515" w:rsidRPr="00E07515" w14:paraId="14F29CAF"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0AB2430A"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SBIRT: Rate 1‡</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3C27A4C"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6DAA123"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0C646202"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0210933D"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0ED3A97"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7ED8BE0"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2F1BD2C3"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9715A21"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C9B954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27BAB736"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4113542E"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002B4A"/>
            <w:noWrap/>
            <w:vAlign w:val="center"/>
            <w:hideMark/>
          </w:tcPr>
          <w:p w14:paraId="1D914014"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854112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C234030"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F6259A9"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B169BB6" w14:textId="6C9A9805" w:rsidR="00E07515" w:rsidRPr="00E07515" w:rsidRDefault="00FE251E"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1D605D93"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14</w:t>
            </w:r>
          </w:p>
        </w:tc>
      </w:tr>
      <w:tr w:rsidR="00E07515" w:rsidRPr="00E07515" w14:paraId="24F9912E"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3A71959B"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SBIRT: Rate 2‡</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32851F58"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8104A1C"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3F7F786"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3ADFCA57"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6622C58"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F4C0368"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522BAC0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7072B30C"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7B4BC9E5" w14:textId="6F24FEF4" w:rsidR="00E07515" w:rsidRPr="00E07515" w:rsidRDefault="001B178B"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58D3DD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6895CDC"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EBC26E8"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32D7AF5"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2D2D954"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DE83A91"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11B985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3AB0A011"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12</w:t>
            </w:r>
          </w:p>
        </w:tc>
      </w:tr>
      <w:tr w:rsidR="00E07515" w:rsidRPr="00E07515" w14:paraId="49B9B5C0"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154365DC"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Substance Use Disorder Treatment: Initiation‡</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5A75BB9"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1076A7E5"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3313ADF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1504E7C5"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783C35A6"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38E30D47" w14:textId="7955C515" w:rsidR="00E07515" w:rsidRPr="00E07515" w:rsidRDefault="001B178B" w:rsidP="007C5654">
            <w:pPr>
              <w:spacing w:after="0" w:line="240" w:lineRule="auto"/>
              <w:jc w:val="center"/>
              <w:rPr>
                <w:rFonts w:ascii="Arial Narrow" w:eastAsia="Times New Roman" w:hAnsi="Arial Narrow" w:cs="Times New Roman"/>
                <w:color w:val="4779B1"/>
                <w:kern w:val="0"/>
                <w:sz w:val="2"/>
                <w:szCs w:val="2"/>
                <w14:ligatures w14:val="none"/>
              </w:rPr>
            </w:pPr>
            <w:r w:rsidRPr="002239E4">
              <w:rPr>
                <w:rFonts w:ascii="Segoe UI Symbol" w:eastAsia="Times New Roman" w:hAnsi="Segoe UI Symbol" w:cs="Segoe UI Symbol"/>
                <w:b/>
                <w:bCs/>
                <w:color w:val="FFFFFF" w:themeColor="background1"/>
                <w:sz w:val="18"/>
                <w:szCs w:val="18"/>
              </w:rPr>
              <w:t>✱</w:t>
            </w:r>
            <w:r w:rsidR="00E07515"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79812CE3"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6BA40755"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0EBA4649"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B27227B"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476298DB"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C8EF109"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02C1BA31"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5D10AE0F"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3F2617F"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4933321"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nil"/>
              <w:left w:val="nil"/>
              <w:bottom w:val="single" w:sz="4" w:space="0" w:color="A6A6A6"/>
              <w:right w:val="nil"/>
            </w:tcBorders>
            <w:noWrap/>
            <w:vAlign w:val="bottom"/>
            <w:hideMark/>
          </w:tcPr>
          <w:p w14:paraId="7E1D6BB3"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11</w:t>
            </w:r>
          </w:p>
        </w:tc>
      </w:tr>
      <w:tr w:rsidR="00E07515" w:rsidRPr="00E07515" w14:paraId="4187E226"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747E6D2D"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Substance Use Disorder Treatment: Engagement‡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12F3CCD"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C3C5C36"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002B4A"/>
            <w:noWrap/>
            <w:vAlign w:val="center"/>
            <w:hideMark/>
          </w:tcPr>
          <w:p w14:paraId="32AA785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50D814E6"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0CA68D3B"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C84C375"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C4B5418" w14:textId="76C8D77E" w:rsidR="00E07515" w:rsidRPr="00E07515" w:rsidRDefault="00E81C3C"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0E5E879"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7F1435EE"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565F2B5"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31CDE58"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358AD8F2"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AB182DF"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76F67F5F"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98161F6"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2397FD59"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nil"/>
              <w:left w:val="nil"/>
              <w:bottom w:val="single" w:sz="4" w:space="0" w:color="A6A6A6"/>
              <w:right w:val="nil"/>
            </w:tcBorders>
            <w:noWrap/>
            <w:vAlign w:val="bottom"/>
            <w:hideMark/>
          </w:tcPr>
          <w:p w14:paraId="18DF1727"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5</w:t>
            </w:r>
          </w:p>
        </w:tc>
      </w:tr>
      <w:tr w:rsidR="00E07515" w:rsidRPr="00E07515" w14:paraId="48188917"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14FBA160"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Adults with Diabetes – Oral Evaluation</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146AA3FD"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A21D8A8"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F818443"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06BBF960"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745A9517"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52167C8E"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43B52E53"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18BEFEB8"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723EA724"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689F0929"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82F581D"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0B5431CC"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80709BF"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010DA56E"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390138E" w14:textId="120006B8" w:rsidR="00E07515" w:rsidRPr="00E07515" w:rsidRDefault="00E81C3C"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94AD09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56319B1D"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14</w:t>
            </w:r>
          </w:p>
        </w:tc>
      </w:tr>
      <w:tr w:rsidR="00E07515" w:rsidRPr="00E07515" w14:paraId="2905B4D0"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70502439"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Preventive Dental or Oral Health Services (Ages 1-5)‡^</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D8A9BFD" w14:textId="260E83C2" w:rsidR="00E07515" w:rsidRPr="00E07515" w:rsidRDefault="00E81C3C"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98F075C"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F1A3514"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B73263F"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B8EFA8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172DFD5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A5D96F9"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375C584"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8274AD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466F1DE7"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FDB142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2A162A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4779B1"/>
            <w:noWrap/>
            <w:vAlign w:val="center"/>
            <w:hideMark/>
          </w:tcPr>
          <w:p w14:paraId="045280E1"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thinReverseDiagStripe" w:color="FFFFFF" w:themeColor="background1" w:fill="002B4A"/>
            <w:noWrap/>
            <w:vAlign w:val="center"/>
            <w:hideMark/>
          </w:tcPr>
          <w:p w14:paraId="6C26F3E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D67F6A5"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86DEDBD"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7C461E4F"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16</w:t>
            </w:r>
          </w:p>
        </w:tc>
      </w:tr>
      <w:tr w:rsidR="00E07515" w:rsidRPr="00E07515" w14:paraId="160DCEB4" w14:textId="77777777" w:rsidTr="007C5654">
        <w:trPr>
          <w:cantSplit/>
          <w:trHeight w:val="475"/>
        </w:trPr>
        <w:tc>
          <w:tcPr>
            <w:tcW w:w="2477" w:type="dxa"/>
            <w:tcBorders>
              <w:top w:val="nil"/>
              <w:left w:val="nil"/>
              <w:bottom w:val="single" w:sz="4" w:space="0" w:color="A6A6A6"/>
              <w:right w:val="single" w:sz="4" w:space="0" w:color="A6A6A6"/>
            </w:tcBorders>
            <w:vAlign w:val="center"/>
            <w:hideMark/>
          </w:tcPr>
          <w:p w14:paraId="5AF649A1" w14:textId="77777777" w:rsidR="00E07515" w:rsidRPr="00E07515" w:rsidRDefault="00E07515" w:rsidP="00E07515">
            <w:pPr>
              <w:spacing w:after="0" w:line="240" w:lineRule="auto"/>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Preventive Dental or Oral Health Services (Ages 6-14)‡^</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5739CED" w14:textId="15E164D3" w:rsidR="00E07515" w:rsidRPr="00E07515" w:rsidRDefault="00E81C3C" w:rsidP="007C5654">
            <w:pPr>
              <w:spacing w:after="0" w:line="240" w:lineRule="auto"/>
              <w:jc w:val="center"/>
              <w:rPr>
                <w:rFonts w:ascii="Arial Narrow" w:eastAsia="Times New Roman" w:hAnsi="Arial Narrow" w:cs="Times New Roman"/>
                <w:color w:val="002B4A"/>
                <w:kern w:val="0"/>
                <w:sz w:val="2"/>
                <w:szCs w:val="2"/>
                <w14:ligatures w14:val="none"/>
              </w:rPr>
            </w:pPr>
            <w:r w:rsidRPr="001453E3">
              <w:rPr>
                <w:rFonts w:ascii="Segoe UI Symbol" w:eastAsia="Times New Roman" w:hAnsi="Segoe UI Symbol" w:cs="Segoe UI Symbol"/>
                <w:color w:val="FFFFFF" w:themeColor="background1"/>
                <w:sz w:val="18"/>
                <w:szCs w:val="18"/>
              </w:rPr>
              <w:t>✱</w:t>
            </w:r>
            <w:r w:rsidR="00E07515"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2F57F81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CD5ECA3"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15E41856"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6A865D07"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4779B1"/>
            <w:noWrap/>
            <w:vAlign w:val="center"/>
            <w:hideMark/>
          </w:tcPr>
          <w:p w14:paraId="3FABC1D1" w14:textId="77777777" w:rsidR="00E07515" w:rsidRPr="00E07515" w:rsidRDefault="00E07515" w:rsidP="007C5654">
            <w:pPr>
              <w:spacing w:after="0" w:line="240" w:lineRule="auto"/>
              <w:jc w:val="center"/>
              <w:rPr>
                <w:rFonts w:ascii="Arial Narrow" w:eastAsia="Times New Roman" w:hAnsi="Arial Narrow" w:cs="Times New Roman"/>
                <w:color w:val="4779B1"/>
                <w:kern w:val="0"/>
                <w:sz w:val="2"/>
                <w:szCs w:val="2"/>
                <w14:ligatures w14:val="none"/>
              </w:rPr>
            </w:pPr>
            <w:r w:rsidRPr="00E07515">
              <w:rPr>
                <w:rFonts w:ascii="Arial Narrow" w:eastAsia="Times New Roman" w:hAnsi="Arial Narrow" w:cs="Times New Roman"/>
                <w:color w:val="4779B1"/>
                <w:kern w:val="0"/>
                <w:sz w:val="2"/>
                <w:szCs w:val="2"/>
                <w14:ligatures w14:val="none"/>
              </w:rPr>
              <w:t>Met target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3B373476"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FE45BEC"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6A74A66"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ADDE07A"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CF995B8"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5DF16ED0"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234F988"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noWrap/>
            <w:vAlign w:val="center"/>
            <w:hideMark/>
          </w:tcPr>
          <w:p w14:paraId="15559353" w14:textId="77777777" w:rsidR="00E07515" w:rsidRPr="00E07515" w:rsidRDefault="00E07515" w:rsidP="007C5654">
            <w:pPr>
              <w:spacing w:after="0" w:line="240" w:lineRule="auto"/>
              <w:jc w:val="center"/>
              <w:rPr>
                <w:rFonts w:ascii="Arial Narrow" w:eastAsia="Times New Roman" w:hAnsi="Arial Narrow" w:cs="Times New Roman"/>
                <w:color w:val="FFFFFF"/>
                <w:kern w:val="0"/>
                <w:sz w:val="2"/>
                <w:szCs w:val="2"/>
                <w14:ligatures w14:val="none"/>
              </w:rPr>
            </w:pPr>
            <w:r w:rsidRPr="00E07515">
              <w:rPr>
                <w:rFonts w:ascii="Arial Narrow" w:eastAsia="Times New Roman" w:hAnsi="Arial Narrow" w:cs="Times New Roman"/>
                <w:color w:val="FFFFFF"/>
                <w:kern w:val="0"/>
                <w:sz w:val="2"/>
                <w:szCs w:val="2"/>
                <w14:ligatures w14:val="none"/>
              </w:rPr>
              <w:t>Did not meet</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0F01A47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single" w:sz="4" w:space="0" w:color="A6A6A6"/>
              <w:left w:val="single" w:sz="4" w:space="0" w:color="A6A6A6"/>
              <w:bottom w:val="single" w:sz="4" w:space="0" w:color="A6A6A6"/>
              <w:right w:val="single" w:sz="4" w:space="0" w:color="A6A6A6"/>
            </w:tcBorders>
            <w:shd w:val="clear" w:color="000000" w:fill="002B4A"/>
            <w:noWrap/>
            <w:vAlign w:val="center"/>
            <w:hideMark/>
          </w:tcPr>
          <w:p w14:paraId="4D0FC78B" w14:textId="77777777" w:rsidR="00E07515" w:rsidRPr="00E07515" w:rsidRDefault="00E07515" w:rsidP="007C5654">
            <w:pPr>
              <w:spacing w:after="0" w:line="240" w:lineRule="auto"/>
              <w:jc w:val="center"/>
              <w:rPr>
                <w:rFonts w:ascii="Arial Narrow" w:eastAsia="Times New Roman" w:hAnsi="Arial Narrow" w:cs="Times New Roman"/>
                <w:color w:val="002B4A"/>
                <w:kern w:val="0"/>
                <w:sz w:val="2"/>
                <w:szCs w:val="2"/>
                <w14:ligatures w14:val="none"/>
              </w:rPr>
            </w:pPr>
            <w:r w:rsidRPr="00E07515">
              <w:rPr>
                <w:rFonts w:ascii="Arial Narrow" w:eastAsia="Times New Roman" w:hAnsi="Arial Narrow" w:cs="Times New Roman"/>
                <w:color w:val="002B4A"/>
                <w:kern w:val="0"/>
                <w:sz w:val="2"/>
                <w:szCs w:val="2"/>
                <w14:ligatures w14:val="none"/>
              </w:rPr>
              <w:t>Met benchmark</w:t>
            </w:r>
          </w:p>
        </w:tc>
        <w:tc>
          <w:tcPr>
            <w:tcW w:w="403" w:type="dxa"/>
            <w:tcBorders>
              <w:top w:val="nil"/>
              <w:left w:val="nil"/>
              <w:bottom w:val="single" w:sz="4" w:space="0" w:color="A6A6A6"/>
              <w:right w:val="nil"/>
            </w:tcBorders>
            <w:noWrap/>
            <w:vAlign w:val="bottom"/>
            <w:hideMark/>
          </w:tcPr>
          <w:p w14:paraId="7166F68F"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14</w:t>
            </w:r>
          </w:p>
        </w:tc>
      </w:tr>
      <w:tr w:rsidR="00E07515" w:rsidRPr="00E07515" w14:paraId="487FDEC8" w14:textId="77777777" w:rsidTr="00E07515">
        <w:trPr>
          <w:cantSplit/>
          <w:trHeight w:val="475"/>
        </w:trPr>
        <w:tc>
          <w:tcPr>
            <w:tcW w:w="2477" w:type="dxa"/>
            <w:tcBorders>
              <w:top w:val="nil"/>
              <w:left w:val="nil"/>
              <w:bottom w:val="nil"/>
              <w:right w:val="single" w:sz="4" w:space="0" w:color="A6A6A6"/>
            </w:tcBorders>
            <w:noWrap/>
            <w:vAlign w:val="center"/>
            <w:hideMark/>
          </w:tcPr>
          <w:p w14:paraId="2ABF8185" w14:textId="758D933B" w:rsidR="00E07515" w:rsidRPr="00E07515" w:rsidRDefault="00E07515" w:rsidP="00E07515">
            <w:pPr>
              <w:spacing w:after="0" w:line="240" w:lineRule="auto"/>
              <w:jc w:val="right"/>
              <w:rPr>
                <w:rFonts w:ascii="Arial Narrow" w:eastAsia="Times New Roman" w:hAnsi="Arial Narrow" w:cs="Times New Roman"/>
                <w:color w:val="000000"/>
                <w:kern w:val="0"/>
                <w:sz w:val="20"/>
                <w:szCs w:val="20"/>
                <w14:ligatures w14:val="none"/>
              </w:rPr>
            </w:pPr>
            <w:bookmarkStart w:id="20" w:name="RANGE!A21"/>
            <w:r w:rsidRPr="00E07515">
              <w:rPr>
                <w:rFonts w:ascii="Arial Narrow" w:eastAsia="Times New Roman" w:hAnsi="Arial Narrow" w:cs="Times New Roman"/>
                <w:color w:val="000000"/>
                <w:kern w:val="0"/>
                <w:sz w:val="20"/>
                <w:szCs w:val="20"/>
                <w14:ligatures w14:val="none"/>
              </w:rPr>
              <w:t># measures met (out of 15)</w:t>
            </w:r>
            <w:bookmarkEnd w:id="20"/>
            <w:r w:rsidR="004B7511">
              <w:rPr>
                <w:rStyle w:val="FootnoteReference"/>
                <w:rFonts w:ascii="Arial Narrow" w:eastAsia="Times New Roman" w:hAnsi="Arial Narrow" w:cs="Times New Roman"/>
                <w:color w:val="000000"/>
                <w:kern w:val="0"/>
                <w:sz w:val="20"/>
                <w:szCs w:val="20"/>
                <w14:ligatures w14:val="none"/>
              </w:rPr>
              <w:t xml:space="preserve"> </w:t>
            </w:r>
            <w:r w:rsidR="004B7511">
              <w:rPr>
                <w:rStyle w:val="FootnoteReference"/>
                <w:rFonts w:ascii="Arial Narrow" w:eastAsia="Times New Roman" w:hAnsi="Arial Narrow" w:cs="Times New Roman"/>
                <w:color w:val="000000"/>
                <w:kern w:val="0"/>
                <w:sz w:val="20"/>
                <w:szCs w:val="20"/>
                <w14:ligatures w14:val="none"/>
              </w:rPr>
              <w:footnoteReference w:id="12"/>
            </w:r>
          </w:p>
        </w:tc>
        <w:tc>
          <w:tcPr>
            <w:tcW w:w="403" w:type="dxa"/>
            <w:tcBorders>
              <w:top w:val="nil"/>
              <w:left w:val="nil"/>
              <w:bottom w:val="nil"/>
              <w:right w:val="single" w:sz="4" w:space="0" w:color="A6A6A6"/>
            </w:tcBorders>
            <w:noWrap/>
            <w:vAlign w:val="center"/>
            <w:hideMark/>
          </w:tcPr>
          <w:p w14:paraId="0FD892A7"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10</w:t>
            </w:r>
          </w:p>
        </w:tc>
        <w:tc>
          <w:tcPr>
            <w:tcW w:w="403" w:type="dxa"/>
            <w:tcBorders>
              <w:top w:val="nil"/>
              <w:left w:val="nil"/>
              <w:bottom w:val="nil"/>
              <w:right w:val="single" w:sz="4" w:space="0" w:color="A6A6A6"/>
            </w:tcBorders>
            <w:noWrap/>
            <w:vAlign w:val="center"/>
            <w:hideMark/>
          </w:tcPr>
          <w:p w14:paraId="027EC127"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13</w:t>
            </w:r>
          </w:p>
        </w:tc>
        <w:tc>
          <w:tcPr>
            <w:tcW w:w="403" w:type="dxa"/>
            <w:tcBorders>
              <w:top w:val="nil"/>
              <w:left w:val="nil"/>
              <w:bottom w:val="nil"/>
              <w:right w:val="single" w:sz="4" w:space="0" w:color="A6A6A6"/>
            </w:tcBorders>
            <w:noWrap/>
            <w:vAlign w:val="center"/>
            <w:hideMark/>
          </w:tcPr>
          <w:p w14:paraId="53C49649"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15</w:t>
            </w:r>
          </w:p>
        </w:tc>
        <w:tc>
          <w:tcPr>
            <w:tcW w:w="403" w:type="dxa"/>
            <w:tcBorders>
              <w:top w:val="nil"/>
              <w:left w:val="nil"/>
              <w:bottom w:val="nil"/>
              <w:right w:val="single" w:sz="4" w:space="0" w:color="A6A6A6"/>
            </w:tcBorders>
            <w:noWrap/>
            <w:vAlign w:val="center"/>
            <w:hideMark/>
          </w:tcPr>
          <w:p w14:paraId="37C6534D"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9</w:t>
            </w:r>
          </w:p>
        </w:tc>
        <w:tc>
          <w:tcPr>
            <w:tcW w:w="403" w:type="dxa"/>
            <w:tcBorders>
              <w:top w:val="nil"/>
              <w:left w:val="nil"/>
              <w:bottom w:val="nil"/>
              <w:right w:val="single" w:sz="4" w:space="0" w:color="A6A6A6"/>
            </w:tcBorders>
            <w:noWrap/>
            <w:vAlign w:val="center"/>
            <w:hideMark/>
          </w:tcPr>
          <w:p w14:paraId="4E768737"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14</w:t>
            </w:r>
          </w:p>
        </w:tc>
        <w:tc>
          <w:tcPr>
            <w:tcW w:w="403" w:type="dxa"/>
            <w:tcBorders>
              <w:top w:val="nil"/>
              <w:left w:val="nil"/>
              <w:bottom w:val="nil"/>
              <w:right w:val="single" w:sz="4" w:space="0" w:color="A6A6A6"/>
            </w:tcBorders>
            <w:noWrap/>
            <w:vAlign w:val="center"/>
            <w:hideMark/>
          </w:tcPr>
          <w:p w14:paraId="342E2571"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15</w:t>
            </w:r>
          </w:p>
        </w:tc>
        <w:tc>
          <w:tcPr>
            <w:tcW w:w="403" w:type="dxa"/>
            <w:tcBorders>
              <w:top w:val="nil"/>
              <w:left w:val="nil"/>
              <w:bottom w:val="nil"/>
              <w:right w:val="single" w:sz="4" w:space="0" w:color="A6A6A6"/>
            </w:tcBorders>
            <w:noWrap/>
            <w:vAlign w:val="center"/>
            <w:hideMark/>
          </w:tcPr>
          <w:p w14:paraId="695F3F6F"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11</w:t>
            </w:r>
          </w:p>
        </w:tc>
        <w:tc>
          <w:tcPr>
            <w:tcW w:w="403" w:type="dxa"/>
            <w:tcBorders>
              <w:top w:val="nil"/>
              <w:left w:val="nil"/>
              <w:bottom w:val="nil"/>
              <w:right w:val="single" w:sz="4" w:space="0" w:color="A6A6A6"/>
            </w:tcBorders>
            <w:noWrap/>
            <w:vAlign w:val="center"/>
            <w:hideMark/>
          </w:tcPr>
          <w:p w14:paraId="061167EF"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13</w:t>
            </w:r>
          </w:p>
        </w:tc>
        <w:tc>
          <w:tcPr>
            <w:tcW w:w="403" w:type="dxa"/>
            <w:tcBorders>
              <w:top w:val="nil"/>
              <w:left w:val="nil"/>
              <w:bottom w:val="nil"/>
              <w:right w:val="single" w:sz="4" w:space="0" w:color="A6A6A6"/>
            </w:tcBorders>
            <w:noWrap/>
            <w:vAlign w:val="center"/>
            <w:hideMark/>
          </w:tcPr>
          <w:p w14:paraId="64CCF0CC"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13</w:t>
            </w:r>
          </w:p>
        </w:tc>
        <w:tc>
          <w:tcPr>
            <w:tcW w:w="403" w:type="dxa"/>
            <w:tcBorders>
              <w:top w:val="nil"/>
              <w:left w:val="nil"/>
              <w:bottom w:val="nil"/>
              <w:right w:val="single" w:sz="4" w:space="0" w:color="A6A6A6"/>
            </w:tcBorders>
            <w:noWrap/>
            <w:vAlign w:val="center"/>
            <w:hideMark/>
          </w:tcPr>
          <w:p w14:paraId="253EAC0F"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12</w:t>
            </w:r>
          </w:p>
        </w:tc>
        <w:tc>
          <w:tcPr>
            <w:tcW w:w="403" w:type="dxa"/>
            <w:tcBorders>
              <w:top w:val="nil"/>
              <w:left w:val="nil"/>
              <w:bottom w:val="nil"/>
              <w:right w:val="single" w:sz="4" w:space="0" w:color="A6A6A6"/>
            </w:tcBorders>
            <w:noWrap/>
            <w:vAlign w:val="center"/>
            <w:hideMark/>
          </w:tcPr>
          <w:p w14:paraId="705B8F24"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11</w:t>
            </w:r>
          </w:p>
        </w:tc>
        <w:tc>
          <w:tcPr>
            <w:tcW w:w="403" w:type="dxa"/>
            <w:tcBorders>
              <w:top w:val="nil"/>
              <w:left w:val="nil"/>
              <w:bottom w:val="nil"/>
              <w:right w:val="single" w:sz="4" w:space="0" w:color="A6A6A6"/>
            </w:tcBorders>
            <w:noWrap/>
            <w:vAlign w:val="center"/>
            <w:hideMark/>
          </w:tcPr>
          <w:p w14:paraId="038F542A"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14</w:t>
            </w:r>
          </w:p>
        </w:tc>
        <w:tc>
          <w:tcPr>
            <w:tcW w:w="403" w:type="dxa"/>
            <w:tcBorders>
              <w:top w:val="nil"/>
              <w:left w:val="nil"/>
              <w:bottom w:val="nil"/>
              <w:right w:val="single" w:sz="4" w:space="0" w:color="A6A6A6"/>
            </w:tcBorders>
            <w:noWrap/>
            <w:vAlign w:val="center"/>
            <w:hideMark/>
          </w:tcPr>
          <w:p w14:paraId="2C9C7AF1"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12</w:t>
            </w:r>
          </w:p>
        </w:tc>
        <w:tc>
          <w:tcPr>
            <w:tcW w:w="403" w:type="dxa"/>
            <w:tcBorders>
              <w:top w:val="nil"/>
              <w:left w:val="nil"/>
              <w:bottom w:val="nil"/>
              <w:right w:val="single" w:sz="4" w:space="0" w:color="A6A6A6"/>
            </w:tcBorders>
            <w:noWrap/>
            <w:vAlign w:val="center"/>
            <w:hideMark/>
          </w:tcPr>
          <w:p w14:paraId="0A25456C"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14</w:t>
            </w:r>
          </w:p>
        </w:tc>
        <w:tc>
          <w:tcPr>
            <w:tcW w:w="403" w:type="dxa"/>
            <w:tcBorders>
              <w:top w:val="nil"/>
              <w:left w:val="nil"/>
              <w:bottom w:val="nil"/>
              <w:right w:val="single" w:sz="4" w:space="0" w:color="A6A6A6"/>
            </w:tcBorders>
            <w:noWrap/>
            <w:vAlign w:val="center"/>
            <w:hideMark/>
          </w:tcPr>
          <w:p w14:paraId="52E4F9DA"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12</w:t>
            </w:r>
          </w:p>
        </w:tc>
        <w:tc>
          <w:tcPr>
            <w:tcW w:w="403" w:type="dxa"/>
            <w:tcBorders>
              <w:top w:val="nil"/>
              <w:left w:val="nil"/>
              <w:bottom w:val="nil"/>
              <w:right w:val="single" w:sz="4" w:space="0" w:color="A6A6A6"/>
            </w:tcBorders>
            <w:noWrap/>
            <w:vAlign w:val="center"/>
            <w:hideMark/>
          </w:tcPr>
          <w:p w14:paraId="3552142F" w14:textId="77777777" w:rsidR="00E07515" w:rsidRPr="00E07515" w:rsidRDefault="00E07515" w:rsidP="00E07515">
            <w:pPr>
              <w:spacing w:after="0" w:line="240" w:lineRule="auto"/>
              <w:jc w:val="center"/>
              <w:rPr>
                <w:rFonts w:ascii="Arial Narrow" w:eastAsia="Times New Roman" w:hAnsi="Arial Narrow" w:cs="Times New Roman"/>
                <w:color w:val="000000"/>
                <w:kern w:val="0"/>
                <w:sz w:val="20"/>
                <w:szCs w:val="20"/>
                <w14:ligatures w14:val="none"/>
              </w:rPr>
            </w:pPr>
            <w:r w:rsidRPr="00E07515">
              <w:rPr>
                <w:rFonts w:ascii="Arial Narrow" w:eastAsia="Times New Roman" w:hAnsi="Arial Narrow" w:cs="Times New Roman"/>
                <w:color w:val="000000"/>
                <w:kern w:val="0"/>
                <w:sz w:val="20"/>
                <w:szCs w:val="20"/>
                <w14:ligatures w14:val="none"/>
              </w:rPr>
              <w:t>14</w:t>
            </w:r>
          </w:p>
        </w:tc>
        <w:tc>
          <w:tcPr>
            <w:tcW w:w="403" w:type="dxa"/>
            <w:tcBorders>
              <w:top w:val="nil"/>
              <w:left w:val="nil"/>
              <w:bottom w:val="nil"/>
              <w:right w:val="nil"/>
            </w:tcBorders>
            <w:noWrap/>
            <w:vAlign w:val="bottom"/>
            <w:hideMark/>
          </w:tcPr>
          <w:p w14:paraId="28DD2FCF" w14:textId="77777777" w:rsidR="00E07515" w:rsidRPr="00E07515" w:rsidRDefault="00E07515" w:rsidP="00E07515">
            <w:pPr>
              <w:spacing w:after="0" w:line="240" w:lineRule="auto"/>
              <w:rPr>
                <w:rFonts w:ascii="Arial Narrow" w:eastAsia="Times New Roman" w:hAnsi="Arial Narrow" w:cs="Times New Roman"/>
                <w:color w:val="000000"/>
                <w:kern w:val="0"/>
                <w14:ligatures w14:val="none"/>
              </w:rPr>
            </w:pPr>
            <w:r w:rsidRPr="00E07515">
              <w:rPr>
                <w:rFonts w:ascii="Arial Narrow" w:eastAsia="Times New Roman" w:hAnsi="Arial Narrow" w:cs="Times New Roman"/>
                <w:color w:val="000000"/>
                <w:kern w:val="0"/>
                <w14:ligatures w14:val="none"/>
              </w:rPr>
              <w:t> </w:t>
            </w:r>
          </w:p>
        </w:tc>
      </w:tr>
    </w:tbl>
    <w:p w14:paraId="3F13F6EB" w14:textId="1168EAFF" w:rsidR="00C41397" w:rsidRDefault="00C41397" w:rsidP="00306AF6">
      <w:pPr>
        <w:pStyle w:val="Heading2"/>
      </w:pPr>
      <w:bookmarkStart w:id="21" w:name="_Toc226454330"/>
      <w:r>
        <w:lastRenderedPageBreak/>
        <w:t xml:space="preserve">About </w:t>
      </w:r>
      <w:r w:rsidR="00F1439C">
        <w:t>b</w:t>
      </w:r>
      <w:r>
        <w:t xml:space="preserve">onus </w:t>
      </w:r>
      <w:r w:rsidR="00F1439C">
        <w:t>p</w:t>
      </w:r>
      <w:r>
        <w:t>ools</w:t>
      </w:r>
      <w:bookmarkEnd w:id="21"/>
    </w:p>
    <w:p w14:paraId="40088E97" w14:textId="218AB038" w:rsidR="009D0E0D" w:rsidRDefault="000B59AD" w:rsidP="00183C39">
      <w:pPr>
        <w:spacing w:before="120" w:after="240"/>
      </w:pPr>
      <w:r>
        <w:t xml:space="preserve">The goal of the CCO Quality Incentive Program is to improve the quality of care for Oregon Health Plan (OHP) members. To earn bonuses from the CCO Quality Incentive Program, CCOs must provide better and better care each year. </w:t>
      </w:r>
    </w:p>
    <w:p w14:paraId="460941D2" w14:textId="60970A24" w:rsidR="002B0058" w:rsidRPr="00DE7686" w:rsidRDefault="000B59AD" w:rsidP="00DE7686">
      <w:pPr>
        <w:pStyle w:val="Heading4"/>
      </w:pPr>
      <w:r w:rsidRPr="00DE7686">
        <w:t>Bonuses are on top of monthly payments that cover the cost of care</w:t>
      </w:r>
      <w:r w:rsidR="009D0E0D" w:rsidRPr="00DE7686">
        <w:t>.</w:t>
      </w:r>
    </w:p>
    <w:p w14:paraId="36BDF929" w14:textId="05ABF7DE" w:rsidR="000B59AD" w:rsidRDefault="002B0058" w:rsidP="00DE7686">
      <w:r>
        <w:t>These</w:t>
      </w:r>
      <w:r w:rsidR="000B59AD">
        <w:t xml:space="preserve"> </w:t>
      </w:r>
      <w:r w:rsidR="00FA236D">
        <w:t xml:space="preserve">cost of care payments </w:t>
      </w:r>
      <w:r w:rsidR="000B59AD">
        <w:t>are called per-member per-month</w:t>
      </w:r>
      <w:r w:rsidR="00B141A3">
        <w:t xml:space="preserve"> (PMPM)</w:t>
      </w:r>
      <w:r w:rsidR="00FA236D">
        <w:t xml:space="preserve"> </w:t>
      </w:r>
      <w:r>
        <w:t xml:space="preserve">or </w:t>
      </w:r>
      <w:r w:rsidR="000B59AD">
        <w:t>capitation. The amount CCOs can earn from the Quality Pool is determined by:</w:t>
      </w:r>
    </w:p>
    <w:p w14:paraId="310C5B3C" w14:textId="77777777" w:rsidR="000B59AD" w:rsidRDefault="000B59AD" w:rsidP="000B59AD">
      <w:pPr>
        <w:spacing w:before="120" w:after="120"/>
        <w:ind w:left="990" w:hanging="270"/>
      </w:pPr>
      <w:r>
        <w:t>a) CCO size and composition (number of enrolled members and their eligibility status)</w:t>
      </w:r>
    </w:p>
    <w:p w14:paraId="4214CF42" w14:textId="77777777" w:rsidR="000B59AD" w:rsidRDefault="000B59AD" w:rsidP="000B59AD">
      <w:pPr>
        <w:spacing w:before="120" w:after="120"/>
        <w:ind w:firstLine="720"/>
      </w:pPr>
      <w:r>
        <w:t>b) Performance on incentive measures.</w:t>
      </w:r>
    </w:p>
    <w:p w14:paraId="5BD3E3D6" w14:textId="59C07129" w:rsidR="008868EA" w:rsidRPr="00183C39" w:rsidRDefault="000B59AD" w:rsidP="00183C39">
      <w:pPr>
        <w:spacing w:before="120" w:after="240"/>
        <w:rPr>
          <w:rStyle w:val="Heading4Char"/>
          <w:rFonts w:asciiTheme="minorHAnsi" w:eastAsiaTheme="minorHAnsi" w:hAnsiTheme="minorHAnsi" w:cstheme="minorBidi"/>
          <w:iCs w:val="0"/>
          <w:color w:val="auto"/>
          <w:sz w:val="22"/>
        </w:rPr>
      </w:pPr>
      <w:r>
        <w:t xml:space="preserve">Because these are bonuses, </w:t>
      </w:r>
      <w:r w:rsidRPr="6C4D4152">
        <w:rPr>
          <w:b/>
          <w:bCs/>
        </w:rPr>
        <w:t>incentive funds are not guaranteed</w:t>
      </w:r>
      <w:r w:rsidRPr="007D0CFD">
        <w:rPr>
          <w:b/>
          <w:bCs/>
        </w:rPr>
        <w:t>.</w:t>
      </w:r>
      <w:r>
        <w:t xml:space="preserve"> CCO Quality Incentive Program funds are paid out from two bonus pools.</w:t>
      </w:r>
      <w:bookmarkStart w:id="22" w:name="_Toc169183018"/>
      <w:bookmarkStart w:id="23" w:name="_Toc169183066"/>
      <w:bookmarkStart w:id="24" w:name="_Toc169270610"/>
    </w:p>
    <w:p w14:paraId="05442817" w14:textId="7A7E56C6" w:rsidR="002B0058" w:rsidRPr="002B0058" w:rsidRDefault="002B0058" w:rsidP="009D0E0D">
      <w:pPr>
        <w:pStyle w:val="Heading4"/>
      </w:pPr>
      <w:r w:rsidRPr="002B0058">
        <w:rPr>
          <w:rStyle w:val="Heading4Char"/>
          <w:iCs/>
        </w:rPr>
        <w:t>In 2024, the Quality Pool was over $325 million</w:t>
      </w:r>
      <w:r w:rsidR="009D0E0D">
        <w:rPr>
          <w:rStyle w:val="Heading4Char"/>
          <w:iCs/>
        </w:rPr>
        <w:t>.</w:t>
      </w:r>
    </w:p>
    <w:p w14:paraId="0B903E0F" w14:textId="6B9ACC07" w:rsidR="00587C05" w:rsidRDefault="002B0058" w:rsidP="003B2806">
      <w:r>
        <w:t xml:space="preserve">Each year, OHA decides the size of the Quality Pool by considering budgetary and other factors. Per code of federal regulations (CFR), total CCO payments cannot be greater than 105% of total </w:t>
      </w:r>
      <w:r w:rsidR="00B141A3">
        <w:t>PMPM</w:t>
      </w:r>
      <w:r>
        <w:t xml:space="preserve"> payments. </w:t>
      </w:r>
      <w:r w:rsidR="00F513A9">
        <w:t xml:space="preserve">This means each CCO’s bonus is capped at 5% of their total PMPM payments. </w:t>
      </w:r>
      <w:r>
        <w:t xml:space="preserve">In 2024, the total Quality Pool was set at 4.25% of that year’s aggregate </w:t>
      </w:r>
      <w:r w:rsidR="00B141A3">
        <w:t>PMPM</w:t>
      </w:r>
      <w:r w:rsidR="00071E3B">
        <w:t xml:space="preserve"> (capitation)</w:t>
      </w:r>
      <w:r>
        <w:t xml:space="preserve"> to CCOs. </w:t>
      </w:r>
      <w:r w:rsidR="00885143">
        <w:t xml:space="preserve">See table below for Quality Pool amounts and percentage of total PMPM payments </w:t>
      </w:r>
      <w:r w:rsidR="00DB3DCF">
        <w:t>for the past 10 years</w:t>
      </w:r>
      <w:r w:rsidR="00885143">
        <w:t>.</w:t>
      </w:r>
    </w:p>
    <w:p w14:paraId="4BC2F084" w14:textId="47FC5B07" w:rsidR="00F0422F" w:rsidRDefault="00F0422F" w:rsidP="00F0422F">
      <w:pPr>
        <w:pStyle w:val="Heading5"/>
      </w:pPr>
      <w:r>
        <w:t>Table 1: Quality Pool amounts and percentage of total PMPM payments over time.</w:t>
      </w:r>
    </w:p>
    <w:tbl>
      <w:tblPr>
        <w:tblStyle w:val="HPAGridTable"/>
        <w:tblW w:w="0" w:type="auto"/>
        <w:tblLook w:val="04A0" w:firstRow="1" w:lastRow="0" w:firstColumn="1" w:lastColumn="0" w:noHBand="0" w:noVBand="1"/>
      </w:tblPr>
      <w:tblGrid>
        <w:gridCol w:w="3116"/>
        <w:gridCol w:w="3117"/>
        <w:gridCol w:w="3117"/>
      </w:tblGrid>
      <w:tr w:rsidR="005D1F8E" w14:paraId="21E6BC37" w14:textId="77777777" w:rsidTr="1BE057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0D612EE" w14:textId="2817592C" w:rsidR="005D1F8E" w:rsidRPr="005D1F8E" w:rsidRDefault="00DB3DCF" w:rsidP="005D1F8E">
            <w:pPr>
              <w:spacing w:before="80" w:after="80"/>
              <w:rPr>
                <w:rFonts w:asciiTheme="minorHAnsi" w:hAnsiTheme="minorHAnsi" w:cstheme="minorHAnsi"/>
                <w:sz w:val="22"/>
              </w:rPr>
            </w:pPr>
            <w:r>
              <w:rPr>
                <w:rFonts w:asciiTheme="minorHAnsi" w:hAnsiTheme="minorHAnsi" w:cstheme="minorHAnsi"/>
                <w:sz w:val="22"/>
              </w:rPr>
              <w:t>Measurement y</w:t>
            </w:r>
            <w:r w:rsidR="005D1F8E" w:rsidRPr="005D1F8E">
              <w:rPr>
                <w:rFonts w:asciiTheme="minorHAnsi" w:hAnsiTheme="minorHAnsi" w:cstheme="minorHAnsi"/>
                <w:sz w:val="22"/>
              </w:rPr>
              <w:t>ear</w:t>
            </w:r>
          </w:p>
        </w:tc>
        <w:tc>
          <w:tcPr>
            <w:tcW w:w="3117" w:type="dxa"/>
          </w:tcPr>
          <w:p w14:paraId="3FA11C16" w14:textId="74949CAF" w:rsidR="005D1F8E" w:rsidRPr="005D1F8E" w:rsidRDefault="005D1F8E" w:rsidP="005D1F8E">
            <w:pPr>
              <w:spacing w:before="80" w:after="8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5D1F8E">
              <w:rPr>
                <w:rFonts w:asciiTheme="minorHAnsi" w:hAnsiTheme="minorHAnsi" w:cstheme="minorHAnsi"/>
                <w:sz w:val="22"/>
              </w:rPr>
              <w:t>Quality Pool amount</w:t>
            </w:r>
            <w:r w:rsidR="00DB3DCF">
              <w:rPr>
                <w:rFonts w:asciiTheme="minorHAnsi" w:hAnsiTheme="minorHAnsi" w:cstheme="minorHAnsi"/>
                <w:sz w:val="22"/>
              </w:rPr>
              <w:t xml:space="preserve"> in millions</w:t>
            </w:r>
          </w:p>
        </w:tc>
        <w:tc>
          <w:tcPr>
            <w:tcW w:w="3117" w:type="dxa"/>
          </w:tcPr>
          <w:p w14:paraId="22BF59DA" w14:textId="78C73B6F" w:rsidR="005D1F8E" w:rsidRPr="005D1F8E" w:rsidRDefault="005D1F8E" w:rsidP="005D1F8E">
            <w:pPr>
              <w:spacing w:before="80" w:after="8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5D1F8E">
              <w:rPr>
                <w:rFonts w:asciiTheme="minorHAnsi" w:hAnsiTheme="minorHAnsi" w:cstheme="minorHAnsi"/>
                <w:sz w:val="22"/>
              </w:rPr>
              <w:t>Percentage of total PMPM payments</w:t>
            </w:r>
          </w:p>
        </w:tc>
      </w:tr>
      <w:tr w:rsidR="005D1F8E" w14:paraId="7F171A2F"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2BCF506A" w14:textId="474515C5"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2015</w:t>
            </w:r>
          </w:p>
        </w:tc>
        <w:tc>
          <w:tcPr>
            <w:tcW w:w="3117" w:type="dxa"/>
          </w:tcPr>
          <w:p w14:paraId="4B4CC275" w14:textId="044BD6CB"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$168</w:t>
            </w:r>
          </w:p>
        </w:tc>
        <w:tc>
          <w:tcPr>
            <w:tcW w:w="3117" w:type="dxa"/>
          </w:tcPr>
          <w:p w14:paraId="5ACCD513" w14:textId="17D9C341"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4%</w:t>
            </w:r>
          </w:p>
        </w:tc>
      </w:tr>
      <w:tr w:rsidR="005D1F8E" w14:paraId="0BE5388D"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34546693" w14:textId="48346895"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2016</w:t>
            </w:r>
          </w:p>
        </w:tc>
        <w:tc>
          <w:tcPr>
            <w:tcW w:w="3117" w:type="dxa"/>
          </w:tcPr>
          <w:p w14:paraId="24EFE5A7" w14:textId="6C7BEEE7"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$178.8</w:t>
            </w:r>
          </w:p>
        </w:tc>
        <w:tc>
          <w:tcPr>
            <w:tcW w:w="3117" w:type="dxa"/>
          </w:tcPr>
          <w:p w14:paraId="2249FFC0" w14:textId="07DF7236"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4.25%</w:t>
            </w:r>
          </w:p>
        </w:tc>
      </w:tr>
      <w:tr w:rsidR="005D1F8E" w14:paraId="627C9166"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73B73DDB" w14:textId="4253C7C9"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2017</w:t>
            </w:r>
          </w:p>
        </w:tc>
        <w:tc>
          <w:tcPr>
            <w:tcW w:w="3117" w:type="dxa"/>
          </w:tcPr>
          <w:p w14:paraId="57CCE315" w14:textId="698906DB"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$178.3</w:t>
            </w:r>
          </w:p>
        </w:tc>
        <w:tc>
          <w:tcPr>
            <w:tcW w:w="3117" w:type="dxa"/>
          </w:tcPr>
          <w:p w14:paraId="6A308574" w14:textId="262883E4"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4.25%</w:t>
            </w:r>
          </w:p>
        </w:tc>
      </w:tr>
      <w:tr w:rsidR="005D1F8E" w14:paraId="50AE0763"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5FE2E339" w14:textId="3F8DC184"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2018</w:t>
            </w:r>
          </w:p>
        </w:tc>
        <w:tc>
          <w:tcPr>
            <w:tcW w:w="3117" w:type="dxa"/>
          </w:tcPr>
          <w:p w14:paraId="1E33F480" w14:textId="48D8F1F9"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$188</w:t>
            </w:r>
          </w:p>
        </w:tc>
        <w:tc>
          <w:tcPr>
            <w:tcW w:w="3117" w:type="dxa"/>
          </w:tcPr>
          <w:p w14:paraId="4A379077" w14:textId="0E940558"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4.25%</w:t>
            </w:r>
          </w:p>
        </w:tc>
      </w:tr>
      <w:tr w:rsidR="005D1F8E" w14:paraId="7AFF2C59"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3F5E38DB" w14:textId="3CD00D87"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2019</w:t>
            </w:r>
          </w:p>
        </w:tc>
        <w:tc>
          <w:tcPr>
            <w:tcW w:w="3117" w:type="dxa"/>
          </w:tcPr>
          <w:p w14:paraId="1CB805DF" w14:textId="45C7C54F"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$166.7</w:t>
            </w:r>
          </w:p>
        </w:tc>
        <w:tc>
          <w:tcPr>
            <w:tcW w:w="3117" w:type="dxa"/>
          </w:tcPr>
          <w:p w14:paraId="5AC60D75" w14:textId="11A6CB57"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3.5%</w:t>
            </w:r>
          </w:p>
        </w:tc>
      </w:tr>
      <w:tr w:rsidR="005D1F8E" w14:paraId="547F6C31"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2A555349" w14:textId="1FB2397D"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2020</w:t>
            </w:r>
            <w:r w:rsidR="00587C05">
              <w:rPr>
                <w:rStyle w:val="FootnoteReference"/>
                <w:rFonts w:asciiTheme="minorHAnsi" w:hAnsiTheme="minorHAnsi" w:cstheme="minorHAnsi"/>
                <w:color w:val="auto"/>
                <w:sz w:val="22"/>
              </w:rPr>
              <w:footnoteReference w:id="13"/>
            </w:r>
          </w:p>
        </w:tc>
        <w:tc>
          <w:tcPr>
            <w:tcW w:w="3117" w:type="dxa"/>
          </w:tcPr>
          <w:p w14:paraId="2668E23A" w14:textId="1BE9381A"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$52.8</w:t>
            </w:r>
          </w:p>
        </w:tc>
        <w:tc>
          <w:tcPr>
            <w:tcW w:w="3117" w:type="dxa"/>
          </w:tcPr>
          <w:p w14:paraId="20BB8238" w14:textId="28D15FFF"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4.25% (Quarter 1 only)</w:t>
            </w:r>
          </w:p>
        </w:tc>
      </w:tr>
      <w:tr w:rsidR="005D1F8E" w14:paraId="4699BB08"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37668970" w14:textId="02250851"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2021</w:t>
            </w:r>
          </w:p>
        </w:tc>
        <w:tc>
          <w:tcPr>
            <w:tcW w:w="3117" w:type="dxa"/>
          </w:tcPr>
          <w:p w14:paraId="73B36E44" w14:textId="5D19ED19"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$266.2</w:t>
            </w:r>
          </w:p>
        </w:tc>
        <w:tc>
          <w:tcPr>
            <w:tcW w:w="3117" w:type="dxa"/>
          </w:tcPr>
          <w:p w14:paraId="459A2C13" w14:textId="77A1A12F"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3.75%</w:t>
            </w:r>
          </w:p>
        </w:tc>
      </w:tr>
      <w:tr w:rsidR="005D1F8E" w14:paraId="5EE46254"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12A8EB7D" w14:textId="3CE55BE2"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2022</w:t>
            </w:r>
          </w:p>
        </w:tc>
        <w:tc>
          <w:tcPr>
            <w:tcW w:w="3117" w:type="dxa"/>
          </w:tcPr>
          <w:p w14:paraId="755EDC1F" w14:textId="46A9C600"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$300.8</w:t>
            </w:r>
          </w:p>
        </w:tc>
        <w:tc>
          <w:tcPr>
            <w:tcW w:w="3117" w:type="dxa"/>
          </w:tcPr>
          <w:p w14:paraId="532F7690" w14:textId="1A3CF84C"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4.25%</w:t>
            </w:r>
          </w:p>
        </w:tc>
      </w:tr>
      <w:tr w:rsidR="005D1F8E" w14:paraId="5DB610B4"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7A9D1F8E" w14:textId="53B73909"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2023</w:t>
            </w:r>
          </w:p>
        </w:tc>
        <w:tc>
          <w:tcPr>
            <w:tcW w:w="3117" w:type="dxa"/>
          </w:tcPr>
          <w:p w14:paraId="78D09221" w14:textId="06BC4372" w:rsidR="005D1F8E" w:rsidRPr="005D1F8E" w:rsidRDefault="005D1F8E" w:rsidP="1BE05779">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2"/>
              </w:rPr>
            </w:pPr>
            <w:r w:rsidRPr="1BE05779">
              <w:rPr>
                <w:rFonts w:asciiTheme="minorHAnsi" w:hAnsiTheme="minorHAnsi" w:cstheme="minorBidi"/>
                <w:color w:val="auto"/>
                <w:sz w:val="22"/>
              </w:rPr>
              <w:t>$32</w:t>
            </w:r>
            <w:r w:rsidR="275EEE17" w:rsidRPr="1BE05779">
              <w:rPr>
                <w:rFonts w:asciiTheme="minorHAnsi" w:hAnsiTheme="minorHAnsi" w:cstheme="minorBidi"/>
                <w:color w:val="auto"/>
                <w:sz w:val="22"/>
              </w:rPr>
              <w:t>7</w:t>
            </w:r>
          </w:p>
        </w:tc>
        <w:tc>
          <w:tcPr>
            <w:tcW w:w="3117" w:type="dxa"/>
          </w:tcPr>
          <w:p w14:paraId="7482EC74" w14:textId="4272E76D"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4.25%</w:t>
            </w:r>
          </w:p>
        </w:tc>
      </w:tr>
      <w:tr w:rsidR="005D1F8E" w14:paraId="6C2BAF96" w14:textId="77777777" w:rsidTr="1BE05779">
        <w:tc>
          <w:tcPr>
            <w:cnfStyle w:val="001000000000" w:firstRow="0" w:lastRow="0" w:firstColumn="1" w:lastColumn="0" w:oddVBand="0" w:evenVBand="0" w:oddHBand="0" w:evenHBand="0" w:firstRowFirstColumn="0" w:firstRowLastColumn="0" w:lastRowFirstColumn="0" w:lastRowLastColumn="0"/>
            <w:tcW w:w="3116" w:type="dxa"/>
          </w:tcPr>
          <w:p w14:paraId="2CABBF41" w14:textId="0551DA79" w:rsidR="005D1F8E" w:rsidRPr="005D1F8E" w:rsidRDefault="005D1F8E" w:rsidP="005D1F8E">
            <w:pPr>
              <w:spacing w:before="80" w:after="80"/>
              <w:rPr>
                <w:rFonts w:asciiTheme="minorHAnsi" w:hAnsiTheme="minorHAnsi" w:cstheme="minorHAnsi"/>
                <w:color w:val="auto"/>
                <w:sz w:val="22"/>
              </w:rPr>
            </w:pPr>
            <w:r>
              <w:rPr>
                <w:rFonts w:asciiTheme="minorHAnsi" w:hAnsiTheme="minorHAnsi" w:cstheme="minorHAnsi"/>
                <w:color w:val="auto"/>
                <w:sz w:val="22"/>
              </w:rPr>
              <w:t>2024</w:t>
            </w:r>
          </w:p>
        </w:tc>
        <w:tc>
          <w:tcPr>
            <w:tcW w:w="3117" w:type="dxa"/>
          </w:tcPr>
          <w:p w14:paraId="53D4EFBD" w14:textId="663755DE"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$325</w:t>
            </w:r>
          </w:p>
        </w:tc>
        <w:tc>
          <w:tcPr>
            <w:tcW w:w="3117" w:type="dxa"/>
          </w:tcPr>
          <w:p w14:paraId="2AFDF84F" w14:textId="55399A67" w:rsidR="005D1F8E" w:rsidRPr="005D1F8E" w:rsidRDefault="005D1F8E" w:rsidP="005D1F8E">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Pr>
                <w:rFonts w:asciiTheme="minorHAnsi" w:hAnsiTheme="minorHAnsi" w:cstheme="minorHAnsi"/>
                <w:color w:val="auto"/>
                <w:sz w:val="22"/>
              </w:rPr>
              <w:t>4.25%</w:t>
            </w:r>
          </w:p>
        </w:tc>
      </w:tr>
    </w:tbl>
    <w:p w14:paraId="2A8E0909" w14:textId="77777777" w:rsidR="003B2806" w:rsidRDefault="003B2806">
      <w:pPr>
        <w:rPr>
          <w:rFonts w:asciiTheme="majorHAnsi" w:eastAsiaTheme="majorEastAsia" w:hAnsiTheme="majorHAnsi" w:cstheme="majorBidi"/>
          <w:b/>
          <w:sz w:val="28"/>
          <w:szCs w:val="24"/>
          <w:shd w:val="clear" w:color="auto" w:fill="FFFFFF"/>
        </w:rPr>
      </w:pPr>
      <w:r>
        <w:rPr>
          <w:shd w:val="clear" w:color="auto" w:fill="FFFFFF"/>
        </w:rPr>
        <w:br w:type="page"/>
      </w:r>
    </w:p>
    <w:p w14:paraId="2C1C5586" w14:textId="1887BDEE" w:rsidR="000B59AD" w:rsidRPr="00865830" w:rsidRDefault="000B59AD" w:rsidP="000B59AD">
      <w:pPr>
        <w:pStyle w:val="Heading3"/>
        <w:rPr>
          <w:shd w:val="clear" w:color="auto" w:fill="FFFFFF"/>
        </w:rPr>
      </w:pPr>
      <w:r w:rsidRPr="00865830">
        <w:rPr>
          <w:shd w:val="clear" w:color="auto" w:fill="FFFFFF"/>
        </w:rPr>
        <w:lastRenderedPageBreak/>
        <w:t>Phase 1: Quality Pool</w:t>
      </w:r>
      <w:bookmarkEnd w:id="22"/>
      <w:bookmarkEnd w:id="23"/>
      <w:bookmarkEnd w:id="24"/>
    </w:p>
    <w:p w14:paraId="21CCEB9C" w14:textId="77777777" w:rsidR="00F0422F" w:rsidRDefault="00F0422F" w:rsidP="00C010CF">
      <w:pPr>
        <w:spacing w:after="0"/>
        <w:rPr>
          <w:rStyle w:val="Heading4Char"/>
        </w:rPr>
        <w:sectPr w:rsidR="00F0422F" w:rsidSect="004F1AA8">
          <w:headerReference w:type="default" r:id="rId71"/>
          <w:footnotePr>
            <w:numFmt w:val="lowerLetter"/>
          </w:footnotePr>
          <w:type w:val="continuous"/>
          <w:pgSz w:w="12240" w:h="15840"/>
          <w:pgMar w:top="1080" w:right="1440" w:bottom="720" w:left="1440" w:header="86" w:footer="720" w:gutter="0"/>
          <w:cols w:space="720"/>
          <w:titlePg/>
          <w:docGrid w:linePitch="360"/>
          <w15:footnoteColumns w:val="1"/>
        </w:sectPr>
      </w:pPr>
    </w:p>
    <w:p w14:paraId="6CB2CEBD" w14:textId="77777777" w:rsidR="000B59AD" w:rsidRDefault="000B59AD" w:rsidP="00C010CF">
      <w:pPr>
        <w:spacing w:after="0"/>
        <w:rPr>
          <w:b/>
          <w:color w:val="064276" w:themeColor="accent1"/>
          <w:sz w:val="20"/>
          <w:szCs w:val="18"/>
        </w:rPr>
      </w:pPr>
      <w:r w:rsidRPr="000B59AD">
        <w:rPr>
          <w:rStyle w:val="Heading4Char"/>
        </w:rPr>
        <w:t>CCOs do not have to meet all incentive measures to earn 100% of Quality Pool funds.</w:t>
      </w:r>
    </w:p>
    <w:p w14:paraId="28E5832A" w14:textId="04EAADE6" w:rsidR="000B59AD" w:rsidRPr="00D45424" w:rsidRDefault="000B59AD" w:rsidP="00DE7686">
      <w:pPr>
        <w:rPr>
          <w:b/>
          <w:color w:val="064276" w:themeColor="accent1"/>
          <w:sz w:val="20"/>
          <w:szCs w:val="18"/>
        </w:rPr>
      </w:pPr>
      <w:r w:rsidRPr="00DE7686">
        <w:t>CCOs</w:t>
      </w:r>
      <w:r w:rsidRPr="00865830">
        <w:t xml:space="preserve"> earn 100% of their Quality Pool by meeting the benchmark or improvement target for 75% of the incentive metrics (12 of 15 metrics</w:t>
      </w:r>
      <w:r>
        <w:t xml:space="preserve"> in 202</w:t>
      </w:r>
      <w:r w:rsidR="00FB5E7B">
        <w:t>4</w:t>
      </w:r>
      <w:r w:rsidRPr="00865830">
        <w:t xml:space="preserve">). For CCOs </w:t>
      </w:r>
      <w:r>
        <w:t>that</w:t>
      </w:r>
      <w:r w:rsidRPr="00865830">
        <w:t xml:space="preserve"> meet less than 75% of incentive measures, Quality Pool payments are reduced by a set percentage (see table to the right).</w:t>
      </w:r>
    </w:p>
    <w:p w14:paraId="21A78119" w14:textId="224F4D29" w:rsidR="00180768" w:rsidRPr="00183C39" w:rsidRDefault="000B59AD" w:rsidP="00183C39">
      <w:pPr>
        <w:spacing w:after="240"/>
        <w:rPr>
          <w:rStyle w:val="Heading4Char"/>
          <w:rFonts w:asciiTheme="minorHAnsi" w:eastAsiaTheme="minorHAnsi" w:hAnsiTheme="minorHAnsi" w:cstheme="minorBidi"/>
          <w:iCs w:val="0"/>
          <w:color w:val="auto"/>
          <w:sz w:val="22"/>
        </w:rPr>
      </w:pPr>
      <w:r>
        <w:t xml:space="preserve">To see how well CCOs have met incentive measures compared </w:t>
      </w:r>
      <w:r w:rsidR="00175EE0">
        <w:t xml:space="preserve">with </w:t>
      </w:r>
      <w:r>
        <w:t>payments, see chart</w:t>
      </w:r>
      <w:r w:rsidR="00A7028A">
        <w:t xml:space="preserve"> below and on page 21</w:t>
      </w:r>
      <w:r>
        <w:t>.</w:t>
      </w:r>
    </w:p>
    <w:p w14:paraId="23642B3F" w14:textId="53A2A52D" w:rsidR="000B59AD" w:rsidRDefault="000B59AD" w:rsidP="00C010CF">
      <w:pPr>
        <w:spacing w:after="0"/>
        <w:rPr>
          <w:b/>
          <w:bCs/>
          <w:color w:val="064276" w:themeColor="accent1"/>
          <w:sz w:val="20"/>
          <w:szCs w:val="20"/>
        </w:rPr>
      </w:pPr>
      <w:r w:rsidRPr="000B59AD">
        <w:rPr>
          <w:rStyle w:val="Heading4Char"/>
        </w:rPr>
        <w:t>No “must pass” metrics were selected for the 202</w:t>
      </w:r>
      <w:r>
        <w:rPr>
          <w:rStyle w:val="Heading4Char"/>
        </w:rPr>
        <w:t>4</w:t>
      </w:r>
      <w:r w:rsidRPr="000B59AD">
        <w:rPr>
          <w:rStyle w:val="Heading4Char"/>
        </w:rPr>
        <w:t xml:space="preserve"> Quality Pool.</w:t>
      </w:r>
      <w:r w:rsidRPr="2819BEE2">
        <w:rPr>
          <w:b/>
          <w:bCs/>
          <w:color w:val="064276" w:themeColor="accent1"/>
          <w:sz w:val="20"/>
          <w:szCs w:val="20"/>
        </w:rPr>
        <w:t xml:space="preserve"> </w:t>
      </w:r>
    </w:p>
    <w:tbl>
      <w:tblPr>
        <w:tblStyle w:val="HPAGridTable"/>
        <w:tblpPr w:leftFromText="180" w:rightFromText="180" w:vertAnchor="text" w:horzAnchor="margin" w:tblpXSpec="right" w:tblpY="-4020"/>
        <w:tblW w:w="0" w:type="auto"/>
        <w:tblLook w:val="0420" w:firstRow="1" w:lastRow="0" w:firstColumn="0" w:lastColumn="0" w:noHBand="0" w:noVBand="1"/>
      </w:tblPr>
      <w:tblGrid>
        <w:gridCol w:w="2695"/>
        <w:gridCol w:w="1445"/>
      </w:tblGrid>
      <w:tr w:rsidR="008F76D3" w14:paraId="748DA52B" w14:textId="77777777" w:rsidTr="008F76D3">
        <w:trPr>
          <w:cnfStyle w:val="100000000000" w:firstRow="1" w:lastRow="0" w:firstColumn="0" w:lastColumn="0" w:oddVBand="0" w:evenVBand="0" w:oddHBand="0" w:evenHBand="0" w:firstRowFirstColumn="0" w:firstRowLastColumn="0" w:lastRowFirstColumn="0" w:lastRowLastColumn="0"/>
        </w:trPr>
        <w:tc>
          <w:tcPr>
            <w:tcW w:w="2695" w:type="dxa"/>
          </w:tcPr>
          <w:p w14:paraId="0EEFEA62" w14:textId="77777777" w:rsidR="008F76D3" w:rsidRPr="00663B8C" w:rsidRDefault="008F76D3" w:rsidP="008F76D3">
            <w:pPr>
              <w:pStyle w:val="BodyTextindent"/>
              <w:spacing w:before="80" w:after="80"/>
              <w:ind w:left="0" w:right="0"/>
              <w:rPr>
                <w:rFonts w:asciiTheme="minorHAnsi" w:hAnsiTheme="minorHAnsi" w:cstheme="minorHAnsi"/>
                <w:color w:val="FFFFFF" w:themeColor="background2"/>
                <w:sz w:val="22"/>
                <w:szCs w:val="20"/>
              </w:rPr>
            </w:pPr>
            <w:r w:rsidRPr="00663B8C">
              <w:rPr>
                <w:rFonts w:asciiTheme="minorHAnsi" w:hAnsiTheme="minorHAnsi" w:cstheme="minorHAnsi"/>
                <w:color w:val="FFFFFF" w:themeColor="background2"/>
                <w:sz w:val="22"/>
                <w:szCs w:val="20"/>
              </w:rPr>
              <w:t>Number of measures met (out of 15)</w:t>
            </w:r>
          </w:p>
        </w:tc>
        <w:tc>
          <w:tcPr>
            <w:tcW w:w="1445" w:type="dxa"/>
          </w:tcPr>
          <w:p w14:paraId="24FF6335" w14:textId="77777777" w:rsidR="008F76D3" w:rsidRPr="00663B8C" w:rsidRDefault="008F76D3" w:rsidP="008F76D3">
            <w:pPr>
              <w:pStyle w:val="BodyTextindent"/>
              <w:spacing w:before="80" w:after="80"/>
              <w:ind w:left="0" w:right="0"/>
              <w:rPr>
                <w:rFonts w:asciiTheme="minorHAnsi" w:hAnsiTheme="minorHAnsi" w:cstheme="minorHAnsi"/>
                <w:color w:val="FFFFFF" w:themeColor="background2"/>
                <w:sz w:val="22"/>
                <w:szCs w:val="20"/>
              </w:rPr>
            </w:pPr>
            <w:r w:rsidRPr="00663B8C">
              <w:rPr>
                <w:rFonts w:asciiTheme="minorHAnsi" w:hAnsiTheme="minorHAnsi" w:cstheme="minorHAnsi"/>
                <w:color w:val="FFFFFF" w:themeColor="background2"/>
                <w:sz w:val="22"/>
                <w:szCs w:val="20"/>
              </w:rPr>
              <w:t xml:space="preserve">Quality Pool </w:t>
            </w:r>
            <w:r>
              <w:rPr>
                <w:rFonts w:asciiTheme="minorHAnsi" w:hAnsiTheme="minorHAnsi" w:cstheme="minorHAnsi"/>
                <w:color w:val="FFFFFF" w:themeColor="background2"/>
                <w:sz w:val="22"/>
                <w:szCs w:val="20"/>
              </w:rPr>
              <w:t>%</w:t>
            </w:r>
          </w:p>
        </w:tc>
      </w:tr>
      <w:tr w:rsidR="008F76D3" w14:paraId="7D4BD7DF" w14:textId="77777777" w:rsidTr="008F76D3">
        <w:tc>
          <w:tcPr>
            <w:tcW w:w="2695" w:type="dxa"/>
          </w:tcPr>
          <w:p w14:paraId="7906564F"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12</w:t>
            </w:r>
          </w:p>
        </w:tc>
        <w:tc>
          <w:tcPr>
            <w:tcW w:w="1445" w:type="dxa"/>
          </w:tcPr>
          <w:p w14:paraId="0329FFED"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100%</w:t>
            </w:r>
          </w:p>
        </w:tc>
      </w:tr>
      <w:tr w:rsidR="008F76D3" w14:paraId="234E6957" w14:textId="77777777" w:rsidTr="008F76D3">
        <w:tc>
          <w:tcPr>
            <w:tcW w:w="2695" w:type="dxa"/>
          </w:tcPr>
          <w:p w14:paraId="61A58FBB"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11</w:t>
            </w:r>
          </w:p>
        </w:tc>
        <w:tc>
          <w:tcPr>
            <w:tcW w:w="1445" w:type="dxa"/>
          </w:tcPr>
          <w:p w14:paraId="2787E44F"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90%</w:t>
            </w:r>
          </w:p>
        </w:tc>
      </w:tr>
      <w:tr w:rsidR="008F76D3" w14:paraId="66C9E8B0" w14:textId="77777777" w:rsidTr="008F76D3">
        <w:tc>
          <w:tcPr>
            <w:tcW w:w="2695" w:type="dxa"/>
          </w:tcPr>
          <w:p w14:paraId="122C02C1"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10</w:t>
            </w:r>
          </w:p>
        </w:tc>
        <w:tc>
          <w:tcPr>
            <w:tcW w:w="1445" w:type="dxa"/>
          </w:tcPr>
          <w:p w14:paraId="3D7258EA"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80%</w:t>
            </w:r>
          </w:p>
        </w:tc>
      </w:tr>
      <w:tr w:rsidR="008F76D3" w14:paraId="3773A1BB" w14:textId="77777777" w:rsidTr="008F76D3">
        <w:tc>
          <w:tcPr>
            <w:tcW w:w="2695" w:type="dxa"/>
          </w:tcPr>
          <w:p w14:paraId="6AF0A66A"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9</w:t>
            </w:r>
          </w:p>
        </w:tc>
        <w:tc>
          <w:tcPr>
            <w:tcW w:w="1445" w:type="dxa"/>
          </w:tcPr>
          <w:p w14:paraId="2D2D21BA"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70%</w:t>
            </w:r>
          </w:p>
        </w:tc>
      </w:tr>
      <w:tr w:rsidR="008F76D3" w14:paraId="08365BB1" w14:textId="77777777" w:rsidTr="008F76D3">
        <w:tc>
          <w:tcPr>
            <w:tcW w:w="2695" w:type="dxa"/>
          </w:tcPr>
          <w:p w14:paraId="6A104F82"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8</w:t>
            </w:r>
          </w:p>
        </w:tc>
        <w:tc>
          <w:tcPr>
            <w:tcW w:w="1445" w:type="dxa"/>
          </w:tcPr>
          <w:p w14:paraId="0EC7207F"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60%</w:t>
            </w:r>
          </w:p>
        </w:tc>
      </w:tr>
      <w:tr w:rsidR="008F76D3" w14:paraId="5882FDDE" w14:textId="77777777" w:rsidTr="008F76D3">
        <w:tc>
          <w:tcPr>
            <w:tcW w:w="2695" w:type="dxa"/>
          </w:tcPr>
          <w:p w14:paraId="28684794"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6</w:t>
            </w:r>
          </w:p>
        </w:tc>
        <w:tc>
          <w:tcPr>
            <w:tcW w:w="1445" w:type="dxa"/>
          </w:tcPr>
          <w:p w14:paraId="438ECE09"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50%</w:t>
            </w:r>
          </w:p>
        </w:tc>
      </w:tr>
      <w:tr w:rsidR="008F76D3" w14:paraId="53374ABB" w14:textId="77777777" w:rsidTr="008F76D3">
        <w:tc>
          <w:tcPr>
            <w:tcW w:w="2695" w:type="dxa"/>
          </w:tcPr>
          <w:p w14:paraId="34521C3E"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5</w:t>
            </w:r>
          </w:p>
        </w:tc>
        <w:tc>
          <w:tcPr>
            <w:tcW w:w="1445" w:type="dxa"/>
          </w:tcPr>
          <w:p w14:paraId="4D125442"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40%</w:t>
            </w:r>
          </w:p>
        </w:tc>
      </w:tr>
      <w:tr w:rsidR="008F76D3" w14:paraId="356914D0" w14:textId="77777777" w:rsidTr="008F76D3">
        <w:tc>
          <w:tcPr>
            <w:tcW w:w="2695" w:type="dxa"/>
          </w:tcPr>
          <w:p w14:paraId="0B3AD136"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4</w:t>
            </w:r>
          </w:p>
        </w:tc>
        <w:tc>
          <w:tcPr>
            <w:tcW w:w="1445" w:type="dxa"/>
          </w:tcPr>
          <w:p w14:paraId="6A78BFF5"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30%</w:t>
            </w:r>
          </w:p>
        </w:tc>
      </w:tr>
      <w:tr w:rsidR="008F76D3" w14:paraId="25EC980A" w14:textId="77777777" w:rsidTr="008F76D3">
        <w:tc>
          <w:tcPr>
            <w:tcW w:w="2695" w:type="dxa"/>
          </w:tcPr>
          <w:p w14:paraId="1B503E3D"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3</w:t>
            </w:r>
          </w:p>
        </w:tc>
        <w:tc>
          <w:tcPr>
            <w:tcW w:w="1445" w:type="dxa"/>
          </w:tcPr>
          <w:p w14:paraId="7070795B"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20%</w:t>
            </w:r>
          </w:p>
        </w:tc>
      </w:tr>
      <w:tr w:rsidR="008F76D3" w14:paraId="04149C4E" w14:textId="77777777" w:rsidTr="008F76D3">
        <w:tc>
          <w:tcPr>
            <w:tcW w:w="2695" w:type="dxa"/>
          </w:tcPr>
          <w:p w14:paraId="00917467"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2</w:t>
            </w:r>
          </w:p>
        </w:tc>
        <w:tc>
          <w:tcPr>
            <w:tcW w:w="1445" w:type="dxa"/>
          </w:tcPr>
          <w:p w14:paraId="672B52CE"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10%</w:t>
            </w:r>
          </w:p>
        </w:tc>
      </w:tr>
      <w:tr w:rsidR="008F76D3" w14:paraId="114A5F9A" w14:textId="77777777" w:rsidTr="008F76D3">
        <w:tc>
          <w:tcPr>
            <w:tcW w:w="2695" w:type="dxa"/>
          </w:tcPr>
          <w:p w14:paraId="25BD17C2"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1</w:t>
            </w:r>
          </w:p>
        </w:tc>
        <w:tc>
          <w:tcPr>
            <w:tcW w:w="1445" w:type="dxa"/>
          </w:tcPr>
          <w:p w14:paraId="62452286" w14:textId="77777777" w:rsidR="008F76D3" w:rsidRPr="00663B8C" w:rsidRDefault="008F76D3" w:rsidP="008F76D3">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5%</w:t>
            </w:r>
          </w:p>
        </w:tc>
      </w:tr>
    </w:tbl>
    <w:p w14:paraId="4D777B64" w14:textId="10815B9A" w:rsidR="00F0422F" w:rsidRPr="001608B7" w:rsidRDefault="00F0422F" w:rsidP="001608B7">
      <w:pPr>
        <w:spacing w:after="240"/>
        <w:rPr>
          <w:rFonts w:asciiTheme="majorHAnsi" w:eastAsiaTheme="majorEastAsia" w:hAnsiTheme="majorHAnsi" w:cstheme="majorBidi"/>
          <w:color w:val="043158" w:themeColor="accent1" w:themeShade="BF"/>
        </w:rPr>
        <w:sectPr w:rsidR="00F0422F" w:rsidRPr="001608B7" w:rsidSect="00F0422F">
          <w:footnotePr>
            <w:numFmt w:val="lowerLetter"/>
          </w:footnotePr>
          <w:type w:val="continuous"/>
          <w:pgSz w:w="12240" w:h="15840"/>
          <w:pgMar w:top="1080" w:right="1440" w:bottom="720" w:left="1440" w:header="86" w:footer="720" w:gutter="0"/>
          <w:cols w:num="2" w:space="720"/>
          <w:titlePg/>
          <w:docGrid w:linePitch="360"/>
          <w15:footnoteColumns w:val="1"/>
        </w:sectPr>
      </w:pPr>
      <w:r>
        <w:t xml:space="preserve"> </w:t>
      </w:r>
      <w:r w:rsidR="000B59AD">
        <w:t>“</w:t>
      </w:r>
      <w:r w:rsidR="000B59AD" w:rsidRPr="00DE7686">
        <w:t>Must pass</w:t>
      </w:r>
      <w:r w:rsidR="000B59AD">
        <w:t>” metrics have a benchmark or reporting requirement that CCOs must meet to be eligible to receive full Quality Pool payments. Historically, the Metrics and Scoring Committee has selected one to three “must pass” metrics in most years of the program.</w:t>
      </w:r>
      <w:bookmarkStart w:id="25" w:name="_Toc169183020"/>
      <w:bookmarkStart w:id="26" w:name="_Toc169183068"/>
      <w:r w:rsidR="001608B7">
        <w:br w:type="column"/>
      </w:r>
      <w:r w:rsidRPr="001608B7">
        <w:rPr>
          <w:rStyle w:val="Heading5Char"/>
        </w:rPr>
        <w:t xml:space="preserve">Table 2: Number of measures CCOs must met </w:t>
      </w:r>
      <w:r w:rsidR="001608B7">
        <w:rPr>
          <w:rStyle w:val="Heading5Char"/>
        </w:rPr>
        <w:t xml:space="preserve">to earn </w:t>
      </w:r>
      <w:r w:rsidRPr="001608B7">
        <w:rPr>
          <w:rStyle w:val="Heading5Char"/>
        </w:rPr>
        <w:t>percent of Quality Pool</w:t>
      </w:r>
      <w:bookmarkEnd w:id="25"/>
      <w:bookmarkEnd w:id="26"/>
      <w:r w:rsidR="008F76D3">
        <w:rPr>
          <w:rStyle w:val="Heading5Char"/>
        </w:rPr>
        <w:t>.</w:t>
      </w:r>
    </w:p>
    <w:p w14:paraId="766557A2" w14:textId="77777777" w:rsidR="00C7398B" w:rsidRDefault="00C7398B" w:rsidP="00C7398B">
      <w:pPr>
        <w:pStyle w:val="NoSpacing"/>
        <w:spacing w:after="120"/>
        <w:rPr>
          <w:color w:val="auto"/>
          <w:sz w:val="22"/>
        </w:rPr>
        <w:sectPr w:rsidR="00C7398B" w:rsidSect="004F1AA8">
          <w:footnotePr>
            <w:numFmt w:val="lowerLetter"/>
          </w:footnotePr>
          <w:type w:val="continuous"/>
          <w:pgSz w:w="12240" w:h="15840"/>
          <w:pgMar w:top="1080" w:right="1440" w:bottom="720" w:left="1440" w:header="86" w:footer="720" w:gutter="0"/>
          <w:cols w:space="720"/>
          <w:titlePg/>
          <w:docGrid w:linePitch="360"/>
          <w15:footnoteColumns w:val="1"/>
        </w:sectPr>
      </w:pPr>
    </w:p>
    <w:p w14:paraId="4DBEB120" w14:textId="2966A389" w:rsidR="00434BF6" w:rsidRPr="001608B7" w:rsidRDefault="001608B7" w:rsidP="001608B7">
      <w:pPr>
        <w:pStyle w:val="NoSpacing"/>
        <w:spacing w:after="120"/>
        <w:rPr>
          <w:color w:val="auto"/>
          <w:sz w:val="22"/>
        </w:rPr>
      </w:pPr>
      <w:r w:rsidRPr="4809CD0A">
        <w:rPr>
          <w:color w:val="auto"/>
          <w:sz w:val="22"/>
        </w:rPr>
        <w:t>The proportion of CCOs that met 90-100%, 75-89% and less than 75% of measures by year</w:t>
      </w:r>
      <w:r>
        <w:rPr>
          <w:noProof/>
        </w:rPr>
        <w:t xml:space="preserve"> </w:t>
      </w:r>
      <w:r w:rsidRPr="4809CD0A">
        <w:rPr>
          <w:rStyle w:val="FootnoteReference"/>
          <w:color w:val="auto"/>
          <w:sz w:val="22"/>
        </w:rPr>
        <w:footnoteReference w:id="14"/>
      </w:r>
      <w:r w:rsidR="00087706">
        <w:rPr>
          <w:noProof/>
        </w:rPr>
        <w:drawing>
          <wp:inline distT="0" distB="0" distL="0" distR="0" wp14:anchorId="522C79DA" wp14:editId="54B53A59">
            <wp:extent cx="5943600" cy="2743200"/>
            <wp:effectExtent l="0" t="0" r="0" b="0"/>
            <wp:docPr id="280844341" name="Chart 1" descr="Area chart for proportion of CCOs who met 90-100%, 75-89% and less than 75% of measures from 2013 to 2024. 2020 is not in this chart. In 2020, all benchmarks were changed to report only, which all CCOs met.">
              <a:extLst xmlns:a="http://schemas.openxmlformats.org/drawingml/2006/main">
                <a:ext uri="{FF2B5EF4-FFF2-40B4-BE49-F238E27FC236}">
                  <a16:creationId xmlns:a16="http://schemas.microsoft.com/office/drawing/2014/main" id="{26F6257E-E2C5-4A47-9A0D-1902241A96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694EE329" w14:textId="77777777" w:rsidR="003E4725" w:rsidRDefault="003E4725">
      <w:pPr>
        <w:rPr>
          <w:rFonts w:asciiTheme="majorHAnsi" w:eastAsiaTheme="majorEastAsia" w:hAnsiTheme="majorHAnsi" w:cstheme="majorBidi"/>
          <w:b/>
          <w:sz w:val="28"/>
          <w:szCs w:val="24"/>
          <w:shd w:val="clear" w:color="auto" w:fill="FFFFFF"/>
        </w:rPr>
      </w:pPr>
      <w:bookmarkStart w:id="27" w:name="_Toc169183019"/>
      <w:bookmarkStart w:id="28" w:name="_Toc169183067"/>
      <w:bookmarkStart w:id="29" w:name="_Toc169270611"/>
      <w:r>
        <w:rPr>
          <w:shd w:val="clear" w:color="auto" w:fill="FFFFFF"/>
        </w:rPr>
        <w:br w:type="page"/>
      </w:r>
    </w:p>
    <w:p w14:paraId="743EA3D6" w14:textId="524983B7" w:rsidR="000B59AD" w:rsidRPr="009840C9" w:rsidRDefault="000B59AD" w:rsidP="004527DB">
      <w:pPr>
        <w:pStyle w:val="Heading3"/>
      </w:pPr>
      <w:r w:rsidRPr="00865830">
        <w:rPr>
          <w:shd w:val="clear" w:color="auto" w:fill="FFFFFF"/>
        </w:rPr>
        <w:lastRenderedPageBreak/>
        <w:t>Phase 2: Challenge Pool</w:t>
      </w:r>
      <w:bookmarkEnd w:id="27"/>
      <w:bookmarkEnd w:id="28"/>
      <w:bookmarkEnd w:id="29"/>
    </w:p>
    <w:p w14:paraId="6D6D0A76" w14:textId="77777777" w:rsidR="00180768" w:rsidRDefault="000B59AD" w:rsidP="00183C39">
      <w:pPr>
        <w:spacing w:before="120" w:after="240"/>
      </w:pPr>
      <w:r>
        <w:t>Unearned Quality Pool funds are funneled into the Challenge Pool. All CCOs can earn additional funds through the Challenge Pool. Even</w:t>
      </w:r>
      <w:r w:rsidDel="00046682">
        <w:t xml:space="preserve"> </w:t>
      </w:r>
      <w:r>
        <w:t>if a CCO did not earn 100% of Quality Pool funds in phase 1, they can earn funds through the Challenge Pool. To earn Challenge Pool funds, CCOs must meet performance expectations on a subset of incentive measures.</w:t>
      </w:r>
    </w:p>
    <w:p w14:paraId="47BE6A26" w14:textId="7CFD518A" w:rsidR="000B59AD" w:rsidRPr="00180768" w:rsidRDefault="00C010CF" w:rsidP="00183C39">
      <w:pPr>
        <w:spacing w:before="120" w:after="240"/>
      </w:pPr>
      <w:r>
        <w:rPr>
          <w:rStyle w:val="Heading4Char"/>
        </w:rPr>
        <w:t xml:space="preserve">In </w:t>
      </w:r>
      <w:r w:rsidR="000B59AD" w:rsidRPr="004117F9">
        <w:rPr>
          <w:rStyle w:val="Heading4Char"/>
        </w:rPr>
        <w:t>202</w:t>
      </w:r>
      <w:r w:rsidR="00C8796B" w:rsidRPr="004117F9">
        <w:rPr>
          <w:rStyle w:val="Heading4Char"/>
        </w:rPr>
        <w:t>4</w:t>
      </w:r>
      <w:r w:rsidR="000B59AD" w:rsidRPr="004117F9">
        <w:rPr>
          <w:rStyle w:val="Heading4Char"/>
        </w:rPr>
        <w:t xml:space="preserve">, the Challenge Pool focused on </w:t>
      </w:r>
      <w:r w:rsidR="00C8796B" w:rsidRPr="004117F9">
        <w:rPr>
          <w:rStyle w:val="Heading4Char"/>
        </w:rPr>
        <w:t>K</w:t>
      </w:r>
      <w:r w:rsidR="000B59AD" w:rsidRPr="004117F9">
        <w:rPr>
          <w:rStyle w:val="Heading4Char"/>
        </w:rPr>
        <w:t xml:space="preserve">indergarten </w:t>
      </w:r>
      <w:r w:rsidR="00C8796B" w:rsidRPr="004117F9">
        <w:rPr>
          <w:rStyle w:val="Heading4Char"/>
        </w:rPr>
        <w:t>R</w:t>
      </w:r>
      <w:r w:rsidR="000B59AD" w:rsidRPr="004117F9">
        <w:rPr>
          <w:rStyle w:val="Heading4Char"/>
        </w:rPr>
        <w:t xml:space="preserve">eadiness and </w:t>
      </w:r>
      <w:r w:rsidR="00C8796B" w:rsidRPr="004117F9">
        <w:rPr>
          <w:rStyle w:val="Heading4Char"/>
        </w:rPr>
        <w:t>P</w:t>
      </w:r>
      <w:r w:rsidR="000B59AD" w:rsidRPr="004117F9">
        <w:rPr>
          <w:rStyle w:val="Heading4Char"/>
        </w:rPr>
        <w:t xml:space="preserve">ostpartum </w:t>
      </w:r>
      <w:r w:rsidR="00C8796B" w:rsidRPr="004117F9">
        <w:rPr>
          <w:rStyle w:val="Heading4Char"/>
        </w:rPr>
        <w:t>C</w:t>
      </w:r>
      <w:r w:rsidR="000B59AD" w:rsidRPr="004117F9">
        <w:rPr>
          <w:rStyle w:val="Heading4Char"/>
        </w:rPr>
        <w:t>are.</w:t>
      </w:r>
      <w:r w:rsidR="000B59AD">
        <w:rPr>
          <w:rStyle w:val="Heading3Char"/>
          <w:sz w:val="22"/>
          <w:szCs w:val="22"/>
        </w:rPr>
        <w:t xml:space="preserve"> </w:t>
      </w:r>
      <w:r w:rsidR="000B59AD" w:rsidRPr="00865830">
        <w:rPr>
          <w:szCs w:val="20"/>
        </w:rPr>
        <w:t xml:space="preserve">Challenge Pool funds were distributed to CCOs according to their performance on each of the four Challenge Pool metrics: </w:t>
      </w:r>
    </w:p>
    <w:p w14:paraId="6EFB125D" w14:textId="77777777" w:rsidR="000B59AD" w:rsidRPr="00865830" w:rsidRDefault="000B59AD" w:rsidP="000B59AD">
      <w:pPr>
        <w:pStyle w:val="BodyTextindent"/>
        <w:numPr>
          <w:ilvl w:val="0"/>
          <w:numId w:val="47"/>
        </w:numPr>
        <w:spacing w:before="120" w:after="120"/>
        <w:ind w:left="720" w:right="0"/>
        <w:rPr>
          <w:color w:val="auto"/>
          <w:sz w:val="22"/>
          <w:szCs w:val="20"/>
        </w:rPr>
      </w:pPr>
      <w:r w:rsidRPr="00865830">
        <w:rPr>
          <w:color w:val="auto"/>
          <w:sz w:val="22"/>
          <w:szCs w:val="20"/>
        </w:rPr>
        <w:t xml:space="preserve">Child and </w:t>
      </w:r>
      <w:r>
        <w:rPr>
          <w:color w:val="auto"/>
          <w:sz w:val="22"/>
          <w:szCs w:val="20"/>
        </w:rPr>
        <w:t>A</w:t>
      </w:r>
      <w:r w:rsidRPr="00865830">
        <w:rPr>
          <w:color w:val="auto"/>
          <w:sz w:val="22"/>
          <w:szCs w:val="20"/>
        </w:rPr>
        <w:t xml:space="preserve">dolescent </w:t>
      </w:r>
      <w:r>
        <w:rPr>
          <w:color w:val="auto"/>
          <w:sz w:val="22"/>
          <w:szCs w:val="20"/>
        </w:rPr>
        <w:t>W</w:t>
      </w:r>
      <w:r w:rsidRPr="00865830">
        <w:rPr>
          <w:color w:val="auto"/>
          <w:sz w:val="22"/>
          <w:szCs w:val="20"/>
        </w:rPr>
        <w:t>ell-</w:t>
      </w:r>
      <w:r>
        <w:rPr>
          <w:color w:val="auto"/>
          <w:sz w:val="22"/>
          <w:szCs w:val="20"/>
        </w:rPr>
        <w:t>C</w:t>
      </w:r>
      <w:r w:rsidRPr="00865830">
        <w:rPr>
          <w:color w:val="auto"/>
          <w:sz w:val="22"/>
          <w:szCs w:val="20"/>
        </w:rPr>
        <w:t xml:space="preserve">are </w:t>
      </w:r>
      <w:r>
        <w:rPr>
          <w:color w:val="auto"/>
          <w:sz w:val="22"/>
          <w:szCs w:val="20"/>
        </w:rPr>
        <w:t>V</w:t>
      </w:r>
      <w:r w:rsidRPr="00865830">
        <w:rPr>
          <w:color w:val="auto"/>
          <w:sz w:val="22"/>
          <w:szCs w:val="20"/>
        </w:rPr>
        <w:t>isits (</w:t>
      </w:r>
      <w:r>
        <w:rPr>
          <w:color w:val="auto"/>
          <w:sz w:val="22"/>
          <w:szCs w:val="20"/>
        </w:rPr>
        <w:t>A</w:t>
      </w:r>
      <w:r w:rsidRPr="00865830">
        <w:rPr>
          <w:color w:val="auto"/>
          <w:sz w:val="22"/>
          <w:szCs w:val="20"/>
        </w:rPr>
        <w:t>ges 3-6)</w:t>
      </w:r>
    </w:p>
    <w:p w14:paraId="2895688D" w14:textId="7356F375" w:rsidR="00B8704D" w:rsidRDefault="00B8704D" w:rsidP="000B59AD">
      <w:pPr>
        <w:pStyle w:val="BodyTextindent"/>
        <w:numPr>
          <w:ilvl w:val="0"/>
          <w:numId w:val="47"/>
        </w:numPr>
        <w:spacing w:before="120" w:after="120"/>
        <w:ind w:left="720" w:right="0"/>
        <w:rPr>
          <w:color w:val="auto"/>
          <w:sz w:val="22"/>
          <w:szCs w:val="20"/>
        </w:rPr>
      </w:pPr>
      <w:r>
        <w:rPr>
          <w:color w:val="auto"/>
          <w:sz w:val="22"/>
          <w:szCs w:val="20"/>
        </w:rPr>
        <w:t>System-Level Social-Emotional Health</w:t>
      </w:r>
      <w:r w:rsidR="00413D1E">
        <w:rPr>
          <w:color w:val="auto"/>
          <w:sz w:val="22"/>
          <w:szCs w:val="20"/>
        </w:rPr>
        <w:t xml:space="preserve"> for Young Children</w:t>
      </w:r>
    </w:p>
    <w:p w14:paraId="5C74239C" w14:textId="46D9B22E" w:rsidR="000B59AD" w:rsidRPr="00865830" w:rsidRDefault="000B59AD" w:rsidP="000B59AD">
      <w:pPr>
        <w:pStyle w:val="BodyTextindent"/>
        <w:numPr>
          <w:ilvl w:val="0"/>
          <w:numId w:val="47"/>
        </w:numPr>
        <w:spacing w:before="120" w:after="120"/>
        <w:ind w:left="720" w:right="0"/>
        <w:rPr>
          <w:color w:val="auto"/>
          <w:sz w:val="22"/>
          <w:szCs w:val="20"/>
        </w:rPr>
      </w:pPr>
      <w:r w:rsidRPr="00865830">
        <w:rPr>
          <w:color w:val="auto"/>
          <w:sz w:val="22"/>
          <w:szCs w:val="20"/>
        </w:rPr>
        <w:t xml:space="preserve">Preventive </w:t>
      </w:r>
      <w:r>
        <w:rPr>
          <w:color w:val="auto"/>
          <w:sz w:val="22"/>
          <w:szCs w:val="20"/>
        </w:rPr>
        <w:t>D</w:t>
      </w:r>
      <w:r w:rsidRPr="00865830">
        <w:rPr>
          <w:color w:val="auto"/>
          <w:sz w:val="22"/>
          <w:szCs w:val="20"/>
        </w:rPr>
        <w:t xml:space="preserve">ental or </w:t>
      </w:r>
      <w:r>
        <w:rPr>
          <w:color w:val="auto"/>
          <w:sz w:val="22"/>
          <w:szCs w:val="20"/>
        </w:rPr>
        <w:t>O</w:t>
      </w:r>
      <w:r w:rsidRPr="00865830">
        <w:rPr>
          <w:color w:val="auto"/>
          <w:sz w:val="22"/>
          <w:szCs w:val="20"/>
        </w:rPr>
        <w:t xml:space="preserve">ral </w:t>
      </w:r>
      <w:r>
        <w:rPr>
          <w:color w:val="auto"/>
          <w:sz w:val="22"/>
          <w:szCs w:val="20"/>
        </w:rPr>
        <w:t>H</w:t>
      </w:r>
      <w:r w:rsidRPr="00865830">
        <w:rPr>
          <w:color w:val="auto"/>
          <w:sz w:val="22"/>
          <w:szCs w:val="20"/>
        </w:rPr>
        <w:t xml:space="preserve">ealth </w:t>
      </w:r>
      <w:r>
        <w:rPr>
          <w:color w:val="auto"/>
          <w:sz w:val="22"/>
          <w:szCs w:val="20"/>
        </w:rPr>
        <w:t>S</w:t>
      </w:r>
      <w:r w:rsidRPr="00865830">
        <w:rPr>
          <w:color w:val="auto"/>
          <w:sz w:val="22"/>
          <w:szCs w:val="20"/>
        </w:rPr>
        <w:t xml:space="preserve">ervices, </w:t>
      </w:r>
      <w:r>
        <w:rPr>
          <w:color w:val="auto"/>
          <w:sz w:val="22"/>
          <w:szCs w:val="20"/>
        </w:rPr>
        <w:t>A</w:t>
      </w:r>
      <w:r w:rsidRPr="00865830">
        <w:rPr>
          <w:color w:val="auto"/>
          <w:sz w:val="22"/>
          <w:szCs w:val="20"/>
        </w:rPr>
        <w:t>ges 1-5 and 6-14</w:t>
      </w:r>
    </w:p>
    <w:p w14:paraId="6E870477" w14:textId="698E29B6" w:rsidR="000B59AD" w:rsidRPr="008A6B9D" w:rsidRDefault="000B59AD" w:rsidP="000B59AD">
      <w:pPr>
        <w:pStyle w:val="BodyTextindent"/>
        <w:numPr>
          <w:ilvl w:val="0"/>
          <w:numId w:val="47"/>
        </w:numPr>
        <w:spacing w:before="120" w:after="120"/>
        <w:ind w:left="720" w:right="0"/>
        <w:rPr>
          <w:rStyle w:val="Heading3Char"/>
          <w:color w:val="auto"/>
          <w:sz w:val="22"/>
        </w:rPr>
      </w:pPr>
      <w:r w:rsidRPr="00865830">
        <w:rPr>
          <w:color w:val="auto"/>
          <w:sz w:val="22"/>
          <w:szCs w:val="20"/>
        </w:rPr>
        <w:t xml:space="preserve">Postpartum </w:t>
      </w:r>
      <w:r>
        <w:rPr>
          <w:color w:val="auto"/>
          <w:sz w:val="22"/>
          <w:szCs w:val="20"/>
        </w:rPr>
        <w:t>C</w:t>
      </w:r>
      <w:r w:rsidRPr="00865830">
        <w:rPr>
          <w:color w:val="auto"/>
          <w:sz w:val="22"/>
          <w:szCs w:val="20"/>
        </w:rPr>
        <w:t>are</w:t>
      </w:r>
      <w:r w:rsidR="000A41E3">
        <w:rPr>
          <w:color w:val="auto"/>
          <w:sz w:val="22"/>
          <w:szCs w:val="20"/>
        </w:rPr>
        <w:t>.</w:t>
      </w:r>
    </w:p>
    <w:p w14:paraId="17028EAD" w14:textId="45639D8C" w:rsidR="00180768" w:rsidRPr="00D32987" w:rsidRDefault="000B59AD" w:rsidP="00D32987">
      <w:pPr>
        <w:spacing w:before="240" w:after="120"/>
        <w:rPr>
          <w:rStyle w:val="Heading4Char"/>
          <w:rFonts w:asciiTheme="minorHAnsi" w:eastAsiaTheme="minorHAnsi" w:hAnsiTheme="minorHAnsi" w:cstheme="minorBidi"/>
          <w:iCs w:val="0"/>
          <w:color w:val="auto"/>
          <w:sz w:val="22"/>
        </w:rPr>
      </w:pPr>
      <w:r>
        <w:t xml:space="preserve">Challenge Pool funds are distributed in equal proportions based on the number of times Challenge Pool measures are met. For more information, see the </w:t>
      </w:r>
      <w:hyperlink r:id="rId73" w:history="1">
        <w:r w:rsidRPr="00C57086">
          <w:rPr>
            <w:rStyle w:val="Hyperlink"/>
          </w:rPr>
          <w:t>202</w:t>
        </w:r>
        <w:r w:rsidR="00F94763">
          <w:rPr>
            <w:rStyle w:val="Hyperlink"/>
          </w:rPr>
          <w:t>4</w:t>
        </w:r>
        <w:r w:rsidRPr="00C57086">
          <w:rPr>
            <w:rStyle w:val="Hyperlink"/>
          </w:rPr>
          <w:t xml:space="preserve"> Quality Pool Methodology (Reference Instructions)</w:t>
        </w:r>
      </w:hyperlink>
      <w:r>
        <w:t>.</w:t>
      </w:r>
    </w:p>
    <w:p w14:paraId="53E6D9A6" w14:textId="31B56579" w:rsidR="007F3179" w:rsidRDefault="000B59AD" w:rsidP="00C010CF">
      <w:pPr>
        <w:spacing w:before="240" w:after="0"/>
        <w:rPr>
          <w:rStyle w:val="Heading3Char"/>
          <w:color w:val="03203A" w:themeColor="accent1" w:themeShade="80"/>
        </w:rPr>
      </w:pPr>
      <w:r w:rsidRPr="007F3179">
        <w:rPr>
          <w:rStyle w:val="Heading4Char"/>
        </w:rPr>
        <w:t xml:space="preserve">With the Challenge Pool, CCOs can earn more than 100% of eligible </w:t>
      </w:r>
      <w:r w:rsidR="00934669">
        <w:rPr>
          <w:rStyle w:val="Heading4Char"/>
        </w:rPr>
        <w:t>bonus</w:t>
      </w:r>
      <w:r w:rsidRPr="007F3179">
        <w:rPr>
          <w:rStyle w:val="Heading4Char"/>
        </w:rPr>
        <w:t xml:space="preserve"> funds.</w:t>
      </w:r>
      <w:r w:rsidRPr="2819BEE2">
        <w:rPr>
          <w:rStyle w:val="Heading3Char"/>
          <w:color w:val="03203A" w:themeColor="accent1" w:themeShade="80"/>
        </w:rPr>
        <w:t xml:space="preserve"> </w:t>
      </w:r>
    </w:p>
    <w:p w14:paraId="79698A24" w14:textId="68E3723A" w:rsidR="000B59AD" w:rsidRPr="00D45424" w:rsidRDefault="000B59AD" w:rsidP="00C010CF">
      <w:pPr>
        <w:spacing w:after="120"/>
        <w:rPr>
          <w:rFonts w:asciiTheme="majorHAnsi" w:eastAsiaTheme="majorEastAsia" w:hAnsiTheme="majorHAnsi" w:cstheme="majorBidi"/>
          <w:color w:val="03203A" w:themeColor="accent1" w:themeShade="7F"/>
          <w:sz w:val="24"/>
          <w:szCs w:val="24"/>
        </w:rPr>
      </w:pPr>
      <w:r>
        <w:t>All CCOs—even those that earned all their Quality Pool—can earn additional bonus money from the Challenge Pool. In all but one year of the program, the majority of CCOs earned more than 100% of their bonus by the addition of the Challenge Pool.</w:t>
      </w:r>
    </w:p>
    <w:p w14:paraId="0142EB95" w14:textId="38C82F00" w:rsidR="00180768" w:rsidRPr="00183C39" w:rsidRDefault="000B59AD" w:rsidP="00183C39">
      <w:pPr>
        <w:spacing w:before="120" w:after="240" w:line="240" w:lineRule="auto"/>
      </w:pPr>
      <w:r w:rsidRPr="00735CFB">
        <w:t>Regardless of CCO performance,</w:t>
      </w:r>
      <w:r w:rsidRPr="00735CFB">
        <w:rPr>
          <w:b/>
          <w:bCs/>
        </w:rPr>
        <w:t xml:space="preserve"> </w:t>
      </w:r>
      <w:r w:rsidRPr="007F3179">
        <w:rPr>
          <w:b/>
          <w:bCs/>
        </w:rPr>
        <w:t xml:space="preserve">OHA pays all CCO Quality Incentive Program funds </w:t>
      </w:r>
      <w:r w:rsidRPr="007F3179">
        <w:t>each year</w:t>
      </w:r>
      <w:r w:rsidRPr="007F3179">
        <w:rPr>
          <w:b/>
          <w:bCs/>
        </w:rPr>
        <w:t xml:space="preserve"> </w:t>
      </w:r>
      <w:r w:rsidRPr="007F3179">
        <w:t>to CCOs</w:t>
      </w:r>
      <w:r w:rsidRPr="003D2AA2">
        <w:rPr>
          <w:color w:val="03203A" w:themeColor="accent1" w:themeShade="80"/>
        </w:rPr>
        <w:t xml:space="preserve"> </w:t>
      </w:r>
      <w:r>
        <w:t xml:space="preserve">through the Challenge Pool. No bonus funds are saved or carried over to the next year. </w:t>
      </w:r>
    </w:p>
    <w:p w14:paraId="2D135B21" w14:textId="77777777" w:rsidR="00A7028A" w:rsidRDefault="00A7028A">
      <w:pPr>
        <w:rPr>
          <w:rFonts w:asciiTheme="majorHAnsi" w:hAnsiTheme="majorHAnsi" w:cstheme="majorBidi"/>
          <w:color w:val="043158" w:themeColor="accent1" w:themeShade="BF"/>
          <w:sz w:val="26"/>
          <w:szCs w:val="26"/>
        </w:rPr>
      </w:pPr>
      <w:r>
        <w:rPr>
          <w:rFonts w:asciiTheme="majorHAnsi" w:hAnsiTheme="majorHAnsi" w:cstheme="majorBidi"/>
          <w:color w:val="043158" w:themeColor="accent1" w:themeShade="BF"/>
          <w:sz w:val="26"/>
          <w:szCs w:val="26"/>
        </w:rPr>
        <w:br w:type="page"/>
      </w:r>
    </w:p>
    <w:p w14:paraId="0CC53E9A" w14:textId="13368184" w:rsidR="00512B1D" w:rsidRPr="00D45424" w:rsidRDefault="00512B1D" w:rsidP="00183C39">
      <w:pPr>
        <w:spacing w:before="120" w:after="0"/>
        <w:rPr>
          <w:rFonts w:asciiTheme="majorHAnsi" w:hAnsiTheme="majorHAnsi" w:cstheme="majorBidi"/>
          <w:color w:val="043158" w:themeColor="accent1" w:themeShade="BF"/>
          <w:sz w:val="26"/>
          <w:szCs w:val="26"/>
        </w:rPr>
      </w:pPr>
      <w:r w:rsidRPr="265446A2">
        <w:rPr>
          <w:rFonts w:asciiTheme="majorHAnsi" w:hAnsiTheme="majorHAnsi" w:cstheme="majorBidi"/>
          <w:color w:val="043158" w:themeColor="accent1" w:themeShade="BF"/>
          <w:sz w:val="26"/>
          <w:szCs w:val="26"/>
        </w:rPr>
        <w:lastRenderedPageBreak/>
        <w:t>In 202</w:t>
      </w:r>
      <w:r>
        <w:rPr>
          <w:rFonts w:asciiTheme="majorHAnsi" w:hAnsiTheme="majorHAnsi" w:cstheme="majorBidi"/>
          <w:color w:val="043158" w:themeColor="accent1" w:themeShade="BF"/>
          <w:sz w:val="26"/>
          <w:szCs w:val="26"/>
        </w:rPr>
        <w:t>4</w:t>
      </w:r>
      <w:r w:rsidRPr="265446A2">
        <w:rPr>
          <w:rFonts w:asciiTheme="majorHAnsi" w:hAnsiTheme="majorHAnsi" w:cstheme="majorBidi"/>
          <w:color w:val="043158" w:themeColor="accent1" w:themeShade="BF"/>
          <w:sz w:val="26"/>
          <w:szCs w:val="26"/>
        </w:rPr>
        <w:t xml:space="preserve">, </w:t>
      </w:r>
      <w:r w:rsidR="00BB2A05">
        <w:rPr>
          <w:rFonts w:asciiTheme="majorHAnsi" w:hAnsiTheme="majorHAnsi" w:cstheme="majorBidi"/>
          <w:color w:val="043158" w:themeColor="accent1" w:themeShade="BF"/>
          <w:sz w:val="26"/>
          <w:szCs w:val="26"/>
        </w:rPr>
        <w:t xml:space="preserve">no </w:t>
      </w:r>
      <w:r w:rsidRPr="265446A2">
        <w:rPr>
          <w:rFonts w:asciiTheme="majorHAnsi" w:hAnsiTheme="majorHAnsi" w:cstheme="majorBidi"/>
          <w:color w:val="043158" w:themeColor="accent1" w:themeShade="BF"/>
          <w:sz w:val="26"/>
          <w:szCs w:val="26"/>
        </w:rPr>
        <w:t xml:space="preserve">CCOs met 100% of the </w:t>
      </w:r>
      <w:r>
        <w:rPr>
          <w:rFonts w:asciiTheme="majorHAnsi" w:hAnsiTheme="majorHAnsi" w:cstheme="majorBidi"/>
          <w:color w:val="043158" w:themeColor="accent1" w:themeShade="BF"/>
          <w:sz w:val="26"/>
          <w:szCs w:val="26"/>
        </w:rPr>
        <w:t xml:space="preserve">quality </w:t>
      </w:r>
      <w:r w:rsidRPr="265446A2">
        <w:rPr>
          <w:rFonts w:asciiTheme="majorHAnsi" w:hAnsiTheme="majorHAnsi" w:cstheme="majorBidi"/>
          <w:color w:val="043158" w:themeColor="accent1" w:themeShade="BF"/>
          <w:sz w:val="26"/>
          <w:szCs w:val="26"/>
        </w:rPr>
        <w:t>incentive measures</w:t>
      </w:r>
      <w:r w:rsidR="00C010CF">
        <w:rPr>
          <w:rFonts w:asciiTheme="majorHAnsi" w:hAnsiTheme="majorHAnsi" w:cstheme="majorBidi"/>
          <w:color w:val="043158" w:themeColor="accent1" w:themeShade="BF"/>
          <w:sz w:val="26"/>
          <w:szCs w:val="26"/>
        </w:rPr>
        <w:t>.</w:t>
      </w:r>
    </w:p>
    <w:p w14:paraId="05FF62C8" w14:textId="29064621" w:rsidR="00512B1D" w:rsidRPr="00531E76" w:rsidRDefault="00DC5F72" w:rsidP="00512B1D">
      <w:pPr>
        <w:pStyle w:val="NoSpacing"/>
        <w:spacing w:after="120"/>
        <w:rPr>
          <w:color w:val="auto"/>
          <w:sz w:val="22"/>
          <w:szCs w:val="20"/>
        </w:rPr>
      </w:pPr>
      <w:r>
        <w:rPr>
          <w:color w:val="auto"/>
          <w:sz w:val="22"/>
          <w:szCs w:val="20"/>
        </w:rPr>
        <w:t xml:space="preserve">However, </w:t>
      </w:r>
      <w:r w:rsidR="00087706">
        <w:rPr>
          <w:color w:val="auto"/>
          <w:sz w:val="22"/>
          <w:szCs w:val="20"/>
        </w:rPr>
        <w:t xml:space="preserve">In Phase 1 </w:t>
      </w:r>
      <w:r w:rsidR="00705266">
        <w:rPr>
          <w:color w:val="auto"/>
          <w:sz w:val="22"/>
          <w:szCs w:val="20"/>
        </w:rPr>
        <w:t xml:space="preserve">eight </w:t>
      </w:r>
      <w:r w:rsidR="00512B1D">
        <w:rPr>
          <w:color w:val="auto"/>
          <w:sz w:val="22"/>
          <w:szCs w:val="20"/>
        </w:rPr>
        <w:t xml:space="preserve">CCOs were paid 100% of </w:t>
      </w:r>
      <w:r w:rsidR="00C17D6B">
        <w:rPr>
          <w:color w:val="auto"/>
          <w:sz w:val="22"/>
          <w:szCs w:val="20"/>
        </w:rPr>
        <w:t>eligible Quality Pool f</w:t>
      </w:r>
      <w:r w:rsidR="00E70221">
        <w:rPr>
          <w:color w:val="auto"/>
          <w:sz w:val="22"/>
          <w:szCs w:val="20"/>
        </w:rPr>
        <w:t>unds</w:t>
      </w:r>
      <w:r w:rsidR="00087706">
        <w:rPr>
          <w:color w:val="auto"/>
          <w:sz w:val="22"/>
          <w:szCs w:val="20"/>
        </w:rPr>
        <w:t xml:space="preserve"> by meeting</w:t>
      </w:r>
      <w:r w:rsidR="0046046F">
        <w:rPr>
          <w:color w:val="auto"/>
          <w:sz w:val="22"/>
          <w:szCs w:val="20"/>
        </w:rPr>
        <w:t xml:space="preserve"> at least</w:t>
      </w:r>
      <w:r w:rsidR="00087706">
        <w:rPr>
          <w:color w:val="auto"/>
          <w:sz w:val="22"/>
          <w:szCs w:val="20"/>
        </w:rPr>
        <w:t xml:space="preserve"> 12 out of </w:t>
      </w:r>
      <w:r w:rsidR="00B21DB4">
        <w:rPr>
          <w:color w:val="auto"/>
          <w:sz w:val="22"/>
          <w:szCs w:val="20"/>
        </w:rPr>
        <w:t xml:space="preserve">the </w:t>
      </w:r>
      <w:r w:rsidR="00087706">
        <w:rPr>
          <w:color w:val="auto"/>
          <w:sz w:val="22"/>
          <w:szCs w:val="20"/>
        </w:rPr>
        <w:t>15 incentive measures</w:t>
      </w:r>
    </w:p>
    <w:p w14:paraId="75A81154" w14:textId="6F916B24" w:rsidR="005B3639" w:rsidRDefault="000A2044">
      <w:pPr>
        <w:sectPr w:rsidR="005B3639" w:rsidSect="004F1AA8">
          <w:footnotePr>
            <w:numFmt w:val="lowerLetter"/>
          </w:footnotePr>
          <w:type w:val="continuous"/>
          <w:pgSz w:w="12240" w:h="15840"/>
          <w:pgMar w:top="1080" w:right="1440" w:bottom="720" w:left="1440" w:header="86" w:footer="720" w:gutter="0"/>
          <w:cols w:space="720"/>
          <w:titlePg/>
          <w:docGrid w:linePitch="360"/>
          <w15:footnoteColumns w:val="1"/>
        </w:sectPr>
      </w:pPr>
      <w:r>
        <w:rPr>
          <w:noProof/>
        </w:rPr>
        <mc:AlternateContent>
          <mc:Choice Requires="wpg">
            <w:drawing>
              <wp:anchor distT="0" distB="0" distL="114300" distR="114300" simplePos="0" relativeHeight="251658244" behindDoc="0" locked="0" layoutInCell="1" allowOverlap="1" wp14:anchorId="22954975" wp14:editId="39FC25B8">
                <wp:simplePos x="0" y="0"/>
                <wp:positionH relativeFrom="column">
                  <wp:posOffset>0</wp:posOffset>
                </wp:positionH>
                <wp:positionV relativeFrom="paragraph">
                  <wp:posOffset>-359</wp:posOffset>
                </wp:positionV>
                <wp:extent cx="5943600" cy="5943600"/>
                <wp:effectExtent l="0" t="0" r="0" b="19050"/>
                <wp:wrapNone/>
                <wp:docPr id="8" name="Group 7" descr="Bullet chart of proportion of eligible bonuses earned in Phase 1 and Phase 2, as well as proportion of measures met, by each CCO in 2024.">
                  <a:extLst xmlns:a="http://schemas.openxmlformats.org/drawingml/2006/main">
                    <a:ext uri="{FF2B5EF4-FFF2-40B4-BE49-F238E27FC236}">
                      <a16:creationId xmlns:a16="http://schemas.microsoft.com/office/drawing/2014/main" id="{6AE1803D-24C2-4973-B5C1-4C5FE977C30E}"/>
                    </a:ext>
                  </a:extLst>
                </wp:docPr>
                <wp:cNvGraphicFramePr/>
                <a:graphic xmlns:a="http://schemas.openxmlformats.org/drawingml/2006/main">
                  <a:graphicData uri="http://schemas.microsoft.com/office/word/2010/wordprocessingGroup">
                    <wpg:wgp>
                      <wpg:cNvGrpSpPr/>
                      <wpg:grpSpPr>
                        <a:xfrm>
                          <a:off x="0" y="0"/>
                          <a:ext cx="5943600" cy="5943600"/>
                          <a:chOff x="0" y="0"/>
                          <a:chExt cx="5486400" cy="5943600"/>
                        </a:xfrm>
                      </wpg:grpSpPr>
                      <wpg:graphicFrame>
                        <wpg:cNvPr id="487681099" name="Chart 487681099">
                          <a:extLst>
                            <a:ext uri="{FF2B5EF4-FFF2-40B4-BE49-F238E27FC236}">
                              <a16:creationId xmlns:a16="http://schemas.microsoft.com/office/drawing/2014/main" id="{C07CA739-5500-406A-A27C-016C1F63177A}"/>
                            </a:ext>
                          </a:extLst>
                        </wpg:cNvPr>
                        <wpg:cNvFrPr/>
                        <wpg:xfrm>
                          <a:off x="0" y="0"/>
                          <a:ext cx="5486400" cy="5943600"/>
                        </wpg:xfrm>
                        <a:graphic>
                          <a:graphicData uri="http://schemas.openxmlformats.org/drawingml/2006/chart">
                            <c:chart xmlns:c="http://schemas.openxmlformats.org/drawingml/2006/chart" xmlns:r="http://schemas.openxmlformats.org/officeDocument/2006/relationships" r:id="rId74"/>
                          </a:graphicData>
                        </a:graphic>
                      </wpg:graphicFrame>
                      <wps:wsp>
                        <wps:cNvPr id="36371904" name="Straight Connector 36371904" descr="Red line at 100%. No CCOs met 100% of measures. 8 CCOs earned more than 100% of eligible bonuses in Phase 2.">
                          <a:extLst>
                            <a:ext uri="{FF2B5EF4-FFF2-40B4-BE49-F238E27FC236}">
                              <a16:creationId xmlns:a16="http://schemas.microsoft.com/office/drawing/2014/main" id="{4A1DF9BD-0EFB-4D7A-BDB7-81F7B6962FC5}"/>
                            </a:ext>
                          </a:extLst>
                        </wps:cNvPr>
                        <wps:cNvCnPr/>
                        <wps:spPr>
                          <a:xfrm flipH="1">
                            <a:off x="3607904" y="66676"/>
                            <a:ext cx="9525" cy="5857875"/>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68137820" name="TextBox 6">
                          <a:extLst>
                            <a:ext uri="{FF2B5EF4-FFF2-40B4-BE49-F238E27FC236}">
                              <a16:creationId xmlns:a16="http://schemas.microsoft.com/office/drawing/2014/main" id="{7F6D9039-37A3-47B2-BC8E-2CE43FF2F4BD}"/>
                            </a:ext>
                          </a:extLst>
                        </wps:cNvPr>
                        <wps:cNvSpPr txBox="1"/>
                        <wps:spPr>
                          <a:xfrm>
                            <a:off x="3617430" y="81019"/>
                            <a:ext cx="427306" cy="35814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778E6E0" w14:textId="77777777" w:rsidR="000A2044" w:rsidRDefault="000A2044" w:rsidP="000A2044">
                              <w:pPr>
                                <w:rPr>
                                  <w:rFonts w:ascii="Arial Narrow" w:hAnsi="Arial Narrow" w:cs="Arial"/>
                                  <w:b/>
                                  <w:bCs/>
                                  <w:color w:val="1A1A1A" w:themeColor="background2" w:themeShade="1A"/>
                                  <w:kern w:val="0"/>
                                  <w:sz w:val="21"/>
                                  <w:szCs w:val="21"/>
                                  <w14:ligatures w14:val="none"/>
                                </w:rPr>
                              </w:pPr>
                              <w:r>
                                <w:rPr>
                                  <w:rFonts w:ascii="Arial Narrow" w:hAnsi="Arial Narrow" w:cs="Arial"/>
                                  <w:b/>
                                  <w:bCs/>
                                  <w:color w:val="1A1A1A" w:themeColor="background2" w:themeShade="1A"/>
                                  <w:sz w:val="21"/>
                                  <w:szCs w:val="21"/>
                                </w:rPr>
                                <w:t>100%</w:t>
                              </w:r>
                            </w:p>
                          </w:txbxContent>
                        </wps:txbx>
                        <wps:bodyPr wrap="none" rtlCol="0" anchor="t">
                          <a:spAutoFit/>
                        </wps:bodyPr>
                      </wps:wsp>
                    </wpg:wgp>
                  </a:graphicData>
                </a:graphic>
              </wp:anchor>
            </w:drawing>
          </mc:Choice>
          <mc:Fallback>
            <w:pict>
              <v:group w14:anchorId="22954975" id="Group 7" o:spid="_x0000_s1036" alt="Bullet chart of proportion of eligible bonuses earned in Phase 1 and Phase 2, as well as proportion of measures met, by each CCO in 2024." style="position:absolute;margin-left:0;margin-top:-.05pt;width:468pt;height:468pt;z-index:251658244;mso-position-horizontal-relative:text;mso-position-vertical-relative:text" coordsize="54864,59436"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">
                <v:shape id="Chart 487681099" o:spid="_x0000_s1037" type="#_x0000_t75" style="position:absolute;width:54864;height:59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">
                  <v:imagedata r:id="rId75" o:title=""/>
                  <o:lock v:ext="edit" aspectratio="f"/>
                </v:shape>
                <v:line id="Straight Connector 36371904" o:spid="_x0000_s1038" alt="Red line at 100%. No CCOs met 100% of measures. 8 CCOs earned more than 100% of eligible bonuses in Phase 2." style="position:absolute;flip:x;visibility:visible;mso-wrap-style:square" from="36079,666" to="36174,5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" strokecolor="#c00000" strokeweight="1.25pt">
                  <v:stroke joinstyle="miter"/>
                </v:line>
                <v:shape id="TextBox 6" o:spid="_x0000_s1039" type="#_x0000_t202" style="position:absolute;left:36174;top:810;width:4273;height:35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" filled="f" stroked="f">
                  <v:textbox style="mso-fit-shape-to-text:t">
                    <w:txbxContent>
                      <w:p w14:paraId="1778E6E0" w14:textId="77777777" w:rsidR="000A2044" w:rsidRDefault="000A2044" w:rsidP="000A2044">
                        <w:pPr>
                          <w:rPr>
                            <w:rFonts w:ascii="Arial Narrow" w:hAnsi="Arial Narrow" w:cs="Arial"/>
                            <w:b/>
                            <w:bCs/>
                            <w:color w:val="1A1A1A" w:themeColor="background2" w:themeShade="1A"/>
                            <w:kern w:val="0"/>
                            <w:sz w:val="21"/>
                            <w:szCs w:val="21"/>
                            <w14:ligatures w14:val="none"/>
                          </w:rPr>
                        </w:pPr>
                        <w:r>
                          <w:rPr>
                            <w:rFonts w:ascii="Arial Narrow" w:hAnsi="Arial Narrow" w:cs="Arial"/>
                            <w:b/>
                            <w:bCs/>
                            <w:color w:val="1A1A1A" w:themeColor="background2" w:themeShade="1A"/>
                            <w:sz w:val="21"/>
                            <w:szCs w:val="21"/>
                          </w:rPr>
                          <w:t>100%</w:t>
                        </w:r>
                      </w:p>
                    </w:txbxContent>
                  </v:textbox>
                </v:shape>
              </v:group>
            </w:pict>
          </mc:Fallback>
        </mc:AlternateContent>
      </w:r>
      <w:r w:rsidR="00C41397">
        <w:br w:type="page"/>
      </w:r>
    </w:p>
    <w:p w14:paraId="7AF6D851" w14:textId="5427C38D" w:rsidR="00457D1D" w:rsidRDefault="00457D1D" w:rsidP="00306AF6">
      <w:pPr>
        <w:pStyle w:val="Heading2"/>
        <w:rPr>
          <w:noProof/>
        </w:rPr>
      </w:pPr>
      <w:bookmarkStart w:id="30" w:name="_Toc226454331"/>
      <w:r>
        <w:rPr>
          <w:noProof/>
        </w:rPr>
        <w:lastRenderedPageBreak/>
        <w:t>2024 Quality Pool distribution</w:t>
      </w:r>
      <w:bookmarkEnd w:id="30"/>
    </w:p>
    <w:p w14:paraId="7631F5A5" w14:textId="77777777" w:rsidR="00725600" w:rsidRDefault="00725600">
      <w:pPr>
        <w:rPr>
          <w:noProof/>
        </w:rPr>
        <w:sectPr w:rsidR="00725600" w:rsidSect="00157713">
          <w:footnotePr>
            <w:numFmt w:val="lowerLetter"/>
          </w:footnotePr>
          <w:pgSz w:w="15840" w:h="12240" w:orient="landscape"/>
          <w:pgMar w:top="1440" w:right="1440" w:bottom="1440" w:left="1440" w:header="86" w:footer="720" w:gutter="0"/>
          <w:cols w:space="144"/>
          <w:docGrid w:linePitch="360"/>
          <w15:footnoteColumns w:val="1"/>
        </w:sectPr>
      </w:pPr>
      <w:bookmarkStart w:id="31" w:name="_Toc193458082"/>
    </w:p>
    <w:tbl>
      <w:tblPr>
        <w:tblW w:w="12640" w:type="dxa"/>
        <w:tblLook w:val="06A0" w:firstRow="1" w:lastRow="0" w:firstColumn="1" w:lastColumn="0" w:noHBand="1" w:noVBand="1"/>
      </w:tblPr>
      <w:tblGrid>
        <w:gridCol w:w="3169"/>
        <w:gridCol w:w="1303"/>
        <w:gridCol w:w="1217"/>
        <w:gridCol w:w="1440"/>
        <w:gridCol w:w="1303"/>
        <w:gridCol w:w="1329"/>
        <w:gridCol w:w="1217"/>
        <w:gridCol w:w="1440"/>
        <w:gridCol w:w="222"/>
      </w:tblGrid>
      <w:tr w:rsidR="00123E70" w:rsidRPr="00123E70" w14:paraId="12400C60" w14:textId="77777777" w:rsidTr="00FD4DA3">
        <w:trPr>
          <w:gridAfter w:val="1"/>
          <w:wAfter w:w="222" w:type="dxa"/>
          <w:trHeight w:val="433"/>
        </w:trPr>
        <w:tc>
          <w:tcPr>
            <w:tcW w:w="3169" w:type="dxa"/>
            <w:vMerge w:val="restart"/>
            <w:tcBorders>
              <w:top w:val="single" w:sz="4" w:space="0" w:color="A6A6A6"/>
              <w:left w:val="single" w:sz="4" w:space="0" w:color="A6A6A6"/>
              <w:bottom w:val="single" w:sz="4" w:space="0" w:color="A6A6A6"/>
              <w:right w:val="single" w:sz="4" w:space="0" w:color="A6A6A6"/>
            </w:tcBorders>
            <w:vAlign w:val="center"/>
            <w:hideMark/>
          </w:tcPr>
          <w:p w14:paraId="2F7040A3" w14:textId="77777777" w:rsidR="00812D6C" w:rsidRDefault="00123E70"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Legend</w:t>
            </w:r>
          </w:p>
          <w:p w14:paraId="3AFFEE6C" w14:textId="7C1B6CEE" w:rsidR="00FD4DA3" w:rsidRPr="005F4501" w:rsidRDefault="00FD4DA3" w:rsidP="00FD4DA3">
            <w:pPr>
              <w:pStyle w:val="NormalWeb"/>
              <w:spacing w:before="0" w:beforeAutospacing="0" w:after="0" w:afterAutospacing="0"/>
              <w:contextualSpacing/>
              <w:rPr>
                <w:sz w:val="20"/>
                <w:szCs w:val="20"/>
              </w:rPr>
            </w:pPr>
            <w:r w:rsidRPr="00FD4DA3">
              <w:rPr>
                <w:rFonts w:ascii="Wingdings 2" w:hAnsi="Wingdings 2"/>
                <w:color w:val="6799BF"/>
                <w:sz w:val="20"/>
                <w:szCs w:val="20"/>
              </w:rPr>
              <w:t>¢</w:t>
            </w:r>
            <w:r w:rsidRPr="005F4501">
              <w:rPr>
                <w:rFonts w:ascii="Benton Sans Book" w:hAnsi="Benton Sans Book"/>
                <w:color w:val="555555"/>
                <w:sz w:val="16"/>
                <w:szCs w:val="16"/>
              </w:rPr>
              <w:t xml:space="preserve"> </w:t>
            </w:r>
            <w:r>
              <w:rPr>
                <w:rFonts w:asciiTheme="minorHAnsi" w:hAnsiTheme="minorHAnsi" w:cstheme="minorHAnsi"/>
                <w:color w:val="161616" w:themeColor="accent6" w:themeShade="1A"/>
                <w:sz w:val="20"/>
                <w:szCs w:val="20"/>
              </w:rPr>
              <w:t>Phase 1</w:t>
            </w:r>
            <w:r w:rsidRPr="005D34D7">
              <w:rPr>
                <w:rFonts w:ascii="Arial Narrow" w:hAnsi="Arial Narrow"/>
                <w:color w:val="161616" w:themeColor="accent6" w:themeShade="1A"/>
                <w:sz w:val="20"/>
                <w:szCs w:val="20"/>
              </w:rPr>
              <w:t xml:space="preserve"> </w:t>
            </w:r>
          </w:p>
          <w:p w14:paraId="076A763C" w14:textId="719FF5DD" w:rsidR="00FD4DA3" w:rsidRDefault="00FD4DA3" w:rsidP="00FD4DA3">
            <w:pPr>
              <w:contextualSpacing/>
              <w:rPr>
                <w:rFonts w:eastAsia="Times New Roman" w:cstheme="minorHAnsi"/>
                <w:color w:val="161616" w:themeColor="accent6" w:themeShade="1A"/>
                <w:sz w:val="20"/>
                <w:szCs w:val="20"/>
              </w:rPr>
            </w:pPr>
            <w:r w:rsidRPr="00FD4DA3">
              <w:rPr>
                <w:rFonts w:ascii="Wingdings 2" w:eastAsia="Times New Roman" w:hAnsi="Wingdings 2" w:cs="Times New Roman"/>
                <w:color w:val="005595"/>
                <w:sz w:val="20"/>
                <w:szCs w:val="20"/>
              </w:rPr>
              <w:t>¢</w:t>
            </w:r>
            <w:r w:rsidRPr="005F4501">
              <w:rPr>
                <w:rFonts w:ascii="Benton Sans Book" w:eastAsia="Times New Roman" w:hAnsi="Benton Sans Book" w:cs="Times New Roman"/>
                <w:color w:val="000000"/>
                <w:sz w:val="16"/>
                <w:szCs w:val="16"/>
              </w:rPr>
              <w:t xml:space="preserve"> </w:t>
            </w:r>
            <w:r>
              <w:rPr>
                <w:rFonts w:eastAsia="Times New Roman" w:cstheme="minorHAnsi"/>
                <w:color w:val="161616" w:themeColor="accent6" w:themeShade="1A"/>
                <w:sz w:val="20"/>
                <w:szCs w:val="20"/>
              </w:rPr>
              <w:t>Challenge Pool</w:t>
            </w:r>
          </w:p>
          <w:p w14:paraId="15E2DB33" w14:textId="126C7908" w:rsidR="00FD4DA3" w:rsidRPr="00FD4DA3" w:rsidRDefault="00FD4DA3" w:rsidP="00FD4DA3">
            <w:pPr>
              <w:contextualSpacing/>
              <w:rPr>
                <w:rFonts w:ascii="Arial Narrow" w:eastAsia="Times New Roman" w:hAnsi="Arial Narrow" w:cs="Times New Roman"/>
                <w:color w:val="161616" w:themeColor="accent6" w:themeShade="1A"/>
                <w:sz w:val="20"/>
                <w:szCs w:val="20"/>
              </w:rPr>
            </w:pPr>
            <w:r w:rsidRPr="00FD4DA3">
              <w:rPr>
                <w:rFonts w:ascii="Wingdings 2" w:eastAsia="Times New Roman" w:hAnsi="Wingdings 2" w:cs="Times New Roman"/>
                <w:color w:val="002B4A"/>
                <w:sz w:val="20"/>
                <w:szCs w:val="20"/>
              </w:rPr>
              <w:t>¢</w:t>
            </w:r>
            <w:r w:rsidRPr="005F4501">
              <w:rPr>
                <w:rFonts w:ascii="Benton Sans Book" w:eastAsia="Times New Roman" w:hAnsi="Benton Sans Book" w:cs="Times New Roman"/>
                <w:color w:val="000000"/>
                <w:sz w:val="16"/>
                <w:szCs w:val="16"/>
              </w:rPr>
              <w:t xml:space="preserve"> </w:t>
            </w:r>
            <w:r>
              <w:rPr>
                <w:rFonts w:eastAsia="Times New Roman" w:cstheme="minorHAnsi"/>
                <w:color w:val="161616" w:themeColor="accent6" w:themeShade="1A"/>
                <w:sz w:val="20"/>
                <w:szCs w:val="20"/>
              </w:rPr>
              <w:t>Quality Pool</w:t>
            </w:r>
          </w:p>
          <w:p w14:paraId="60FDE38B" w14:textId="2BC8E8B4" w:rsidR="00123E70" w:rsidRPr="00123E70" w:rsidRDefault="00123E70" w:rsidP="00812D6C">
            <w:pPr>
              <w:spacing w:after="0" w:line="240" w:lineRule="auto"/>
              <w:rPr>
                <w:rFonts w:ascii="Arial" w:eastAsia="Times New Roman" w:hAnsi="Arial" w:cs="Arial"/>
                <w:kern w:val="0"/>
                <w:sz w:val="20"/>
                <w:szCs w:val="20"/>
                <w14:ligatures w14:val="none"/>
              </w:rPr>
            </w:pPr>
          </w:p>
        </w:tc>
        <w:tc>
          <w:tcPr>
            <w:tcW w:w="1303" w:type="dxa"/>
            <w:vMerge w:val="restart"/>
            <w:tcBorders>
              <w:top w:val="single" w:sz="4" w:space="0" w:color="A6A6A6"/>
              <w:left w:val="single" w:sz="4" w:space="0" w:color="A6A6A6"/>
              <w:bottom w:val="single" w:sz="4" w:space="0" w:color="A6A6A6"/>
              <w:right w:val="single" w:sz="4" w:space="0" w:color="A6A6A6"/>
            </w:tcBorders>
            <w:shd w:val="clear" w:color="auto" w:fill="6799BF"/>
            <w:vAlign w:val="center"/>
            <w:hideMark/>
          </w:tcPr>
          <w:p w14:paraId="070F317A"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Measures met</w:t>
            </w:r>
            <w:r w:rsidRPr="00123E70">
              <w:rPr>
                <w:rFonts w:ascii="Arial" w:eastAsia="Times New Roman" w:hAnsi="Arial" w:cs="Arial"/>
                <w:kern w:val="0"/>
                <w:sz w:val="20"/>
                <w:szCs w:val="20"/>
                <w14:ligatures w14:val="none"/>
              </w:rPr>
              <w:br/>
              <w:t>(15 possible)</w:t>
            </w:r>
          </w:p>
        </w:tc>
        <w:tc>
          <w:tcPr>
            <w:tcW w:w="1217" w:type="dxa"/>
            <w:vMerge w:val="restart"/>
            <w:tcBorders>
              <w:top w:val="single" w:sz="4" w:space="0" w:color="A6A6A6"/>
              <w:left w:val="single" w:sz="4" w:space="0" w:color="A6A6A6"/>
              <w:bottom w:val="single" w:sz="4" w:space="0" w:color="A6A6A6"/>
              <w:right w:val="single" w:sz="4" w:space="0" w:color="A6A6A6"/>
            </w:tcBorders>
            <w:shd w:val="clear" w:color="auto" w:fill="6799BF"/>
            <w:vAlign w:val="center"/>
            <w:hideMark/>
          </w:tcPr>
          <w:p w14:paraId="6CE9D0F6"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Earned in Phase 1 </w:t>
            </w:r>
            <w:r w:rsidRPr="00123E70">
              <w:rPr>
                <w:rFonts w:ascii="Arial" w:eastAsia="Times New Roman" w:hAnsi="Arial" w:cs="Arial"/>
                <w:kern w:val="0"/>
                <w:sz w:val="20"/>
                <w:szCs w:val="20"/>
                <w14:ligatures w14:val="none"/>
              </w:rPr>
              <w:br/>
              <w:t>(% of eligible bonus)</w:t>
            </w:r>
          </w:p>
        </w:tc>
        <w:tc>
          <w:tcPr>
            <w:tcW w:w="1440" w:type="dxa"/>
            <w:vMerge w:val="restart"/>
            <w:tcBorders>
              <w:top w:val="single" w:sz="4" w:space="0" w:color="A6A6A6"/>
              <w:left w:val="single" w:sz="4" w:space="0" w:color="A6A6A6"/>
              <w:bottom w:val="single" w:sz="4" w:space="0" w:color="A6A6A6"/>
              <w:right w:val="single" w:sz="4" w:space="0" w:color="A6A6A6"/>
            </w:tcBorders>
            <w:shd w:val="clear" w:color="auto" w:fill="6799BF"/>
            <w:vAlign w:val="center"/>
            <w:hideMark/>
          </w:tcPr>
          <w:p w14:paraId="61025DAF"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Paid in Phase 1</w:t>
            </w:r>
          </w:p>
        </w:tc>
        <w:tc>
          <w:tcPr>
            <w:tcW w:w="1303" w:type="dxa"/>
            <w:vMerge w:val="restart"/>
            <w:tcBorders>
              <w:top w:val="single" w:sz="4" w:space="0" w:color="A6A6A6"/>
              <w:left w:val="single" w:sz="4" w:space="0" w:color="A6A6A6"/>
              <w:bottom w:val="single" w:sz="4" w:space="0" w:color="A6A6A6"/>
              <w:right w:val="single" w:sz="4" w:space="0" w:color="A6A6A6"/>
            </w:tcBorders>
            <w:shd w:val="clear" w:color="auto" w:fill="005595"/>
            <w:vAlign w:val="center"/>
            <w:hideMark/>
          </w:tcPr>
          <w:p w14:paraId="32D0E734" w14:textId="77777777" w:rsidR="00812D6C" w:rsidRPr="00FD4DA3" w:rsidRDefault="00812D6C" w:rsidP="00812D6C">
            <w:pPr>
              <w:spacing w:after="0" w:line="240" w:lineRule="auto"/>
              <w:rPr>
                <w:rFonts w:ascii="Arial" w:eastAsia="Times New Roman" w:hAnsi="Arial" w:cs="Arial"/>
                <w:color w:val="FFFFFF" w:themeColor="background1"/>
                <w:kern w:val="0"/>
                <w:sz w:val="20"/>
                <w:szCs w:val="20"/>
                <w14:ligatures w14:val="none"/>
              </w:rPr>
            </w:pPr>
            <w:r w:rsidRPr="00FD4DA3">
              <w:rPr>
                <w:rFonts w:ascii="Arial" w:eastAsia="Times New Roman" w:hAnsi="Arial" w:cs="Arial"/>
                <w:color w:val="FFFFFF" w:themeColor="background1"/>
                <w:kern w:val="0"/>
                <w:sz w:val="20"/>
                <w:szCs w:val="20"/>
                <w14:ligatures w14:val="none"/>
              </w:rPr>
              <w:t xml:space="preserve">Measures met </w:t>
            </w:r>
            <w:r w:rsidRPr="00FD4DA3">
              <w:rPr>
                <w:rFonts w:ascii="Arial" w:eastAsia="Times New Roman" w:hAnsi="Arial" w:cs="Arial"/>
                <w:color w:val="FFFFFF" w:themeColor="background1"/>
                <w:kern w:val="0"/>
                <w:sz w:val="20"/>
                <w:szCs w:val="20"/>
                <w14:ligatures w14:val="none"/>
              </w:rPr>
              <w:br/>
              <w:t>(4 possible)</w:t>
            </w:r>
          </w:p>
        </w:tc>
        <w:tc>
          <w:tcPr>
            <w:tcW w:w="1329" w:type="dxa"/>
            <w:vMerge w:val="restart"/>
            <w:tcBorders>
              <w:top w:val="single" w:sz="4" w:space="0" w:color="A6A6A6"/>
              <w:left w:val="single" w:sz="4" w:space="0" w:color="A6A6A6"/>
              <w:bottom w:val="single" w:sz="4" w:space="0" w:color="A6A6A6"/>
              <w:right w:val="single" w:sz="4" w:space="0" w:color="A6A6A6"/>
            </w:tcBorders>
            <w:shd w:val="clear" w:color="auto" w:fill="005595"/>
            <w:vAlign w:val="center"/>
            <w:hideMark/>
          </w:tcPr>
          <w:p w14:paraId="13428D8F" w14:textId="77777777" w:rsidR="00812D6C" w:rsidRPr="00FD4DA3" w:rsidRDefault="00812D6C" w:rsidP="00812D6C">
            <w:pPr>
              <w:spacing w:after="0" w:line="240" w:lineRule="auto"/>
              <w:rPr>
                <w:rFonts w:ascii="Arial" w:eastAsia="Times New Roman" w:hAnsi="Arial" w:cs="Arial"/>
                <w:color w:val="FFFFFF" w:themeColor="background1"/>
                <w:kern w:val="0"/>
                <w:sz w:val="20"/>
                <w:szCs w:val="20"/>
                <w14:ligatures w14:val="none"/>
              </w:rPr>
            </w:pPr>
            <w:r w:rsidRPr="00FD4DA3">
              <w:rPr>
                <w:rFonts w:ascii="Arial" w:eastAsia="Times New Roman" w:hAnsi="Arial" w:cs="Arial"/>
                <w:color w:val="FFFFFF" w:themeColor="background1"/>
                <w:kern w:val="0"/>
                <w:sz w:val="20"/>
                <w:szCs w:val="20"/>
                <w14:ligatures w14:val="none"/>
              </w:rPr>
              <w:t>Challenge Pool paid in Phase 2</w:t>
            </w:r>
          </w:p>
        </w:tc>
        <w:tc>
          <w:tcPr>
            <w:tcW w:w="1217" w:type="dxa"/>
            <w:vMerge w:val="restart"/>
            <w:tcBorders>
              <w:top w:val="single" w:sz="4" w:space="0" w:color="A6A6A6"/>
              <w:left w:val="single" w:sz="4" w:space="0" w:color="A6A6A6"/>
              <w:bottom w:val="single" w:sz="4" w:space="0" w:color="A6A6A6"/>
              <w:right w:val="single" w:sz="4" w:space="0" w:color="A6A6A6"/>
            </w:tcBorders>
            <w:shd w:val="clear" w:color="auto" w:fill="005595"/>
            <w:vAlign w:val="center"/>
            <w:hideMark/>
          </w:tcPr>
          <w:p w14:paraId="7B3D6E5A" w14:textId="6439339E" w:rsidR="00812D6C" w:rsidRPr="00FD4DA3" w:rsidRDefault="00812D6C" w:rsidP="00812D6C">
            <w:pPr>
              <w:spacing w:after="0" w:line="240" w:lineRule="auto"/>
              <w:rPr>
                <w:rFonts w:ascii="Arial" w:eastAsia="Times New Roman" w:hAnsi="Arial" w:cs="Arial"/>
                <w:color w:val="FFFFFF" w:themeColor="background1"/>
                <w:kern w:val="0"/>
                <w:sz w:val="20"/>
                <w:szCs w:val="20"/>
                <w14:ligatures w14:val="none"/>
              </w:rPr>
            </w:pPr>
            <w:r w:rsidRPr="00FD4DA3">
              <w:rPr>
                <w:rFonts w:ascii="Arial" w:eastAsia="Times New Roman" w:hAnsi="Arial" w:cs="Arial"/>
                <w:color w:val="FFFFFF" w:themeColor="background1"/>
                <w:kern w:val="0"/>
                <w:sz w:val="20"/>
                <w:szCs w:val="20"/>
                <w14:ligatures w14:val="none"/>
              </w:rPr>
              <w:t xml:space="preserve">Earned </w:t>
            </w:r>
            <w:r w:rsidR="00934B29" w:rsidRPr="00FD4DA3">
              <w:rPr>
                <w:rFonts w:ascii="Arial" w:eastAsia="Times New Roman" w:hAnsi="Arial" w:cs="Arial"/>
                <w:color w:val="FFFFFF" w:themeColor="background1"/>
                <w:kern w:val="0"/>
                <w:sz w:val="20"/>
                <w:szCs w:val="20"/>
                <w14:ligatures w14:val="none"/>
              </w:rPr>
              <w:t>after</w:t>
            </w:r>
            <w:r w:rsidRPr="00FD4DA3">
              <w:rPr>
                <w:rFonts w:ascii="Arial" w:eastAsia="Times New Roman" w:hAnsi="Arial" w:cs="Arial"/>
                <w:color w:val="FFFFFF" w:themeColor="background1"/>
                <w:kern w:val="0"/>
                <w:sz w:val="20"/>
                <w:szCs w:val="20"/>
                <w14:ligatures w14:val="none"/>
              </w:rPr>
              <w:t xml:space="preserve"> Phase 2 </w:t>
            </w:r>
            <w:r w:rsidRPr="00FD4DA3">
              <w:rPr>
                <w:rFonts w:ascii="Arial" w:eastAsia="Times New Roman" w:hAnsi="Arial" w:cs="Arial"/>
                <w:color w:val="FFFFFF" w:themeColor="background1"/>
                <w:kern w:val="0"/>
                <w:sz w:val="20"/>
                <w:szCs w:val="20"/>
                <w14:ligatures w14:val="none"/>
              </w:rPr>
              <w:br/>
              <w:t>(% of eligible bonus)</w:t>
            </w:r>
          </w:p>
        </w:tc>
        <w:tc>
          <w:tcPr>
            <w:tcW w:w="1440" w:type="dxa"/>
            <w:vMerge w:val="restart"/>
            <w:tcBorders>
              <w:top w:val="single" w:sz="4" w:space="0" w:color="A6A6A6"/>
              <w:left w:val="single" w:sz="4" w:space="0" w:color="A6A6A6"/>
              <w:bottom w:val="single" w:sz="4" w:space="0" w:color="A6A6A6"/>
              <w:right w:val="single" w:sz="4" w:space="0" w:color="A6A6A6"/>
            </w:tcBorders>
            <w:shd w:val="clear" w:color="auto" w:fill="002B4A"/>
            <w:vAlign w:val="center"/>
            <w:hideMark/>
          </w:tcPr>
          <w:p w14:paraId="7EBF76DE"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Total Quality Pool earned</w:t>
            </w:r>
          </w:p>
        </w:tc>
      </w:tr>
      <w:tr w:rsidR="00123E70" w:rsidRPr="00123E70" w14:paraId="636F4CA5" w14:textId="77777777" w:rsidTr="00FD4DA3">
        <w:trPr>
          <w:trHeight w:val="780"/>
        </w:trPr>
        <w:tc>
          <w:tcPr>
            <w:tcW w:w="3169" w:type="dxa"/>
            <w:vMerge/>
            <w:tcBorders>
              <w:top w:val="single" w:sz="4" w:space="0" w:color="A6A6A6"/>
              <w:left w:val="single" w:sz="4" w:space="0" w:color="A6A6A6"/>
              <w:bottom w:val="single" w:sz="4" w:space="0" w:color="A6A6A6"/>
              <w:right w:val="single" w:sz="4" w:space="0" w:color="A6A6A6"/>
            </w:tcBorders>
            <w:vAlign w:val="center"/>
            <w:hideMark/>
          </w:tcPr>
          <w:p w14:paraId="3E277DBE" w14:textId="77777777" w:rsidR="00812D6C" w:rsidRPr="00123E70" w:rsidRDefault="00812D6C" w:rsidP="00812D6C">
            <w:pPr>
              <w:spacing w:after="0" w:line="240" w:lineRule="auto"/>
              <w:rPr>
                <w:rFonts w:ascii="Arial" w:eastAsia="Times New Roman" w:hAnsi="Arial" w:cs="Arial"/>
                <w:kern w:val="0"/>
                <w:sz w:val="20"/>
                <w:szCs w:val="20"/>
                <w:u w:val="single"/>
                <w14:ligatures w14:val="none"/>
              </w:rPr>
            </w:pPr>
          </w:p>
        </w:tc>
        <w:tc>
          <w:tcPr>
            <w:tcW w:w="1303" w:type="dxa"/>
            <w:vMerge/>
            <w:tcBorders>
              <w:top w:val="nil"/>
              <w:left w:val="single" w:sz="4" w:space="0" w:color="A6A6A6"/>
              <w:bottom w:val="single" w:sz="4" w:space="0" w:color="A6A6A6"/>
              <w:right w:val="single" w:sz="4" w:space="0" w:color="A6A6A6"/>
            </w:tcBorders>
            <w:shd w:val="clear" w:color="auto" w:fill="6799BF"/>
            <w:vAlign w:val="center"/>
            <w:hideMark/>
          </w:tcPr>
          <w:p w14:paraId="0C0FA4B7" w14:textId="77777777" w:rsidR="00812D6C" w:rsidRPr="00123E70" w:rsidRDefault="00812D6C" w:rsidP="00812D6C">
            <w:pPr>
              <w:spacing w:after="0" w:line="240" w:lineRule="auto"/>
              <w:rPr>
                <w:rFonts w:ascii="Arial" w:eastAsia="Times New Roman" w:hAnsi="Arial" w:cs="Arial"/>
                <w:kern w:val="0"/>
                <w:sz w:val="20"/>
                <w:szCs w:val="20"/>
                <w14:ligatures w14:val="none"/>
              </w:rPr>
            </w:pPr>
          </w:p>
        </w:tc>
        <w:tc>
          <w:tcPr>
            <w:tcW w:w="1217" w:type="dxa"/>
            <w:vMerge/>
            <w:tcBorders>
              <w:top w:val="nil"/>
              <w:left w:val="single" w:sz="4" w:space="0" w:color="A6A6A6"/>
              <w:bottom w:val="single" w:sz="4" w:space="0" w:color="A6A6A6"/>
              <w:right w:val="single" w:sz="4" w:space="0" w:color="A6A6A6"/>
            </w:tcBorders>
            <w:shd w:val="clear" w:color="auto" w:fill="6799BF"/>
            <w:vAlign w:val="center"/>
            <w:hideMark/>
          </w:tcPr>
          <w:p w14:paraId="4F2EA6EB" w14:textId="77777777" w:rsidR="00812D6C" w:rsidRPr="00123E70" w:rsidRDefault="00812D6C" w:rsidP="00812D6C">
            <w:pPr>
              <w:spacing w:after="0" w:line="240" w:lineRule="auto"/>
              <w:rPr>
                <w:rFonts w:ascii="Arial" w:eastAsia="Times New Roman" w:hAnsi="Arial" w:cs="Arial"/>
                <w:kern w:val="0"/>
                <w:sz w:val="20"/>
                <w:szCs w:val="20"/>
                <w14:ligatures w14:val="none"/>
              </w:rPr>
            </w:pPr>
          </w:p>
        </w:tc>
        <w:tc>
          <w:tcPr>
            <w:tcW w:w="1440" w:type="dxa"/>
            <w:vMerge/>
            <w:tcBorders>
              <w:top w:val="nil"/>
              <w:left w:val="single" w:sz="4" w:space="0" w:color="A6A6A6"/>
              <w:bottom w:val="single" w:sz="4" w:space="0" w:color="A6A6A6"/>
              <w:right w:val="single" w:sz="4" w:space="0" w:color="A6A6A6"/>
            </w:tcBorders>
            <w:shd w:val="clear" w:color="auto" w:fill="6799BF"/>
            <w:vAlign w:val="center"/>
            <w:hideMark/>
          </w:tcPr>
          <w:p w14:paraId="4BC6662E" w14:textId="77777777" w:rsidR="00812D6C" w:rsidRPr="00123E70" w:rsidRDefault="00812D6C" w:rsidP="00812D6C">
            <w:pPr>
              <w:spacing w:after="0" w:line="240" w:lineRule="auto"/>
              <w:rPr>
                <w:rFonts w:ascii="Arial" w:eastAsia="Times New Roman" w:hAnsi="Arial" w:cs="Arial"/>
                <w:kern w:val="0"/>
                <w:sz w:val="20"/>
                <w:szCs w:val="20"/>
                <w14:ligatures w14:val="none"/>
              </w:rPr>
            </w:pPr>
          </w:p>
        </w:tc>
        <w:tc>
          <w:tcPr>
            <w:tcW w:w="1303" w:type="dxa"/>
            <w:vMerge/>
            <w:tcBorders>
              <w:top w:val="nil"/>
              <w:left w:val="single" w:sz="4" w:space="0" w:color="A6A6A6"/>
              <w:bottom w:val="single" w:sz="4" w:space="0" w:color="A6A6A6"/>
              <w:right w:val="single" w:sz="4" w:space="0" w:color="A6A6A6"/>
            </w:tcBorders>
            <w:shd w:val="clear" w:color="auto" w:fill="005595"/>
            <w:vAlign w:val="center"/>
            <w:hideMark/>
          </w:tcPr>
          <w:p w14:paraId="154AC044" w14:textId="77777777" w:rsidR="00812D6C" w:rsidRPr="00123E70" w:rsidRDefault="00812D6C" w:rsidP="00812D6C">
            <w:pPr>
              <w:spacing w:after="0" w:line="240" w:lineRule="auto"/>
              <w:rPr>
                <w:rFonts w:ascii="Arial" w:eastAsia="Times New Roman" w:hAnsi="Arial" w:cs="Arial"/>
                <w:kern w:val="0"/>
                <w:sz w:val="20"/>
                <w:szCs w:val="20"/>
                <w14:ligatures w14:val="none"/>
              </w:rPr>
            </w:pPr>
          </w:p>
        </w:tc>
        <w:tc>
          <w:tcPr>
            <w:tcW w:w="1329" w:type="dxa"/>
            <w:vMerge/>
            <w:tcBorders>
              <w:top w:val="nil"/>
              <w:left w:val="single" w:sz="4" w:space="0" w:color="A6A6A6"/>
              <w:bottom w:val="single" w:sz="4" w:space="0" w:color="A6A6A6"/>
              <w:right w:val="single" w:sz="4" w:space="0" w:color="A6A6A6"/>
            </w:tcBorders>
            <w:shd w:val="clear" w:color="auto" w:fill="005595"/>
            <w:vAlign w:val="center"/>
            <w:hideMark/>
          </w:tcPr>
          <w:p w14:paraId="6FBEA41A" w14:textId="77777777" w:rsidR="00812D6C" w:rsidRPr="00123E70" w:rsidRDefault="00812D6C" w:rsidP="00812D6C">
            <w:pPr>
              <w:spacing w:after="0" w:line="240" w:lineRule="auto"/>
              <w:rPr>
                <w:rFonts w:ascii="Arial" w:eastAsia="Times New Roman" w:hAnsi="Arial" w:cs="Arial"/>
                <w:kern w:val="0"/>
                <w:sz w:val="20"/>
                <w:szCs w:val="20"/>
                <w14:ligatures w14:val="none"/>
              </w:rPr>
            </w:pPr>
          </w:p>
        </w:tc>
        <w:tc>
          <w:tcPr>
            <w:tcW w:w="1217" w:type="dxa"/>
            <w:vMerge/>
            <w:tcBorders>
              <w:top w:val="nil"/>
              <w:left w:val="single" w:sz="4" w:space="0" w:color="A6A6A6"/>
              <w:bottom w:val="single" w:sz="4" w:space="0" w:color="A6A6A6"/>
              <w:right w:val="single" w:sz="4" w:space="0" w:color="A6A6A6"/>
            </w:tcBorders>
            <w:shd w:val="clear" w:color="auto" w:fill="005595"/>
            <w:vAlign w:val="center"/>
            <w:hideMark/>
          </w:tcPr>
          <w:p w14:paraId="7FAA6A82" w14:textId="77777777" w:rsidR="00812D6C" w:rsidRPr="00123E70" w:rsidRDefault="00812D6C" w:rsidP="00812D6C">
            <w:pPr>
              <w:spacing w:after="0" w:line="240" w:lineRule="auto"/>
              <w:rPr>
                <w:rFonts w:ascii="Arial" w:eastAsia="Times New Roman" w:hAnsi="Arial" w:cs="Arial"/>
                <w:kern w:val="0"/>
                <w:sz w:val="20"/>
                <w:szCs w:val="20"/>
                <w14:ligatures w14:val="none"/>
              </w:rPr>
            </w:pPr>
          </w:p>
        </w:tc>
        <w:tc>
          <w:tcPr>
            <w:tcW w:w="1440" w:type="dxa"/>
            <w:vMerge/>
            <w:tcBorders>
              <w:top w:val="nil"/>
              <w:left w:val="single" w:sz="4" w:space="0" w:color="A6A6A6"/>
              <w:bottom w:val="single" w:sz="4" w:space="0" w:color="A6A6A6"/>
              <w:right w:val="single" w:sz="4" w:space="0" w:color="A6A6A6"/>
            </w:tcBorders>
            <w:shd w:val="clear" w:color="auto" w:fill="002B4A"/>
            <w:vAlign w:val="center"/>
            <w:hideMark/>
          </w:tcPr>
          <w:p w14:paraId="47C5012D" w14:textId="77777777" w:rsidR="00812D6C" w:rsidRPr="00123E70" w:rsidRDefault="00812D6C" w:rsidP="00812D6C">
            <w:pPr>
              <w:spacing w:after="0" w:line="240" w:lineRule="auto"/>
              <w:rPr>
                <w:rFonts w:ascii="Arial" w:eastAsia="Times New Roman" w:hAnsi="Arial" w:cs="Arial"/>
                <w:kern w:val="0"/>
                <w:sz w:val="20"/>
                <w:szCs w:val="20"/>
                <w14:ligatures w14:val="none"/>
              </w:rPr>
            </w:pPr>
          </w:p>
        </w:tc>
        <w:tc>
          <w:tcPr>
            <w:tcW w:w="222" w:type="dxa"/>
            <w:tcBorders>
              <w:top w:val="nil"/>
              <w:left w:val="nil"/>
              <w:bottom w:val="nil"/>
              <w:right w:val="nil"/>
            </w:tcBorders>
            <w:noWrap/>
            <w:vAlign w:val="bottom"/>
            <w:hideMark/>
          </w:tcPr>
          <w:p w14:paraId="6BCAF03D" w14:textId="77777777" w:rsidR="00812D6C" w:rsidRPr="00123E70" w:rsidRDefault="00812D6C" w:rsidP="00812D6C">
            <w:pPr>
              <w:spacing w:after="0" w:line="240" w:lineRule="auto"/>
              <w:rPr>
                <w:rFonts w:ascii="Arial" w:eastAsia="Times New Roman" w:hAnsi="Arial" w:cs="Arial"/>
                <w:kern w:val="0"/>
                <w:sz w:val="20"/>
                <w:szCs w:val="20"/>
                <w14:ligatures w14:val="none"/>
              </w:rPr>
            </w:pPr>
          </w:p>
        </w:tc>
      </w:tr>
      <w:tr w:rsidR="00123E70" w:rsidRPr="00123E70" w14:paraId="393F0AA8"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3FDC32C7"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Advanced Health</w:t>
            </w:r>
          </w:p>
        </w:tc>
        <w:tc>
          <w:tcPr>
            <w:tcW w:w="1303" w:type="dxa"/>
            <w:tcBorders>
              <w:top w:val="nil"/>
              <w:left w:val="nil"/>
              <w:bottom w:val="single" w:sz="4" w:space="0" w:color="A6A6A6"/>
              <w:right w:val="single" w:sz="4" w:space="0" w:color="A6A6A6"/>
            </w:tcBorders>
            <w:vAlign w:val="center"/>
            <w:hideMark/>
          </w:tcPr>
          <w:p w14:paraId="7D94D82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8</w:t>
            </w:r>
          </w:p>
        </w:tc>
        <w:tc>
          <w:tcPr>
            <w:tcW w:w="1217" w:type="dxa"/>
            <w:tcBorders>
              <w:top w:val="nil"/>
              <w:left w:val="nil"/>
              <w:bottom w:val="single" w:sz="4" w:space="0" w:color="A6A6A6"/>
              <w:right w:val="single" w:sz="4" w:space="0" w:color="A6A6A6"/>
            </w:tcBorders>
            <w:vAlign w:val="center"/>
            <w:hideMark/>
          </w:tcPr>
          <w:p w14:paraId="52354488"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60%</w:t>
            </w:r>
          </w:p>
        </w:tc>
        <w:tc>
          <w:tcPr>
            <w:tcW w:w="1440" w:type="dxa"/>
            <w:tcBorders>
              <w:top w:val="nil"/>
              <w:left w:val="nil"/>
              <w:bottom w:val="single" w:sz="4" w:space="0" w:color="A6A6A6"/>
              <w:right w:val="single" w:sz="4" w:space="0" w:color="A6A6A6"/>
            </w:tcBorders>
            <w:vAlign w:val="center"/>
            <w:hideMark/>
          </w:tcPr>
          <w:p w14:paraId="6092F2B1"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$4,399,059 </w:t>
            </w:r>
          </w:p>
        </w:tc>
        <w:tc>
          <w:tcPr>
            <w:tcW w:w="1303" w:type="dxa"/>
            <w:tcBorders>
              <w:top w:val="nil"/>
              <w:left w:val="nil"/>
              <w:bottom w:val="single" w:sz="4" w:space="0" w:color="A6A6A6"/>
              <w:right w:val="single" w:sz="4" w:space="0" w:color="A6A6A6"/>
            </w:tcBorders>
            <w:vAlign w:val="center"/>
            <w:hideMark/>
          </w:tcPr>
          <w:p w14:paraId="00754F9D"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w:t>
            </w:r>
          </w:p>
        </w:tc>
        <w:tc>
          <w:tcPr>
            <w:tcW w:w="1329" w:type="dxa"/>
            <w:tcBorders>
              <w:top w:val="nil"/>
              <w:left w:val="nil"/>
              <w:bottom w:val="single" w:sz="4" w:space="0" w:color="A6A6A6"/>
              <w:right w:val="single" w:sz="4" w:space="0" w:color="A6A6A6"/>
            </w:tcBorders>
            <w:vAlign w:val="center"/>
            <w:hideMark/>
          </w:tcPr>
          <w:p w14:paraId="2F7BEF4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$353,245</w:t>
            </w:r>
          </w:p>
        </w:tc>
        <w:tc>
          <w:tcPr>
            <w:tcW w:w="1217" w:type="dxa"/>
            <w:tcBorders>
              <w:top w:val="nil"/>
              <w:left w:val="nil"/>
              <w:bottom w:val="single" w:sz="4" w:space="0" w:color="A6A6A6"/>
              <w:right w:val="single" w:sz="4" w:space="0" w:color="A6A6A6"/>
            </w:tcBorders>
            <w:vAlign w:val="center"/>
            <w:hideMark/>
          </w:tcPr>
          <w:p w14:paraId="40988929"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65%</w:t>
            </w:r>
          </w:p>
        </w:tc>
        <w:tc>
          <w:tcPr>
            <w:tcW w:w="1440" w:type="dxa"/>
            <w:tcBorders>
              <w:top w:val="nil"/>
              <w:left w:val="nil"/>
              <w:bottom w:val="single" w:sz="4" w:space="0" w:color="A6A6A6"/>
              <w:right w:val="single" w:sz="4" w:space="0" w:color="A6A6A6"/>
            </w:tcBorders>
            <w:vAlign w:val="center"/>
            <w:hideMark/>
          </w:tcPr>
          <w:p w14:paraId="36D2B89C"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$4,752,304 </w:t>
            </w:r>
          </w:p>
        </w:tc>
        <w:tc>
          <w:tcPr>
            <w:tcW w:w="222" w:type="dxa"/>
            <w:vAlign w:val="center"/>
            <w:hideMark/>
          </w:tcPr>
          <w:p w14:paraId="4D00F836"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6125CAEC"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42889D1B"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AllCare Health Plan</w:t>
            </w:r>
          </w:p>
        </w:tc>
        <w:tc>
          <w:tcPr>
            <w:tcW w:w="1303" w:type="dxa"/>
            <w:tcBorders>
              <w:top w:val="nil"/>
              <w:left w:val="nil"/>
              <w:bottom w:val="single" w:sz="4" w:space="0" w:color="A6A6A6"/>
              <w:right w:val="single" w:sz="4" w:space="0" w:color="A6A6A6"/>
            </w:tcBorders>
            <w:vAlign w:val="center"/>
            <w:hideMark/>
          </w:tcPr>
          <w:p w14:paraId="0DFFF8FE"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12</w:t>
            </w:r>
          </w:p>
        </w:tc>
        <w:tc>
          <w:tcPr>
            <w:tcW w:w="1217" w:type="dxa"/>
            <w:tcBorders>
              <w:top w:val="nil"/>
              <w:left w:val="nil"/>
              <w:bottom w:val="single" w:sz="4" w:space="0" w:color="A6A6A6"/>
              <w:right w:val="single" w:sz="4" w:space="0" w:color="A6A6A6"/>
            </w:tcBorders>
            <w:vAlign w:val="center"/>
            <w:hideMark/>
          </w:tcPr>
          <w:p w14:paraId="2FFFD622"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04C69020"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$15,219,209 </w:t>
            </w:r>
          </w:p>
        </w:tc>
        <w:tc>
          <w:tcPr>
            <w:tcW w:w="1303" w:type="dxa"/>
            <w:tcBorders>
              <w:top w:val="nil"/>
              <w:left w:val="nil"/>
              <w:bottom w:val="single" w:sz="4" w:space="0" w:color="A6A6A6"/>
              <w:right w:val="single" w:sz="4" w:space="0" w:color="A6A6A6"/>
            </w:tcBorders>
            <w:vAlign w:val="center"/>
            <w:hideMark/>
          </w:tcPr>
          <w:p w14:paraId="5093D0D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w:t>
            </w:r>
          </w:p>
        </w:tc>
        <w:tc>
          <w:tcPr>
            <w:tcW w:w="1329" w:type="dxa"/>
            <w:tcBorders>
              <w:top w:val="nil"/>
              <w:left w:val="nil"/>
              <w:bottom w:val="single" w:sz="4" w:space="0" w:color="A6A6A6"/>
              <w:right w:val="single" w:sz="4" w:space="0" w:color="A6A6A6"/>
            </w:tcBorders>
            <w:vAlign w:val="center"/>
            <w:hideMark/>
          </w:tcPr>
          <w:p w14:paraId="51BF0724"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$1,572,123</w:t>
            </w:r>
          </w:p>
        </w:tc>
        <w:tc>
          <w:tcPr>
            <w:tcW w:w="1217" w:type="dxa"/>
            <w:tcBorders>
              <w:top w:val="nil"/>
              <w:left w:val="nil"/>
              <w:bottom w:val="single" w:sz="4" w:space="0" w:color="A6A6A6"/>
              <w:right w:val="single" w:sz="4" w:space="0" w:color="A6A6A6"/>
            </w:tcBorders>
            <w:vAlign w:val="center"/>
            <w:hideMark/>
          </w:tcPr>
          <w:p w14:paraId="2881DDC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110%</w:t>
            </w:r>
          </w:p>
        </w:tc>
        <w:tc>
          <w:tcPr>
            <w:tcW w:w="1440" w:type="dxa"/>
            <w:tcBorders>
              <w:top w:val="nil"/>
              <w:left w:val="nil"/>
              <w:bottom w:val="single" w:sz="4" w:space="0" w:color="A6A6A6"/>
              <w:right w:val="single" w:sz="4" w:space="0" w:color="A6A6A6"/>
            </w:tcBorders>
            <w:vAlign w:val="center"/>
            <w:hideMark/>
          </w:tcPr>
          <w:p w14:paraId="1925CBC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$16,791,331 </w:t>
            </w:r>
          </w:p>
        </w:tc>
        <w:tc>
          <w:tcPr>
            <w:tcW w:w="222" w:type="dxa"/>
            <w:vAlign w:val="center"/>
            <w:hideMark/>
          </w:tcPr>
          <w:p w14:paraId="5A073269"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3C76C7F5"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01E6A557"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Cascade Health Alliance</w:t>
            </w:r>
          </w:p>
        </w:tc>
        <w:tc>
          <w:tcPr>
            <w:tcW w:w="1303" w:type="dxa"/>
            <w:tcBorders>
              <w:top w:val="nil"/>
              <w:left w:val="nil"/>
              <w:bottom w:val="single" w:sz="4" w:space="0" w:color="A6A6A6"/>
              <w:right w:val="single" w:sz="4" w:space="0" w:color="A6A6A6"/>
            </w:tcBorders>
            <w:vAlign w:val="center"/>
            <w:hideMark/>
          </w:tcPr>
          <w:p w14:paraId="0861B9C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12</w:t>
            </w:r>
          </w:p>
        </w:tc>
        <w:tc>
          <w:tcPr>
            <w:tcW w:w="1217" w:type="dxa"/>
            <w:tcBorders>
              <w:top w:val="nil"/>
              <w:left w:val="nil"/>
              <w:bottom w:val="single" w:sz="4" w:space="0" w:color="A6A6A6"/>
              <w:right w:val="single" w:sz="4" w:space="0" w:color="A6A6A6"/>
            </w:tcBorders>
            <w:vAlign w:val="center"/>
            <w:hideMark/>
          </w:tcPr>
          <w:p w14:paraId="28209921"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059F5A4E"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$6,637,945 </w:t>
            </w:r>
          </w:p>
        </w:tc>
        <w:tc>
          <w:tcPr>
            <w:tcW w:w="1303" w:type="dxa"/>
            <w:tcBorders>
              <w:top w:val="nil"/>
              <w:left w:val="nil"/>
              <w:bottom w:val="single" w:sz="4" w:space="0" w:color="A6A6A6"/>
              <w:right w:val="single" w:sz="4" w:space="0" w:color="A6A6A6"/>
            </w:tcBorders>
            <w:vAlign w:val="center"/>
            <w:hideMark/>
          </w:tcPr>
          <w:p w14:paraId="4D5805F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w:t>
            </w:r>
          </w:p>
        </w:tc>
        <w:tc>
          <w:tcPr>
            <w:tcW w:w="1329" w:type="dxa"/>
            <w:tcBorders>
              <w:top w:val="nil"/>
              <w:left w:val="nil"/>
              <w:bottom w:val="single" w:sz="4" w:space="0" w:color="A6A6A6"/>
              <w:right w:val="single" w:sz="4" w:space="0" w:color="A6A6A6"/>
            </w:tcBorders>
            <w:vAlign w:val="center"/>
            <w:hideMark/>
          </w:tcPr>
          <w:p w14:paraId="44E9A99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$656,572</w:t>
            </w:r>
          </w:p>
        </w:tc>
        <w:tc>
          <w:tcPr>
            <w:tcW w:w="1217" w:type="dxa"/>
            <w:tcBorders>
              <w:top w:val="nil"/>
              <w:left w:val="nil"/>
              <w:bottom w:val="single" w:sz="4" w:space="0" w:color="A6A6A6"/>
              <w:right w:val="single" w:sz="4" w:space="0" w:color="A6A6A6"/>
            </w:tcBorders>
            <w:vAlign w:val="center"/>
            <w:hideMark/>
          </w:tcPr>
          <w:p w14:paraId="531BC159"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110%</w:t>
            </w:r>
          </w:p>
        </w:tc>
        <w:tc>
          <w:tcPr>
            <w:tcW w:w="1440" w:type="dxa"/>
            <w:tcBorders>
              <w:top w:val="nil"/>
              <w:left w:val="nil"/>
              <w:bottom w:val="single" w:sz="4" w:space="0" w:color="A6A6A6"/>
              <w:right w:val="single" w:sz="4" w:space="0" w:color="A6A6A6"/>
            </w:tcBorders>
            <w:vAlign w:val="center"/>
            <w:hideMark/>
          </w:tcPr>
          <w:p w14:paraId="6AD555B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$7,294,517 </w:t>
            </w:r>
          </w:p>
        </w:tc>
        <w:tc>
          <w:tcPr>
            <w:tcW w:w="222" w:type="dxa"/>
            <w:vAlign w:val="center"/>
            <w:hideMark/>
          </w:tcPr>
          <w:p w14:paraId="154613EA"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773AC33B"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33E1D493"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Columbia Pacific</w:t>
            </w:r>
          </w:p>
        </w:tc>
        <w:tc>
          <w:tcPr>
            <w:tcW w:w="1303" w:type="dxa"/>
            <w:tcBorders>
              <w:top w:val="nil"/>
              <w:left w:val="nil"/>
              <w:bottom w:val="single" w:sz="4" w:space="0" w:color="A6A6A6"/>
              <w:right w:val="single" w:sz="4" w:space="0" w:color="A6A6A6"/>
            </w:tcBorders>
            <w:vAlign w:val="center"/>
            <w:hideMark/>
          </w:tcPr>
          <w:p w14:paraId="79A4EBA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6</w:t>
            </w:r>
          </w:p>
        </w:tc>
        <w:tc>
          <w:tcPr>
            <w:tcW w:w="1217" w:type="dxa"/>
            <w:tcBorders>
              <w:top w:val="nil"/>
              <w:left w:val="nil"/>
              <w:bottom w:val="single" w:sz="4" w:space="0" w:color="A6A6A6"/>
              <w:right w:val="single" w:sz="4" w:space="0" w:color="A6A6A6"/>
            </w:tcBorders>
            <w:vAlign w:val="center"/>
            <w:hideMark/>
          </w:tcPr>
          <w:p w14:paraId="46F2821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50%</w:t>
            </w:r>
          </w:p>
        </w:tc>
        <w:tc>
          <w:tcPr>
            <w:tcW w:w="1440" w:type="dxa"/>
            <w:tcBorders>
              <w:top w:val="nil"/>
              <w:left w:val="nil"/>
              <w:bottom w:val="single" w:sz="4" w:space="0" w:color="A6A6A6"/>
              <w:right w:val="single" w:sz="4" w:space="0" w:color="A6A6A6"/>
            </w:tcBorders>
            <w:vAlign w:val="center"/>
            <w:hideMark/>
          </w:tcPr>
          <w:p w14:paraId="6074E32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$4,950,955 </w:t>
            </w:r>
          </w:p>
        </w:tc>
        <w:tc>
          <w:tcPr>
            <w:tcW w:w="1303" w:type="dxa"/>
            <w:tcBorders>
              <w:top w:val="nil"/>
              <w:left w:val="nil"/>
              <w:bottom w:val="single" w:sz="4" w:space="0" w:color="A6A6A6"/>
              <w:right w:val="single" w:sz="4" w:space="0" w:color="A6A6A6"/>
            </w:tcBorders>
            <w:vAlign w:val="center"/>
            <w:hideMark/>
          </w:tcPr>
          <w:p w14:paraId="7F3B173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w:t>
            </w:r>
          </w:p>
        </w:tc>
        <w:tc>
          <w:tcPr>
            <w:tcW w:w="1329" w:type="dxa"/>
            <w:tcBorders>
              <w:top w:val="nil"/>
              <w:left w:val="nil"/>
              <w:bottom w:val="single" w:sz="4" w:space="0" w:color="A6A6A6"/>
              <w:right w:val="single" w:sz="4" w:space="0" w:color="A6A6A6"/>
            </w:tcBorders>
            <w:vAlign w:val="center"/>
            <w:hideMark/>
          </w:tcPr>
          <w:p w14:paraId="18F7C20D"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$681,669</w:t>
            </w:r>
          </w:p>
        </w:tc>
        <w:tc>
          <w:tcPr>
            <w:tcW w:w="1217" w:type="dxa"/>
            <w:tcBorders>
              <w:top w:val="nil"/>
              <w:left w:val="nil"/>
              <w:bottom w:val="single" w:sz="4" w:space="0" w:color="A6A6A6"/>
              <w:right w:val="single" w:sz="4" w:space="0" w:color="A6A6A6"/>
            </w:tcBorders>
            <w:vAlign w:val="center"/>
            <w:hideMark/>
          </w:tcPr>
          <w:p w14:paraId="73DC316E"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57%</w:t>
            </w:r>
          </w:p>
        </w:tc>
        <w:tc>
          <w:tcPr>
            <w:tcW w:w="1440" w:type="dxa"/>
            <w:tcBorders>
              <w:top w:val="nil"/>
              <w:left w:val="nil"/>
              <w:bottom w:val="single" w:sz="4" w:space="0" w:color="A6A6A6"/>
              <w:right w:val="single" w:sz="4" w:space="0" w:color="A6A6A6"/>
            </w:tcBorders>
            <w:vAlign w:val="center"/>
            <w:hideMark/>
          </w:tcPr>
          <w:p w14:paraId="61613874"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$5,632,623 </w:t>
            </w:r>
          </w:p>
        </w:tc>
        <w:tc>
          <w:tcPr>
            <w:tcW w:w="222" w:type="dxa"/>
            <w:vAlign w:val="center"/>
            <w:hideMark/>
          </w:tcPr>
          <w:p w14:paraId="69BF9EC4"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4FAD79DA"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24609C35"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Eastern Oregon</w:t>
            </w:r>
          </w:p>
        </w:tc>
        <w:tc>
          <w:tcPr>
            <w:tcW w:w="1303" w:type="dxa"/>
            <w:tcBorders>
              <w:top w:val="nil"/>
              <w:left w:val="nil"/>
              <w:bottom w:val="single" w:sz="4" w:space="0" w:color="A6A6A6"/>
              <w:right w:val="single" w:sz="4" w:space="0" w:color="A6A6A6"/>
            </w:tcBorders>
            <w:vAlign w:val="center"/>
            <w:hideMark/>
          </w:tcPr>
          <w:p w14:paraId="295554C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13</w:t>
            </w:r>
          </w:p>
        </w:tc>
        <w:tc>
          <w:tcPr>
            <w:tcW w:w="1217" w:type="dxa"/>
            <w:tcBorders>
              <w:top w:val="nil"/>
              <w:left w:val="nil"/>
              <w:bottom w:val="single" w:sz="4" w:space="0" w:color="A6A6A6"/>
              <w:right w:val="single" w:sz="4" w:space="0" w:color="A6A6A6"/>
            </w:tcBorders>
            <w:vAlign w:val="center"/>
            <w:hideMark/>
          </w:tcPr>
          <w:p w14:paraId="49A2209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6BCA54CB"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$20,040,379 </w:t>
            </w:r>
          </w:p>
        </w:tc>
        <w:tc>
          <w:tcPr>
            <w:tcW w:w="1303" w:type="dxa"/>
            <w:tcBorders>
              <w:top w:val="nil"/>
              <w:left w:val="nil"/>
              <w:bottom w:val="single" w:sz="4" w:space="0" w:color="A6A6A6"/>
              <w:right w:val="single" w:sz="4" w:space="0" w:color="A6A6A6"/>
            </w:tcBorders>
            <w:vAlign w:val="center"/>
            <w:hideMark/>
          </w:tcPr>
          <w:p w14:paraId="4C23D234"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w:t>
            </w:r>
          </w:p>
        </w:tc>
        <w:tc>
          <w:tcPr>
            <w:tcW w:w="1329" w:type="dxa"/>
            <w:tcBorders>
              <w:top w:val="nil"/>
              <w:left w:val="nil"/>
              <w:bottom w:val="single" w:sz="4" w:space="0" w:color="A6A6A6"/>
              <w:right w:val="single" w:sz="4" w:space="0" w:color="A6A6A6"/>
            </w:tcBorders>
            <w:vAlign w:val="center"/>
            <w:hideMark/>
          </w:tcPr>
          <w:p w14:paraId="1543E272"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$1,371,262</w:t>
            </w:r>
          </w:p>
        </w:tc>
        <w:tc>
          <w:tcPr>
            <w:tcW w:w="1217" w:type="dxa"/>
            <w:tcBorders>
              <w:top w:val="nil"/>
              <w:left w:val="nil"/>
              <w:bottom w:val="single" w:sz="4" w:space="0" w:color="A6A6A6"/>
              <w:right w:val="single" w:sz="4" w:space="0" w:color="A6A6A6"/>
            </w:tcBorders>
            <w:vAlign w:val="center"/>
            <w:hideMark/>
          </w:tcPr>
          <w:p w14:paraId="6852E2D0"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107%</w:t>
            </w:r>
          </w:p>
        </w:tc>
        <w:tc>
          <w:tcPr>
            <w:tcW w:w="1440" w:type="dxa"/>
            <w:tcBorders>
              <w:top w:val="nil"/>
              <w:left w:val="nil"/>
              <w:bottom w:val="single" w:sz="4" w:space="0" w:color="A6A6A6"/>
              <w:right w:val="single" w:sz="4" w:space="0" w:color="A6A6A6"/>
            </w:tcBorders>
            <w:vAlign w:val="center"/>
            <w:hideMark/>
          </w:tcPr>
          <w:p w14:paraId="4ED436A1"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$21,411,641 </w:t>
            </w:r>
          </w:p>
        </w:tc>
        <w:tc>
          <w:tcPr>
            <w:tcW w:w="222" w:type="dxa"/>
            <w:vAlign w:val="center"/>
            <w:hideMark/>
          </w:tcPr>
          <w:p w14:paraId="3E409C00"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696AA409"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4D286F78"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Health Share of Oregon</w:t>
            </w:r>
          </w:p>
        </w:tc>
        <w:tc>
          <w:tcPr>
            <w:tcW w:w="1303" w:type="dxa"/>
            <w:tcBorders>
              <w:top w:val="nil"/>
              <w:left w:val="nil"/>
              <w:bottom w:val="single" w:sz="4" w:space="0" w:color="A6A6A6"/>
              <w:right w:val="single" w:sz="4" w:space="0" w:color="A6A6A6"/>
            </w:tcBorders>
            <w:vAlign w:val="center"/>
            <w:hideMark/>
          </w:tcPr>
          <w:p w14:paraId="23492F2E"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14</w:t>
            </w:r>
          </w:p>
        </w:tc>
        <w:tc>
          <w:tcPr>
            <w:tcW w:w="1217" w:type="dxa"/>
            <w:tcBorders>
              <w:top w:val="nil"/>
              <w:left w:val="nil"/>
              <w:bottom w:val="single" w:sz="4" w:space="0" w:color="A6A6A6"/>
              <w:right w:val="single" w:sz="4" w:space="0" w:color="A6A6A6"/>
            </w:tcBorders>
            <w:vAlign w:val="center"/>
            <w:hideMark/>
          </w:tcPr>
          <w:p w14:paraId="49A3B05B"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27B17930"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$103,373,778 </w:t>
            </w:r>
          </w:p>
        </w:tc>
        <w:tc>
          <w:tcPr>
            <w:tcW w:w="1303" w:type="dxa"/>
            <w:tcBorders>
              <w:top w:val="nil"/>
              <w:left w:val="nil"/>
              <w:bottom w:val="single" w:sz="4" w:space="0" w:color="A6A6A6"/>
              <w:right w:val="single" w:sz="4" w:space="0" w:color="A6A6A6"/>
            </w:tcBorders>
            <w:vAlign w:val="center"/>
            <w:hideMark/>
          </w:tcPr>
          <w:p w14:paraId="5E82F004"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w:t>
            </w:r>
          </w:p>
        </w:tc>
        <w:tc>
          <w:tcPr>
            <w:tcW w:w="1329" w:type="dxa"/>
            <w:tcBorders>
              <w:top w:val="nil"/>
              <w:left w:val="nil"/>
              <w:bottom w:val="single" w:sz="4" w:space="0" w:color="A6A6A6"/>
              <w:right w:val="single" w:sz="4" w:space="0" w:color="A6A6A6"/>
            </w:tcBorders>
            <w:vAlign w:val="center"/>
            <w:hideMark/>
          </w:tcPr>
          <w:p w14:paraId="603EB18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$10,189,020</w:t>
            </w:r>
          </w:p>
        </w:tc>
        <w:tc>
          <w:tcPr>
            <w:tcW w:w="1217" w:type="dxa"/>
            <w:tcBorders>
              <w:top w:val="nil"/>
              <w:left w:val="nil"/>
              <w:bottom w:val="single" w:sz="4" w:space="0" w:color="A6A6A6"/>
              <w:right w:val="single" w:sz="4" w:space="0" w:color="A6A6A6"/>
            </w:tcBorders>
            <w:vAlign w:val="center"/>
            <w:hideMark/>
          </w:tcPr>
          <w:p w14:paraId="602D6D58"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110%</w:t>
            </w:r>
          </w:p>
        </w:tc>
        <w:tc>
          <w:tcPr>
            <w:tcW w:w="1440" w:type="dxa"/>
            <w:tcBorders>
              <w:top w:val="nil"/>
              <w:left w:val="nil"/>
              <w:bottom w:val="single" w:sz="4" w:space="0" w:color="A6A6A6"/>
              <w:right w:val="single" w:sz="4" w:space="0" w:color="A6A6A6"/>
            </w:tcBorders>
            <w:vAlign w:val="center"/>
            <w:hideMark/>
          </w:tcPr>
          <w:p w14:paraId="49C8B8FC"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$113,562,798 </w:t>
            </w:r>
          </w:p>
        </w:tc>
        <w:tc>
          <w:tcPr>
            <w:tcW w:w="222" w:type="dxa"/>
            <w:vAlign w:val="center"/>
            <w:hideMark/>
          </w:tcPr>
          <w:p w14:paraId="346D8A97"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4C22251D"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3B23DDAA"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InterCommunity Health Network</w:t>
            </w:r>
          </w:p>
        </w:tc>
        <w:tc>
          <w:tcPr>
            <w:tcW w:w="1303" w:type="dxa"/>
            <w:tcBorders>
              <w:top w:val="nil"/>
              <w:left w:val="nil"/>
              <w:bottom w:val="single" w:sz="4" w:space="0" w:color="A6A6A6"/>
              <w:right w:val="single" w:sz="4" w:space="0" w:color="A6A6A6"/>
            </w:tcBorders>
            <w:vAlign w:val="center"/>
            <w:hideMark/>
          </w:tcPr>
          <w:p w14:paraId="69FB87EA"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w:t>
            </w:r>
          </w:p>
        </w:tc>
        <w:tc>
          <w:tcPr>
            <w:tcW w:w="1217" w:type="dxa"/>
            <w:tcBorders>
              <w:top w:val="nil"/>
              <w:left w:val="nil"/>
              <w:bottom w:val="single" w:sz="4" w:space="0" w:color="A6A6A6"/>
              <w:right w:val="single" w:sz="4" w:space="0" w:color="A6A6A6"/>
            </w:tcBorders>
            <w:vAlign w:val="center"/>
            <w:hideMark/>
          </w:tcPr>
          <w:p w14:paraId="719A0EF2"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70%</w:t>
            </w:r>
          </w:p>
        </w:tc>
        <w:tc>
          <w:tcPr>
            <w:tcW w:w="1440" w:type="dxa"/>
            <w:tcBorders>
              <w:top w:val="nil"/>
              <w:left w:val="nil"/>
              <w:bottom w:val="single" w:sz="4" w:space="0" w:color="A6A6A6"/>
              <w:right w:val="single" w:sz="4" w:space="0" w:color="A6A6A6"/>
            </w:tcBorders>
            <w:vAlign w:val="center"/>
            <w:hideMark/>
          </w:tcPr>
          <w:p w14:paraId="3E3C4C2E"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$15,117,390 </w:t>
            </w:r>
          </w:p>
        </w:tc>
        <w:tc>
          <w:tcPr>
            <w:tcW w:w="1303" w:type="dxa"/>
            <w:tcBorders>
              <w:top w:val="nil"/>
              <w:left w:val="nil"/>
              <w:bottom w:val="single" w:sz="4" w:space="0" w:color="A6A6A6"/>
              <w:right w:val="single" w:sz="4" w:space="0" w:color="A6A6A6"/>
            </w:tcBorders>
            <w:vAlign w:val="center"/>
            <w:hideMark/>
          </w:tcPr>
          <w:p w14:paraId="2A435AB4"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w:t>
            </w:r>
          </w:p>
        </w:tc>
        <w:tc>
          <w:tcPr>
            <w:tcW w:w="1329" w:type="dxa"/>
            <w:tcBorders>
              <w:top w:val="nil"/>
              <w:left w:val="nil"/>
              <w:bottom w:val="single" w:sz="4" w:space="0" w:color="A6A6A6"/>
              <w:right w:val="single" w:sz="4" w:space="0" w:color="A6A6A6"/>
            </w:tcBorders>
            <w:vAlign w:val="center"/>
            <w:hideMark/>
          </w:tcPr>
          <w:p w14:paraId="74FB64A2"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$2,006,122</w:t>
            </w:r>
          </w:p>
        </w:tc>
        <w:tc>
          <w:tcPr>
            <w:tcW w:w="1217" w:type="dxa"/>
            <w:tcBorders>
              <w:top w:val="nil"/>
              <w:left w:val="nil"/>
              <w:bottom w:val="single" w:sz="4" w:space="0" w:color="A6A6A6"/>
              <w:right w:val="single" w:sz="4" w:space="0" w:color="A6A6A6"/>
            </w:tcBorders>
            <w:vAlign w:val="center"/>
            <w:hideMark/>
          </w:tcPr>
          <w:p w14:paraId="6B50925C"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79%</w:t>
            </w:r>
          </w:p>
        </w:tc>
        <w:tc>
          <w:tcPr>
            <w:tcW w:w="1440" w:type="dxa"/>
            <w:tcBorders>
              <w:top w:val="nil"/>
              <w:left w:val="nil"/>
              <w:bottom w:val="single" w:sz="4" w:space="0" w:color="A6A6A6"/>
              <w:right w:val="single" w:sz="4" w:space="0" w:color="A6A6A6"/>
            </w:tcBorders>
            <w:vAlign w:val="center"/>
            <w:hideMark/>
          </w:tcPr>
          <w:p w14:paraId="0D0BC8D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$17,123,512 </w:t>
            </w:r>
          </w:p>
        </w:tc>
        <w:tc>
          <w:tcPr>
            <w:tcW w:w="222" w:type="dxa"/>
            <w:vAlign w:val="center"/>
            <w:hideMark/>
          </w:tcPr>
          <w:p w14:paraId="1824857F"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3367EEFB"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54F6AA6B"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Jackson Care Connect</w:t>
            </w:r>
          </w:p>
        </w:tc>
        <w:tc>
          <w:tcPr>
            <w:tcW w:w="1303" w:type="dxa"/>
            <w:tcBorders>
              <w:top w:val="nil"/>
              <w:left w:val="nil"/>
              <w:bottom w:val="single" w:sz="4" w:space="0" w:color="A6A6A6"/>
              <w:right w:val="single" w:sz="4" w:space="0" w:color="A6A6A6"/>
            </w:tcBorders>
            <w:vAlign w:val="center"/>
            <w:hideMark/>
          </w:tcPr>
          <w:p w14:paraId="15F49F65"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13</w:t>
            </w:r>
          </w:p>
        </w:tc>
        <w:tc>
          <w:tcPr>
            <w:tcW w:w="1217" w:type="dxa"/>
            <w:tcBorders>
              <w:top w:val="nil"/>
              <w:left w:val="nil"/>
              <w:bottom w:val="single" w:sz="4" w:space="0" w:color="A6A6A6"/>
              <w:right w:val="single" w:sz="4" w:space="0" w:color="A6A6A6"/>
            </w:tcBorders>
            <w:vAlign w:val="center"/>
            <w:hideMark/>
          </w:tcPr>
          <w:p w14:paraId="649394F8"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0CC6DF8A"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$15,458,533 </w:t>
            </w:r>
          </w:p>
        </w:tc>
        <w:tc>
          <w:tcPr>
            <w:tcW w:w="1303" w:type="dxa"/>
            <w:tcBorders>
              <w:top w:val="nil"/>
              <w:left w:val="nil"/>
              <w:bottom w:val="single" w:sz="4" w:space="0" w:color="A6A6A6"/>
              <w:right w:val="single" w:sz="4" w:space="0" w:color="A6A6A6"/>
            </w:tcBorders>
            <w:vAlign w:val="center"/>
            <w:hideMark/>
          </w:tcPr>
          <w:p w14:paraId="447A64C2"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w:t>
            </w:r>
          </w:p>
        </w:tc>
        <w:tc>
          <w:tcPr>
            <w:tcW w:w="1329" w:type="dxa"/>
            <w:tcBorders>
              <w:top w:val="nil"/>
              <w:left w:val="nil"/>
              <w:bottom w:val="single" w:sz="4" w:space="0" w:color="A6A6A6"/>
              <w:right w:val="single" w:sz="4" w:space="0" w:color="A6A6A6"/>
            </w:tcBorders>
            <w:vAlign w:val="center"/>
            <w:hideMark/>
          </w:tcPr>
          <w:p w14:paraId="2678461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$1,189,436</w:t>
            </w:r>
          </w:p>
        </w:tc>
        <w:tc>
          <w:tcPr>
            <w:tcW w:w="1217" w:type="dxa"/>
            <w:tcBorders>
              <w:top w:val="nil"/>
              <w:left w:val="nil"/>
              <w:bottom w:val="single" w:sz="4" w:space="0" w:color="A6A6A6"/>
              <w:right w:val="single" w:sz="4" w:space="0" w:color="A6A6A6"/>
            </w:tcBorders>
            <w:vAlign w:val="center"/>
            <w:hideMark/>
          </w:tcPr>
          <w:p w14:paraId="6F258B2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108%</w:t>
            </w:r>
          </w:p>
        </w:tc>
        <w:tc>
          <w:tcPr>
            <w:tcW w:w="1440" w:type="dxa"/>
            <w:tcBorders>
              <w:top w:val="nil"/>
              <w:left w:val="nil"/>
              <w:bottom w:val="single" w:sz="4" w:space="0" w:color="A6A6A6"/>
              <w:right w:val="single" w:sz="4" w:space="0" w:color="A6A6A6"/>
            </w:tcBorders>
            <w:vAlign w:val="center"/>
            <w:hideMark/>
          </w:tcPr>
          <w:p w14:paraId="0E57B30E"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$16,647,969 </w:t>
            </w:r>
          </w:p>
        </w:tc>
        <w:tc>
          <w:tcPr>
            <w:tcW w:w="222" w:type="dxa"/>
            <w:vAlign w:val="center"/>
            <w:hideMark/>
          </w:tcPr>
          <w:p w14:paraId="557CE4F2"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73EBC8C4"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3547EF92"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PacificSource Central </w:t>
            </w:r>
          </w:p>
        </w:tc>
        <w:tc>
          <w:tcPr>
            <w:tcW w:w="1303" w:type="dxa"/>
            <w:tcBorders>
              <w:top w:val="nil"/>
              <w:left w:val="nil"/>
              <w:bottom w:val="single" w:sz="4" w:space="0" w:color="A6A6A6"/>
              <w:right w:val="single" w:sz="4" w:space="0" w:color="A6A6A6"/>
            </w:tcBorders>
            <w:vAlign w:val="center"/>
            <w:hideMark/>
          </w:tcPr>
          <w:p w14:paraId="23BE8C75"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13</w:t>
            </w:r>
          </w:p>
        </w:tc>
        <w:tc>
          <w:tcPr>
            <w:tcW w:w="1217" w:type="dxa"/>
            <w:tcBorders>
              <w:top w:val="nil"/>
              <w:left w:val="nil"/>
              <w:bottom w:val="single" w:sz="4" w:space="0" w:color="A6A6A6"/>
              <w:right w:val="single" w:sz="4" w:space="0" w:color="A6A6A6"/>
            </w:tcBorders>
            <w:vAlign w:val="center"/>
            <w:hideMark/>
          </w:tcPr>
          <w:p w14:paraId="601F24DE"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25D6339D"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$21,232,671 </w:t>
            </w:r>
          </w:p>
        </w:tc>
        <w:tc>
          <w:tcPr>
            <w:tcW w:w="1303" w:type="dxa"/>
            <w:tcBorders>
              <w:top w:val="nil"/>
              <w:left w:val="nil"/>
              <w:bottom w:val="single" w:sz="4" w:space="0" w:color="A6A6A6"/>
              <w:right w:val="single" w:sz="4" w:space="0" w:color="A6A6A6"/>
            </w:tcBorders>
            <w:vAlign w:val="center"/>
            <w:hideMark/>
          </w:tcPr>
          <w:p w14:paraId="2586D525"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w:t>
            </w:r>
          </w:p>
        </w:tc>
        <w:tc>
          <w:tcPr>
            <w:tcW w:w="1329" w:type="dxa"/>
            <w:tcBorders>
              <w:top w:val="nil"/>
              <w:left w:val="nil"/>
              <w:bottom w:val="single" w:sz="4" w:space="0" w:color="A6A6A6"/>
              <w:right w:val="single" w:sz="4" w:space="0" w:color="A6A6A6"/>
            </w:tcBorders>
            <w:vAlign w:val="center"/>
            <w:hideMark/>
          </w:tcPr>
          <w:p w14:paraId="40ABAE61"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$1,809,911</w:t>
            </w:r>
          </w:p>
        </w:tc>
        <w:tc>
          <w:tcPr>
            <w:tcW w:w="1217" w:type="dxa"/>
            <w:tcBorders>
              <w:top w:val="nil"/>
              <w:left w:val="nil"/>
              <w:bottom w:val="single" w:sz="4" w:space="0" w:color="A6A6A6"/>
              <w:right w:val="single" w:sz="4" w:space="0" w:color="A6A6A6"/>
            </w:tcBorders>
            <w:vAlign w:val="center"/>
            <w:hideMark/>
          </w:tcPr>
          <w:p w14:paraId="154D931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109%</w:t>
            </w:r>
          </w:p>
        </w:tc>
        <w:tc>
          <w:tcPr>
            <w:tcW w:w="1440" w:type="dxa"/>
            <w:tcBorders>
              <w:top w:val="nil"/>
              <w:left w:val="nil"/>
              <w:bottom w:val="single" w:sz="4" w:space="0" w:color="A6A6A6"/>
              <w:right w:val="single" w:sz="4" w:space="0" w:color="A6A6A6"/>
            </w:tcBorders>
            <w:vAlign w:val="center"/>
            <w:hideMark/>
          </w:tcPr>
          <w:p w14:paraId="5C107048"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$23,042,582 </w:t>
            </w:r>
          </w:p>
        </w:tc>
        <w:tc>
          <w:tcPr>
            <w:tcW w:w="222" w:type="dxa"/>
            <w:vAlign w:val="center"/>
            <w:hideMark/>
          </w:tcPr>
          <w:p w14:paraId="7DB06A52"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6E8BE26B"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37820682"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PacificSource Gorge</w:t>
            </w:r>
          </w:p>
        </w:tc>
        <w:tc>
          <w:tcPr>
            <w:tcW w:w="1303" w:type="dxa"/>
            <w:tcBorders>
              <w:top w:val="nil"/>
              <w:left w:val="nil"/>
              <w:bottom w:val="single" w:sz="4" w:space="0" w:color="A6A6A6"/>
              <w:right w:val="single" w:sz="4" w:space="0" w:color="A6A6A6"/>
            </w:tcBorders>
            <w:vAlign w:val="center"/>
            <w:hideMark/>
          </w:tcPr>
          <w:p w14:paraId="12407415"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w:t>
            </w:r>
          </w:p>
        </w:tc>
        <w:tc>
          <w:tcPr>
            <w:tcW w:w="1217" w:type="dxa"/>
            <w:tcBorders>
              <w:top w:val="nil"/>
              <w:left w:val="nil"/>
              <w:bottom w:val="single" w:sz="4" w:space="0" w:color="A6A6A6"/>
              <w:right w:val="single" w:sz="4" w:space="0" w:color="A6A6A6"/>
            </w:tcBorders>
            <w:vAlign w:val="center"/>
            <w:hideMark/>
          </w:tcPr>
          <w:p w14:paraId="4DB20EB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70%</w:t>
            </w:r>
          </w:p>
        </w:tc>
        <w:tc>
          <w:tcPr>
            <w:tcW w:w="1440" w:type="dxa"/>
            <w:tcBorders>
              <w:top w:val="nil"/>
              <w:left w:val="nil"/>
              <w:bottom w:val="single" w:sz="4" w:space="0" w:color="A6A6A6"/>
              <w:right w:val="single" w:sz="4" w:space="0" w:color="A6A6A6"/>
            </w:tcBorders>
            <w:vAlign w:val="center"/>
            <w:hideMark/>
          </w:tcPr>
          <w:p w14:paraId="42EB481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$3,077,320 </w:t>
            </w:r>
          </w:p>
        </w:tc>
        <w:tc>
          <w:tcPr>
            <w:tcW w:w="1303" w:type="dxa"/>
            <w:tcBorders>
              <w:top w:val="nil"/>
              <w:left w:val="nil"/>
              <w:bottom w:val="single" w:sz="4" w:space="0" w:color="A6A6A6"/>
              <w:right w:val="single" w:sz="4" w:space="0" w:color="A6A6A6"/>
            </w:tcBorders>
            <w:vAlign w:val="center"/>
            <w:hideMark/>
          </w:tcPr>
          <w:p w14:paraId="57396A61"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w:t>
            </w:r>
          </w:p>
        </w:tc>
        <w:tc>
          <w:tcPr>
            <w:tcW w:w="1329" w:type="dxa"/>
            <w:tcBorders>
              <w:top w:val="nil"/>
              <w:left w:val="nil"/>
              <w:bottom w:val="single" w:sz="4" w:space="0" w:color="A6A6A6"/>
              <w:right w:val="single" w:sz="4" w:space="0" w:color="A6A6A6"/>
            </w:tcBorders>
            <w:vAlign w:val="center"/>
            <w:hideMark/>
          </w:tcPr>
          <w:p w14:paraId="50B2E4C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$409,160</w:t>
            </w:r>
          </w:p>
        </w:tc>
        <w:tc>
          <w:tcPr>
            <w:tcW w:w="1217" w:type="dxa"/>
            <w:tcBorders>
              <w:top w:val="nil"/>
              <w:left w:val="nil"/>
              <w:bottom w:val="single" w:sz="4" w:space="0" w:color="A6A6A6"/>
              <w:right w:val="single" w:sz="4" w:space="0" w:color="A6A6A6"/>
            </w:tcBorders>
            <w:vAlign w:val="center"/>
            <w:hideMark/>
          </w:tcPr>
          <w:p w14:paraId="79FF8274"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79%</w:t>
            </w:r>
          </w:p>
        </w:tc>
        <w:tc>
          <w:tcPr>
            <w:tcW w:w="1440" w:type="dxa"/>
            <w:tcBorders>
              <w:top w:val="nil"/>
              <w:left w:val="nil"/>
              <w:bottom w:val="single" w:sz="4" w:space="0" w:color="A6A6A6"/>
              <w:right w:val="single" w:sz="4" w:space="0" w:color="A6A6A6"/>
            </w:tcBorders>
            <w:vAlign w:val="center"/>
            <w:hideMark/>
          </w:tcPr>
          <w:p w14:paraId="5A3C860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$3,486,480 </w:t>
            </w:r>
          </w:p>
        </w:tc>
        <w:tc>
          <w:tcPr>
            <w:tcW w:w="222" w:type="dxa"/>
            <w:vAlign w:val="center"/>
            <w:hideMark/>
          </w:tcPr>
          <w:p w14:paraId="5EEE1441"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7A6004F6"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077A16CA"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PacificSource Lane </w:t>
            </w:r>
          </w:p>
        </w:tc>
        <w:tc>
          <w:tcPr>
            <w:tcW w:w="1303" w:type="dxa"/>
            <w:tcBorders>
              <w:top w:val="nil"/>
              <w:left w:val="nil"/>
              <w:bottom w:val="single" w:sz="4" w:space="0" w:color="A6A6A6"/>
              <w:right w:val="single" w:sz="4" w:space="0" w:color="A6A6A6"/>
            </w:tcBorders>
            <w:vAlign w:val="center"/>
            <w:hideMark/>
          </w:tcPr>
          <w:p w14:paraId="71C8F6DB"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w:t>
            </w:r>
          </w:p>
        </w:tc>
        <w:tc>
          <w:tcPr>
            <w:tcW w:w="1217" w:type="dxa"/>
            <w:tcBorders>
              <w:top w:val="nil"/>
              <w:left w:val="nil"/>
              <w:bottom w:val="single" w:sz="4" w:space="0" w:color="A6A6A6"/>
              <w:right w:val="single" w:sz="4" w:space="0" w:color="A6A6A6"/>
            </w:tcBorders>
            <w:vAlign w:val="center"/>
            <w:hideMark/>
          </w:tcPr>
          <w:p w14:paraId="45B32798"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70%</w:t>
            </w:r>
          </w:p>
        </w:tc>
        <w:tc>
          <w:tcPr>
            <w:tcW w:w="1440" w:type="dxa"/>
            <w:tcBorders>
              <w:top w:val="nil"/>
              <w:left w:val="nil"/>
              <w:bottom w:val="single" w:sz="4" w:space="0" w:color="A6A6A6"/>
              <w:right w:val="single" w:sz="4" w:space="0" w:color="A6A6A6"/>
            </w:tcBorders>
            <w:vAlign w:val="center"/>
            <w:hideMark/>
          </w:tcPr>
          <w:p w14:paraId="0502CBC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$15,721,258 </w:t>
            </w:r>
          </w:p>
        </w:tc>
        <w:tc>
          <w:tcPr>
            <w:tcW w:w="1303" w:type="dxa"/>
            <w:tcBorders>
              <w:top w:val="nil"/>
              <w:left w:val="nil"/>
              <w:bottom w:val="single" w:sz="4" w:space="0" w:color="A6A6A6"/>
              <w:right w:val="single" w:sz="4" w:space="0" w:color="A6A6A6"/>
            </w:tcBorders>
            <w:vAlign w:val="center"/>
            <w:hideMark/>
          </w:tcPr>
          <w:p w14:paraId="574FADA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w:t>
            </w:r>
          </w:p>
        </w:tc>
        <w:tc>
          <w:tcPr>
            <w:tcW w:w="1329" w:type="dxa"/>
            <w:tcBorders>
              <w:top w:val="nil"/>
              <w:left w:val="nil"/>
              <w:bottom w:val="single" w:sz="4" w:space="0" w:color="A6A6A6"/>
              <w:right w:val="single" w:sz="4" w:space="0" w:color="A6A6A6"/>
            </w:tcBorders>
            <w:vAlign w:val="center"/>
            <w:hideMark/>
          </w:tcPr>
          <w:p w14:paraId="26C5301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$1,683,367</w:t>
            </w:r>
          </w:p>
        </w:tc>
        <w:tc>
          <w:tcPr>
            <w:tcW w:w="1217" w:type="dxa"/>
            <w:tcBorders>
              <w:top w:val="nil"/>
              <w:left w:val="nil"/>
              <w:bottom w:val="single" w:sz="4" w:space="0" w:color="A6A6A6"/>
              <w:right w:val="single" w:sz="4" w:space="0" w:color="A6A6A6"/>
            </w:tcBorders>
            <w:vAlign w:val="center"/>
            <w:hideMark/>
          </w:tcPr>
          <w:p w14:paraId="75D2AF14"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77%</w:t>
            </w:r>
          </w:p>
        </w:tc>
        <w:tc>
          <w:tcPr>
            <w:tcW w:w="1440" w:type="dxa"/>
            <w:tcBorders>
              <w:top w:val="nil"/>
              <w:left w:val="nil"/>
              <w:bottom w:val="single" w:sz="4" w:space="0" w:color="A6A6A6"/>
              <w:right w:val="single" w:sz="4" w:space="0" w:color="A6A6A6"/>
            </w:tcBorders>
            <w:vAlign w:val="center"/>
            <w:hideMark/>
          </w:tcPr>
          <w:p w14:paraId="2E939278"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$17,404,625 </w:t>
            </w:r>
          </w:p>
        </w:tc>
        <w:tc>
          <w:tcPr>
            <w:tcW w:w="222" w:type="dxa"/>
            <w:vAlign w:val="center"/>
            <w:hideMark/>
          </w:tcPr>
          <w:p w14:paraId="6E66D757"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70C09BE0"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50AB41FC"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PacificSource Marion Polk</w:t>
            </w:r>
          </w:p>
        </w:tc>
        <w:tc>
          <w:tcPr>
            <w:tcW w:w="1303" w:type="dxa"/>
            <w:tcBorders>
              <w:top w:val="nil"/>
              <w:left w:val="nil"/>
              <w:bottom w:val="single" w:sz="4" w:space="0" w:color="A6A6A6"/>
              <w:right w:val="single" w:sz="4" w:space="0" w:color="A6A6A6"/>
            </w:tcBorders>
            <w:vAlign w:val="center"/>
            <w:hideMark/>
          </w:tcPr>
          <w:p w14:paraId="550F3AA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w:t>
            </w:r>
          </w:p>
        </w:tc>
        <w:tc>
          <w:tcPr>
            <w:tcW w:w="1217" w:type="dxa"/>
            <w:tcBorders>
              <w:top w:val="nil"/>
              <w:left w:val="nil"/>
              <w:bottom w:val="single" w:sz="4" w:space="0" w:color="A6A6A6"/>
              <w:right w:val="single" w:sz="4" w:space="0" w:color="A6A6A6"/>
            </w:tcBorders>
            <w:vAlign w:val="center"/>
            <w:hideMark/>
          </w:tcPr>
          <w:p w14:paraId="444B391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90%</w:t>
            </w:r>
          </w:p>
        </w:tc>
        <w:tc>
          <w:tcPr>
            <w:tcW w:w="1440" w:type="dxa"/>
            <w:tcBorders>
              <w:top w:val="nil"/>
              <w:left w:val="nil"/>
              <w:bottom w:val="single" w:sz="4" w:space="0" w:color="A6A6A6"/>
              <w:right w:val="single" w:sz="4" w:space="0" w:color="A6A6A6"/>
            </w:tcBorders>
            <w:vAlign w:val="center"/>
            <w:hideMark/>
          </w:tcPr>
          <w:p w14:paraId="14DB232B"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$30,858,376 </w:t>
            </w:r>
          </w:p>
        </w:tc>
        <w:tc>
          <w:tcPr>
            <w:tcW w:w="1303" w:type="dxa"/>
            <w:tcBorders>
              <w:top w:val="nil"/>
              <w:left w:val="nil"/>
              <w:bottom w:val="single" w:sz="4" w:space="0" w:color="A6A6A6"/>
              <w:right w:val="single" w:sz="4" w:space="0" w:color="A6A6A6"/>
            </w:tcBorders>
            <w:vAlign w:val="center"/>
            <w:hideMark/>
          </w:tcPr>
          <w:p w14:paraId="35E0F859"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w:t>
            </w:r>
          </w:p>
        </w:tc>
        <w:tc>
          <w:tcPr>
            <w:tcW w:w="1329" w:type="dxa"/>
            <w:tcBorders>
              <w:top w:val="nil"/>
              <w:left w:val="nil"/>
              <w:bottom w:val="single" w:sz="4" w:space="0" w:color="A6A6A6"/>
              <w:right w:val="single" w:sz="4" w:space="0" w:color="A6A6A6"/>
            </w:tcBorders>
            <w:vAlign w:val="center"/>
            <w:hideMark/>
          </w:tcPr>
          <w:p w14:paraId="12A42C00"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$3,464,008</w:t>
            </w:r>
          </w:p>
        </w:tc>
        <w:tc>
          <w:tcPr>
            <w:tcW w:w="1217" w:type="dxa"/>
            <w:tcBorders>
              <w:top w:val="nil"/>
              <w:left w:val="nil"/>
              <w:bottom w:val="single" w:sz="4" w:space="0" w:color="A6A6A6"/>
              <w:right w:val="single" w:sz="4" w:space="0" w:color="A6A6A6"/>
            </w:tcBorders>
            <w:vAlign w:val="center"/>
            <w:hideMark/>
          </w:tcPr>
          <w:p w14:paraId="3F38C248"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7F822C8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$34,322,384 </w:t>
            </w:r>
          </w:p>
        </w:tc>
        <w:tc>
          <w:tcPr>
            <w:tcW w:w="222" w:type="dxa"/>
            <w:vAlign w:val="center"/>
            <w:hideMark/>
          </w:tcPr>
          <w:p w14:paraId="3FF33838"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4B7BBBE6"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2828D0EB"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Trillium North</w:t>
            </w:r>
          </w:p>
        </w:tc>
        <w:tc>
          <w:tcPr>
            <w:tcW w:w="1303" w:type="dxa"/>
            <w:tcBorders>
              <w:top w:val="nil"/>
              <w:left w:val="nil"/>
              <w:bottom w:val="single" w:sz="4" w:space="0" w:color="A6A6A6"/>
              <w:right w:val="single" w:sz="4" w:space="0" w:color="A6A6A6"/>
            </w:tcBorders>
            <w:vAlign w:val="center"/>
            <w:hideMark/>
          </w:tcPr>
          <w:p w14:paraId="40E39A9E"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w:t>
            </w:r>
          </w:p>
        </w:tc>
        <w:tc>
          <w:tcPr>
            <w:tcW w:w="1217" w:type="dxa"/>
            <w:tcBorders>
              <w:top w:val="nil"/>
              <w:left w:val="nil"/>
              <w:bottom w:val="single" w:sz="4" w:space="0" w:color="A6A6A6"/>
              <w:right w:val="single" w:sz="4" w:space="0" w:color="A6A6A6"/>
            </w:tcBorders>
            <w:vAlign w:val="center"/>
            <w:hideMark/>
          </w:tcPr>
          <w:p w14:paraId="76AF71AB"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80%</w:t>
            </w:r>
          </w:p>
        </w:tc>
        <w:tc>
          <w:tcPr>
            <w:tcW w:w="1440" w:type="dxa"/>
            <w:tcBorders>
              <w:top w:val="nil"/>
              <w:left w:val="nil"/>
              <w:bottom w:val="single" w:sz="4" w:space="0" w:color="A6A6A6"/>
              <w:right w:val="single" w:sz="4" w:space="0" w:color="A6A6A6"/>
            </w:tcBorders>
            <w:vAlign w:val="center"/>
            <w:hideMark/>
          </w:tcPr>
          <w:p w14:paraId="43A897E5"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$8,065,350 </w:t>
            </w:r>
          </w:p>
        </w:tc>
        <w:tc>
          <w:tcPr>
            <w:tcW w:w="1303" w:type="dxa"/>
            <w:tcBorders>
              <w:top w:val="nil"/>
              <w:left w:val="nil"/>
              <w:bottom w:val="single" w:sz="4" w:space="0" w:color="A6A6A6"/>
              <w:right w:val="single" w:sz="4" w:space="0" w:color="A6A6A6"/>
            </w:tcBorders>
            <w:vAlign w:val="center"/>
            <w:hideMark/>
          </w:tcPr>
          <w:p w14:paraId="35D7FFE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w:t>
            </w:r>
          </w:p>
        </w:tc>
        <w:tc>
          <w:tcPr>
            <w:tcW w:w="1329" w:type="dxa"/>
            <w:tcBorders>
              <w:top w:val="nil"/>
              <w:left w:val="nil"/>
              <w:bottom w:val="single" w:sz="4" w:space="0" w:color="A6A6A6"/>
              <w:right w:val="single" w:sz="4" w:space="0" w:color="A6A6A6"/>
            </w:tcBorders>
            <w:vAlign w:val="center"/>
            <w:hideMark/>
          </w:tcPr>
          <w:p w14:paraId="3A807D2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$1,012,054</w:t>
            </w:r>
          </w:p>
        </w:tc>
        <w:tc>
          <w:tcPr>
            <w:tcW w:w="1217" w:type="dxa"/>
            <w:tcBorders>
              <w:top w:val="nil"/>
              <w:left w:val="nil"/>
              <w:bottom w:val="single" w:sz="4" w:space="0" w:color="A6A6A6"/>
              <w:right w:val="single" w:sz="4" w:space="0" w:color="A6A6A6"/>
            </w:tcBorders>
            <w:vAlign w:val="center"/>
            <w:hideMark/>
          </w:tcPr>
          <w:p w14:paraId="6E4F461E"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90%</w:t>
            </w:r>
          </w:p>
        </w:tc>
        <w:tc>
          <w:tcPr>
            <w:tcW w:w="1440" w:type="dxa"/>
            <w:tcBorders>
              <w:top w:val="nil"/>
              <w:left w:val="nil"/>
              <w:bottom w:val="single" w:sz="4" w:space="0" w:color="A6A6A6"/>
              <w:right w:val="single" w:sz="4" w:space="0" w:color="A6A6A6"/>
            </w:tcBorders>
            <w:vAlign w:val="center"/>
            <w:hideMark/>
          </w:tcPr>
          <w:p w14:paraId="7241E920" w14:textId="4F677478"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 $9,077,404 </w:t>
            </w:r>
          </w:p>
        </w:tc>
        <w:tc>
          <w:tcPr>
            <w:tcW w:w="222" w:type="dxa"/>
            <w:vAlign w:val="center"/>
            <w:hideMark/>
          </w:tcPr>
          <w:p w14:paraId="6599771F"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0995F5EE"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64E44603"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Trillium South</w:t>
            </w:r>
          </w:p>
        </w:tc>
        <w:tc>
          <w:tcPr>
            <w:tcW w:w="1303" w:type="dxa"/>
            <w:tcBorders>
              <w:top w:val="nil"/>
              <w:left w:val="nil"/>
              <w:bottom w:val="single" w:sz="4" w:space="0" w:color="A6A6A6"/>
              <w:right w:val="single" w:sz="4" w:space="0" w:color="A6A6A6"/>
            </w:tcBorders>
            <w:vAlign w:val="center"/>
            <w:hideMark/>
          </w:tcPr>
          <w:p w14:paraId="245ECAAA"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12</w:t>
            </w:r>
          </w:p>
        </w:tc>
        <w:tc>
          <w:tcPr>
            <w:tcW w:w="1217" w:type="dxa"/>
            <w:tcBorders>
              <w:top w:val="nil"/>
              <w:left w:val="nil"/>
              <w:bottom w:val="single" w:sz="4" w:space="0" w:color="A6A6A6"/>
              <w:right w:val="single" w:sz="4" w:space="0" w:color="A6A6A6"/>
            </w:tcBorders>
            <w:vAlign w:val="center"/>
            <w:hideMark/>
          </w:tcPr>
          <w:p w14:paraId="6391B2F9"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678BE4C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$7,933,326 </w:t>
            </w:r>
          </w:p>
        </w:tc>
        <w:tc>
          <w:tcPr>
            <w:tcW w:w="1303" w:type="dxa"/>
            <w:tcBorders>
              <w:top w:val="nil"/>
              <w:left w:val="nil"/>
              <w:bottom w:val="single" w:sz="4" w:space="0" w:color="A6A6A6"/>
              <w:right w:val="single" w:sz="4" w:space="0" w:color="A6A6A6"/>
            </w:tcBorders>
            <w:vAlign w:val="center"/>
            <w:hideMark/>
          </w:tcPr>
          <w:p w14:paraId="7CD49CD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w:t>
            </w:r>
          </w:p>
        </w:tc>
        <w:tc>
          <w:tcPr>
            <w:tcW w:w="1329" w:type="dxa"/>
            <w:tcBorders>
              <w:top w:val="nil"/>
              <w:left w:val="nil"/>
              <w:bottom w:val="single" w:sz="4" w:space="0" w:color="A6A6A6"/>
              <w:right w:val="single" w:sz="4" w:space="0" w:color="A6A6A6"/>
            </w:tcBorders>
            <w:vAlign w:val="center"/>
            <w:hideMark/>
          </w:tcPr>
          <w:p w14:paraId="0391587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$648,507</w:t>
            </w:r>
          </w:p>
        </w:tc>
        <w:tc>
          <w:tcPr>
            <w:tcW w:w="1217" w:type="dxa"/>
            <w:tcBorders>
              <w:top w:val="nil"/>
              <w:left w:val="nil"/>
              <w:bottom w:val="single" w:sz="4" w:space="0" w:color="A6A6A6"/>
              <w:right w:val="single" w:sz="4" w:space="0" w:color="A6A6A6"/>
            </w:tcBorders>
            <w:vAlign w:val="center"/>
            <w:hideMark/>
          </w:tcPr>
          <w:p w14:paraId="79FCADC4"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108%</w:t>
            </w:r>
          </w:p>
        </w:tc>
        <w:tc>
          <w:tcPr>
            <w:tcW w:w="1440" w:type="dxa"/>
            <w:tcBorders>
              <w:top w:val="nil"/>
              <w:left w:val="nil"/>
              <w:bottom w:val="single" w:sz="4" w:space="0" w:color="A6A6A6"/>
              <w:right w:val="single" w:sz="4" w:space="0" w:color="A6A6A6"/>
            </w:tcBorders>
            <w:vAlign w:val="center"/>
            <w:hideMark/>
          </w:tcPr>
          <w:p w14:paraId="6DA329CB" w14:textId="6FA9C5B8"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 $8,581,833 </w:t>
            </w:r>
          </w:p>
        </w:tc>
        <w:tc>
          <w:tcPr>
            <w:tcW w:w="222" w:type="dxa"/>
            <w:vAlign w:val="center"/>
            <w:hideMark/>
          </w:tcPr>
          <w:p w14:paraId="278738AC"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12FE5C4B"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59085DF6"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Umpqua Health Alliance</w:t>
            </w:r>
          </w:p>
        </w:tc>
        <w:tc>
          <w:tcPr>
            <w:tcW w:w="1303" w:type="dxa"/>
            <w:tcBorders>
              <w:top w:val="nil"/>
              <w:left w:val="nil"/>
              <w:bottom w:val="single" w:sz="4" w:space="0" w:color="A6A6A6"/>
              <w:right w:val="single" w:sz="4" w:space="0" w:color="A6A6A6"/>
            </w:tcBorders>
            <w:vAlign w:val="center"/>
            <w:hideMark/>
          </w:tcPr>
          <w:p w14:paraId="3109908B"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w:t>
            </w:r>
          </w:p>
        </w:tc>
        <w:tc>
          <w:tcPr>
            <w:tcW w:w="1217" w:type="dxa"/>
            <w:tcBorders>
              <w:top w:val="nil"/>
              <w:left w:val="nil"/>
              <w:bottom w:val="single" w:sz="4" w:space="0" w:color="A6A6A6"/>
              <w:right w:val="single" w:sz="4" w:space="0" w:color="A6A6A6"/>
            </w:tcBorders>
            <w:vAlign w:val="center"/>
            <w:hideMark/>
          </w:tcPr>
          <w:p w14:paraId="56FAE6BB"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90%</w:t>
            </w:r>
          </w:p>
        </w:tc>
        <w:tc>
          <w:tcPr>
            <w:tcW w:w="1440" w:type="dxa"/>
            <w:tcBorders>
              <w:top w:val="nil"/>
              <w:left w:val="nil"/>
              <w:bottom w:val="single" w:sz="4" w:space="0" w:color="A6A6A6"/>
              <w:right w:val="single" w:sz="4" w:space="0" w:color="A6A6A6"/>
            </w:tcBorders>
            <w:vAlign w:val="center"/>
            <w:hideMark/>
          </w:tcPr>
          <w:p w14:paraId="727283A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$9,033,996 </w:t>
            </w:r>
          </w:p>
        </w:tc>
        <w:tc>
          <w:tcPr>
            <w:tcW w:w="1303" w:type="dxa"/>
            <w:tcBorders>
              <w:top w:val="nil"/>
              <w:left w:val="nil"/>
              <w:bottom w:val="single" w:sz="4" w:space="0" w:color="A6A6A6"/>
              <w:right w:val="single" w:sz="4" w:space="0" w:color="A6A6A6"/>
            </w:tcBorders>
            <w:vAlign w:val="center"/>
            <w:hideMark/>
          </w:tcPr>
          <w:p w14:paraId="2E3170D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w:t>
            </w:r>
          </w:p>
        </w:tc>
        <w:tc>
          <w:tcPr>
            <w:tcW w:w="1329" w:type="dxa"/>
            <w:tcBorders>
              <w:top w:val="nil"/>
              <w:left w:val="nil"/>
              <w:bottom w:val="single" w:sz="4" w:space="0" w:color="A6A6A6"/>
              <w:right w:val="single" w:sz="4" w:space="0" w:color="A6A6A6"/>
            </w:tcBorders>
            <w:vAlign w:val="center"/>
            <w:hideMark/>
          </w:tcPr>
          <w:p w14:paraId="39C2B38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$966,641</w:t>
            </w:r>
          </w:p>
        </w:tc>
        <w:tc>
          <w:tcPr>
            <w:tcW w:w="1217" w:type="dxa"/>
            <w:tcBorders>
              <w:top w:val="nil"/>
              <w:left w:val="nil"/>
              <w:bottom w:val="single" w:sz="4" w:space="0" w:color="A6A6A6"/>
              <w:right w:val="single" w:sz="4" w:space="0" w:color="A6A6A6"/>
            </w:tcBorders>
            <w:vAlign w:val="center"/>
            <w:hideMark/>
          </w:tcPr>
          <w:p w14:paraId="7D6F4B6A"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31AD12E0"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$10,000,636 </w:t>
            </w:r>
          </w:p>
        </w:tc>
        <w:tc>
          <w:tcPr>
            <w:tcW w:w="222" w:type="dxa"/>
            <w:vAlign w:val="center"/>
            <w:hideMark/>
          </w:tcPr>
          <w:p w14:paraId="57B9EE78"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0DDA3CA4"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432775E6" w14:textId="77777777" w:rsidR="00812D6C" w:rsidRPr="00123E70" w:rsidRDefault="00812D6C" w:rsidP="00812D6C">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Yamhill Community Care</w:t>
            </w:r>
          </w:p>
        </w:tc>
        <w:tc>
          <w:tcPr>
            <w:tcW w:w="1303" w:type="dxa"/>
            <w:tcBorders>
              <w:top w:val="nil"/>
              <w:left w:val="nil"/>
              <w:bottom w:val="single" w:sz="4" w:space="0" w:color="A6A6A6"/>
              <w:right w:val="single" w:sz="4" w:space="0" w:color="A6A6A6"/>
            </w:tcBorders>
            <w:vAlign w:val="center"/>
            <w:hideMark/>
          </w:tcPr>
          <w:p w14:paraId="5BE2CB6D"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13</w:t>
            </w:r>
          </w:p>
        </w:tc>
        <w:tc>
          <w:tcPr>
            <w:tcW w:w="1217" w:type="dxa"/>
            <w:tcBorders>
              <w:top w:val="nil"/>
              <w:left w:val="nil"/>
              <w:bottom w:val="single" w:sz="4" w:space="0" w:color="A6A6A6"/>
              <w:right w:val="single" w:sz="4" w:space="0" w:color="A6A6A6"/>
            </w:tcBorders>
            <w:vAlign w:val="center"/>
            <w:hideMark/>
          </w:tcPr>
          <w:p w14:paraId="26A2EA64"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w:t>
            </w:r>
          </w:p>
        </w:tc>
        <w:tc>
          <w:tcPr>
            <w:tcW w:w="1440" w:type="dxa"/>
            <w:tcBorders>
              <w:top w:val="nil"/>
              <w:left w:val="nil"/>
              <w:bottom w:val="single" w:sz="4" w:space="0" w:color="A6A6A6"/>
              <w:right w:val="single" w:sz="4" w:space="0" w:color="A6A6A6"/>
            </w:tcBorders>
            <w:vAlign w:val="center"/>
            <w:hideMark/>
          </w:tcPr>
          <w:p w14:paraId="5306D758"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$8,545,693 </w:t>
            </w:r>
          </w:p>
        </w:tc>
        <w:tc>
          <w:tcPr>
            <w:tcW w:w="1303" w:type="dxa"/>
            <w:tcBorders>
              <w:top w:val="nil"/>
              <w:left w:val="nil"/>
              <w:bottom w:val="single" w:sz="4" w:space="0" w:color="A6A6A6"/>
              <w:right w:val="single" w:sz="4" w:space="0" w:color="A6A6A6"/>
            </w:tcBorders>
            <w:vAlign w:val="center"/>
            <w:hideMark/>
          </w:tcPr>
          <w:p w14:paraId="48801CB7"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w:t>
            </w:r>
          </w:p>
        </w:tc>
        <w:tc>
          <w:tcPr>
            <w:tcW w:w="1329" w:type="dxa"/>
            <w:tcBorders>
              <w:top w:val="nil"/>
              <w:left w:val="nil"/>
              <w:bottom w:val="single" w:sz="4" w:space="0" w:color="A6A6A6"/>
              <w:right w:val="single" w:sz="4" w:space="0" w:color="A6A6A6"/>
            </w:tcBorders>
            <w:vAlign w:val="center"/>
            <w:hideMark/>
          </w:tcPr>
          <w:p w14:paraId="75DA78D6"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$854,802</w:t>
            </w:r>
          </w:p>
        </w:tc>
        <w:tc>
          <w:tcPr>
            <w:tcW w:w="1217" w:type="dxa"/>
            <w:tcBorders>
              <w:top w:val="nil"/>
              <w:left w:val="nil"/>
              <w:bottom w:val="single" w:sz="4" w:space="0" w:color="A6A6A6"/>
              <w:right w:val="single" w:sz="4" w:space="0" w:color="A6A6A6"/>
            </w:tcBorders>
            <w:vAlign w:val="center"/>
            <w:hideMark/>
          </w:tcPr>
          <w:p w14:paraId="595A9A35"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110%</w:t>
            </w:r>
          </w:p>
        </w:tc>
        <w:tc>
          <w:tcPr>
            <w:tcW w:w="1440" w:type="dxa"/>
            <w:tcBorders>
              <w:top w:val="nil"/>
              <w:left w:val="nil"/>
              <w:bottom w:val="single" w:sz="4" w:space="0" w:color="A6A6A6"/>
              <w:right w:val="single" w:sz="4" w:space="0" w:color="A6A6A6"/>
            </w:tcBorders>
            <w:vAlign w:val="center"/>
            <w:hideMark/>
          </w:tcPr>
          <w:p w14:paraId="03DAD5D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$9,400,495 </w:t>
            </w:r>
          </w:p>
        </w:tc>
        <w:tc>
          <w:tcPr>
            <w:tcW w:w="222" w:type="dxa"/>
            <w:vAlign w:val="center"/>
            <w:hideMark/>
          </w:tcPr>
          <w:p w14:paraId="7D49A8B6"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r w:rsidR="00123E70" w:rsidRPr="00123E70" w14:paraId="62BAFF7E" w14:textId="77777777" w:rsidTr="00787147">
        <w:trPr>
          <w:trHeight w:val="360"/>
        </w:trPr>
        <w:tc>
          <w:tcPr>
            <w:tcW w:w="3169" w:type="dxa"/>
            <w:tcBorders>
              <w:top w:val="nil"/>
              <w:left w:val="single" w:sz="4" w:space="0" w:color="A6A6A6"/>
              <w:bottom w:val="single" w:sz="4" w:space="0" w:color="A6A6A6"/>
              <w:right w:val="single" w:sz="4" w:space="0" w:color="A6A6A6"/>
            </w:tcBorders>
            <w:vAlign w:val="center"/>
            <w:hideMark/>
          </w:tcPr>
          <w:p w14:paraId="0855100F"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Total</w:t>
            </w:r>
          </w:p>
        </w:tc>
        <w:tc>
          <w:tcPr>
            <w:tcW w:w="1303" w:type="dxa"/>
            <w:tcBorders>
              <w:top w:val="nil"/>
              <w:left w:val="nil"/>
              <w:bottom w:val="single" w:sz="4" w:space="0" w:color="A6A6A6"/>
              <w:right w:val="single" w:sz="4" w:space="0" w:color="A6A6A6"/>
            </w:tcBorders>
            <w:vAlign w:val="center"/>
            <w:hideMark/>
          </w:tcPr>
          <w:p w14:paraId="4255D6EE" w14:textId="7C7028ED" w:rsidR="00812D6C" w:rsidRPr="00123E70" w:rsidRDefault="0050743B" w:rsidP="00812D6C">
            <w:pPr>
              <w:spacing w:after="0" w:line="240" w:lineRule="auto"/>
              <w:jc w:val="right"/>
              <w:rPr>
                <w:rFonts w:ascii="Arial" w:eastAsia="Times New Roman" w:hAnsi="Arial" w:cs="Arial"/>
                <w:color w:val="FFFFFF" w:themeColor="background1"/>
                <w:kern w:val="0"/>
                <w:sz w:val="20"/>
                <w:szCs w:val="20"/>
                <w14:ligatures w14:val="none"/>
              </w:rPr>
            </w:pPr>
            <w:r w:rsidRPr="00123E70">
              <w:rPr>
                <w:rFonts w:ascii="Arial" w:eastAsia="Times New Roman" w:hAnsi="Arial" w:cs="Arial"/>
                <w:color w:val="FFFFFF" w:themeColor="background1"/>
                <w:kern w:val="0"/>
                <w:sz w:val="20"/>
                <w:szCs w:val="20"/>
                <w14:ligatures w14:val="none"/>
              </w:rPr>
              <w:t>N/A</w:t>
            </w:r>
            <w:r w:rsidR="00812D6C" w:rsidRPr="00123E70">
              <w:rPr>
                <w:rFonts w:ascii="Arial" w:eastAsia="Times New Roman" w:hAnsi="Arial" w:cs="Arial"/>
                <w:color w:val="FFFFFF" w:themeColor="background1"/>
                <w:kern w:val="0"/>
                <w:sz w:val="20"/>
                <w:szCs w:val="20"/>
                <w14:ligatures w14:val="none"/>
              </w:rPr>
              <w:t> </w:t>
            </w:r>
          </w:p>
        </w:tc>
        <w:tc>
          <w:tcPr>
            <w:tcW w:w="1217" w:type="dxa"/>
            <w:tcBorders>
              <w:top w:val="nil"/>
              <w:left w:val="nil"/>
              <w:bottom w:val="single" w:sz="4" w:space="0" w:color="A6A6A6"/>
              <w:right w:val="single" w:sz="4" w:space="0" w:color="A6A6A6"/>
            </w:tcBorders>
            <w:vAlign w:val="center"/>
            <w:hideMark/>
          </w:tcPr>
          <w:p w14:paraId="72234D3D" w14:textId="04480194" w:rsidR="00812D6C" w:rsidRPr="00123E70" w:rsidRDefault="0050743B" w:rsidP="00812D6C">
            <w:pPr>
              <w:spacing w:after="0" w:line="240" w:lineRule="auto"/>
              <w:jc w:val="right"/>
              <w:rPr>
                <w:rFonts w:ascii="Arial" w:eastAsia="Times New Roman" w:hAnsi="Arial" w:cs="Arial"/>
                <w:color w:val="FFFFFF" w:themeColor="background1"/>
                <w:kern w:val="0"/>
                <w:sz w:val="20"/>
                <w:szCs w:val="20"/>
                <w14:ligatures w14:val="none"/>
              </w:rPr>
            </w:pPr>
            <w:r w:rsidRPr="00123E70">
              <w:rPr>
                <w:rFonts w:ascii="Arial" w:eastAsia="Times New Roman" w:hAnsi="Arial" w:cs="Arial"/>
                <w:color w:val="FFFFFF" w:themeColor="background1"/>
                <w:kern w:val="0"/>
                <w:sz w:val="20"/>
                <w:szCs w:val="20"/>
                <w14:ligatures w14:val="none"/>
              </w:rPr>
              <w:t>N/A</w:t>
            </w:r>
          </w:p>
        </w:tc>
        <w:tc>
          <w:tcPr>
            <w:tcW w:w="1440" w:type="dxa"/>
            <w:tcBorders>
              <w:top w:val="nil"/>
              <w:left w:val="nil"/>
              <w:bottom w:val="single" w:sz="4" w:space="0" w:color="A6A6A6"/>
              <w:right w:val="single" w:sz="4" w:space="0" w:color="A6A6A6"/>
            </w:tcBorders>
            <w:vAlign w:val="center"/>
            <w:hideMark/>
          </w:tcPr>
          <w:p w14:paraId="4F5702C3"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$289,665,238 </w:t>
            </w:r>
          </w:p>
        </w:tc>
        <w:tc>
          <w:tcPr>
            <w:tcW w:w="1303" w:type="dxa"/>
            <w:tcBorders>
              <w:top w:val="nil"/>
              <w:left w:val="nil"/>
              <w:bottom w:val="single" w:sz="4" w:space="0" w:color="A6A6A6"/>
              <w:right w:val="single" w:sz="4" w:space="0" w:color="A6A6A6"/>
            </w:tcBorders>
            <w:vAlign w:val="center"/>
            <w:hideMark/>
          </w:tcPr>
          <w:p w14:paraId="5811D85E" w14:textId="76773D93" w:rsidR="00812D6C" w:rsidRPr="00123E70" w:rsidRDefault="0050743B"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color w:val="FFFFFF" w:themeColor="background1"/>
                <w:kern w:val="0"/>
                <w:sz w:val="20"/>
                <w:szCs w:val="20"/>
                <w14:ligatures w14:val="none"/>
              </w:rPr>
              <w:t>N/A</w:t>
            </w:r>
          </w:p>
        </w:tc>
        <w:tc>
          <w:tcPr>
            <w:tcW w:w="1329" w:type="dxa"/>
            <w:tcBorders>
              <w:top w:val="nil"/>
              <w:left w:val="nil"/>
              <w:bottom w:val="single" w:sz="4" w:space="0" w:color="A6A6A6"/>
              <w:right w:val="single" w:sz="4" w:space="0" w:color="A6A6A6"/>
            </w:tcBorders>
            <w:vAlign w:val="center"/>
            <w:hideMark/>
          </w:tcPr>
          <w:p w14:paraId="3FA66CB5"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$28,867,899</w:t>
            </w:r>
          </w:p>
        </w:tc>
        <w:tc>
          <w:tcPr>
            <w:tcW w:w="1217" w:type="dxa"/>
            <w:tcBorders>
              <w:top w:val="nil"/>
              <w:left w:val="nil"/>
              <w:bottom w:val="single" w:sz="4" w:space="0" w:color="A6A6A6"/>
              <w:right w:val="single" w:sz="4" w:space="0" w:color="A6A6A6"/>
            </w:tcBorders>
            <w:vAlign w:val="center"/>
            <w:hideMark/>
          </w:tcPr>
          <w:p w14:paraId="6EA53E6F" w14:textId="51CAFE3B" w:rsidR="00812D6C" w:rsidRPr="00123E70" w:rsidRDefault="0050743B"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color w:val="FFFFFF" w:themeColor="background1"/>
                <w:kern w:val="0"/>
                <w:sz w:val="20"/>
                <w:szCs w:val="20"/>
                <w14:ligatures w14:val="none"/>
              </w:rPr>
              <w:t>N/A</w:t>
            </w:r>
          </w:p>
        </w:tc>
        <w:tc>
          <w:tcPr>
            <w:tcW w:w="1440" w:type="dxa"/>
            <w:tcBorders>
              <w:top w:val="nil"/>
              <w:left w:val="nil"/>
              <w:bottom w:val="single" w:sz="4" w:space="0" w:color="A6A6A6"/>
              <w:right w:val="single" w:sz="4" w:space="0" w:color="A6A6A6"/>
            </w:tcBorders>
            <w:vAlign w:val="center"/>
            <w:hideMark/>
          </w:tcPr>
          <w:p w14:paraId="54590AA1" w14:textId="77777777" w:rsidR="00812D6C" w:rsidRPr="00123E70" w:rsidRDefault="00812D6C" w:rsidP="00812D6C">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$318,533,136 </w:t>
            </w:r>
          </w:p>
        </w:tc>
        <w:tc>
          <w:tcPr>
            <w:tcW w:w="222" w:type="dxa"/>
            <w:vAlign w:val="center"/>
            <w:hideMark/>
          </w:tcPr>
          <w:p w14:paraId="76F9A850" w14:textId="77777777" w:rsidR="00812D6C" w:rsidRPr="00123E70" w:rsidRDefault="00812D6C" w:rsidP="00812D6C">
            <w:pPr>
              <w:spacing w:after="0" w:line="240" w:lineRule="auto"/>
              <w:rPr>
                <w:rFonts w:ascii="Times New Roman" w:eastAsia="Times New Roman" w:hAnsi="Times New Roman" w:cs="Times New Roman"/>
                <w:kern w:val="0"/>
                <w:sz w:val="20"/>
                <w:szCs w:val="20"/>
                <w14:ligatures w14:val="none"/>
              </w:rPr>
            </w:pPr>
          </w:p>
        </w:tc>
      </w:tr>
    </w:tbl>
    <w:p w14:paraId="0C553975" w14:textId="480E952B" w:rsidR="009E0E8C" w:rsidRDefault="00A11C9F" w:rsidP="006E6948">
      <w:pPr>
        <w:spacing w:before="120"/>
        <w:rPr>
          <w:noProof/>
        </w:rPr>
      </w:pPr>
      <w:r>
        <w:rPr>
          <w:noProof/>
        </w:rPr>
        <w:t>Continued on next page</w:t>
      </w:r>
    </w:p>
    <w:p w14:paraId="67C8CEB0" w14:textId="77777777" w:rsidR="004357B9" w:rsidRDefault="004357B9" w:rsidP="006E6948">
      <w:pPr>
        <w:spacing w:before="120"/>
        <w:rPr>
          <w:noProof/>
        </w:rPr>
      </w:pPr>
    </w:p>
    <w:tbl>
      <w:tblPr>
        <w:tblW w:w="12640" w:type="dxa"/>
        <w:tblLook w:val="06A0" w:firstRow="1" w:lastRow="0" w:firstColumn="1" w:lastColumn="0" w:noHBand="1" w:noVBand="1"/>
      </w:tblPr>
      <w:tblGrid>
        <w:gridCol w:w="3348"/>
        <w:gridCol w:w="1819"/>
        <w:gridCol w:w="1808"/>
        <w:gridCol w:w="1819"/>
        <w:gridCol w:w="1828"/>
        <w:gridCol w:w="1796"/>
        <w:gridCol w:w="222"/>
      </w:tblGrid>
      <w:tr w:rsidR="00123E70" w:rsidRPr="00123E70" w14:paraId="57294D9B" w14:textId="77777777" w:rsidTr="003D0C79">
        <w:trPr>
          <w:gridAfter w:val="1"/>
          <w:wAfter w:w="222" w:type="dxa"/>
          <w:trHeight w:val="433"/>
        </w:trPr>
        <w:tc>
          <w:tcPr>
            <w:tcW w:w="3348" w:type="dxa"/>
            <w:vMerge w:val="restart"/>
            <w:tcBorders>
              <w:top w:val="single" w:sz="4" w:space="0" w:color="A6A6A6"/>
              <w:left w:val="single" w:sz="4" w:space="0" w:color="A6A6A6"/>
              <w:bottom w:val="single" w:sz="4" w:space="0" w:color="A6A6A6"/>
              <w:right w:val="single" w:sz="4" w:space="0" w:color="A6A6A6"/>
            </w:tcBorders>
            <w:vAlign w:val="center"/>
            <w:hideMark/>
          </w:tcPr>
          <w:p w14:paraId="74EF73BE" w14:textId="77777777" w:rsidR="00E87F08" w:rsidRDefault="00E87F08" w:rsidP="00E87F08">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lastRenderedPageBreak/>
              <w:t>Legend</w:t>
            </w:r>
          </w:p>
          <w:p w14:paraId="74B02FEA" w14:textId="77777777" w:rsidR="00C8177D" w:rsidRDefault="00E87F08" w:rsidP="00E87F08">
            <w:pPr>
              <w:contextualSpacing/>
              <w:rPr>
                <w:rFonts w:eastAsia="Times New Roman" w:cstheme="minorHAnsi"/>
                <w:color w:val="161616" w:themeColor="accent6" w:themeShade="1A"/>
                <w:sz w:val="20"/>
                <w:szCs w:val="20"/>
              </w:rPr>
            </w:pPr>
            <w:r w:rsidRPr="00FD4DA3">
              <w:rPr>
                <w:rFonts w:ascii="Wingdings 2" w:eastAsia="Times New Roman" w:hAnsi="Wingdings 2" w:cs="Times New Roman"/>
                <w:color w:val="002B4A"/>
                <w:sz w:val="20"/>
                <w:szCs w:val="20"/>
              </w:rPr>
              <w:t>¢</w:t>
            </w:r>
            <w:r w:rsidRPr="005F4501">
              <w:rPr>
                <w:rFonts w:ascii="Benton Sans Book" w:eastAsia="Times New Roman" w:hAnsi="Benton Sans Book" w:cs="Times New Roman"/>
                <w:color w:val="000000"/>
                <w:sz w:val="16"/>
                <w:szCs w:val="16"/>
              </w:rPr>
              <w:t xml:space="preserve"> </w:t>
            </w:r>
            <w:r>
              <w:rPr>
                <w:rFonts w:eastAsia="Times New Roman" w:cstheme="minorHAnsi"/>
                <w:color w:val="161616" w:themeColor="accent6" w:themeShade="1A"/>
                <w:sz w:val="20"/>
                <w:szCs w:val="20"/>
              </w:rPr>
              <w:t>Quality Pool</w:t>
            </w:r>
          </w:p>
          <w:p w14:paraId="7A60ADAF" w14:textId="30053E4C" w:rsidR="00E87F08" w:rsidRPr="00E87F08" w:rsidRDefault="00E87F08" w:rsidP="00E87F08">
            <w:pPr>
              <w:contextualSpacing/>
              <w:rPr>
                <w:rFonts w:ascii="Arial Narrow" w:eastAsia="Times New Roman" w:hAnsi="Arial Narrow" w:cs="Times New Roman"/>
                <w:color w:val="161616" w:themeColor="accent6" w:themeShade="1A"/>
                <w:sz w:val="20"/>
                <w:szCs w:val="20"/>
              </w:rPr>
            </w:pPr>
            <w:r w:rsidRPr="003D0C79">
              <w:rPr>
                <w:rFonts w:ascii="Wingdings 2" w:eastAsia="Times New Roman" w:hAnsi="Wingdings 2" w:cs="Times New Roman"/>
                <w:color w:val="FCB53B"/>
                <w:sz w:val="20"/>
                <w:szCs w:val="20"/>
              </w:rPr>
              <w:t>¢</w:t>
            </w:r>
            <w:r w:rsidRPr="005F4501">
              <w:rPr>
                <w:rFonts w:ascii="Benton Sans Book" w:eastAsia="Times New Roman" w:hAnsi="Benton Sans Book" w:cs="Times New Roman"/>
                <w:color w:val="000000"/>
                <w:sz w:val="16"/>
                <w:szCs w:val="16"/>
              </w:rPr>
              <w:t xml:space="preserve"> </w:t>
            </w:r>
            <w:r>
              <w:rPr>
                <w:rFonts w:eastAsia="Times New Roman" w:cstheme="minorHAnsi"/>
                <w:color w:val="161616" w:themeColor="accent6" w:themeShade="1A"/>
                <w:sz w:val="20"/>
                <w:szCs w:val="20"/>
              </w:rPr>
              <w:t>PMPM</w:t>
            </w:r>
          </w:p>
        </w:tc>
        <w:tc>
          <w:tcPr>
            <w:tcW w:w="1819" w:type="dxa"/>
            <w:vMerge w:val="restart"/>
            <w:tcBorders>
              <w:top w:val="single" w:sz="4" w:space="0" w:color="A6A6A6"/>
              <w:left w:val="single" w:sz="4" w:space="0" w:color="A6A6A6"/>
              <w:bottom w:val="single" w:sz="4" w:space="0" w:color="A6A6A6"/>
              <w:right w:val="single" w:sz="4" w:space="0" w:color="A6A6A6"/>
            </w:tcBorders>
            <w:shd w:val="clear" w:color="auto" w:fill="002B4A"/>
            <w:vAlign w:val="center"/>
            <w:hideMark/>
          </w:tcPr>
          <w:p w14:paraId="69F3FB8C"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Total Quality Pool earned</w:t>
            </w:r>
          </w:p>
        </w:tc>
        <w:tc>
          <w:tcPr>
            <w:tcW w:w="1808" w:type="dxa"/>
            <w:vMerge w:val="restart"/>
            <w:tcBorders>
              <w:top w:val="single" w:sz="4" w:space="0" w:color="A6A6A6"/>
              <w:left w:val="single" w:sz="4" w:space="0" w:color="A6A6A6"/>
              <w:bottom w:val="single" w:sz="4" w:space="0" w:color="A6A6A6"/>
              <w:right w:val="single" w:sz="4" w:space="0" w:color="A6A6A6"/>
            </w:tcBorders>
            <w:shd w:val="clear" w:color="auto" w:fill="002B4A"/>
            <w:vAlign w:val="center"/>
            <w:hideMark/>
          </w:tcPr>
          <w:p w14:paraId="50061621" w14:textId="14B376C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MCO tax cost paid to CCOs thru Quality Pool</w:t>
            </w:r>
            <w:r w:rsidR="004B4FF6" w:rsidRPr="00123E70">
              <w:rPr>
                <w:rStyle w:val="FootnoteReference"/>
                <w:rFonts w:ascii="Arial" w:eastAsia="Times New Roman" w:hAnsi="Arial" w:cs="Arial"/>
                <w:kern w:val="0"/>
                <w:sz w:val="20"/>
                <w:szCs w:val="20"/>
                <w14:ligatures w14:val="none"/>
              </w:rPr>
              <w:footnoteReference w:id="15"/>
            </w:r>
          </w:p>
        </w:tc>
        <w:tc>
          <w:tcPr>
            <w:tcW w:w="1819" w:type="dxa"/>
            <w:vMerge w:val="restart"/>
            <w:tcBorders>
              <w:top w:val="single" w:sz="4" w:space="0" w:color="A6A6A6"/>
              <w:left w:val="single" w:sz="4" w:space="0" w:color="A6A6A6"/>
              <w:bottom w:val="single" w:sz="4" w:space="0" w:color="A6A6A6"/>
              <w:right w:val="single" w:sz="4" w:space="0" w:color="A6A6A6"/>
            </w:tcBorders>
            <w:shd w:val="clear" w:color="auto" w:fill="002B4A"/>
            <w:vAlign w:val="center"/>
            <w:hideMark/>
          </w:tcPr>
          <w:p w14:paraId="148BDBE3"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Total Quality Pool paid</w:t>
            </w:r>
          </w:p>
        </w:tc>
        <w:tc>
          <w:tcPr>
            <w:tcW w:w="1828" w:type="dxa"/>
            <w:vMerge w:val="restart"/>
            <w:tcBorders>
              <w:top w:val="single" w:sz="4" w:space="0" w:color="A6A6A6"/>
              <w:left w:val="single" w:sz="4" w:space="0" w:color="A6A6A6"/>
              <w:bottom w:val="single" w:sz="4" w:space="0" w:color="A6A6A6"/>
              <w:right w:val="single" w:sz="4" w:space="0" w:color="A6A6A6"/>
            </w:tcBorders>
            <w:shd w:val="clear" w:color="auto" w:fill="FCB53B"/>
            <w:vAlign w:val="center"/>
            <w:hideMark/>
          </w:tcPr>
          <w:p w14:paraId="547F5C85"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Total PMPM paid</w:t>
            </w:r>
          </w:p>
        </w:tc>
        <w:tc>
          <w:tcPr>
            <w:tcW w:w="1796" w:type="dxa"/>
            <w:vMerge w:val="restart"/>
            <w:tcBorders>
              <w:top w:val="single" w:sz="4" w:space="0" w:color="A6A6A6"/>
              <w:left w:val="single" w:sz="4" w:space="0" w:color="A6A6A6"/>
              <w:bottom w:val="single" w:sz="4" w:space="0" w:color="A6A6A6"/>
              <w:right w:val="single" w:sz="4" w:space="0" w:color="A6A6A6"/>
            </w:tcBorders>
            <w:shd w:val="clear" w:color="auto" w:fill="FCB53B"/>
            <w:vAlign w:val="center"/>
            <w:hideMark/>
          </w:tcPr>
          <w:p w14:paraId="350D37FA"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Total CCO payment (% of PMPM)</w:t>
            </w:r>
          </w:p>
        </w:tc>
      </w:tr>
      <w:tr w:rsidR="00123E70" w:rsidRPr="00123E70" w14:paraId="585698A8" w14:textId="77777777" w:rsidTr="003D0C79">
        <w:trPr>
          <w:trHeight w:val="780"/>
        </w:trPr>
        <w:tc>
          <w:tcPr>
            <w:tcW w:w="3348" w:type="dxa"/>
            <w:vMerge/>
            <w:tcBorders>
              <w:top w:val="single" w:sz="4" w:space="0" w:color="A6A6A6"/>
              <w:left w:val="single" w:sz="4" w:space="0" w:color="A6A6A6"/>
              <w:bottom w:val="single" w:sz="4" w:space="0" w:color="A6A6A6"/>
              <w:right w:val="single" w:sz="4" w:space="0" w:color="A6A6A6"/>
            </w:tcBorders>
            <w:vAlign w:val="center"/>
            <w:hideMark/>
          </w:tcPr>
          <w:p w14:paraId="669320B4" w14:textId="77777777" w:rsidR="00C8177D" w:rsidRPr="00123E70" w:rsidRDefault="00C8177D" w:rsidP="00C8177D">
            <w:pPr>
              <w:spacing w:after="0" w:line="240" w:lineRule="auto"/>
              <w:rPr>
                <w:rFonts w:ascii="Arial" w:eastAsia="Times New Roman" w:hAnsi="Arial" w:cs="Arial"/>
                <w:kern w:val="0"/>
                <w:sz w:val="20"/>
                <w:szCs w:val="20"/>
                <w:u w:val="single"/>
                <w14:ligatures w14:val="none"/>
              </w:rPr>
            </w:pPr>
          </w:p>
        </w:tc>
        <w:tc>
          <w:tcPr>
            <w:tcW w:w="1819" w:type="dxa"/>
            <w:vMerge/>
            <w:tcBorders>
              <w:top w:val="nil"/>
              <w:left w:val="single" w:sz="4" w:space="0" w:color="A6A6A6"/>
              <w:bottom w:val="single" w:sz="4" w:space="0" w:color="A6A6A6"/>
              <w:right w:val="single" w:sz="4" w:space="0" w:color="A6A6A6"/>
            </w:tcBorders>
            <w:shd w:val="clear" w:color="auto" w:fill="002B4A"/>
            <w:vAlign w:val="center"/>
            <w:hideMark/>
          </w:tcPr>
          <w:p w14:paraId="355A7AB9" w14:textId="77777777" w:rsidR="00C8177D" w:rsidRPr="00123E70" w:rsidRDefault="00C8177D" w:rsidP="00C8177D">
            <w:pPr>
              <w:spacing w:after="0" w:line="240" w:lineRule="auto"/>
              <w:rPr>
                <w:rFonts w:ascii="Arial" w:eastAsia="Times New Roman" w:hAnsi="Arial" w:cs="Arial"/>
                <w:kern w:val="0"/>
                <w:sz w:val="20"/>
                <w:szCs w:val="20"/>
                <w14:ligatures w14:val="none"/>
              </w:rPr>
            </w:pPr>
          </w:p>
        </w:tc>
        <w:tc>
          <w:tcPr>
            <w:tcW w:w="1808" w:type="dxa"/>
            <w:vMerge/>
            <w:tcBorders>
              <w:top w:val="nil"/>
              <w:left w:val="single" w:sz="4" w:space="0" w:color="A6A6A6"/>
              <w:bottom w:val="single" w:sz="4" w:space="0" w:color="A6A6A6"/>
              <w:right w:val="single" w:sz="4" w:space="0" w:color="A6A6A6"/>
            </w:tcBorders>
            <w:shd w:val="clear" w:color="auto" w:fill="002B4A"/>
            <w:vAlign w:val="center"/>
            <w:hideMark/>
          </w:tcPr>
          <w:p w14:paraId="6B22E32C" w14:textId="77777777" w:rsidR="00C8177D" w:rsidRPr="00123E70" w:rsidRDefault="00C8177D" w:rsidP="00C8177D">
            <w:pPr>
              <w:spacing w:after="0" w:line="240" w:lineRule="auto"/>
              <w:rPr>
                <w:rFonts w:ascii="Arial" w:eastAsia="Times New Roman" w:hAnsi="Arial" w:cs="Arial"/>
                <w:kern w:val="0"/>
                <w:sz w:val="20"/>
                <w:szCs w:val="20"/>
                <w14:ligatures w14:val="none"/>
              </w:rPr>
            </w:pPr>
          </w:p>
        </w:tc>
        <w:tc>
          <w:tcPr>
            <w:tcW w:w="1819" w:type="dxa"/>
            <w:vMerge/>
            <w:tcBorders>
              <w:top w:val="nil"/>
              <w:left w:val="single" w:sz="4" w:space="0" w:color="A6A6A6"/>
              <w:bottom w:val="single" w:sz="4" w:space="0" w:color="A6A6A6"/>
              <w:right w:val="single" w:sz="4" w:space="0" w:color="A6A6A6"/>
            </w:tcBorders>
            <w:shd w:val="clear" w:color="auto" w:fill="002B4A"/>
            <w:vAlign w:val="center"/>
            <w:hideMark/>
          </w:tcPr>
          <w:p w14:paraId="3471F244" w14:textId="77777777" w:rsidR="00C8177D" w:rsidRPr="00123E70" w:rsidRDefault="00C8177D" w:rsidP="00C8177D">
            <w:pPr>
              <w:spacing w:after="0" w:line="240" w:lineRule="auto"/>
              <w:rPr>
                <w:rFonts w:ascii="Arial" w:eastAsia="Times New Roman" w:hAnsi="Arial" w:cs="Arial"/>
                <w:kern w:val="0"/>
                <w:sz w:val="20"/>
                <w:szCs w:val="20"/>
                <w14:ligatures w14:val="none"/>
              </w:rPr>
            </w:pPr>
          </w:p>
        </w:tc>
        <w:tc>
          <w:tcPr>
            <w:tcW w:w="1828" w:type="dxa"/>
            <w:vMerge/>
            <w:tcBorders>
              <w:top w:val="nil"/>
              <w:left w:val="single" w:sz="4" w:space="0" w:color="A6A6A6"/>
              <w:bottom w:val="single" w:sz="4" w:space="0" w:color="A6A6A6"/>
              <w:right w:val="single" w:sz="4" w:space="0" w:color="A6A6A6"/>
            </w:tcBorders>
            <w:shd w:val="clear" w:color="auto" w:fill="FCB53B"/>
            <w:vAlign w:val="center"/>
            <w:hideMark/>
          </w:tcPr>
          <w:p w14:paraId="1267E81B" w14:textId="77777777" w:rsidR="00C8177D" w:rsidRPr="00123E70" w:rsidRDefault="00C8177D" w:rsidP="00C8177D">
            <w:pPr>
              <w:spacing w:after="0" w:line="240" w:lineRule="auto"/>
              <w:rPr>
                <w:rFonts w:ascii="Arial" w:eastAsia="Times New Roman" w:hAnsi="Arial" w:cs="Arial"/>
                <w:kern w:val="0"/>
                <w:sz w:val="20"/>
                <w:szCs w:val="20"/>
                <w14:ligatures w14:val="none"/>
              </w:rPr>
            </w:pPr>
          </w:p>
        </w:tc>
        <w:tc>
          <w:tcPr>
            <w:tcW w:w="1796" w:type="dxa"/>
            <w:vMerge/>
            <w:tcBorders>
              <w:top w:val="nil"/>
              <w:left w:val="single" w:sz="4" w:space="0" w:color="A6A6A6"/>
              <w:bottom w:val="single" w:sz="4" w:space="0" w:color="A6A6A6"/>
              <w:right w:val="single" w:sz="4" w:space="0" w:color="A6A6A6"/>
            </w:tcBorders>
            <w:shd w:val="clear" w:color="auto" w:fill="FCB53B"/>
            <w:vAlign w:val="center"/>
            <w:hideMark/>
          </w:tcPr>
          <w:p w14:paraId="37401FA3" w14:textId="77777777" w:rsidR="00C8177D" w:rsidRPr="00123E70" w:rsidRDefault="00C8177D" w:rsidP="00C8177D">
            <w:pPr>
              <w:spacing w:after="0" w:line="240" w:lineRule="auto"/>
              <w:rPr>
                <w:rFonts w:ascii="Arial" w:eastAsia="Times New Roman" w:hAnsi="Arial" w:cs="Arial"/>
                <w:kern w:val="0"/>
                <w:sz w:val="20"/>
                <w:szCs w:val="20"/>
                <w14:ligatures w14:val="none"/>
              </w:rPr>
            </w:pPr>
          </w:p>
        </w:tc>
        <w:tc>
          <w:tcPr>
            <w:tcW w:w="222" w:type="dxa"/>
            <w:tcBorders>
              <w:top w:val="nil"/>
              <w:left w:val="nil"/>
              <w:bottom w:val="nil"/>
              <w:right w:val="nil"/>
            </w:tcBorders>
            <w:noWrap/>
            <w:vAlign w:val="bottom"/>
            <w:hideMark/>
          </w:tcPr>
          <w:p w14:paraId="320A8329" w14:textId="77777777" w:rsidR="00C8177D" w:rsidRPr="00123E70" w:rsidRDefault="00C8177D" w:rsidP="00C8177D">
            <w:pPr>
              <w:spacing w:after="0" w:line="240" w:lineRule="auto"/>
              <w:rPr>
                <w:rFonts w:ascii="Arial" w:eastAsia="Times New Roman" w:hAnsi="Arial" w:cs="Arial"/>
                <w:kern w:val="0"/>
                <w:sz w:val="20"/>
                <w:szCs w:val="20"/>
                <w14:ligatures w14:val="none"/>
              </w:rPr>
            </w:pPr>
          </w:p>
        </w:tc>
      </w:tr>
      <w:tr w:rsidR="00123E70" w:rsidRPr="00123E70" w14:paraId="19F1322F"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0D2B39EE"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Advanced Health</w:t>
            </w:r>
          </w:p>
        </w:tc>
        <w:tc>
          <w:tcPr>
            <w:tcW w:w="1819" w:type="dxa"/>
            <w:tcBorders>
              <w:top w:val="nil"/>
              <w:left w:val="nil"/>
              <w:bottom w:val="single" w:sz="4" w:space="0" w:color="A6A6A6"/>
              <w:right w:val="single" w:sz="4" w:space="0" w:color="A6A6A6"/>
            </w:tcBorders>
            <w:vAlign w:val="center"/>
            <w:hideMark/>
          </w:tcPr>
          <w:p w14:paraId="4E5A0B38"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$4,752,304</w:t>
            </w:r>
          </w:p>
        </w:tc>
        <w:tc>
          <w:tcPr>
            <w:tcW w:w="1808" w:type="dxa"/>
            <w:tcBorders>
              <w:top w:val="nil"/>
              <w:left w:val="nil"/>
              <w:bottom w:val="single" w:sz="4" w:space="0" w:color="A6A6A6"/>
              <w:right w:val="single" w:sz="4" w:space="0" w:color="A6A6A6"/>
            </w:tcBorders>
            <w:vAlign w:val="center"/>
            <w:hideMark/>
          </w:tcPr>
          <w:p w14:paraId="6F6D402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$96,986</w:t>
            </w:r>
          </w:p>
        </w:tc>
        <w:tc>
          <w:tcPr>
            <w:tcW w:w="1819" w:type="dxa"/>
            <w:tcBorders>
              <w:top w:val="nil"/>
              <w:left w:val="nil"/>
              <w:bottom w:val="single" w:sz="4" w:space="0" w:color="A6A6A6"/>
              <w:right w:val="single" w:sz="4" w:space="0" w:color="A6A6A6"/>
            </w:tcBorders>
            <w:vAlign w:val="center"/>
            <w:hideMark/>
          </w:tcPr>
          <w:p w14:paraId="4D440093"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$4,849,290</w:t>
            </w:r>
          </w:p>
        </w:tc>
        <w:tc>
          <w:tcPr>
            <w:tcW w:w="1828" w:type="dxa"/>
            <w:tcBorders>
              <w:top w:val="nil"/>
              <w:left w:val="nil"/>
              <w:bottom w:val="single" w:sz="4" w:space="0" w:color="A6A6A6"/>
              <w:right w:val="single" w:sz="4" w:space="0" w:color="A6A6A6"/>
            </w:tcBorders>
            <w:vAlign w:val="center"/>
            <w:hideMark/>
          </w:tcPr>
          <w:p w14:paraId="44D6D58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$176,032,774</w:t>
            </w:r>
          </w:p>
        </w:tc>
        <w:tc>
          <w:tcPr>
            <w:tcW w:w="1796" w:type="dxa"/>
            <w:tcBorders>
              <w:top w:val="nil"/>
              <w:left w:val="nil"/>
              <w:bottom w:val="single" w:sz="4" w:space="0" w:color="A6A6A6"/>
              <w:right w:val="single" w:sz="4" w:space="0" w:color="A6A6A6"/>
            </w:tcBorders>
            <w:vAlign w:val="center"/>
            <w:hideMark/>
          </w:tcPr>
          <w:p w14:paraId="00CB6D60"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102.8%</w:t>
            </w:r>
          </w:p>
        </w:tc>
        <w:tc>
          <w:tcPr>
            <w:tcW w:w="222" w:type="dxa"/>
            <w:vAlign w:val="center"/>
            <w:hideMark/>
          </w:tcPr>
          <w:p w14:paraId="172FA59D"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4EF79C0F"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551EF241"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AllCare Health Plan</w:t>
            </w:r>
          </w:p>
        </w:tc>
        <w:tc>
          <w:tcPr>
            <w:tcW w:w="1819" w:type="dxa"/>
            <w:tcBorders>
              <w:top w:val="nil"/>
              <w:left w:val="nil"/>
              <w:bottom w:val="single" w:sz="4" w:space="0" w:color="A6A6A6"/>
              <w:right w:val="single" w:sz="4" w:space="0" w:color="A6A6A6"/>
            </w:tcBorders>
            <w:vAlign w:val="center"/>
            <w:hideMark/>
          </w:tcPr>
          <w:p w14:paraId="1F407A26"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$16,791,331</w:t>
            </w:r>
          </w:p>
        </w:tc>
        <w:tc>
          <w:tcPr>
            <w:tcW w:w="1808" w:type="dxa"/>
            <w:tcBorders>
              <w:top w:val="nil"/>
              <w:left w:val="nil"/>
              <w:bottom w:val="single" w:sz="4" w:space="0" w:color="A6A6A6"/>
              <w:right w:val="single" w:sz="4" w:space="0" w:color="A6A6A6"/>
            </w:tcBorders>
            <w:vAlign w:val="center"/>
            <w:hideMark/>
          </w:tcPr>
          <w:p w14:paraId="079ACD63"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$342,680</w:t>
            </w:r>
          </w:p>
        </w:tc>
        <w:tc>
          <w:tcPr>
            <w:tcW w:w="1819" w:type="dxa"/>
            <w:tcBorders>
              <w:top w:val="nil"/>
              <w:left w:val="nil"/>
              <w:bottom w:val="single" w:sz="4" w:space="0" w:color="A6A6A6"/>
              <w:right w:val="single" w:sz="4" w:space="0" w:color="A6A6A6"/>
            </w:tcBorders>
            <w:vAlign w:val="center"/>
            <w:hideMark/>
          </w:tcPr>
          <w:p w14:paraId="58C610A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$17,134,012</w:t>
            </w:r>
          </w:p>
        </w:tc>
        <w:tc>
          <w:tcPr>
            <w:tcW w:w="1828" w:type="dxa"/>
            <w:tcBorders>
              <w:top w:val="nil"/>
              <w:left w:val="nil"/>
              <w:bottom w:val="single" w:sz="4" w:space="0" w:color="A6A6A6"/>
              <w:right w:val="single" w:sz="4" w:space="0" w:color="A6A6A6"/>
            </w:tcBorders>
            <w:vAlign w:val="center"/>
            <w:hideMark/>
          </w:tcPr>
          <w:p w14:paraId="417AA227"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$365,407,178</w:t>
            </w:r>
          </w:p>
        </w:tc>
        <w:tc>
          <w:tcPr>
            <w:tcW w:w="1796" w:type="dxa"/>
            <w:tcBorders>
              <w:top w:val="nil"/>
              <w:left w:val="nil"/>
              <w:bottom w:val="single" w:sz="4" w:space="0" w:color="A6A6A6"/>
              <w:right w:val="single" w:sz="4" w:space="0" w:color="A6A6A6"/>
            </w:tcBorders>
            <w:vAlign w:val="center"/>
            <w:hideMark/>
          </w:tcPr>
          <w:p w14:paraId="18AB7BD3"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104.7%</w:t>
            </w:r>
          </w:p>
        </w:tc>
        <w:tc>
          <w:tcPr>
            <w:tcW w:w="222" w:type="dxa"/>
            <w:vAlign w:val="center"/>
            <w:hideMark/>
          </w:tcPr>
          <w:p w14:paraId="05BA1656"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4CC28454"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0C2ADBD8"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Cascade Health Alliance</w:t>
            </w:r>
          </w:p>
        </w:tc>
        <w:tc>
          <w:tcPr>
            <w:tcW w:w="1819" w:type="dxa"/>
            <w:tcBorders>
              <w:top w:val="nil"/>
              <w:left w:val="nil"/>
              <w:bottom w:val="single" w:sz="4" w:space="0" w:color="A6A6A6"/>
              <w:right w:val="single" w:sz="4" w:space="0" w:color="A6A6A6"/>
            </w:tcBorders>
            <w:vAlign w:val="center"/>
            <w:hideMark/>
          </w:tcPr>
          <w:p w14:paraId="6340B2A0"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$7,294,517</w:t>
            </w:r>
          </w:p>
        </w:tc>
        <w:tc>
          <w:tcPr>
            <w:tcW w:w="1808" w:type="dxa"/>
            <w:tcBorders>
              <w:top w:val="nil"/>
              <w:left w:val="nil"/>
              <w:bottom w:val="single" w:sz="4" w:space="0" w:color="A6A6A6"/>
              <w:right w:val="single" w:sz="4" w:space="0" w:color="A6A6A6"/>
            </w:tcBorders>
            <w:vAlign w:val="center"/>
            <w:hideMark/>
          </w:tcPr>
          <w:p w14:paraId="44119711"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$148,868</w:t>
            </w:r>
          </w:p>
        </w:tc>
        <w:tc>
          <w:tcPr>
            <w:tcW w:w="1819" w:type="dxa"/>
            <w:tcBorders>
              <w:top w:val="nil"/>
              <w:left w:val="nil"/>
              <w:bottom w:val="single" w:sz="4" w:space="0" w:color="A6A6A6"/>
              <w:right w:val="single" w:sz="4" w:space="0" w:color="A6A6A6"/>
            </w:tcBorders>
            <w:vAlign w:val="center"/>
            <w:hideMark/>
          </w:tcPr>
          <w:p w14:paraId="71DD3313"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$7,443,385</w:t>
            </w:r>
          </w:p>
        </w:tc>
        <w:tc>
          <w:tcPr>
            <w:tcW w:w="1828" w:type="dxa"/>
            <w:tcBorders>
              <w:top w:val="nil"/>
              <w:left w:val="nil"/>
              <w:bottom w:val="single" w:sz="4" w:space="0" w:color="A6A6A6"/>
              <w:right w:val="single" w:sz="4" w:space="0" w:color="A6A6A6"/>
            </w:tcBorders>
            <w:vAlign w:val="center"/>
            <w:hideMark/>
          </w:tcPr>
          <w:p w14:paraId="4DFD602E"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$159,374,437</w:t>
            </w:r>
          </w:p>
        </w:tc>
        <w:tc>
          <w:tcPr>
            <w:tcW w:w="1796" w:type="dxa"/>
            <w:tcBorders>
              <w:top w:val="nil"/>
              <w:left w:val="nil"/>
              <w:bottom w:val="single" w:sz="4" w:space="0" w:color="A6A6A6"/>
              <w:right w:val="single" w:sz="4" w:space="0" w:color="A6A6A6"/>
            </w:tcBorders>
            <w:vAlign w:val="center"/>
            <w:hideMark/>
          </w:tcPr>
          <w:p w14:paraId="0C5F9D5B"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104.7%</w:t>
            </w:r>
          </w:p>
        </w:tc>
        <w:tc>
          <w:tcPr>
            <w:tcW w:w="222" w:type="dxa"/>
            <w:vAlign w:val="center"/>
            <w:hideMark/>
          </w:tcPr>
          <w:p w14:paraId="4B245AF7"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2EDD9992"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5D5B791C"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Columbia Pacific</w:t>
            </w:r>
          </w:p>
        </w:tc>
        <w:tc>
          <w:tcPr>
            <w:tcW w:w="1819" w:type="dxa"/>
            <w:tcBorders>
              <w:top w:val="nil"/>
              <w:left w:val="nil"/>
              <w:bottom w:val="single" w:sz="4" w:space="0" w:color="A6A6A6"/>
              <w:right w:val="single" w:sz="4" w:space="0" w:color="A6A6A6"/>
            </w:tcBorders>
            <w:vAlign w:val="center"/>
            <w:hideMark/>
          </w:tcPr>
          <w:p w14:paraId="194204E9"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$5,632,623</w:t>
            </w:r>
          </w:p>
        </w:tc>
        <w:tc>
          <w:tcPr>
            <w:tcW w:w="1808" w:type="dxa"/>
            <w:tcBorders>
              <w:top w:val="nil"/>
              <w:left w:val="nil"/>
              <w:bottom w:val="single" w:sz="4" w:space="0" w:color="A6A6A6"/>
              <w:right w:val="single" w:sz="4" w:space="0" w:color="A6A6A6"/>
            </w:tcBorders>
            <w:vAlign w:val="center"/>
            <w:hideMark/>
          </w:tcPr>
          <w:p w14:paraId="14C31B0A"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$114,951</w:t>
            </w:r>
          </w:p>
        </w:tc>
        <w:tc>
          <w:tcPr>
            <w:tcW w:w="1819" w:type="dxa"/>
            <w:tcBorders>
              <w:top w:val="nil"/>
              <w:left w:val="nil"/>
              <w:bottom w:val="single" w:sz="4" w:space="0" w:color="A6A6A6"/>
              <w:right w:val="single" w:sz="4" w:space="0" w:color="A6A6A6"/>
            </w:tcBorders>
            <w:vAlign w:val="center"/>
            <w:hideMark/>
          </w:tcPr>
          <w:p w14:paraId="1BF1118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$5,747,575</w:t>
            </w:r>
          </w:p>
        </w:tc>
        <w:tc>
          <w:tcPr>
            <w:tcW w:w="1828" w:type="dxa"/>
            <w:tcBorders>
              <w:top w:val="nil"/>
              <w:left w:val="nil"/>
              <w:bottom w:val="single" w:sz="4" w:space="0" w:color="A6A6A6"/>
              <w:right w:val="single" w:sz="4" w:space="0" w:color="A6A6A6"/>
            </w:tcBorders>
            <w:vAlign w:val="center"/>
            <w:hideMark/>
          </w:tcPr>
          <w:p w14:paraId="0A3AE335"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$237,740,915</w:t>
            </w:r>
          </w:p>
        </w:tc>
        <w:tc>
          <w:tcPr>
            <w:tcW w:w="1796" w:type="dxa"/>
            <w:tcBorders>
              <w:top w:val="nil"/>
              <w:left w:val="nil"/>
              <w:bottom w:val="single" w:sz="4" w:space="0" w:color="A6A6A6"/>
              <w:right w:val="single" w:sz="4" w:space="0" w:color="A6A6A6"/>
            </w:tcBorders>
            <w:vAlign w:val="center"/>
            <w:hideMark/>
          </w:tcPr>
          <w:p w14:paraId="102B1657"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102.4%</w:t>
            </w:r>
          </w:p>
        </w:tc>
        <w:tc>
          <w:tcPr>
            <w:tcW w:w="222" w:type="dxa"/>
            <w:vAlign w:val="center"/>
            <w:hideMark/>
          </w:tcPr>
          <w:p w14:paraId="6004AFEA"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0A87734D"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06594FA8"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Eastern Oregon</w:t>
            </w:r>
          </w:p>
        </w:tc>
        <w:tc>
          <w:tcPr>
            <w:tcW w:w="1819" w:type="dxa"/>
            <w:tcBorders>
              <w:top w:val="nil"/>
              <w:left w:val="nil"/>
              <w:bottom w:val="single" w:sz="4" w:space="0" w:color="A6A6A6"/>
              <w:right w:val="single" w:sz="4" w:space="0" w:color="A6A6A6"/>
            </w:tcBorders>
            <w:vAlign w:val="center"/>
            <w:hideMark/>
          </w:tcPr>
          <w:p w14:paraId="2B519CC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$21,411,641</w:t>
            </w:r>
          </w:p>
        </w:tc>
        <w:tc>
          <w:tcPr>
            <w:tcW w:w="1808" w:type="dxa"/>
            <w:tcBorders>
              <w:top w:val="nil"/>
              <w:left w:val="nil"/>
              <w:bottom w:val="single" w:sz="4" w:space="0" w:color="A6A6A6"/>
              <w:right w:val="single" w:sz="4" w:space="0" w:color="A6A6A6"/>
            </w:tcBorders>
            <w:vAlign w:val="center"/>
            <w:hideMark/>
          </w:tcPr>
          <w:p w14:paraId="74F923D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$436,972</w:t>
            </w:r>
          </w:p>
        </w:tc>
        <w:tc>
          <w:tcPr>
            <w:tcW w:w="1819" w:type="dxa"/>
            <w:tcBorders>
              <w:top w:val="nil"/>
              <w:left w:val="nil"/>
              <w:bottom w:val="single" w:sz="4" w:space="0" w:color="A6A6A6"/>
              <w:right w:val="single" w:sz="4" w:space="0" w:color="A6A6A6"/>
            </w:tcBorders>
            <w:vAlign w:val="center"/>
            <w:hideMark/>
          </w:tcPr>
          <w:p w14:paraId="14E1A264"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$21,848,614</w:t>
            </w:r>
          </w:p>
        </w:tc>
        <w:tc>
          <w:tcPr>
            <w:tcW w:w="1828" w:type="dxa"/>
            <w:tcBorders>
              <w:top w:val="nil"/>
              <w:left w:val="nil"/>
              <w:bottom w:val="single" w:sz="4" w:space="0" w:color="A6A6A6"/>
              <w:right w:val="single" w:sz="4" w:space="0" w:color="A6A6A6"/>
            </w:tcBorders>
            <w:vAlign w:val="center"/>
            <w:hideMark/>
          </w:tcPr>
          <w:p w14:paraId="2F1F865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$481,161,564</w:t>
            </w:r>
          </w:p>
        </w:tc>
        <w:tc>
          <w:tcPr>
            <w:tcW w:w="1796" w:type="dxa"/>
            <w:tcBorders>
              <w:top w:val="nil"/>
              <w:left w:val="nil"/>
              <w:bottom w:val="single" w:sz="4" w:space="0" w:color="A6A6A6"/>
              <w:right w:val="single" w:sz="4" w:space="0" w:color="A6A6A6"/>
            </w:tcBorders>
            <w:vAlign w:val="center"/>
            <w:hideMark/>
          </w:tcPr>
          <w:p w14:paraId="67723B74"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104.5%</w:t>
            </w:r>
          </w:p>
        </w:tc>
        <w:tc>
          <w:tcPr>
            <w:tcW w:w="222" w:type="dxa"/>
            <w:vAlign w:val="center"/>
            <w:hideMark/>
          </w:tcPr>
          <w:p w14:paraId="245FCEA6"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63130B87"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095EFEE8"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Health Share of Oregon</w:t>
            </w:r>
          </w:p>
        </w:tc>
        <w:tc>
          <w:tcPr>
            <w:tcW w:w="1819" w:type="dxa"/>
            <w:tcBorders>
              <w:top w:val="nil"/>
              <w:left w:val="nil"/>
              <w:bottom w:val="single" w:sz="4" w:space="0" w:color="A6A6A6"/>
              <w:right w:val="single" w:sz="4" w:space="0" w:color="A6A6A6"/>
            </w:tcBorders>
            <w:vAlign w:val="center"/>
            <w:hideMark/>
          </w:tcPr>
          <w:p w14:paraId="1C65CB06"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$113,562,798</w:t>
            </w:r>
          </w:p>
        </w:tc>
        <w:tc>
          <w:tcPr>
            <w:tcW w:w="1808" w:type="dxa"/>
            <w:tcBorders>
              <w:top w:val="nil"/>
              <w:left w:val="nil"/>
              <w:bottom w:val="single" w:sz="4" w:space="0" w:color="A6A6A6"/>
              <w:right w:val="single" w:sz="4" w:space="0" w:color="A6A6A6"/>
            </w:tcBorders>
            <w:vAlign w:val="center"/>
            <w:hideMark/>
          </w:tcPr>
          <w:p w14:paraId="082A5643"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$2,317,608</w:t>
            </w:r>
          </w:p>
        </w:tc>
        <w:tc>
          <w:tcPr>
            <w:tcW w:w="1819" w:type="dxa"/>
            <w:tcBorders>
              <w:top w:val="nil"/>
              <w:left w:val="nil"/>
              <w:bottom w:val="single" w:sz="4" w:space="0" w:color="A6A6A6"/>
              <w:right w:val="single" w:sz="4" w:space="0" w:color="A6A6A6"/>
            </w:tcBorders>
            <w:vAlign w:val="center"/>
            <w:hideMark/>
          </w:tcPr>
          <w:p w14:paraId="5B3BFAD7"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$115,880,406</w:t>
            </w:r>
          </w:p>
        </w:tc>
        <w:tc>
          <w:tcPr>
            <w:tcW w:w="1828" w:type="dxa"/>
            <w:tcBorders>
              <w:top w:val="nil"/>
              <w:left w:val="nil"/>
              <w:bottom w:val="single" w:sz="4" w:space="0" w:color="A6A6A6"/>
              <w:right w:val="single" w:sz="4" w:space="0" w:color="A6A6A6"/>
            </w:tcBorders>
            <w:vAlign w:val="center"/>
            <w:hideMark/>
          </w:tcPr>
          <w:p w14:paraId="2712F448"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$2,481,963,445</w:t>
            </w:r>
          </w:p>
        </w:tc>
        <w:tc>
          <w:tcPr>
            <w:tcW w:w="1796" w:type="dxa"/>
            <w:tcBorders>
              <w:top w:val="nil"/>
              <w:left w:val="nil"/>
              <w:bottom w:val="single" w:sz="4" w:space="0" w:color="A6A6A6"/>
              <w:right w:val="single" w:sz="4" w:space="0" w:color="A6A6A6"/>
            </w:tcBorders>
            <w:vAlign w:val="center"/>
            <w:hideMark/>
          </w:tcPr>
          <w:p w14:paraId="1D323065"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104.7%</w:t>
            </w:r>
          </w:p>
        </w:tc>
        <w:tc>
          <w:tcPr>
            <w:tcW w:w="222" w:type="dxa"/>
            <w:vAlign w:val="center"/>
            <w:hideMark/>
          </w:tcPr>
          <w:p w14:paraId="29775C0C"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637431DC"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6CAE2BB5"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InterCommunity Health Network</w:t>
            </w:r>
          </w:p>
        </w:tc>
        <w:tc>
          <w:tcPr>
            <w:tcW w:w="1819" w:type="dxa"/>
            <w:tcBorders>
              <w:top w:val="nil"/>
              <w:left w:val="nil"/>
              <w:bottom w:val="single" w:sz="4" w:space="0" w:color="A6A6A6"/>
              <w:right w:val="single" w:sz="4" w:space="0" w:color="A6A6A6"/>
            </w:tcBorders>
            <w:vAlign w:val="center"/>
            <w:hideMark/>
          </w:tcPr>
          <w:p w14:paraId="70CFADA5"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$17,123,512</w:t>
            </w:r>
          </w:p>
        </w:tc>
        <w:tc>
          <w:tcPr>
            <w:tcW w:w="1808" w:type="dxa"/>
            <w:tcBorders>
              <w:top w:val="nil"/>
              <w:left w:val="nil"/>
              <w:bottom w:val="single" w:sz="4" w:space="0" w:color="A6A6A6"/>
              <w:right w:val="single" w:sz="4" w:space="0" w:color="A6A6A6"/>
            </w:tcBorders>
            <w:vAlign w:val="center"/>
            <w:hideMark/>
          </w:tcPr>
          <w:p w14:paraId="6A458C8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$349,459</w:t>
            </w:r>
          </w:p>
        </w:tc>
        <w:tc>
          <w:tcPr>
            <w:tcW w:w="1819" w:type="dxa"/>
            <w:tcBorders>
              <w:top w:val="nil"/>
              <w:left w:val="nil"/>
              <w:bottom w:val="single" w:sz="4" w:space="0" w:color="A6A6A6"/>
              <w:right w:val="single" w:sz="4" w:space="0" w:color="A6A6A6"/>
            </w:tcBorders>
            <w:vAlign w:val="center"/>
            <w:hideMark/>
          </w:tcPr>
          <w:p w14:paraId="092DCF93"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$17,472,971</w:t>
            </w:r>
          </w:p>
        </w:tc>
        <w:tc>
          <w:tcPr>
            <w:tcW w:w="1828" w:type="dxa"/>
            <w:tcBorders>
              <w:top w:val="nil"/>
              <w:left w:val="nil"/>
              <w:bottom w:val="single" w:sz="4" w:space="0" w:color="A6A6A6"/>
              <w:right w:val="single" w:sz="4" w:space="0" w:color="A6A6A6"/>
            </w:tcBorders>
            <w:vAlign w:val="center"/>
            <w:hideMark/>
          </w:tcPr>
          <w:p w14:paraId="3D80DF6B"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$518,517,905</w:t>
            </w:r>
          </w:p>
        </w:tc>
        <w:tc>
          <w:tcPr>
            <w:tcW w:w="1796" w:type="dxa"/>
            <w:tcBorders>
              <w:top w:val="nil"/>
              <w:left w:val="nil"/>
              <w:bottom w:val="single" w:sz="4" w:space="0" w:color="A6A6A6"/>
              <w:right w:val="single" w:sz="4" w:space="0" w:color="A6A6A6"/>
            </w:tcBorders>
            <w:vAlign w:val="center"/>
            <w:hideMark/>
          </w:tcPr>
          <w:p w14:paraId="1407DB5F"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103.4%</w:t>
            </w:r>
          </w:p>
        </w:tc>
        <w:tc>
          <w:tcPr>
            <w:tcW w:w="222" w:type="dxa"/>
            <w:vAlign w:val="center"/>
            <w:hideMark/>
          </w:tcPr>
          <w:p w14:paraId="0C779AA4"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37B48C9F"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7BA9AC2B"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Jackson Care Connect</w:t>
            </w:r>
          </w:p>
        </w:tc>
        <w:tc>
          <w:tcPr>
            <w:tcW w:w="1819" w:type="dxa"/>
            <w:tcBorders>
              <w:top w:val="nil"/>
              <w:left w:val="nil"/>
              <w:bottom w:val="single" w:sz="4" w:space="0" w:color="A6A6A6"/>
              <w:right w:val="single" w:sz="4" w:space="0" w:color="A6A6A6"/>
            </w:tcBorders>
            <w:vAlign w:val="center"/>
            <w:hideMark/>
          </w:tcPr>
          <w:p w14:paraId="373EF95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$16,647,969</w:t>
            </w:r>
          </w:p>
        </w:tc>
        <w:tc>
          <w:tcPr>
            <w:tcW w:w="1808" w:type="dxa"/>
            <w:tcBorders>
              <w:top w:val="nil"/>
              <w:left w:val="nil"/>
              <w:bottom w:val="single" w:sz="4" w:space="0" w:color="A6A6A6"/>
              <w:right w:val="single" w:sz="4" w:space="0" w:color="A6A6A6"/>
            </w:tcBorders>
            <w:vAlign w:val="center"/>
            <w:hideMark/>
          </w:tcPr>
          <w:p w14:paraId="05F1357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$339,754</w:t>
            </w:r>
          </w:p>
        </w:tc>
        <w:tc>
          <w:tcPr>
            <w:tcW w:w="1819" w:type="dxa"/>
            <w:tcBorders>
              <w:top w:val="nil"/>
              <w:left w:val="nil"/>
              <w:bottom w:val="single" w:sz="4" w:space="0" w:color="A6A6A6"/>
              <w:right w:val="single" w:sz="4" w:space="0" w:color="A6A6A6"/>
            </w:tcBorders>
            <w:vAlign w:val="center"/>
            <w:hideMark/>
          </w:tcPr>
          <w:p w14:paraId="119DA194"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$16,987,723</w:t>
            </w:r>
          </w:p>
        </w:tc>
        <w:tc>
          <w:tcPr>
            <w:tcW w:w="1828" w:type="dxa"/>
            <w:tcBorders>
              <w:top w:val="nil"/>
              <w:left w:val="nil"/>
              <w:bottom w:val="single" w:sz="4" w:space="0" w:color="A6A6A6"/>
              <w:right w:val="single" w:sz="4" w:space="0" w:color="A6A6A6"/>
            </w:tcBorders>
            <w:vAlign w:val="center"/>
            <w:hideMark/>
          </w:tcPr>
          <w:p w14:paraId="674C61D6"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$371,153,257</w:t>
            </w:r>
          </w:p>
        </w:tc>
        <w:tc>
          <w:tcPr>
            <w:tcW w:w="1796" w:type="dxa"/>
            <w:tcBorders>
              <w:top w:val="nil"/>
              <w:left w:val="nil"/>
              <w:bottom w:val="single" w:sz="4" w:space="0" w:color="A6A6A6"/>
              <w:right w:val="single" w:sz="4" w:space="0" w:color="A6A6A6"/>
            </w:tcBorders>
            <w:vAlign w:val="center"/>
            <w:hideMark/>
          </w:tcPr>
          <w:p w14:paraId="78523BF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104.6%</w:t>
            </w:r>
          </w:p>
        </w:tc>
        <w:tc>
          <w:tcPr>
            <w:tcW w:w="222" w:type="dxa"/>
            <w:vAlign w:val="center"/>
            <w:hideMark/>
          </w:tcPr>
          <w:p w14:paraId="05D42C4F"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0FA63136"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248372E6"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PacificSource Central </w:t>
            </w:r>
          </w:p>
        </w:tc>
        <w:tc>
          <w:tcPr>
            <w:tcW w:w="1819" w:type="dxa"/>
            <w:tcBorders>
              <w:top w:val="nil"/>
              <w:left w:val="nil"/>
              <w:bottom w:val="single" w:sz="4" w:space="0" w:color="A6A6A6"/>
              <w:right w:val="single" w:sz="4" w:space="0" w:color="A6A6A6"/>
            </w:tcBorders>
            <w:vAlign w:val="center"/>
            <w:hideMark/>
          </w:tcPr>
          <w:p w14:paraId="61DBB1C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$23,042,582</w:t>
            </w:r>
          </w:p>
        </w:tc>
        <w:tc>
          <w:tcPr>
            <w:tcW w:w="1808" w:type="dxa"/>
            <w:tcBorders>
              <w:top w:val="nil"/>
              <w:left w:val="nil"/>
              <w:bottom w:val="single" w:sz="4" w:space="0" w:color="A6A6A6"/>
              <w:right w:val="single" w:sz="4" w:space="0" w:color="A6A6A6"/>
            </w:tcBorders>
            <w:vAlign w:val="center"/>
            <w:hideMark/>
          </w:tcPr>
          <w:p w14:paraId="4440F3EB"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$470,257</w:t>
            </w:r>
          </w:p>
        </w:tc>
        <w:tc>
          <w:tcPr>
            <w:tcW w:w="1819" w:type="dxa"/>
            <w:tcBorders>
              <w:top w:val="nil"/>
              <w:left w:val="nil"/>
              <w:bottom w:val="single" w:sz="4" w:space="0" w:color="A6A6A6"/>
              <w:right w:val="single" w:sz="4" w:space="0" w:color="A6A6A6"/>
            </w:tcBorders>
            <w:vAlign w:val="center"/>
            <w:hideMark/>
          </w:tcPr>
          <w:p w14:paraId="0ADA4E2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$23,512,839</w:t>
            </w:r>
          </w:p>
        </w:tc>
        <w:tc>
          <w:tcPr>
            <w:tcW w:w="1828" w:type="dxa"/>
            <w:tcBorders>
              <w:top w:val="nil"/>
              <w:left w:val="nil"/>
              <w:bottom w:val="single" w:sz="4" w:space="0" w:color="A6A6A6"/>
              <w:right w:val="single" w:sz="4" w:space="0" w:color="A6A6A6"/>
            </w:tcBorders>
            <w:vAlign w:val="center"/>
            <w:hideMark/>
          </w:tcPr>
          <w:p w14:paraId="73F5B29E"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$509,788,023</w:t>
            </w:r>
          </w:p>
        </w:tc>
        <w:tc>
          <w:tcPr>
            <w:tcW w:w="1796" w:type="dxa"/>
            <w:tcBorders>
              <w:top w:val="nil"/>
              <w:left w:val="nil"/>
              <w:bottom w:val="single" w:sz="4" w:space="0" w:color="A6A6A6"/>
              <w:right w:val="single" w:sz="4" w:space="0" w:color="A6A6A6"/>
            </w:tcBorders>
            <w:vAlign w:val="center"/>
            <w:hideMark/>
          </w:tcPr>
          <w:p w14:paraId="33D23FE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104.6%</w:t>
            </w:r>
          </w:p>
        </w:tc>
        <w:tc>
          <w:tcPr>
            <w:tcW w:w="222" w:type="dxa"/>
            <w:vAlign w:val="center"/>
            <w:hideMark/>
          </w:tcPr>
          <w:p w14:paraId="23EB2990"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20FA558A"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75BAAB6C"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PacificSource Gorge</w:t>
            </w:r>
          </w:p>
        </w:tc>
        <w:tc>
          <w:tcPr>
            <w:tcW w:w="1819" w:type="dxa"/>
            <w:tcBorders>
              <w:top w:val="nil"/>
              <w:left w:val="nil"/>
              <w:bottom w:val="single" w:sz="4" w:space="0" w:color="A6A6A6"/>
              <w:right w:val="single" w:sz="4" w:space="0" w:color="A6A6A6"/>
            </w:tcBorders>
            <w:vAlign w:val="center"/>
            <w:hideMark/>
          </w:tcPr>
          <w:p w14:paraId="154F4107"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$3,486,480</w:t>
            </w:r>
          </w:p>
        </w:tc>
        <w:tc>
          <w:tcPr>
            <w:tcW w:w="1808" w:type="dxa"/>
            <w:tcBorders>
              <w:top w:val="nil"/>
              <w:left w:val="nil"/>
              <w:bottom w:val="single" w:sz="4" w:space="0" w:color="A6A6A6"/>
              <w:right w:val="single" w:sz="4" w:space="0" w:color="A6A6A6"/>
            </w:tcBorders>
            <w:vAlign w:val="center"/>
            <w:hideMark/>
          </w:tcPr>
          <w:p w14:paraId="1C7E6783"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$71,153</w:t>
            </w:r>
          </w:p>
        </w:tc>
        <w:tc>
          <w:tcPr>
            <w:tcW w:w="1819" w:type="dxa"/>
            <w:tcBorders>
              <w:top w:val="nil"/>
              <w:left w:val="nil"/>
              <w:bottom w:val="single" w:sz="4" w:space="0" w:color="A6A6A6"/>
              <w:right w:val="single" w:sz="4" w:space="0" w:color="A6A6A6"/>
            </w:tcBorders>
            <w:vAlign w:val="center"/>
            <w:hideMark/>
          </w:tcPr>
          <w:p w14:paraId="3855C862"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$3,557,633</w:t>
            </w:r>
          </w:p>
        </w:tc>
        <w:tc>
          <w:tcPr>
            <w:tcW w:w="1828" w:type="dxa"/>
            <w:tcBorders>
              <w:top w:val="nil"/>
              <w:left w:val="nil"/>
              <w:bottom w:val="single" w:sz="4" w:space="0" w:color="A6A6A6"/>
              <w:right w:val="single" w:sz="4" w:space="0" w:color="A6A6A6"/>
            </w:tcBorders>
            <w:vAlign w:val="center"/>
            <w:hideMark/>
          </w:tcPr>
          <w:p w14:paraId="4DF52F7E"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$105,550,343</w:t>
            </w:r>
          </w:p>
        </w:tc>
        <w:tc>
          <w:tcPr>
            <w:tcW w:w="1796" w:type="dxa"/>
            <w:tcBorders>
              <w:top w:val="nil"/>
              <w:left w:val="nil"/>
              <w:bottom w:val="single" w:sz="4" w:space="0" w:color="A6A6A6"/>
              <w:right w:val="single" w:sz="4" w:space="0" w:color="A6A6A6"/>
            </w:tcBorders>
            <w:vAlign w:val="center"/>
            <w:hideMark/>
          </w:tcPr>
          <w:p w14:paraId="522BD116"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103.4%</w:t>
            </w:r>
          </w:p>
        </w:tc>
        <w:tc>
          <w:tcPr>
            <w:tcW w:w="222" w:type="dxa"/>
            <w:vAlign w:val="center"/>
            <w:hideMark/>
          </w:tcPr>
          <w:p w14:paraId="76010A70"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31AFE348"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3EB04382"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 xml:space="preserve">PacificSource Lane </w:t>
            </w:r>
          </w:p>
        </w:tc>
        <w:tc>
          <w:tcPr>
            <w:tcW w:w="1819" w:type="dxa"/>
            <w:tcBorders>
              <w:top w:val="nil"/>
              <w:left w:val="nil"/>
              <w:bottom w:val="single" w:sz="4" w:space="0" w:color="A6A6A6"/>
              <w:right w:val="single" w:sz="4" w:space="0" w:color="A6A6A6"/>
            </w:tcBorders>
            <w:vAlign w:val="center"/>
            <w:hideMark/>
          </w:tcPr>
          <w:p w14:paraId="0B1AAAC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$17,404,625</w:t>
            </w:r>
          </w:p>
        </w:tc>
        <w:tc>
          <w:tcPr>
            <w:tcW w:w="1808" w:type="dxa"/>
            <w:tcBorders>
              <w:top w:val="nil"/>
              <w:left w:val="nil"/>
              <w:bottom w:val="single" w:sz="4" w:space="0" w:color="A6A6A6"/>
              <w:right w:val="single" w:sz="4" w:space="0" w:color="A6A6A6"/>
            </w:tcBorders>
            <w:vAlign w:val="center"/>
            <w:hideMark/>
          </w:tcPr>
          <w:p w14:paraId="1916FC0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$355,196</w:t>
            </w:r>
          </w:p>
        </w:tc>
        <w:tc>
          <w:tcPr>
            <w:tcW w:w="1819" w:type="dxa"/>
            <w:tcBorders>
              <w:top w:val="nil"/>
              <w:left w:val="nil"/>
              <w:bottom w:val="single" w:sz="4" w:space="0" w:color="A6A6A6"/>
              <w:right w:val="single" w:sz="4" w:space="0" w:color="A6A6A6"/>
            </w:tcBorders>
            <w:vAlign w:val="center"/>
            <w:hideMark/>
          </w:tcPr>
          <w:p w14:paraId="21D02B15"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$17,759,821</w:t>
            </w:r>
          </w:p>
        </w:tc>
        <w:tc>
          <w:tcPr>
            <w:tcW w:w="1828" w:type="dxa"/>
            <w:tcBorders>
              <w:top w:val="nil"/>
              <w:left w:val="nil"/>
              <w:bottom w:val="single" w:sz="4" w:space="0" w:color="A6A6A6"/>
              <w:right w:val="single" w:sz="4" w:space="0" w:color="A6A6A6"/>
            </w:tcBorders>
            <w:vAlign w:val="center"/>
            <w:hideMark/>
          </w:tcPr>
          <w:p w14:paraId="4A118C7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$539,230,265</w:t>
            </w:r>
          </w:p>
        </w:tc>
        <w:tc>
          <w:tcPr>
            <w:tcW w:w="1796" w:type="dxa"/>
            <w:tcBorders>
              <w:top w:val="nil"/>
              <w:left w:val="nil"/>
              <w:bottom w:val="single" w:sz="4" w:space="0" w:color="A6A6A6"/>
              <w:right w:val="single" w:sz="4" w:space="0" w:color="A6A6A6"/>
            </w:tcBorders>
            <w:vAlign w:val="center"/>
            <w:hideMark/>
          </w:tcPr>
          <w:p w14:paraId="1E47524E"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103.3%</w:t>
            </w:r>
          </w:p>
        </w:tc>
        <w:tc>
          <w:tcPr>
            <w:tcW w:w="222" w:type="dxa"/>
            <w:vAlign w:val="center"/>
            <w:hideMark/>
          </w:tcPr>
          <w:p w14:paraId="312D4B56"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46E05071"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43AF0E1C"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PacificSource Marion Polk</w:t>
            </w:r>
          </w:p>
        </w:tc>
        <w:tc>
          <w:tcPr>
            <w:tcW w:w="1819" w:type="dxa"/>
            <w:tcBorders>
              <w:top w:val="nil"/>
              <w:left w:val="nil"/>
              <w:bottom w:val="single" w:sz="4" w:space="0" w:color="A6A6A6"/>
              <w:right w:val="single" w:sz="4" w:space="0" w:color="A6A6A6"/>
            </w:tcBorders>
            <w:vAlign w:val="center"/>
            <w:hideMark/>
          </w:tcPr>
          <w:p w14:paraId="2DBD108E"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$34,322,384</w:t>
            </w:r>
          </w:p>
        </w:tc>
        <w:tc>
          <w:tcPr>
            <w:tcW w:w="1808" w:type="dxa"/>
            <w:tcBorders>
              <w:top w:val="nil"/>
              <w:left w:val="nil"/>
              <w:bottom w:val="single" w:sz="4" w:space="0" w:color="A6A6A6"/>
              <w:right w:val="single" w:sz="4" w:space="0" w:color="A6A6A6"/>
            </w:tcBorders>
            <w:vAlign w:val="center"/>
            <w:hideMark/>
          </w:tcPr>
          <w:p w14:paraId="4930DCE5"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$700,457</w:t>
            </w:r>
          </w:p>
        </w:tc>
        <w:tc>
          <w:tcPr>
            <w:tcW w:w="1819" w:type="dxa"/>
            <w:tcBorders>
              <w:top w:val="nil"/>
              <w:left w:val="nil"/>
              <w:bottom w:val="single" w:sz="4" w:space="0" w:color="A6A6A6"/>
              <w:right w:val="single" w:sz="4" w:space="0" w:color="A6A6A6"/>
            </w:tcBorders>
            <w:vAlign w:val="center"/>
            <w:hideMark/>
          </w:tcPr>
          <w:p w14:paraId="729717B4"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$35,022,841</w:t>
            </w:r>
          </w:p>
        </w:tc>
        <w:tc>
          <w:tcPr>
            <w:tcW w:w="1828" w:type="dxa"/>
            <w:tcBorders>
              <w:top w:val="nil"/>
              <w:left w:val="nil"/>
              <w:bottom w:val="single" w:sz="4" w:space="0" w:color="A6A6A6"/>
              <w:right w:val="single" w:sz="4" w:space="0" w:color="A6A6A6"/>
            </w:tcBorders>
            <w:vAlign w:val="center"/>
            <w:hideMark/>
          </w:tcPr>
          <w:p w14:paraId="29753E6A"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$823,219,318</w:t>
            </w:r>
          </w:p>
        </w:tc>
        <w:tc>
          <w:tcPr>
            <w:tcW w:w="1796" w:type="dxa"/>
            <w:tcBorders>
              <w:top w:val="nil"/>
              <w:left w:val="nil"/>
              <w:bottom w:val="single" w:sz="4" w:space="0" w:color="A6A6A6"/>
              <w:right w:val="single" w:sz="4" w:space="0" w:color="A6A6A6"/>
            </w:tcBorders>
            <w:vAlign w:val="center"/>
            <w:hideMark/>
          </w:tcPr>
          <w:p w14:paraId="11E84340"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104.3%</w:t>
            </w:r>
          </w:p>
        </w:tc>
        <w:tc>
          <w:tcPr>
            <w:tcW w:w="222" w:type="dxa"/>
            <w:vAlign w:val="center"/>
            <w:hideMark/>
          </w:tcPr>
          <w:p w14:paraId="1668A074"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0624084A"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267AD1C6"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Trillium North</w:t>
            </w:r>
          </w:p>
        </w:tc>
        <w:tc>
          <w:tcPr>
            <w:tcW w:w="1819" w:type="dxa"/>
            <w:tcBorders>
              <w:top w:val="nil"/>
              <w:left w:val="nil"/>
              <w:bottom w:val="single" w:sz="4" w:space="0" w:color="A6A6A6"/>
              <w:right w:val="single" w:sz="4" w:space="0" w:color="A6A6A6"/>
            </w:tcBorders>
            <w:vAlign w:val="center"/>
            <w:hideMark/>
          </w:tcPr>
          <w:p w14:paraId="50CE60C9"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$9,077,404</w:t>
            </w:r>
          </w:p>
        </w:tc>
        <w:tc>
          <w:tcPr>
            <w:tcW w:w="1808" w:type="dxa"/>
            <w:tcBorders>
              <w:top w:val="nil"/>
              <w:left w:val="nil"/>
              <w:bottom w:val="single" w:sz="4" w:space="0" w:color="A6A6A6"/>
              <w:right w:val="single" w:sz="4" w:space="0" w:color="A6A6A6"/>
            </w:tcBorders>
            <w:vAlign w:val="center"/>
            <w:hideMark/>
          </w:tcPr>
          <w:p w14:paraId="1863E047"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$185,253</w:t>
            </w:r>
          </w:p>
        </w:tc>
        <w:tc>
          <w:tcPr>
            <w:tcW w:w="1819" w:type="dxa"/>
            <w:tcBorders>
              <w:top w:val="nil"/>
              <w:left w:val="nil"/>
              <w:bottom w:val="single" w:sz="4" w:space="0" w:color="A6A6A6"/>
              <w:right w:val="single" w:sz="4" w:space="0" w:color="A6A6A6"/>
            </w:tcBorders>
            <w:vAlign w:val="center"/>
            <w:hideMark/>
          </w:tcPr>
          <w:p w14:paraId="4A9FD4CA"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$9,262,658</w:t>
            </w:r>
          </w:p>
        </w:tc>
        <w:tc>
          <w:tcPr>
            <w:tcW w:w="1828" w:type="dxa"/>
            <w:tcBorders>
              <w:top w:val="nil"/>
              <w:left w:val="nil"/>
              <w:bottom w:val="single" w:sz="4" w:space="0" w:color="A6A6A6"/>
              <w:right w:val="single" w:sz="4" w:space="0" w:color="A6A6A6"/>
            </w:tcBorders>
            <w:vAlign w:val="center"/>
            <w:hideMark/>
          </w:tcPr>
          <w:p w14:paraId="70B330C8"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$242,057,326</w:t>
            </w:r>
          </w:p>
        </w:tc>
        <w:tc>
          <w:tcPr>
            <w:tcW w:w="1796" w:type="dxa"/>
            <w:tcBorders>
              <w:top w:val="nil"/>
              <w:left w:val="nil"/>
              <w:bottom w:val="single" w:sz="4" w:space="0" w:color="A6A6A6"/>
              <w:right w:val="single" w:sz="4" w:space="0" w:color="A6A6A6"/>
            </w:tcBorders>
            <w:vAlign w:val="center"/>
            <w:hideMark/>
          </w:tcPr>
          <w:p w14:paraId="25635BF9"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103.8%</w:t>
            </w:r>
          </w:p>
        </w:tc>
        <w:tc>
          <w:tcPr>
            <w:tcW w:w="222" w:type="dxa"/>
            <w:vAlign w:val="center"/>
            <w:hideMark/>
          </w:tcPr>
          <w:p w14:paraId="6FCC27E9"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6753E43A"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2F5EAF10"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Trillium South</w:t>
            </w:r>
          </w:p>
        </w:tc>
        <w:tc>
          <w:tcPr>
            <w:tcW w:w="1819" w:type="dxa"/>
            <w:tcBorders>
              <w:top w:val="nil"/>
              <w:left w:val="nil"/>
              <w:bottom w:val="single" w:sz="4" w:space="0" w:color="A6A6A6"/>
              <w:right w:val="single" w:sz="4" w:space="0" w:color="A6A6A6"/>
            </w:tcBorders>
            <w:vAlign w:val="center"/>
            <w:hideMark/>
          </w:tcPr>
          <w:p w14:paraId="5E6ECAC8"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$8,581,833</w:t>
            </w:r>
          </w:p>
        </w:tc>
        <w:tc>
          <w:tcPr>
            <w:tcW w:w="1808" w:type="dxa"/>
            <w:tcBorders>
              <w:top w:val="nil"/>
              <w:left w:val="nil"/>
              <w:bottom w:val="single" w:sz="4" w:space="0" w:color="A6A6A6"/>
              <w:right w:val="single" w:sz="4" w:space="0" w:color="A6A6A6"/>
            </w:tcBorders>
            <w:vAlign w:val="center"/>
            <w:hideMark/>
          </w:tcPr>
          <w:p w14:paraId="5B664FEB"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$175,139</w:t>
            </w:r>
          </w:p>
        </w:tc>
        <w:tc>
          <w:tcPr>
            <w:tcW w:w="1819" w:type="dxa"/>
            <w:tcBorders>
              <w:top w:val="nil"/>
              <w:left w:val="nil"/>
              <w:bottom w:val="single" w:sz="4" w:space="0" w:color="A6A6A6"/>
              <w:right w:val="single" w:sz="4" w:space="0" w:color="A6A6A6"/>
            </w:tcBorders>
            <w:vAlign w:val="center"/>
            <w:hideMark/>
          </w:tcPr>
          <w:p w14:paraId="7F14CE79"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$8,756,973</w:t>
            </w:r>
          </w:p>
        </w:tc>
        <w:tc>
          <w:tcPr>
            <w:tcW w:w="1828" w:type="dxa"/>
            <w:tcBorders>
              <w:top w:val="nil"/>
              <w:left w:val="nil"/>
              <w:bottom w:val="single" w:sz="4" w:space="0" w:color="A6A6A6"/>
              <w:right w:val="single" w:sz="4" w:space="0" w:color="A6A6A6"/>
            </w:tcBorders>
            <w:vAlign w:val="center"/>
            <w:hideMark/>
          </w:tcPr>
          <w:p w14:paraId="5C41EB92"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$190,476,011</w:t>
            </w:r>
          </w:p>
        </w:tc>
        <w:tc>
          <w:tcPr>
            <w:tcW w:w="1796" w:type="dxa"/>
            <w:tcBorders>
              <w:top w:val="nil"/>
              <w:left w:val="nil"/>
              <w:bottom w:val="single" w:sz="4" w:space="0" w:color="A6A6A6"/>
              <w:right w:val="single" w:sz="4" w:space="0" w:color="A6A6A6"/>
            </w:tcBorders>
            <w:vAlign w:val="center"/>
            <w:hideMark/>
          </w:tcPr>
          <w:p w14:paraId="67F7245E"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104.6%</w:t>
            </w:r>
          </w:p>
        </w:tc>
        <w:tc>
          <w:tcPr>
            <w:tcW w:w="222" w:type="dxa"/>
            <w:vAlign w:val="center"/>
            <w:hideMark/>
          </w:tcPr>
          <w:p w14:paraId="0F3B0C4F"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333A27FC"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18676162"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Umpqua Health Alliance</w:t>
            </w:r>
          </w:p>
        </w:tc>
        <w:tc>
          <w:tcPr>
            <w:tcW w:w="1819" w:type="dxa"/>
            <w:tcBorders>
              <w:top w:val="nil"/>
              <w:left w:val="nil"/>
              <w:bottom w:val="single" w:sz="4" w:space="0" w:color="A6A6A6"/>
              <w:right w:val="single" w:sz="4" w:space="0" w:color="A6A6A6"/>
            </w:tcBorders>
            <w:vAlign w:val="center"/>
            <w:hideMark/>
          </w:tcPr>
          <w:p w14:paraId="510FBE0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$10,000,636</w:t>
            </w:r>
          </w:p>
        </w:tc>
        <w:tc>
          <w:tcPr>
            <w:tcW w:w="1808" w:type="dxa"/>
            <w:tcBorders>
              <w:top w:val="nil"/>
              <w:left w:val="nil"/>
              <w:bottom w:val="single" w:sz="4" w:space="0" w:color="A6A6A6"/>
              <w:right w:val="single" w:sz="4" w:space="0" w:color="A6A6A6"/>
            </w:tcBorders>
            <w:vAlign w:val="center"/>
            <w:hideMark/>
          </w:tcPr>
          <w:p w14:paraId="63FABD35"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$204,095</w:t>
            </w:r>
          </w:p>
        </w:tc>
        <w:tc>
          <w:tcPr>
            <w:tcW w:w="1819" w:type="dxa"/>
            <w:tcBorders>
              <w:top w:val="nil"/>
              <w:left w:val="nil"/>
              <w:bottom w:val="single" w:sz="4" w:space="0" w:color="A6A6A6"/>
              <w:right w:val="single" w:sz="4" w:space="0" w:color="A6A6A6"/>
            </w:tcBorders>
            <w:vAlign w:val="center"/>
            <w:hideMark/>
          </w:tcPr>
          <w:p w14:paraId="253974D8"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$10,204,731</w:t>
            </w:r>
          </w:p>
        </w:tc>
        <w:tc>
          <w:tcPr>
            <w:tcW w:w="1828" w:type="dxa"/>
            <w:tcBorders>
              <w:top w:val="nil"/>
              <w:left w:val="nil"/>
              <w:bottom w:val="single" w:sz="4" w:space="0" w:color="A6A6A6"/>
              <w:right w:val="single" w:sz="4" w:space="0" w:color="A6A6A6"/>
            </w:tcBorders>
            <w:vAlign w:val="center"/>
            <w:hideMark/>
          </w:tcPr>
          <w:p w14:paraId="28444D19"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$241,002,953</w:t>
            </w:r>
          </w:p>
        </w:tc>
        <w:tc>
          <w:tcPr>
            <w:tcW w:w="1796" w:type="dxa"/>
            <w:tcBorders>
              <w:top w:val="nil"/>
              <w:left w:val="nil"/>
              <w:bottom w:val="single" w:sz="4" w:space="0" w:color="A6A6A6"/>
              <w:right w:val="single" w:sz="4" w:space="0" w:color="A6A6A6"/>
            </w:tcBorders>
            <w:vAlign w:val="center"/>
            <w:hideMark/>
          </w:tcPr>
          <w:p w14:paraId="5F4E8E9F"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104.2%</w:t>
            </w:r>
          </w:p>
        </w:tc>
        <w:tc>
          <w:tcPr>
            <w:tcW w:w="222" w:type="dxa"/>
            <w:vAlign w:val="center"/>
            <w:hideMark/>
          </w:tcPr>
          <w:p w14:paraId="63C26218"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26F92C91"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591CAC49" w14:textId="77777777" w:rsidR="00C8177D" w:rsidRPr="00123E70" w:rsidRDefault="00C8177D" w:rsidP="00C8177D">
            <w:pPr>
              <w:spacing w:after="0" w:line="240" w:lineRule="auto"/>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Yamhill Community Care</w:t>
            </w:r>
          </w:p>
        </w:tc>
        <w:tc>
          <w:tcPr>
            <w:tcW w:w="1819" w:type="dxa"/>
            <w:tcBorders>
              <w:top w:val="nil"/>
              <w:left w:val="nil"/>
              <w:bottom w:val="single" w:sz="4" w:space="0" w:color="A6A6A6"/>
              <w:right w:val="single" w:sz="4" w:space="0" w:color="A6A6A6"/>
            </w:tcBorders>
            <w:vAlign w:val="center"/>
            <w:hideMark/>
          </w:tcPr>
          <w:p w14:paraId="3C0A6022"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$9,400,495</w:t>
            </w:r>
          </w:p>
        </w:tc>
        <w:tc>
          <w:tcPr>
            <w:tcW w:w="1808" w:type="dxa"/>
            <w:tcBorders>
              <w:top w:val="nil"/>
              <w:left w:val="nil"/>
              <w:bottom w:val="single" w:sz="4" w:space="0" w:color="A6A6A6"/>
              <w:right w:val="single" w:sz="4" w:space="0" w:color="A6A6A6"/>
            </w:tcBorders>
            <w:vAlign w:val="center"/>
            <w:hideMark/>
          </w:tcPr>
          <w:p w14:paraId="7516DC9A"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$191,847</w:t>
            </w:r>
          </w:p>
        </w:tc>
        <w:tc>
          <w:tcPr>
            <w:tcW w:w="1819" w:type="dxa"/>
            <w:tcBorders>
              <w:top w:val="nil"/>
              <w:left w:val="nil"/>
              <w:bottom w:val="single" w:sz="4" w:space="0" w:color="A6A6A6"/>
              <w:right w:val="single" w:sz="4" w:space="0" w:color="A6A6A6"/>
            </w:tcBorders>
            <w:vAlign w:val="center"/>
            <w:hideMark/>
          </w:tcPr>
          <w:p w14:paraId="091A0180"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$9,592,342</w:t>
            </w:r>
          </w:p>
        </w:tc>
        <w:tc>
          <w:tcPr>
            <w:tcW w:w="1828" w:type="dxa"/>
            <w:tcBorders>
              <w:top w:val="nil"/>
              <w:left w:val="nil"/>
              <w:bottom w:val="single" w:sz="4" w:space="0" w:color="A6A6A6"/>
              <w:right w:val="single" w:sz="4" w:space="0" w:color="A6A6A6"/>
            </w:tcBorders>
            <w:vAlign w:val="center"/>
            <w:hideMark/>
          </w:tcPr>
          <w:p w14:paraId="45B84139"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$205,178,699</w:t>
            </w:r>
          </w:p>
        </w:tc>
        <w:tc>
          <w:tcPr>
            <w:tcW w:w="1796" w:type="dxa"/>
            <w:tcBorders>
              <w:top w:val="nil"/>
              <w:left w:val="nil"/>
              <w:bottom w:val="single" w:sz="4" w:space="0" w:color="A6A6A6"/>
              <w:right w:val="single" w:sz="4" w:space="0" w:color="A6A6A6"/>
            </w:tcBorders>
            <w:vAlign w:val="center"/>
            <w:hideMark/>
          </w:tcPr>
          <w:p w14:paraId="48AB0A9D"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104.7%</w:t>
            </w:r>
          </w:p>
        </w:tc>
        <w:tc>
          <w:tcPr>
            <w:tcW w:w="222" w:type="dxa"/>
            <w:vAlign w:val="center"/>
            <w:hideMark/>
          </w:tcPr>
          <w:p w14:paraId="64C2F9E2"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r w:rsidR="00123E70" w:rsidRPr="00123E70" w14:paraId="0A44BA60" w14:textId="77777777" w:rsidTr="00787147">
        <w:trPr>
          <w:trHeight w:val="360"/>
        </w:trPr>
        <w:tc>
          <w:tcPr>
            <w:tcW w:w="3348" w:type="dxa"/>
            <w:tcBorders>
              <w:top w:val="nil"/>
              <w:left w:val="single" w:sz="4" w:space="0" w:color="A6A6A6"/>
              <w:bottom w:val="single" w:sz="4" w:space="0" w:color="A6A6A6"/>
              <w:right w:val="single" w:sz="4" w:space="0" w:color="A6A6A6"/>
            </w:tcBorders>
            <w:vAlign w:val="center"/>
            <w:hideMark/>
          </w:tcPr>
          <w:p w14:paraId="402F8BDF"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Total</w:t>
            </w:r>
          </w:p>
        </w:tc>
        <w:tc>
          <w:tcPr>
            <w:tcW w:w="1819" w:type="dxa"/>
            <w:tcBorders>
              <w:top w:val="nil"/>
              <w:left w:val="nil"/>
              <w:bottom w:val="single" w:sz="4" w:space="0" w:color="A6A6A6"/>
              <w:right w:val="single" w:sz="4" w:space="0" w:color="A6A6A6"/>
            </w:tcBorders>
            <w:vAlign w:val="center"/>
            <w:hideMark/>
          </w:tcPr>
          <w:p w14:paraId="7B15B1A4"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$318,533,136</w:t>
            </w:r>
          </w:p>
        </w:tc>
        <w:tc>
          <w:tcPr>
            <w:tcW w:w="1808" w:type="dxa"/>
            <w:tcBorders>
              <w:top w:val="nil"/>
              <w:left w:val="nil"/>
              <w:bottom w:val="single" w:sz="4" w:space="0" w:color="A6A6A6"/>
              <w:right w:val="single" w:sz="4" w:space="0" w:color="A6A6A6"/>
            </w:tcBorders>
            <w:vAlign w:val="center"/>
            <w:hideMark/>
          </w:tcPr>
          <w:p w14:paraId="0A4CD34C"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$6,500,676</w:t>
            </w:r>
          </w:p>
        </w:tc>
        <w:tc>
          <w:tcPr>
            <w:tcW w:w="1819" w:type="dxa"/>
            <w:tcBorders>
              <w:top w:val="nil"/>
              <w:left w:val="nil"/>
              <w:bottom w:val="single" w:sz="4" w:space="0" w:color="A6A6A6"/>
              <w:right w:val="single" w:sz="4" w:space="0" w:color="A6A6A6"/>
            </w:tcBorders>
            <w:vAlign w:val="center"/>
            <w:hideMark/>
          </w:tcPr>
          <w:p w14:paraId="4052C1AF"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$325,033,813</w:t>
            </w:r>
          </w:p>
        </w:tc>
        <w:tc>
          <w:tcPr>
            <w:tcW w:w="1828" w:type="dxa"/>
            <w:tcBorders>
              <w:top w:val="nil"/>
              <w:left w:val="nil"/>
              <w:bottom w:val="single" w:sz="4" w:space="0" w:color="A6A6A6"/>
              <w:right w:val="single" w:sz="4" w:space="0" w:color="A6A6A6"/>
            </w:tcBorders>
            <w:vAlign w:val="center"/>
            <w:hideMark/>
          </w:tcPr>
          <w:p w14:paraId="41DD1D75" w14:textId="77777777" w:rsidR="00C8177D" w:rsidRPr="00123E70" w:rsidRDefault="00C8177D" w:rsidP="00C8177D">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kern w:val="0"/>
                <w:sz w:val="20"/>
                <w:szCs w:val="20"/>
                <w14:ligatures w14:val="none"/>
              </w:rPr>
              <w:t>$7,647,854,413</w:t>
            </w:r>
          </w:p>
        </w:tc>
        <w:tc>
          <w:tcPr>
            <w:tcW w:w="1796" w:type="dxa"/>
            <w:tcBorders>
              <w:top w:val="nil"/>
              <w:left w:val="nil"/>
              <w:bottom w:val="single" w:sz="4" w:space="0" w:color="A6A6A6"/>
              <w:right w:val="single" w:sz="4" w:space="0" w:color="A6A6A6"/>
            </w:tcBorders>
            <w:vAlign w:val="center"/>
            <w:hideMark/>
          </w:tcPr>
          <w:p w14:paraId="5ABFE4E6" w14:textId="4E79F886" w:rsidR="00C8177D" w:rsidRPr="00123E70" w:rsidRDefault="00C8177D" w:rsidP="0050743B">
            <w:pPr>
              <w:spacing w:after="0" w:line="240" w:lineRule="auto"/>
              <w:jc w:val="right"/>
              <w:rPr>
                <w:rFonts w:ascii="Arial" w:eastAsia="Times New Roman" w:hAnsi="Arial" w:cs="Arial"/>
                <w:kern w:val="0"/>
                <w:sz w:val="20"/>
                <w:szCs w:val="20"/>
                <w14:ligatures w14:val="none"/>
              </w:rPr>
            </w:pPr>
            <w:r w:rsidRPr="00123E70">
              <w:rPr>
                <w:rFonts w:ascii="Arial" w:eastAsia="Times New Roman" w:hAnsi="Arial" w:cs="Arial"/>
                <w:color w:val="FFFFFF" w:themeColor="background1"/>
                <w:kern w:val="0"/>
                <w:sz w:val="20"/>
                <w:szCs w:val="20"/>
                <w14:ligatures w14:val="none"/>
              </w:rPr>
              <w:t> </w:t>
            </w:r>
            <w:r w:rsidR="0050743B" w:rsidRPr="00123E70">
              <w:rPr>
                <w:rFonts w:ascii="Arial" w:eastAsia="Times New Roman" w:hAnsi="Arial" w:cs="Arial"/>
                <w:color w:val="FFFFFF" w:themeColor="background1"/>
                <w:kern w:val="0"/>
                <w:sz w:val="20"/>
                <w:szCs w:val="20"/>
                <w14:ligatures w14:val="none"/>
              </w:rPr>
              <w:t>N/A</w:t>
            </w:r>
          </w:p>
        </w:tc>
        <w:tc>
          <w:tcPr>
            <w:tcW w:w="222" w:type="dxa"/>
            <w:vAlign w:val="center"/>
            <w:hideMark/>
          </w:tcPr>
          <w:p w14:paraId="0EBD2BC4" w14:textId="77777777" w:rsidR="00C8177D" w:rsidRPr="00123E70" w:rsidRDefault="00C8177D" w:rsidP="00C8177D">
            <w:pPr>
              <w:spacing w:after="0" w:line="240" w:lineRule="auto"/>
              <w:rPr>
                <w:rFonts w:ascii="Times New Roman" w:eastAsia="Times New Roman" w:hAnsi="Times New Roman" w:cs="Times New Roman"/>
                <w:kern w:val="0"/>
                <w:sz w:val="20"/>
                <w:szCs w:val="20"/>
                <w14:ligatures w14:val="none"/>
              </w:rPr>
            </w:pPr>
          </w:p>
        </w:tc>
      </w:tr>
    </w:tbl>
    <w:p w14:paraId="553CB772" w14:textId="582B9BA0" w:rsidR="00725600" w:rsidRPr="001333FA" w:rsidRDefault="00725600" w:rsidP="001333FA">
      <w:pPr>
        <w:rPr>
          <w:rFonts w:asciiTheme="majorHAnsi" w:eastAsiaTheme="majorEastAsia" w:hAnsiTheme="majorHAnsi" w:cstheme="majorBidi"/>
          <w:b/>
          <w:noProof/>
          <w:sz w:val="28"/>
          <w:szCs w:val="24"/>
        </w:rPr>
        <w:sectPr w:rsidR="00725600" w:rsidRPr="001333FA" w:rsidSect="00157713">
          <w:footnotePr>
            <w:numFmt w:val="lowerLetter"/>
          </w:footnotePr>
          <w:type w:val="continuous"/>
          <w:pgSz w:w="15840" w:h="12240" w:orient="landscape"/>
          <w:pgMar w:top="1440" w:right="1440" w:bottom="1296" w:left="1440" w:header="86" w:footer="720" w:gutter="0"/>
          <w:cols w:space="144"/>
          <w:docGrid w:linePitch="360"/>
          <w15:footnoteColumns w:val="1"/>
        </w:sectPr>
      </w:pPr>
    </w:p>
    <w:p w14:paraId="37E4198B" w14:textId="6AD582AD" w:rsidR="00FF621A" w:rsidRDefault="00903098" w:rsidP="000D769A">
      <w:pPr>
        <w:pStyle w:val="Heading3"/>
        <w:spacing w:before="0"/>
        <w:rPr>
          <w:noProof/>
        </w:rPr>
      </w:pPr>
      <w:r>
        <w:rPr>
          <w:noProof/>
        </w:rPr>
        <w:lastRenderedPageBreak/>
        <w:t>T</w:t>
      </w:r>
      <w:r w:rsidR="005E52BD">
        <w:rPr>
          <w:noProof/>
        </w:rPr>
        <w:t>otal Quality Pool dollars paid to CCOs</w:t>
      </w:r>
    </w:p>
    <w:p w14:paraId="52DF950D" w14:textId="0889BF67" w:rsidR="00FF621A" w:rsidRDefault="00903098" w:rsidP="000D769A">
      <w:pPr>
        <w:spacing w:after="0"/>
        <w:rPr>
          <w:noProof/>
        </w:rPr>
        <w:sectPr w:rsidR="00FF621A" w:rsidSect="004A2DAB">
          <w:footnotePr>
            <w:numFmt w:val="lowerLetter"/>
          </w:footnotePr>
          <w:pgSz w:w="15840" w:h="12240" w:orient="landscape"/>
          <w:pgMar w:top="1440" w:right="1440" w:bottom="1440" w:left="1440" w:header="86" w:footer="720" w:gutter="0"/>
          <w:cols w:num="2" w:space="144"/>
          <w:docGrid w:linePitch="360"/>
          <w15:footnoteColumns w:val="1"/>
        </w:sectPr>
      </w:pPr>
      <w:r>
        <w:rPr>
          <w:noProof/>
        </w:rPr>
        <w:drawing>
          <wp:inline distT="0" distB="0" distL="0" distR="0" wp14:anchorId="675D213A" wp14:editId="0C96B9C8">
            <wp:extent cx="3886200" cy="5029200"/>
            <wp:effectExtent l="0" t="0" r="0" b="0"/>
            <wp:docPr id="1923012204" name="Chart 1" descr="Bar chart of total Quality Pool dollars paid to each CCO for 2024.">
              <a:extLst xmlns:a="http://schemas.openxmlformats.org/drawingml/2006/main">
                <a:ext uri="{FF2B5EF4-FFF2-40B4-BE49-F238E27FC236}">
                  <a16:creationId xmlns:a16="http://schemas.microsoft.com/office/drawing/2014/main" id="{EF84FB56-AFC5-4ED4-9FA3-21BC901C5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r w:rsidR="000D769A">
        <w:rPr>
          <w:rStyle w:val="Heading3Char"/>
        </w:rPr>
        <w:br w:type="column"/>
      </w:r>
      <w:r w:rsidR="00FF621A" w:rsidRPr="00DC09AD">
        <w:rPr>
          <w:rStyle w:val="Heading3Char"/>
        </w:rPr>
        <w:t>Total enrolled by CCO (n =</w:t>
      </w:r>
      <w:r w:rsidR="006D5BEA">
        <w:rPr>
          <w:rStyle w:val="Heading3Char"/>
        </w:rPr>
        <w:t xml:space="preserve"> 1,283,194</w:t>
      </w:r>
      <w:r w:rsidR="00FF621A" w:rsidRPr="00DC09AD">
        <w:rPr>
          <w:rStyle w:val="Heading3Char"/>
        </w:rPr>
        <w:t>)</w:t>
      </w:r>
      <w:r w:rsidR="00225342">
        <w:rPr>
          <w:rStyle w:val="FootnoteReference"/>
          <w:rFonts w:asciiTheme="majorHAnsi" w:eastAsiaTheme="majorEastAsia" w:hAnsiTheme="majorHAnsi" w:cstheme="majorBidi"/>
          <w:b/>
          <w:sz w:val="28"/>
          <w:szCs w:val="24"/>
        </w:rPr>
        <w:footnoteReference w:id="16"/>
      </w:r>
      <w:r w:rsidR="0084100B">
        <w:rPr>
          <w:noProof/>
        </w:rPr>
        <w:drawing>
          <wp:inline distT="0" distB="0" distL="0" distR="0" wp14:anchorId="6FE096F7" wp14:editId="4E31949B">
            <wp:extent cx="4261104" cy="5029200"/>
            <wp:effectExtent l="0" t="0" r="0" b="0"/>
            <wp:docPr id="1596906189" name="Chart 1" descr="Bar chart of total members enrolled in each CCO in 2024. Total enrollment is the average of monthly members in 2024. These estimates come from OHA's Office of Financial and Actuarial Services (OAFA) and are used to calculate Quality Pool payments.">
              <a:extLst xmlns:a="http://schemas.openxmlformats.org/drawingml/2006/main">
                <a:ext uri="{FF2B5EF4-FFF2-40B4-BE49-F238E27FC236}">
                  <a16:creationId xmlns:a16="http://schemas.microsoft.com/office/drawing/2014/main" id="{9A79BD36-E8AC-4A55-A05A-44D99EFD5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5C122C02" w14:textId="3CD2D0B6" w:rsidR="005454FB" w:rsidRDefault="005454FB" w:rsidP="005454FB">
      <w:pPr>
        <w:pStyle w:val="Heading1"/>
      </w:pPr>
      <w:bookmarkStart w:id="32" w:name="_Appendix_A:_How"/>
      <w:bookmarkStart w:id="33" w:name="_Toc226454332"/>
      <w:bookmarkEnd w:id="31"/>
      <w:bookmarkEnd w:id="32"/>
      <w:r>
        <w:lastRenderedPageBreak/>
        <w:t>Appendices</w:t>
      </w:r>
      <w:bookmarkEnd w:id="33"/>
    </w:p>
    <w:p w14:paraId="14129346" w14:textId="2367B186" w:rsidR="00D561BE" w:rsidRDefault="00277ABA" w:rsidP="00306AF6">
      <w:pPr>
        <w:pStyle w:val="Heading2"/>
      </w:pPr>
      <w:bookmarkStart w:id="34" w:name="_Toc226454333"/>
      <w:r>
        <w:t>Appendix A:</w:t>
      </w:r>
      <w:r w:rsidR="0036015F">
        <w:t xml:space="preserve"> </w:t>
      </w:r>
      <w:r w:rsidR="00D561BE">
        <w:t>Background</w:t>
      </w:r>
      <w:bookmarkEnd w:id="34"/>
    </w:p>
    <w:p w14:paraId="2B3B3F01" w14:textId="463AAE44" w:rsidR="00E15B0C" w:rsidRPr="00C16634" w:rsidRDefault="00E15B0C" w:rsidP="00CC66F4">
      <w:pPr>
        <w:pStyle w:val="Heading4"/>
      </w:pPr>
      <w:r w:rsidRPr="00C16634">
        <w:t xml:space="preserve">About the </w:t>
      </w:r>
      <w:r>
        <w:t>CCO Quality Incentive P</w:t>
      </w:r>
      <w:r w:rsidRPr="00C16634">
        <w:t>rogram</w:t>
      </w:r>
    </w:p>
    <w:p w14:paraId="1AECC78E" w14:textId="292EF243" w:rsidR="00E15B0C" w:rsidRPr="00C16634" w:rsidRDefault="00E15B0C" w:rsidP="003E4725">
      <w:pPr>
        <w:pStyle w:val="BodyTextindent"/>
        <w:spacing w:after="480"/>
        <w:ind w:left="0" w:right="0"/>
        <w:rPr>
          <w:color w:val="auto"/>
          <w:sz w:val="22"/>
        </w:rPr>
      </w:pPr>
      <w:r w:rsidRPr="265446A2">
        <w:rPr>
          <w:color w:val="auto"/>
          <w:sz w:val="22"/>
        </w:rPr>
        <w:t xml:space="preserve">The CCO </w:t>
      </w:r>
      <w:r>
        <w:rPr>
          <w:color w:val="auto"/>
          <w:sz w:val="22"/>
        </w:rPr>
        <w:t>Q</w:t>
      </w:r>
      <w:r w:rsidRPr="265446A2">
        <w:rPr>
          <w:color w:val="auto"/>
          <w:sz w:val="22"/>
        </w:rPr>
        <w:t xml:space="preserve">uality </w:t>
      </w:r>
      <w:r>
        <w:rPr>
          <w:color w:val="auto"/>
          <w:sz w:val="22"/>
        </w:rPr>
        <w:t>I</w:t>
      </w:r>
      <w:r w:rsidRPr="265446A2">
        <w:rPr>
          <w:color w:val="auto"/>
          <w:sz w:val="22"/>
        </w:rPr>
        <w:t xml:space="preserve">ncentive </w:t>
      </w:r>
      <w:r>
        <w:rPr>
          <w:color w:val="auto"/>
          <w:sz w:val="22"/>
        </w:rPr>
        <w:t>P</w:t>
      </w:r>
      <w:r w:rsidRPr="265446A2">
        <w:rPr>
          <w:color w:val="auto"/>
          <w:sz w:val="22"/>
        </w:rPr>
        <w:t xml:space="preserve">rogram rewards exceptional care and continuous quality improvement by CCOs, which serve over one million Oregonians on the Oregon Health Plan (Medicaid). The program is an important part of the coordinated care model. </w:t>
      </w:r>
      <w:hyperlink r:id="rId78">
        <w:r w:rsidRPr="0068095A">
          <w:rPr>
            <w:rStyle w:val="Hyperlink"/>
            <w:sz w:val="22"/>
            <w:szCs w:val="20"/>
          </w:rPr>
          <w:t>Independent evaluation</w:t>
        </w:r>
      </w:hyperlink>
      <w:r w:rsidRPr="265446A2">
        <w:rPr>
          <w:color w:val="auto"/>
          <w:sz w:val="22"/>
        </w:rPr>
        <w:t xml:space="preserve"> showed that the program successfully drove improvements overall from 2012 to 2017.</w:t>
      </w:r>
    </w:p>
    <w:p w14:paraId="71DDB30B" w14:textId="165BA8B2" w:rsidR="00E15B0C" w:rsidRPr="00C16634" w:rsidRDefault="00E15B0C" w:rsidP="00CC66F4">
      <w:pPr>
        <w:pStyle w:val="Heading4"/>
      </w:pPr>
      <w:r w:rsidRPr="00C16634">
        <w:t>Medicaid</w:t>
      </w:r>
    </w:p>
    <w:p w14:paraId="612AB0CB" w14:textId="6833EA36" w:rsidR="00E15B0C" w:rsidRPr="00C16634" w:rsidRDefault="00E15B0C" w:rsidP="00CC66F4">
      <w:pPr>
        <w:pStyle w:val="BodyTextindent"/>
        <w:spacing w:after="120"/>
        <w:ind w:left="0" w:right="0"/>
        <w:rPr>
          <w:color w:val="auto"/>
          <w:sz w:val="22"/>
          <w:szCs w:val="20"/>
        </w:rPr>
      </w:pPr>
      <w:r w:rsidRPr="00C16634">
        <w:rPr>
          <w:color w:val="auto"/>
          <w:sz w:val="22"/>
          <w:szCs w:val="20"/>
        </w:rPr>
        <w:t>Medicaid is a federal program that provides health coverage for people earning less than 138% of the federal poverty level and people with disabilities. Each state administers Medicaid and must follow federal requirements. S</w:t>
      </w:r>
      <w:r w:rsidR="00E4007E">
        <w:rPr>
          <w:color w:val="auto"/>
          <w:sz w:val="22"/>
          <w:szCs w:val="20"/>
        </w:rPr>
        <w:t>ome s</w:t>
      </w:r>
      <w:r w:rsidRPr="00C16634">
        <w:rPr>
          <w:color w:val="auto"/>
          <w:sz w:val="22"/>
          <w:szCs w:val="20"/>
        </w:rPr>
        <w:t>tates obtain waivers from the federal government</w:t>
      </w:r>
      <w:r w:rsidR="00E4007E">
        <w:rPr>
          <w:color w:val="auto"/>
          <w:sz w:val="22"/>
          <w:szCs w:val="20"/>
        </w:rPr>
        <w:t xml:space="preserve"> for following certain federal requirements</w:t>
      </w:r>
      <w:r w:rsidRPr="00C16634">
        <w:rPr>
          <w:color w:val="auto"/>
          <w:sz w:val="22"/>
          <w:szCs w:val="20"/>
        </w:rPr>
        <w:t xml:space="preserve">. These waivers grant states flexibility in how they use federal Medicaid funds in their state, with the goal of improving health care outcomes. </w:t>
      </w:r>
    </w:p>
    <w:p w14:paraId="3DCD4911" w14:textId="77777777" w:rsidR="00E15B0C" w:rsidRPr="00C16634" w:rsidRDefault="00E15B0C" w:rsidP="00E15B0C">
      <w:pPr>
        <w:pStyle w:val="BodyTextindent"/>
        <w:spacing w:before="120" w:after="120"/>
        <w:ind w:left="0" w:right="0"/>
        <w:rPr>
          <w:color w:val="auto"/>
          <w:sz w:val="22"/>
          <w:szCs w:val="20"/>
        </w:rPr>
      </w:pPr>
      <w:r w:rsidRPr="00C16634">
        <w:rPr>
          <w:color w:val="auto"/>
          <w:sz w:val="22"/>
          <w:szCs w:val="20"/>
        </w:rPr>
        <w:t xml:space="preserve">Oregon has had a type of waiver, known as an 1115 waiver, since 1994. The waiver allows Oregon to deliver Medicaid services in unique ways, such as through the coordinated care model. Some of the key elements of Oregon’s coordinated care model include using best practices to manage and coordinate care; transparency in price and quality; and paying for better quality care and better health outcomes, rather than just more services. </w:t>
      </w:r>
    </w:p>
    <w:p w14:paraId="0778EB8B" w14:textId="2595BB5B" w:rsidR="00E15B0C" w:rsidRPr="00C16634" w:rsidRDefault="00E15B0C" w:rsidP="003E4725">
      <w:pPr>
        <w:pStyle w:val="BodyTextindent"/>
        <w:spacing w:before="120" w:after="480"/>
        <w:ind w:left="0" w:right="0"/>
        <w:rPr>
          <w:color w:val="auto"/>
          <w:sz w:val="22"/>
          <w:szCs w:val="20"/>
        </w:rPr>
      </w:pPr>
      <w:r w:rsidRPr="00C16634">
        <w:rPr>
          <w:color w:val="auto"/>
          <w:sz w:val="22"/>
          <w:szCs w:val="20"/>
        </w:rPr>
        <w:t xml:space="preserve">In October 2022, Oregon began a </w:t>
      </w:r>
      <w:hyperlink r:id="rId79" w:history="1">
        <w:r w:rsidRPr="0068095A">
          <w:rPr>
            <w:rStyle w:val="Hyperlink"/>
            <w:sz w:val="22"/>
          </w:rPr>
          <w:t>new demonstration period</w:t>
        </w:r>
      </w:hyperlink>
      <w:r w:rsidRPr="00C16634">
        <w:rPr>
          <w:color w:val="auto"/>
          <w:sz w:val="22"/>
          <w:szCs w:val="20"/>
        </w:rPr>
        <w:t xml:space="preserve"> which will run through September 2027. The </w:t>
      </w:r>
      <w:r w:rsidR="00496617">
        <w:rPr>
          <w:color w:val="auto"/>
          <w:sz w:val="22"/>
          <w:szCs w:val="20"/>
        </w:rPr>
        <w:t xml:space="preserve">goal </w:t>
      </w:r>
      <w:r w:rsidRPr="00C16634">
        <w:rPr>
          <w:color w:val="auto"/>
          <w:sz w:val="22"/>
          <w:szCs w:val="20"/>
        </w:rPr>
        <w:t xml:space="preserve">of the new waiver is to advance OHA’s goal of eliminating health inequities by 2030. </w:t>
      </w:r>
    </w:p>
    <w:p w14:paraId="692FEC3F" w14:textId="25EB025F" w:rsidR="00E15B0C" w:rsidRPr="00C16634" w:rsidRDefault="00E15B0C" w:rsidP="00CC66F4">
      <w:pPr>
        <w:pStyle w:val="Heading4"/>
      </w:pPr>
      <w:r w:rsidRPr="00C16634">
        <w:t>Coordinated care</w:t>
      </w:r>
    </w:p>
    <w:p w14:paraId="6E872418" w14:textId="77777777" w:rsidR="00E15B0C" w:rsidRPr="00C16634" w:rsidRDefault="00E15B0C" w:rsidP="00CC66F4">
      <w:pPr>
        <w:pStyle w:val="BodyTextindent"/>
        <w:spacing w:after="120"/>
        <w:ind w:left="0" w:right="0"/>
        <w:rPr>
          <w:color w:val="auto"/>
          <w:sz w:val="22"/>
          <w:szCs w:val="20"/>
        </w:rPr>
      </w:pPr>
      <w:r w:rsidRPr="00C16634">
        <w:rPr>
          <w:color w:val="auto"/>
          <w:sz w:val="22"/>
          <w:szCs w:val="20"/>
        </w:rPr>
        <w:t xml:space="preserve">A coordinated care organization (CCO) is a network of health care providers (physical, behavioral, and oral health care providers). Each CCO agrees to work together with their local communities to serve people who receive health care coverage under the Oregon Health Plan (Medicaid). CCOs were formed in Oregon in late 2012. </w:t>
      </w:r>
    </w:p>
    <w:p w14:paraId="5180AC8C" w14:textId="77777777" w:rsidR="00E15B0C" w:rsidRPr="00C16634" w:rsidRDefault="00E15B0C" w:rsidP="00E15B0C">
      <w:pPr>
        <w:pStyle w:val="BodyTextindent"/>
        <w:spacing w:before="120" w:after="120"/>
        <w:ind w:left="0" w:right="0"/>
        <w:rPr>
          <w:color w:val="auto"/>
          <w:sz w:val="22"/>
          <w:szCs w:val="20"/>
        </w:rPr>
      </w:pPr>
      <w:r w:rsidRPr="00C16634">
        <w:rPr>
          <w:color w:val="auto"/>
          <w:sz w:val="22"/>
          <w:szCs w:val="20"/>
        </w:rPr>
        <w:t xml:space="preserve">CCOs have the flexibility to support new models of care that are patient-centered and team-focused and eliminate health inequities. CCOs are able to better coordinate services and focus on prevention, chronic illness management and person-centered care. They have flexibility within their budgets to provide services beyond medical benefits. </w:t>
      </w:r>
    </w:p>
    <w:p w14:paraId="6836BD8A" w14:textId="0BA4C0C1" w:rsidR="003D5649" w:rsidRDefault="00E15B0C" w:rsidP="00EA3B4B">
      <w:pPr>
        <w:pStyle w:val="BodyTextindent"/>
        <w:spacing w:before="120" w:after="120"/>
        <w:ind w:left="0" w:right="0"/>
        <w:rPr>
          <w:color w:val="auto"/>
          <w:sz w:val="22"/>
          <w:szCs w:val="20"/>
        </w:rPr>
        <w:sectPr w:rsidR="003D5649" w:rsidSect="00D80713">
          <w:headerReference w:type="default" r:id="rId80"/>
          <w:footnotePr>
            <w:numFmt w:val="lowerLetter"/>
          </w:footnotePr>
          <w:pgSz w:w="12240" w:h="15840"/>
          <w:pgMar w:top="1440" w:right="1440" w:bottom="1440" w:left="1440" w:header="86" w:footer="720" w:gutter="0"/>
          <w:cols w:space="720"/>
          <w:docGrid w:linePitch="360"/>
          <w15:footnoteColumns w:val="1"/>
        </w:sectPr>
      </w:pPr>
      <w:r w:rsidRPr="00C16634">
        <w:rPr>
          <w:color w:val="auto"/>
          <w:sz w:val="22"/>
          <w:szCs w:val="20"/>
        </w:rPr>
        <w:t>Requirements for CCOs have evolved over time and a new phase, CCO 2.0, began in 2020. CCO 2.0 priority areas include work to improve the behavioral health system</w:t>
      </w:r>
      <w:r w:rsidR="00BD0517">
        <w:rPr>
          <w:color w:val="auto"/>
          <w:sz w:val="22"/>
          <w:szCs w:val="20"/>
        </w:rPr>
        <w:t>,</w:t>
      </w:r>
      <w:r w:rsidRPr="00C16634">
        <w:rPr>
          <w:color w:val="auto"/>
          <w:sz w:val="22"/>
          <w:szCs w:val="20"/>
        </w:rPr>
        <w:t xml:space="preserve"> increase value and pay for performance</w:t>
      </w:r>
      <w:r w:rsidR="00BD0517">
        <w:rPr>
          <w:color w:val="auto"/>
          <w:sz w:val="22"/>
          <w:szCs w:val="20"/>
        </w:rPr>
        <w:t>,</w:t>
      </w:r>
      <w:r w:rsidRPr="00C16634">
        <w:rPr>
          <w:color w:val="auto"/>
          <w:sz w:val="22"/>
          <w:szCs w:val="20"/>
        </w:rPr>
        <w:t xml:space="preserve"> focus on social determinants of health and health equity</w:t>
      </w:r>
      <w:r w:rsidR="00BD0517">
        <w:rPr>
          <w:color w:val="auto"/>
          <w:sz w:val="22"/>
          <w:szCs w:val="20"/>
        </w:rPr>
        <w:t>,</w:t>
      </w:r>
      <w:r w:rsidRPr="00C16634">
        <w:rPr>
          <w:color w:val="auto"/>
          <w:sz w:val="22"/>
          <w:szCs w:val="20"/>
        </w:rPr>
        <w:t xml:space="preserve"> and maintain sustainable cost growth.</w:t>
      </w:r>
    </w:p>
    <w:p w14:paraId="5CC70026" w14:textId="42E59129" w:rsidR="0036015F" w:rsidRDefault="00D561BE" w:rsidP="00306AF6">
      <w:pPr>
        <w:pStyle w:val="Heading2"/>
      </w:pPr>
      <w:bookmarkStart w:id="35" w:name="_Appendix_B:_How_1"/>
      <w:bookmarkStart w:id="36" w:name="_Toc226454334"/>
      <w:bookmarkEnd w:id="35"/>
      <w:r>
        <w:lastRenderedPageBreak/>
        <w:t xml:space="preserve">Appendix B: </w:t>
      </w:r>
      <w:r w:rsidR="00323701">
        <w:t>How improvement targets are calculated</w:t>
      </w:r>
      <w:bookmarkEnd w:id="36"/>
    </w:p>
    <w:p w14:paraId="6208E50D" w14:textId="0F034BD4" w:rsidR="00F47F69" w:rsidRPr="00F47F69" w:rsidRDefault="00F47F69" w:rsidP="00F47F69">
      <w:r w:rsidRPr="00F47F69">
        <w:t xml:space="preserve">Improvement targets are calculated for each CCO based on the Minnesota Department of Health Quality Incentive Payment System method (called the </w:t>
      </w:r>
      <w:r w:rsidRPr="00F47F69">
        <w:rPr>
          <w:b/>
          <w:bCs/>
        </w:rPr>
        <w:t>Minnesota or MN method</w:t>
      </w:r>
      <w:r w:rsidRPr="00F47F69">
        <w:t xml:space="preserve">). A CCO meets its improvement target by reducing the gap between its baseline (historically the previous year’s performance) and the benchmark (the aspirational goal). </w:t>
      </w:r>
    </w:p>
    <w:p w14:paraId="08895B76" w14:textId="012DF6D2" w:rsidR="00F47F69" w:rsidRPr="00F47F69" w:rsidRDefault="00F47F69" w:rsidP="00F47F69">
      <w:r w:rsidRPr="00F47F69">
        <w:t xml:space="preserve">A CCO must show at least a 10 percent reduction in the gap between baseline and the benchmark to meet its improvement target. To ensure meaningful progress toward the benchmark, typically a floor is applied to each CCO’s improvement target. </w:t>
      </w:r>
    </w:p>
    <w:p w14:paraId="2F44A745" w14:textId="22135217" w:rsidR="007A7F68" w:rsidRPr="007A7F68" w:rsidRDefault="00F47F69" w:rsidP="007A7F68">
      <w:r w:rsidRPr="00F47F69">
        <w:t>Suppose CCO A’s performance in 202</w:t>
      </w:r>
      <w:r w:rsidR="00132A6A">
        <w:t>3</w:t>
      </w:r>
      <w:r w:rsidRPr="00F47F69">
        <w:t xml:space="preserve"> (</w:t>
      </w:r>
      <w:r w:rsidR="00DB57A4">
        <w:t>their</w:t>
      </w:r>
      <w:r w:rsidRPr="00F47F69">
        <w:t xml:space="preserve"> baseline) on </w:t>
      </w:r>
      <w:r w:rsidR="00D601CE">
        <w:t>a measure</w:t>
      </w:r>
      <w:r w:rsidRPr="00F47F69">
        <w:t xml:space="preserve"> was 60.0% and the benchmark is 100.0%.</w:t>
      </w:r>
    </w:p>
    <w:p w14:paraId="77D1C6D9" w14:textId="77777777" w:rsidR="007A7F68" w:rsidRPr="00BF56B1" w:rsidRDefault="007A7F68" w:rsidP="007A7F68">
      <w:pPr>
        <w:pStyle w:val="BodyTextindent"/>
        <w:ind w:left="0" w:right="0"/>
        <w:jc w:val="center"/>
        <w:rPr>
          <w:sz w:val="22"/>
        </w:rPr>
      </w:pPr>
      <w:r>
        <w:rPr>
          <w:noProof/>
        </w:rPr>
        <w:drawing>
          <wp:inline distT="0" distB="0" distL="0" distR="0" wp14:anchorId="40A10819" wp14:editId="693D2D14">
            <wp:extent cx="4572000" cy="866774"/>
            <wp:effectExtent l="0" t="0" r="0" b="0"/>
            <wp:docPr id="288" name="Chart 288" descr="Hollow dot representing CCO A's performance in 2023 at 60% and a line at 100% representing a benchmarking.">
              <a:extLst xmlns:a="http://schemas.openxmlformats.org/drawingml/2006/main">
                <a:ext uri="{FF2B5EF4-FFF2-40B4-BE49-F238E27FC236}">
                  <a16:creationId xmlns:a16="http://schemas.microsoft.com/office/drawing/2014/main" id="{C9B80D71-5C69-4C79-BD5A-51551C429A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45C6694B" w14:textId="77777777" w:rsidR="007A7F68" w:rsidRPr="00C16634" w:rsidRDefault="007A7F68" w:rsidP="007A7F68">
      <w:pPr>
        <w:pStyle w:val="BodyTextindent"/>
        <w:ind w:left="0" w:right="0"/>
        <w:rPr>
          <w:color w:val="auto"/>
          <w:sz w:val="22"/>
          <w:szCs w:val="20"/>
        </w:rPr>
      </w:pPr>
      <w:r w:rsidRPr="00C16634">
        <w:rPr>
          <w:color w:val="auto"/>
          <w:sz w:val="22"/>
          <w:szCs w:val="20"/>
        </w:rPr>
        <w:t xml:space="preserve">The gap between baseline and the benchmark is </w:t>
      </w:r>
      <w:r w:rsidRPr="00DF34DD">
        <w:rPr>
          <w:color w:val="auto"/>
          <w:sz w:val="22"/>
          <w:szCs w:val="20"/>
        </w:rPr>
        <w:t>100% - 60% = 40%.</w:t>
      </w:r>
    </w:p>
    <w:p w14:paraId="67C242D4" w14:textId="66A11D81" w:rsidR="007A7F68" w:rsidRPr="00C16634" w:rsidRDefault="007A7F68" w:rsidP="007A7F68">
      <w:pPr>
        <w:pStyle w:val="BodyTextindent"/>
        <w:ind w:left="0" w:right="0"/>
        <w:rPr>
          <w:color w:val="auto"/>
          <w:sz w:val="22"/>
          <w:szCs w:val="20"/>
        </w:rPr>
      </w:pPr>
      <w:r w:rsidRPr="00BB1CFB">
        <w:rPr>
          <w:color w:val="auto"/>
          <w:sz w:val="22"/>
          <w:szCs w:val="20"/>
        </w:rPr>
        <w:t>Ten percent of 40% = 4%.</w:t>
      </w:r>
      <w:r w:rsidRPr="00C16634">
        <w:rPr>
          <w:color w:val="auto"/>
          <w:sz w:val="22"/>
          <w:szCs w:val="20"/>
        </w:rPr>
        <w:t xml:space="preserve"> Thus, </w:t>
      </w:r>
      <w:r w:rsidRPr="00BB1CFB">
        <w:rPr>
          <w:color w:val="auto"/>
          <w:sz w:val="22"/>
          <w:szCs w:val="20"/>
        </w:rPr>
        <w:t>CCO A must improve by 4 percentage points in 2026.</w:t>
      </w:r>
      <w:r w:rsidRPr="00C16634">
        <w:rPr>
          <w:color w:val="auto"/>
          <w:sz w:val="22"/>
          <w:szCs w:val="20"/>
        </w:rPr>
        <w:t xml:space="preserve"> Their </w:t>
      </w:r>
      <w:r w:rsidRPr="00DF34DD">
        <w:rPr>
          <w:color w:val="auto"/>
          <w:sz w:val="22"/>
          <w:szCs w:val="20"/>
        </w:rPr>
        <w:t>improvement target</w:t>
      </w:r>
      <w:r w:rsidRPr="00C16634">
        <w:rPr>
          <w:color w:val="auto"/>
          <w:sz w:val="22"/>
          <w:szCs w:val="20"/>
        </w:rPr>
        <w:t xml:space="preserve"> is [baseline + 4%] =</w:t>
      </w:r>
      <w:r w:rsidRPr="00DF34DD">
        <w:rPr>
          <w:color w:val="auto"/>
          <w:sz w:val="22"/>
          <w:szCs w:val="20"/>
        </w:rPr>
        <w:t xml:space="preserve"> 60% + 4% = 64%. </w:t>
      </w:r>
    </w:p>
    <w:p w14:paraId="228A9E07" w14:textId="551D0B69" w:rsidR="007A7F68" w:rsidRPr="00C16634" w:rsidRDefault="007A7F68" w:rsidP="007A7F68">
      <w:pPr>
        <w:pStyle w:val="BodyTextindent"/>
        <w:ind w:left="0" w:right="0"/>
        <w:rPr>
          <w:color w:val="auto"/>
          <w:sz w:val="22"/>
          <w:szCs w:val="20"/>
        </w:rPr>
      </w:pPr>
      <w:r w:rsidRPr="00C16634">
        <w:rPr>
          <w:color w:val="auto"/>
          <w:sz w:val="22"/>
          <w:szCs w:val="20"/>
        </w:rPr>
        <w:t xml:space="preserve">Suppose that CCO A’s performance in </w:t>
      </w:r>
      <w:r w:rsidRPr="00BB1CFB">
        <w:rPr>
          <w:color w:val="auto"/>
          <w:sz w:val="22"/>
          <w:szCs w:val="20"/>
        </w:rPr>
        <w:t>202</w:t>
      </w:r>
      <w:r w:rsidR="00132A6A">
        <w:rPr>
          <w:color w:val="auto"/>
          <w:sz w:val="22"/>
          <w:szCs w:val="20"/>
        </w:rPr>
        <w:t>4</w:t>
      </w:r>
      <w:r w:rsidRPr="00C16634">
        <w:rPr>
          <w:color w:val="auto"/>
          <w:sz w:val="22"/>
          <w:szCs w:val="20"/>
        </w:rPr>
        <w:t xml:space="preserve"> is </w:t>
      </w:r>
      <w:r>
        <w:rPr>
          <w:color w:val="auto"/>
          <w:sz w:val="22"/>
          <w:szCs w:val="20"/>
        </w:rPr>
        <w:t>6</w:t>
      </w:r>
      <w:r w:rsidRPr="00C16634">
        <w:rPr>
          <w:color w:val="auto"/>
          <w:sz w:val="22"/>
          <w:szCs w:val="20"/>
        </w:rPr>
        <w:t>5%</w:t>
      </w:r>
      <w:r w:rsidR="00D601CE">
        <w:rPr>
          <w:color w:val="auto"/>
          <w:sz w:val="22"/>
          <w:szCs w:val="20"/>
        </w:rPr>
        <w:t>. T</w:t>
      </w:r>
      <w:r w:rsidRPr="00C16634">
        <w:rPr>
          <w:color w:val="auto"/>
          <w:sz w:val="22"/>
          <w:szCs w:val="20"/>
        </w:rPr>
        <w:t xml:space="preserve">hey </w:t>
      </w:r>
      <w:r w:rsidR="00D601CE">
        <w:rPr>
          <w:b/>
          <w:bCs/>
          <w:color w:val="auto"/>
          <w:sz w:val="22"/>
          <w:szCs w:val="20"/>
        </w:rPr>
        <w:t>reached</w:t>
      </w:r>
      <w:r w:rsidRPr="00C16634">
        <w:rPr>
          <w:b/>
          <w:bCs/>
          <w:color w:val="auto"/>
          <w:sz w:val="22"/>
          <w:szCs w:val="20"/>
        </w:rPr>
        <w:t xml:space="preserve"> their improvement target and </w:t>
      </w:r>
      <w:r w:rsidRPr="00591DD9">
        <w:rPr>
          <w:b/>
          <w:bCs/>
          <w:color w:val="auto"/>
          <w:sz w:val="22"/>
          <w:szCs w:val="20"/>
        </w:rPr>
        <w:t xml:space="preserve">met </w:t>
      </w:r>
      <w:r w:rsidR="00591DD9" w:rsidRPr="00591DD9">
        <w:rPr>
          <w:b/>
          <w:bCs/>
          <w:color w:val="auto"/>
          <w:sz w:val="22"/>
          <w:szCs w:val="20"/>
        </w:rPr>
        <w:t>the measure</w:t>
      </w:r>
      <w:r w:rsidRPr="00C16634">
        <w:rPr>
          <w:color w:val="auto"/>
          <w:sz w:val="22"/>
          <w:szCs w:val="20"/>
        </w:rPr>
        <w:t>.</w:t>
      </w:r>
      <w:r w:rsidRPr="00C16634">
        <w:rPr>
          <w:noProof/>
          <w:color w:val="auto"/>
          <w:sz w:val="22"/>
          <w:szCs w:val="20"/>
          <w:shd w:val="clear" w:color="auto" w:fill="E6E6E6"/>
        </w:rPr>
        <w:t xml:space="preserve"> </w:t>
      </w:r>
      <w:r w:rsidR="004E6788">
        <w:rPr>
          <w:noProof/>
        </w:rPr>
        <w:drawing>
          <wp:inline distT="0" distB="0" distL="0" distR="0" wp14:anchorId="564B8F10" wp14:editId="2A7A2C91">
            <wp:extent cx="5943600" cy="855357"/>
            <wp:effectExtent l="0" t="0" r="0" b="1905"/>
            <wp:docPr id="2125827185" name="Chart 1" descr="Hollow dot representing CCO A's performance in 2023 at 60% and a dark blue dot at 65% for their 2024 performance. A line at 100% represents the benchmarking and a dashed line at 64% represents CCO's improvement target.">
              <a:extLst xmlns:a="http://schemas.openxmlformats.org/drawingml/2006/main">
                <a:ext uri="{FF2B5EF4-FFF2-40B4-BE49-F238E27FC236}">
                  <a16:creationId xmlns:a16="http://schemas.microsoft.com/office/drawing/2014/main" id="{6899C589-339F-43A0-92D6-B9BFE219CD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52DFCA47" w14:textId="1B4D84FB" w:rsidR="007A7F68" w:rsidRPr="004E6788" w:rsidRDefault="007A7F68" w:rsidP="004E6788">
      <w:pPr>
        <w:pStyle w:val="BodyTextindent"/>
        <w:ind w:left="0" w:right="0"/>
        <w:jc w:val="center"/>
        <w:rPr>
          <w:color w:val="auto"/>
          <w:sz w:val="22"/>
        </w:rPr>
      </w:pPr>
      <w:r w:rsidRPr="00C16634">
        <w:rPr>
          <w:rFonts w:asciiTheme="minorHAnsi" w:hAnsiTheme="minorHAnsi" w:cstheme="minorHAnsi"/>
          <w:noProof/>
          <w:color w:val="2B579A"/>
          <w:sz w:val="22"/>
          <w:shd w:val="clear" w:color="auto" w:fill="E6E6E6"/>
        </w:rPr>
        <mc:AlternateContent>
          <mc:Choice Requires="wps">
            <w:drawing>
              <wp:inline distT="0" distB="0" distL="0" distR="0" wp14:anchorId="7D13B273" wp14:editId="2031032D">
                <wp:extent cx="6372225" cy="1103630"/>
                <wp:effectExtent l="0" t="0" r="9525" b="127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103630"/>
                        </a:xfrm>
                        <a:prstGeom prst="rect">
                          <a:avLst/>
                        </a:prstGeom>
                        <a:solidFill>
                          <a:schemeClr val="bg1">
                            <a:lumMod val="95000"/>
                          </a:schemeClr>
                        </a:solidFill>
                        <a:ln w="9525">
                          <a:noFill/>
                          <a:miter lim="800000"/>
                          <a:headEnd/>
                          <a:tailEnd/>
                        </a:ln>
                      </wps:spPr>
                      <wps:txbx>
                        <w:txbxContent>
                          <w:p w14:paraId="538C86B8" w14:textId="77777777" w:rsidR="007A7F68" w:rsidRPr="00C16634" w:rsidRDefault="007A7F68" w:rsidP="007A7F68">
                            <w:pPr>
                              <w:pStyle w:val="BodyTextindent"/>
                              <w:ind w:left="0" w:right="0"/>
                              <w:rPr>
                                <w:rFonts w:asciiTheme="minorHAnsi" w:eastAsiaTheme="minorEastAsia" w:hAnsiTheme="minorHAnsi" w:cstheme="minorHAnsi"/>
                                <w:color w:val="auto"/>
                                <w:sz w:val="22"/>
                                <w:szCs w:val="20"/>
                              </w:rPr>
                            </w:pPr>
                            <w:r w:rsidRPr="00C16634">
                              <w:rPr>
                                <w:rFonts w:asciiTheme="minorHAnsi" w:hAnsiTheme="minorHAnsi" w:cstheme="minorHAnsi"/>
                                <w:color w:val="auto"/>
                                <w:sz w:val="22"/>
                              </w:rPr>
                              <w:t>Stated as a formula:</w:t>
                            </w:r>
                            <w:r w:rsidRPr="00C16634">
                              <w:rPr>
                                <w:rFonts w:asciiTheme="minorHAnsi" w:hAnsiTheme="minorHAnsi" w:cstheme="minorHAnsi"/>
                                <w:color w:val="auto"/>
                                <w:sz w:val="18"/>
                                <w:szCs w:val="16"/>
                              </w:rPr>
                              <w:t xml:space="preserve"> </w:t>
                            </w:r>
                            <w:r w:rsidRPr="00C16634">
                              <w:rPr>
                                <w:rFonts w:asciiTheme="minorHAnsi" w:hAnsiTheme="minorHAnsi" w:cstheme="minorHAnsi"/>
                                <w:color w:val="auto"/>
                                <w:sz w:val="18"/>
                                <w:szCs w:val="16"/>
                              </w:rPr>
                              <w:br/>
                            </w:r>
                            <m:oMathPara>
                              <m:oMath>
                                <m:f>
                                  <m:fPr>
                                    <m:ctrlPr>
                                      <w:rPr>
                                        <w:rFonts w:ascii="Cambria Math" w:hAnsi="Cambria Math"/>
                                        <w:color w:val="auto"/>
                                        <w:sz w:val="22"/>
                                        <w:szCs w:val="20"/>
                                      </w:rPr>
                                    </m:ctrlPr>
                                  </m:fPr>
                                  <m:num>
                                    <m:d>
                                      <m:dPr>
                                        <m:begChr m:val="["/>
                                        <m:endChr m:val="]"/>
                                        <m:ctrlPr>
                                          <w:rPr>
                                            <w:rFonts w:ascii="Cambria Math" w:hAnsi="Cambria Math"/>
                                            <w:i/>
                                            <w:color w:val="auto"/>
                                            <w:sz w:val="22"/>
                                            <w:szCs w:val="20"/>
                                          </w:rPr>
                                        </m:ctrlPr>
                                      </m:dPr>
                                      <m:e>
                                        <m:r>
                                          <m:rPr>
                                            <m:nor/>
                                          </m:rPr>
                                          <w:rPr>
                                            <w:color w:val="auto"/>
                                            <w:sz w:val="22"/>
                                            <w:szCs w:val="20"/>
                                          </w:rPr>
                                          <m:t>Benchmark</m:t>
                                        </m:r>
                                      </m:e>
                                    </m:d>
                                    <m:r>
                                      <w:rPr>
                                        <w:rFonts w:ascii="Cambria Math" w:hAns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[CCO baseline]</m:t>
                                    </m:r>
                                  </m:num>
                                  <m:den>
                                    <m:r>
                                      <m:rPr>
                                        <m:nor/>
                                      </m:rPr>
                                      <w:rPr>
                                        <w:color w:val="auto"/>
                                        <w:sz w:val="22"/>
                                        <w:szCs w:val="20"/>
                                      </w:rPr>
                                      <m:t>10</m:t>
                                    </m:r>
                                  </m:den>
                                </m:f>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X</m:t>
                                </m:r>
                              </m:oMath>
                            </m:oMathPara>
                          </w:p>
                          <w:p w14:paraId="511931AF" w14:textId="77777777" w:rsidR="007A7F68" w:rsidRPr="00C16634" w:rsidRDefault="007A7F68" w:rsidP="007A7F68">
                            <w:pPr>
                              <w:pStyle w:val="BodyTextindent"/>
                              <w:ind w:left="0" w:right="0"/>
                              <w:jc w:val="center"/>
                              <w:rPr>
                                <w:rFonts w:cstheme="minorHAnsi"/>
                                <w:color w:val="auto"/>
                                <w:sz w:val="18"/>
                                <w:szCs w:val="16"/>
                              </w:rPr>
                            </w:pPr>
                            <w:r w:rsidRPr="00C16634">
                              <w:rPr>
                                <w:rFonts w:asciiTheme="minorHAnsi" w:eastAsiaTheme="minorEastAsia" w:hAnsiTheme="minorHAnsi" w:cstheme="minorHAnsi"/>
                                <w:color w:val="auto"/>
                                <w:sz w:val="18"/>
                                <w:szCs w:val="16"/>
                              </w:rPr>
                              <w:br/>
                            </w:r>
                            <m:oMathPara>
                              <m:oMath>
                                <m:d>
                                  <m:dPr>
                                    <m:begChr m:val="["/>
                                    <m:endChr m:val="]"/>
                                    <m:ctrlPr>
                                      <w:rPr>
                                        <w:rFonts w:ascii="Cambria Math" w:hAnsi="Cambria Math"/>
                                        <w:i/>
                                        <w:color w:val="auto"/>
                                        <w:sz w:val="22"/>
                                        <w:szCs w:val="20"/>
                                      </w:rPr>
                                    </m:ctrlPr>
                                  </m:dPr>
                                  <m:e>
                                    <m:r>
                                      <m:rPr>
                                        <m:nor/>
                                      </m:rPr>
                                      <w:rPr>
                                        <w:color w:val="auto"/>
                                        <w:sz w:val="22"/>
                                        <w:szCs w:val="20"/>
                                      </w:rPr>
                                      <m:t>CCO baseline</m:t>
                                    </m:r>
                                  </m:e>
                                </m:d>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d>
                                  <m:dPr>
                                    <m:begChr m:val="["/>
                                    <m:endChr m:val="]"/>
                                    <m:ctrlPr>
                                      <w:rPr>
                                        <w:rFonts w:ascii="Cambria Math" w:hAnsi="Cambria Math"/>
                                        <w:i/>
                                        <w:color w:val="auto"/>
                                        <w:sz w:val="22"/>
                                        <w:szCs w:val="20"/>
                                      </w:rPr>
                                    </m:ctrlPr>
                                  </m:dPr>
                                  <m:e>
                                    <m:r>
                                      <m:rPr>
                                        <m:nor/>
                                      </m:rPr>
                                      <w:rPr>
                                        <w:color w:val="auto"/>
                                        <w:sz w:val="22"/>
                                        <w:szCs w:val="20"/>
                                      </w:rPr>
                                      <m:t>X</m:t>
                                    </m:r>
                                  </m:e>
                                </m:d>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Improvement target</m:t>
                                </m:r>
                              </m:oMath>
                            </m:oMathPara>
                          </w:p>
                          <w:p w14:paraId="4E93F58B" w14:textId="77777777" w:rsidR="007A7F68" w:rsidRDefault="007A7F68" w:rsidP="007A7F68"/>
                        </w:txbxContent>
                      </wps:txbx>
                      <wps:bodyPr rot="0" vert="horz" wrap="square" lIns="91440" tIns="45720" rIns="91440" bIns="45720" anchor="t" anchorCtr="0">
                        <a:noAutofit/>
                      </wps:bodyPr>
                    </wps:wsp>
                  </a:graphicData>
                </a:graphic>
              </wp:inline>
            </w:drawing>
          </mc:Choice>
          <mc:Fallback>
            <w:pict>
              <v:shape w14:anchorId="7D13B273" id="Text Box 21" o:spid="_x0000_s1040" type="#_x0000_t202" style="width:501.75pt;height:8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" fillcolor="#f2f2f2 [3052]" stroked="f">
                <v:textbox>
                  <w:txbxContent>
                    <w:p w14:paraId="538C86B8" w14:textId="77777777" w:rsidR="007A7F68" w:rsidRPr="00C16634" w:rsidRDefault="007A7F68" w:rsidP="007A7F68">
                      <w:pPr>
                        <w:pStyle w:val="BodyTextindent"/>
                        <w:ind w:left="0" w:right="0"/>
                        <w:rPr>
                          <w:rFonts w:asciiTheme="minorHAnsi" w:eastAsiaTheme="minorEastAsia" w:hAnsiTheme="minorHAnsi" w:cstheme="minorHAnsi"/>
                          <w:color w:val="auto"/>
                          <w:sz w:val="22"/>
                          <w:szCs w:val="20"/>
                        </w:rPr>
                      </w:pPr>
                      <w:r w:rsidRPr="00C16634">
                        <w:rPr>
                          <w:rFonts w:asciiTheme="minorHAnsi" w:hAnsiTheme="minorHAnsi" w:cstheme="minorHAnsi"/>
                          <w:color w:val="auto"/>
                          <w:sz w:val="22"/>
                        </w:rPr>
                        <w:t>Stated as a formula:</w:t>
                      </w:r>
                      <w:r w:rsidRPr="00C16634">
                        <w:rPr>
                          <w:rFonts w:asciiTheme="minorHAnsi" w:hAnsiTheme="minorHAnsi" w:cstheme="minorHAnsi"/>
                          <w:color w:val="auto"/>
                          <w:sz w:val="18"/>
                          <w:szCs w:val="16"/>
                        </w:rPr>
                        <w:t xml:space="preserve"> </w:t>
                      </w:r>
                      <w:r w:rsidRPr="00C16634">
                        <w:rPr>
                          <w:rFonts w:asciiTheme="minorHAnsi" w:hAnsiTheme="minorHAnsi" w:cstheme="minorHAnsi"/>
                          <w:color w:val="auto"/>
                          <w:sz w:val="18"/>
                          <w:szCs w:val="16"/>
                        </w:rPr>
                        <w:br/>
                      </w:r>
                      <m:oMathPara>
                        <m:oMath>
                          <m:f>
                            <m:fPr>
                              <m:ctrlPr>
                                <w:rPr>
                                  <w:rFonts w:ascii="Cambria Math" w:hAnsi="Cambria Math"/>
                                  <w:color w:val="auto"/>
                                  <w:sz w:val="22"/>
                                  <w:szCs w:val="20"/>
                                </w:rPr>
                              </m:ctrlPr>
                            </m:fPr>
                            <m:num>
                              <m:d>
                                <m:dPr>
                                  <m:begChr m:val="["/>
                                  <m:endChr m:val="]"/>
                                  <m:ctrlPr>
                                    <w:rPr>
                                      <w:rFonts w:ascii="Cambria Math" w:hAnsi="Cambria Math"/>
                                      <w:i/>
                                      <w:color w:val="auto"/>
                                      <w:sz w:val="22"/>
                                      <w:szCs w:val="20"/>
                                    </w:rPr>
                                  </m:ctrlPr>
                                </m:dPr>
                                <m:e>
                                  <m:r>
                                    <m:rPr>
                                      <m:nor/>
                                    </m:rPr>
                                    <w:rPr>
                                      <w:color w:val="auto"/>
                                      <w:sz w:val="22"/>
                                      <w:szCs w:val="20"/>
                                    </w:rPr>
                                    <m:t>Benchmark</m:t>
                                  </m:r>
                                </m:e>
                              </m:d>
                              <m:r>
                                <w:rPr>
                                  <w:rFonts w:ascii="Cambria Math" w:hAns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[CCO baseline]</m:t>
                              </m:r>
                            </m:num>
                            <m:den>
                              <m:r>
                                <m:rPr>
                                  <m:nor/>
                                </m:rPr>
                                <w:rPr>
                                  <w:color w:val="auto"/>
                                  <w:sz w:val="22"/>
                                  <w:szCs w:val="20"/>
                                </w:rPr>
                                <m:t>10</m:t>
                              </m:r>
                            </m:den>
                          </m:f>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X</m:t>
                          </m:r>
                        </m:oMath>
                      </m:oMathPara>
                    </w:p>
                    <w:p w14:paraId="511931AF" w14:textId="77777777" w:rsidR="007A7F68" w:rsidRPr="00C16634" w:rsidRDefault="007A7F68" w:rsidP="007A7F68">
                      <w:pPr>
                        <w:pStyle w:val="BodyTextindent"/>
                        <w:ind w:left="0" w:right="0"/>
                        <w:jc w:val="center"/>
                        <w:rPr>
                          <w:rFonts w:cstheme="minorHAnsi"/>
                          <w:color w:val="auto"/>
                          <w:sz w:val="18"/>
                          <w:szCs w:val="16"/>
                        </w:rPr>
                      </w:pPr>
                      <w:r w:rsidRPr="00C16634">
                        <w:rPr>
                          <w:rFonts w:asciiTheme="minorHAnsi" w:eastAsiaTheme="minorEastAsia" w:hAnsiTheme="minorHAnsi" w:cstheme="minorHAnsi"/>
                          <w:color w:val="auto"/>
                          <w:sz w:val="18"/>
                          <w:szCs w:val="16"/>
                        </w:rPr>
                        <w:br/>
                      </w:r>
                      <m:oMathPara>
                        <m:oMath>
                          <m:d>
                            <m:dPr>
                              <m:begChr m:val="["/>
                              <m:endChr m:val="]"/>
                              <m:ctrlPr>
                                <w:rPr>
                                  <w:rFonts w:ascii="Cambria Math" w:hAnsi="Cambria Math"/>
                                  <w:i/>
                                  <w:color w:val="auto"/>
                                  <w:sz w:val="22"/>
                                  <w:szCs w:val="20"/>
                                </w:rPr>
                              </m:ctrlPr>
                            </m:dPr>
                            <m:e>
                              <m:r>
                                <m:rPr>
                                  <m:nor/>
                                </m:rPr>
                                <w:rPr>
                                  <w:color w:val="auto"/>
                                  <w:sz w:val="22"/>
                                  <w:szCs w:val="20"/>
                                </w:rPr>
                                <m:t>CCO baseline</m:t>
                              </m:r>
                            </m:e>
                          </m:d>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d>
                            <m:dPr>
                              <m:begChr m:val="["/>
                              <m:endChr m:val="]"/>
                              <m:ctrlPr>
                                <w:rPr>
                                  <w:rFonts w:ascii="Cambria Math" w:hAnsi="Cambria Math"/>
                                  <w:i/>
                                  <w:color w:val="auto"/>
                                  <w:sz w:val="22"/>
                                  <w:szCs w:val="20"/>
                                </w:rPr>
                              </m:ctrlPr>
                            </m:dPr>
                            <m:e>
                              <m:r>
                                <m:rPr>
                                  <m:nor/>
                                </m:rPr>
                                <w:rPr>
                                  <w:color w:val="auto"/>
                                  <w:sz w:val="22"/>
                                  <w:szCs w:val="20"/>
                                </w:rPr>
                                <m:t>X</m:t>
                              </m:r>
                            </m:e>
                          </m:d>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Improvement target</m:t>
                          </m:r>
                        </m:oMath>
                      </m:oMathPara>
                    </w:p>
                    <w:p w14:paraId="4E93F58B" w14:textId="77777777" w:rsidR="007A7F68" w:rsidRDefault="007A7F68" w:rsidP="007A7F68"/>
                  </w:txbxContent>
                </v:textbox>
                <w10:anchorlock/>
              </v:shape>
            </w:pict>
          </mc:Fallback>
        </mc:AlternateContent>
      </w:r>
    </w:p>
    <w:p w14:paraId="6E5FEDDE" w14:textId="12D27329" w:rsidR="007A7F68" w:rsidRPr="00C16634" w:rsidRDefault="007A7F68" w:rsidP="007A7F68">
      <w:pPr>
        <w:pStyle w:val="BodyTextindent"/>
        <w:spacing w:before="120" w:after="120"/>
        <w:ind w:left="0" w:right="0"/>
        <w:rPr>
          <w:color w:val="auto"/>
          <w:sz w:val="22"/>
          <w:szCs w:val="20"/>
        </w:rPr>
      </w:pPr>
      <w:r w:rsidRPr="00C16634">
        <w:rPr>
          <w:color w:val="auto"/>
          <w:sz w:val="22"/>
          <w:szCs w:val="20"/>
        </w:rPr>
        <w:t>In some cases, depending on the difference between the CCO’s baseline and the benchmark, the Minnesota method may result in a very small improvement that may not represent a meaningful change. For example, suppose the benchmark was 75 percent, and CCO B’s performance in 202</w:t>
      </w:r>
      <w:r w:rsidR="00132A6A">
        <w:rPr>
          <w:color w:val="auto"/>
          <w:sz w:val="22"/>
          <w:szCs w:val="20"/>
        </w:rPr>
        <w:t>3</w:t>
      </w:r>
      <w:r w:rsidRPr="00C16634">
        <w:rPr>
          <w:color w:val="auto"/>
          <w:sz w:val="22"/>
          <w:szCs w:val="20"/>
        </w:rPr>
        <w:t xml:space="preserve"> was 60 percent. In this case, CCO B’s improvement target using the formula would be:</w:t>
      </w:r>
    </w:p>
    <w:p w14:paraId="713542F3" w14:textId="77777777" w:rsidR="007A7F68" w:rsidRPr="00C16634" w:rsidRDefault="001E6F62" w:rsidP="007A7F68">
      <w:pPr>
        <w:pStyle w:val="BodyTextindent"/>
        <w:ind w:left="0" w:right="0"/>
        <w:jc w:val="center"/>
        <w:rPr>
          <w:rFonts w:eastAsiaTheme="minorEastAsia"/>
          <w:i/>
          <w:color w:val="auto"/>
          <w:sz w:val="22"/>
          <w:szCs w:val="20"/>
        </w:rPr>
      </w:pPr>
      <m:oMathPara>
        <m:oMath>
          <m:f>
            <m:fPr>
              <m:ctrlPr>
                <w:rPr>
                  <w:rFonts w:ascii="Cambria Math" w:hAnsi="Cambria Math"/>
                  <w:color w:val="auto"/>
                  <w:sz w:val="22"/>
                  <w:szCs w:val="20"/>
                </w:rPr>
              </m:ctrlPr>
            </m:fPr>
            <m:num>
              <m:r>
                <m:rPr>
                  <m:nor/>
                </m:rPr>
                <w:rPr>
                  <w:color w:val="auto"/>
                  <w:sz w:val="22"/>
                  <w:szCs w:val="20"/>
                </w:rPr>
                <m:t>75%</m:t>
              </m:r>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60%</m:t>
              </m:r>
            </m:num>
            <m:den>
              <m:r>
                <m:rPr>
                  <m:nor/>
                </m:rPr>
                <w:rPr>
                  <w:color w:val="auto"/>
                  <w:sz w:val="22"/>
                  <w:szCs w:val="20"/>
                </w:rPr>
                <m:t>10</m:t>
              </m:r>
            </m:den>
          </m:f>
          <m:r>
            <m:rPr>
              <m:nor/>
            </m:rPr>
            <w:rPr>
              <w:rFonts w:ascii="Cambria Math" w:eastAsiaTheme="minorEastAsia"/>
              <w:color w:val="auto"/>
              <w:sz w:val="22"/>
              <w:szCs w:val="20"/>
            </w:rPr>
            <m:t xml:space="preserve"> </m:t>
          </m:r>
          <m:r>
            <m:rPr>
              <m:nor/>
            </m:rPr>
            <w:rPr>
              <w:rFonts w:eastAsiaTheme="minorEastAsia"/>
              <w:color w:val="auto"/>
              <w:sz w:val="22"/>
              <w:szCs w:val="20"/>
            </w:rPr>
            <m:t>=</m:t>
          </m:r>
          <m:r>
            <m:rPr>
              <m:nor/>
            </m:rPr>
            <w:rPr>
              <w:rFonts w:ascii="Cambria Math" w:eastAsiaTheme="minorEastAsia"/>
              <w:color w:val="auto"/>
              <w:sz w:val="22"/>
              <w:szCs w:val="20"/>
            </w:rPr>
            <m:t xml:space="preserve"> </m:t>
          </m:r>
          <m:r>
            <m:rPr>
              <m:nor/>
            </m:rPr>
            <w:rPr>
              <w:rFonts w:eastAsiaTheme="minorEastAsia"/>
              <w:color w:val="auto"/>
              <w:sz w:val="22"/>
              <w:szCs w:val="20"/>
            </w:rPr>
            <m:t>1.5%</m:t>
          </m:r>
        </m:oMath>
      </m:oMathPara>
    </w:p>
    <w:p w14:paraId="2356544C" w14:textId="77777777" w:rsidR="007A7F68" w:rsidRPr="00C16634" w:rsidRDefault="007A7F68" w:rsidP="007A7F68">
      <w:pPr>
        <w:pStyle w:val="BodyTextindent"/>
        <w:spacing w:after="0"/>
        <w:ind w:left="0" w:right="0"/>
        <w:jc w:val="center"/>
        <w:rPr>
          <w:rFonts w:eastAsiaTheme="minorEastAsia"/>
          <w:color w:val="auto"/>
          <w:sz w:val="22"/>
          <w:szCs w:val="20"/>
        </w:rPr>
      </w:pPr>
    </w:p>
    <w:p w14:paraId="41ECB05D" w14:textId="77777777" w:rsidR="007A7F68" w:rsidRPr="00C16634" w:rsidRDefault="007A7F68" w:rsidP="007A7F68">
      <w:pPr>
        <w:pStyle w:val="BodyTextindent"/>
        <w:ind w:left="0" w:right="0"/>
        <w:jc w:val="center"/>
        <w:rPr>
          <w:color w:val="auto"/>
          <w:sz w:val="22"/>
          <w:szCs w:val="20"/>
        </w:rPr>
      </w:pPr>
      <w:r w:rsidRPr="00C16634">
        <w:rPr>
          <w:color w:val="auto"/>
          <w:sz w:val="22"/>
          <w:szCs w:val="20"/>
        </w:rPr>
        <w:t xml:space="preserve">60% + 1.5% = </w:t>
      </w:r>
      <w:r w:rsidRPr="00CF50B5">
        <w:rPr>
          <w:color w:val="auto"/>
          <w:sz w:val="22"/>
          <w:szCs w:val="20"/>
        </w:rPr>
        <w:t>61.5%</w:t>
      </w:r>
    </w:p>
    <w:p w14:paraId="15D58E4F" w14:textId="41478D50" w:rsidR="007548CD" w:rsidRPr="005C613C" w:rsidRDefault="007A7F68" w:rsidP="005C613C">
      <w:pPr>
        <w:pStyle w:val="BodyTextindent"/>
        <w:ind w:left="0" w:right="0"/>
        <w:rPr>
          <w:color w:val="auto"/>
          <w:sz w:val="22"/>
          <w:szCs w:val="20"/>
        </w:rPr>
      </w:pPr>
      <w:r w:rsidRPr="00C16634">
        <w:rPr>
          <w:color w:val="auto"/>
          <w:sz w:val="22"/>
          <w:szCs w:val="20"/>
        </w:rPr>
        <w:t xml:space="preserve">Where the Minnesota method results in small improvement targets like this, the Metrics and Scoring Committee typically has established a “floor” or minimum level of required improvement before the CCO would meet its improvement target. In this example, suppose the floor is </w:t>
      </w:r>
      <w:r w:rsidR="00131D37">
        <w:rPr>
          <w:color w:val="auto"/>
          <w:sz w:val="22"/>
          <w:szCs w:val="20"/>
        </w:rPr>
        <w:t>three</w:t>
      </w:r>
      <w:r w:rsidRPr="00C16634">
        <w:rPr>
          <w:color w:val="auto"/>
          <w:sz w:val="22"/>
          <w:szCs w:val="20"/>
        </w:rPr>
        <w:t xml:space="preserve"> percentage points. The Minnesota method formula results in 1.5% increase. Instead of 61.5%, CCO B’s improvement target with the 3% floor applied would be: [baseline + floor] = 60% + 3% = 63%. </w:t>
      </w:r>
    </w:p>
    <w:p w14:paraId="00967762" w14:textId="77777777" w:rsidR="005C613C" w:rsidRDefault="005C613C" w:rsidP="0036015F"/>
    <w:p w14:paraId="719E953A" w14:textId="77777777" w:rsidR="003D5649" w:rsidRDefault="003D5649" w:rsidP="00306AF6">
      <w:pPr>
        <w:pStyle w:val="Heading2"/>
        <w:sectPr w:rsidR="003D5649" w:rsidSect="00D80713">
          <w:footnotePr>
            <w:numFmt w:val="lowerLetter"/>
          </w:footnotePr>
          <w:pgSz w:w="12240" w:h="15840"/>
          <w:pgMar w:top="1440" w:right="1440" w:bottom="1440" w:left="1440" w:header="86" w:footer="720" w:gutter="0"/>
          <w:cols w:space="720"/>
          <w:docGrid w:linePitch="360"/>
          <w15:footnoteColumns w:val="1"/>
        </w:sectPr>
      </w:pPr>
      <w:bookmarkStart w:id="37" w:name="_Appendix_B:_How"/>
      <w:bookmarkStart w:id="38" w:name="_Toc193458087"/>
      <w:bookmarkEnd w:id="37"/>
    </w:p>
    <w:p w14:paraId="7448D8BC" w14:textId="0C4119D7" w:rsidR="005C613C" w:rsidRDefault="005C613C" w:rsidP="00306AF6">
      <w:pPr>
        <w:pStyle w:val="Heading2"/>
      </w:pPr>
      <w:bookmarkStart w:id="39" w:name="_Toc226454335"/>
      <w:r>
        <w:lastRenderedPageBreak/>
        <w:t xml:space="preserve">Appendix </w:t>
      </w:r>
      <w:r w:rsidR="001871EB">
        <w:t>C</w:t>
      </w:r>
      <w:r>
        <w:t>: How we describe change over time</w:t>
      </w:r>
      <w:bookmarkEnd w:id="38"/>
      <w:bookmarkEnd w:id="39"/>
    </w:p>
    <w:p w14:paraId="29AFA540" w14:textId="77777777" w:rsidR="005C613C" w:rsidRPr="00937F3B" w:rsidRDefault="005C613C" w:rsidP="005C613C">
      <w:pPr>
        <w:rPr>
          <w:sz w:val="18"/>
          <w:szCs w:val="18"/>
        </w:rPr>
      </w:pPr>
      <w:r>
        <w:t>For some charts</w:t>
      </w:r>
      <w:r w:rsidRPr="00937F3B">
        <w:t xml:space="preserve"> we describe the change in CCO performance over time. Descriptions are based on </w:t>
      </w:r>
      <w:r w:rsidRPr="00937F3B">
        <w:rPr>
          <w:b/>
          <w:bCs/>
        </w:rPr>
        <w:t>percent change</w:t>
      </w:r>
      <w:r w:rsidRPr="00937F3B">
        <w:t>, or the relative rate of change. For example, a 100% increase means that CCO performance doubled from one year to the next. For consistency, we use the following descriptions for ranges in percent change:</w:t>
      </w:r>
    </w:p>
    <w:p w14:paraId="526352F4" w14:textId="77777777" w:rsidR="005C613C" w:rsidRPr="00937F3B" w:rsidRDefault="005C613C" w:rsidP="005C613C">
      <w:pPr>
        <w:pStyle w:val="ListParagraph"/>
        <w:numPr>
          <w:ilvl w:val="0"/>
          <w:numId w:val="25"/>
        </w:numPr>
        <w:contextualSpacing w:val="0"/>
        <w:rPr>
          <w:sz w:val="18"/>
          <w:szCs w:val="18"/>
        </w:rPr>
      </w:pPr>
      <w:r w:rsidRPr="00937F3B">
        <w:t>Improved: 10% or more</w:t>
      </w:r>
    </w:p>
    <w:p w14:paraId="47723827" w14:textId="77777777" w:rsidR="005C613C" w:rsidRPr="00937F3B" w:rsidRDefault="005C613C" w:rsidP="005C613C">
      <w:pPr>
        <w:pStyle w:val="ListParagraph"/>
        <w:numPr>
          <w:ilvl w:val="0"/>
          <w:numId w:val="25"/>
        </w:numPr>
        <w:contextualSpacing w:val="0"/>
        <w:rPr>
          <w:sz w:val="18"/>
          <w:szCs w:val="18"/>
        </w:rPr>
      </w:pPr>
      <w:r w:rsidRPr="00937F3B">
        <w:t>Slightly improved: 3.01% to 9.99%</w:t>
      </w:r>
    </w:p>
    <w:p w14:paraId="03E0FE06" w14:textId="77777777" w:rsidR="005C613C" w:rsidRPr="00937F3B" w:rsidRDefault="005C613C" w:rsidP="005C613C">
      <w:pPr>
        <w:pStyle w:val="ListParagraph"/>
        <w:numPr>
          <w:ilvl w:val="0"/>
          <w:numId w:val="25"/>
        </w:numPr>
        <w:contextualSpacing w:val="0"/>
        <w:rPr>
          <w:sz w:val="18"/>
          <w:szCs w:val="18"/>
        </w:rPr>
      </w:pPr>
      <w:r w:rsidRPr="00937F3B">
        <w:t>Held steady: -3% to 3%</w:t>
      </w:r>
    </w:p>
    <w:p w14:paraId="697DD517" w14:textId="77777777" w:rsidR="005C613C" w:rsidRPr="00937F3B" w:rsidRDefault="005C613C" w:rsidP="005C613C">
      <w:pPr>
        <w:pStyle w:val="ListParagraph"/>
        <w:numPr>
          <w:ilvl w:val="0"/>
          <w:numId w:val="25"/>
        </w:numPr>
        <w:contextualSpacing w:val="0"/>
        <w:rPr>
          <w:sz w:val="18"/>
          <w:szCs w:val="18"/>
        </w:rPr>
      </w:pPr>
      <w:r w:rsidRPr="00937F3B">
        <w:t>Slightly worsened: -3.01% to -9.99%</w:t>
      </w:r>
    </w:p>
    <w:p w14:paraId="1B64B3F1" w14:textId="77777777" w:rsidR="005C613C" w:rsidRDefault="005C613C" w:rsidP="005C613C">
      <w:pPr>
        <w:pStyle w:val="ListParagraph"/>
        <w:numPr>
          <w:ilvl w:val="0"/>
          <w:numId w:val="25"/>
        </w:numPr>
        <w:contextualSpacing w:val="0"/>
      </w:pPr>
      <w:r w:rsidRPr="00937F3B">
        <w:t>Worsened: Less than 10%</w:t>
      </w:r>
    </w:p>
    <w:p w14:paraId="61D46452" w14:textId="77777777" w:rsidR="000B2E45" w:rsidRDefault="000B2E45"/>
    <w:p w14:paraId="61078121" w14:textId="77777777" w:rsidR="003D5649" w:rsidRDefault="003D5649" w:rsidP="003D5649">
      <w:pPr>
        <w:sectPr w:rsidR="003D5649" w:rsidSect="00D80713">
          <w:footnotePr>
            <w:numFmt w:val="lowerLetter"/>
          </w:footnotePr>
          <w:pgSz w:w="12240" w:h="15840"/>
          <w:pgMar w:top="1440" w:right="1440" w:bottom="1440" w:left="1440" w:header="86" w:footer="720" w:gutter="0"/>
          <w:cols w:space="720"/>
          <w:docGrid w:linePitch="360"/>
          <w15:footnoteColumns w:val="1"/>
        </w:sectPr>
      </w:pPr>
    </w:p>
    <w:p w14:paraId="48873127" w14:textId="3A9875C4" w:rsidR="006317CB" w:rsidRDefault="000B2E45" w:rsidP="001F4480">
      <w:pPr>
        <w:pStyle w:val="Heading2"/>
      </w:pPr>
      <w:bookmarkStart w:id="40" w:name="_Appendix_D:_2024"/>
      <w:bookmarkStart w:id="41" w:name="_Toc226454336"/>
      <w:bookmarkEnd w:id="40"/>
      <w:r>
        <w:lastRenderedPageBreak/>
        <w:t xml:space="preserve">Appendix D: </w:t>
      </w:r>
      <w:r w:rsidR="00503934">
        <w:t>2024 CCO rates</w:t>
      </w:r>
      <w:bookmarkEnd w:id="41"/>
    </w:p>
    <w:tbl>
      <w:tblPr>
        <w:tblW w:w="13129" w:type="dxa"/>
        <w:tblCellMar>
          <w:left w:w="29" w:type="dxa"/>
          <w:right w:w="29" w:type="dxa"/>
        </w:tblCellMar>
        <w:tblLook w:val="04A0" w:firstRow="1" w:lastRow="0" w:firstColumn="1" w:lastColumn="0" w:noHBand="0" w:noVBand="1"/>
      </w:tblPr>
      <w:tblGrid>
        <w:gridCol w:w="3456"/>
        <w:gridCol w:w="569"/>
        <w:gridCol w:w="569"/>
        <w:gridCol w:w="569"/>
        <w:gridCol w:w="569"/>
        <w:gridCol w:w="569"/>
        <w:gridCol w:w="569"/>
        <w:gridCol w:w="569"/>
        <w:gridCol w:w="569"/>
        <w:gridCol w:w="569"/>
        <w:gridCol w:w="569"/>
        <w:gridCol w:w="569"/>
        <w:gridCol w:w="569"/>
        <w:gridCol w:w="569"/>
        <w:gridCol w:w="569"/>
        <w:gridCol w:w="569"/>
        <w:gridCol w:w="569"/>
        <w:gridCol w:w="569"/>
      </w:tblGrid>
      <w:tr w:rsidR="001F4480" w:rsidRPr="001F4480" w14:paraId="492482F4" w14:textId="77777777" w:rsidTr="00B91F75">
        <w:trPr>
          <w:cantSplit/>
          <w:trHeight w:val="2592"/>
        </w:trPr>
        <w:tc>
          <w:tcPr>
            <w:tcW w:w="3456" w:type="dxa"/>
            <w:tcBorders>
              <w:top w:val="single" w:sz="4" w:space="0" w:color="auto"/>
              <w:left w:val="single" w:sz="4" w:space="0" w:color="auto"/>
              <w:bottom w:val="single" w:sz="4" w:space="0" w:color="auto"/>
              <w:right w:val="single" w:sz="4" w:space="0" w:color="auto"/>
            </w:tcBorders>
            <w:vAlign w:val="center"/>
            <w:hideMark/>
          </w:tcPr>
          <w:p w14:paraId="3FFB8BB0" w14:textId="77777777" w:rsidR="001F4480" w:rsidRPr="001F4480" w:rsidRDefault="001F4480" w:rsidP="001F4480">
            <w:pPr>
              <w:spacing w:after="0" w:line="240" w:lineRule="auto"/>
              <w:rPr>
                <w:rFonts w:eastAsia="Times New Roman" w:cstheme="minorHAnsi"/>
                <w:color w:val="FFFFFF"/>
                <w:kern w:val="0"/>
                <w:sz w:val="18"/>
                <w:szCs w:val="18"/>
                <w14:ligatures w14:val="none"/>
              </w:rPr>
            </w:pPr>
            <w:r w:rsidRPr="001F4480">
              <w:rPr>
                <w:rFonts w:eastAsia="Times New Roman" w:cstheme="minorHAnsi"/>
                <w:color w:val="FFFFFF"/>
                <w:kern w:val="0"/>
                <w:sz w:val="18"/>
                <w:szCs w:val="18"/>
                <w14:ligatures w14:val="none"/>
              </w:rPr>
              <w:t>Header column</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302AB3C2"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Advanced Health</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713EE4A1"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AllCare Health Plan</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14D5D573"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Cascade Health Alliance</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6A6A520D"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Columbia Pacific</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0BDA9C2F"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Eastern Oregon</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5CA67A49"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Health Share of Oregon</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79AE19BC"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InterCommunity Health Network</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271E2B9F"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Jackson Care Connect</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4B7C4302"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PacificSource Central</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7923922B"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PacificSource Gorge</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64AB71C8"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PacificSource Lane</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2038F0BB"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PacificSource Marion Polk</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4377FF10"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Trillium North</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6D80ED70"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Trillium South</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0621DFB9"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Umpqua Health Alliance</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5C905D66"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Yamhill Community Care</w:t>
            </w:r>
          </w:p>
        </w:tc>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295BFDCE"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CCO statewide</w:t>
            </w:r>
          </w:p>
        </w:tc>
      </w:tr>
      <w:tr w:rsidR="001F4480" w:rsidRPr="001F4480" w14:paraId="6C6CCA56"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18C0B08C"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Assessments for Children in ODHS Custody</w:t>
            </w:r>
          </w:p>
        </w:tc>
        <w:tc>
          <w:tcPr>
            <w:tcW w:w="0" w:type="auto"/>
            <w:tcBorders>
              <w:top w:val="nil"/>
              <w:left w:val="nil"/>
              <w:bottom w:val="single" w:sz="4" w:space="0" w:color="auto"/>
              <w:right w:val="single" w:sz="4" w:space="0" w:color="auto"/>
            </w:tcBorders>
            <w:noWrap/>
            <w:vAlign w:val="center"/>
            <w:hideMark/>
          </w:tcPr>
          <w:p w14:paraId="33419F8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93.9%</w:t>
            </w:r>
          </w:p>
        </w:tc>
        <w:tc>
          <w:tcPr>
            <w:tcW w:w="0" w:type="auto"/>
            <w:tcBorders>
              <w:top w:val="nil"/>
              <w:left w:val="nil"/>
              <w:bottom w:val="single" w:sz="4" w:space="0" w:color="auto"/>
              <w:right w:val="single" w:sz="4" w:space="0" w:color="auto"/>
            </w:tcBorders>
            <w:noWrap/>
            <w:vAlign w:val="center"/>
            <w:hideMark/>
          </w:tcPr>
          <w:p w14:paraId="779218D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91.8%</w:t>
            </w:r>
          </w:p>
        </w:tc>
        <w:tc>
          <w:tcPr>
            <w:tcW w:w="0" w:type="auto"/>
            <w:tcBorders>
              <w:top w:val="nil"/>
              <w:left w:val="nil"/>
              <w:bottom w:val="single" w:sz="4" w:space="0" w:color="auto"/>
              <w:right w:val="single" w:sz="4" w:space="0" w:color="auto"/>
            </w:tcBorders>
            <w:noWrap/>
            <w:vAlign w:val="center"/>
            <w:hideMark/>
          </w:tcPr>
          <w:p w14:paraId="3ACFFAA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98.3%</w:t>
            </w:r>
          </w:p>
        </w:tc>
        <w:tc>
          <w:tcPr>
            <w:tcW w:w="0" w:type="auto"/>
            <w:tcBorders>
              <w:top w:val="nil"/>
              <w:left w:val="nil"/>
              <w:bottom w:val="single" w:sz="4" w:space="0" w:color="auto"/>
              <w:right w:val="single" w:sz="4" w:space="0" w:color="auto"/>
            </w:tcBorders>
            <w:noWrap/>
            <w:vAlign w:val="center"/>
            <w:hideMark/>
          </w:tcPr>
          <w:p w14:paraId="57CF869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74.4%</w:t>
            </w:r>
          </w:p>
        </w:tc>
        <w:tc>
          <w:tcPr>
            <w:tcW w:w="0" w:type="auto"/>
            <w:tcBorders>
              <w:top w:val="nil"/>
              <w:left w:val="nil"/>
              <w:bottom w:val="single" w:sz="4" w:space="0" w:color="auto"/>
              <w:right w:val="single" w:sz="4" w:space="0" w:color="auto"/>
            </w:tcBorders>
            <w:noWrap/>
            <w:vAlign w:val="center"/>
            <w:hideMark/>
          </w:tcPr>
          <w:p w14:paraId="4F6B82A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96.7%</w:t>
            </w:r>
          </w:p>
        </w:tc>
        <w:tc>
          <w:tcPr>
            <w:tcW w:w="0" w:type="auto"/>
            <w:tcBorders>
              <w:top w:val="nil"/>
              <w:left w:val="nil"/>
              <w:bottom w:val="single" w:sz="4" w:space="0" w:color="auto"/>
              <w:right w:val="single" w:sz="4" w:space="0" w:color="auto"/>
            </w:tcBorders>
            <w:noWrap/>
            <w:vAlign w:val="center"/>
            <w:hideMark/>
          </w:tcPr>
          <w:p w14:paraId="6A814B0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93.8%</w:t>
            </w:r>
          </w:p>
        </w:tc>
        <w:tc>
          <w:tcPr>
            <w:tcW w:w="0" w:type="auto"/>
            <w:tcBorders>
              <w:top w:val="nil"/>
              <w:left w:val="nil"/>
              <w:bottom w:val="single" w:sz="4" w:space="0" w:color="auto"/>
              <w:right w:val="single" w:sz="4" w:space="0" w:color="auto"/>
            </w:tcBorders>
            <w:noWrap/>
            <w:vAlign w:val="center"/>
            <w:hideMark/>
          </w:tcPr>
          <w:p w14:paraId="7D27B15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85.7%</w:t>
            </w:r>
          </w:p>
        </w:tc>
        <w:tc>
          <w:tcPr>
            <w:tcW w:w="0" w:type="auto"/>
            <w:tcBorders>
              <w:top w:val="nil"/>
              <w:left w:val="nil"/>
              <w:bottom w:val="single" w:sz="4" w:space="0" w:color="auto"/>
              <w:right w:val="single" w:sz="4" w:space="0" w:color="auto"/>
            </w:tcBorders>
            <w:noWrap/>
            <w:vAlign w:val="center"/>
            <w:hideMark/>
          </w:tcPr>
          <w:p w14:paraId="76CA5A9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93.8%</w:t>
            </w:r>
          </w:p>
        </w:tc>
        <w:tc>
          <w:tcPr>
            <w:tcW w:w="0" w:type="auto"/>
            <w:tcBorders>
              <w:top w:val="nil"/>
              <w:left w:val="nil"/>
              <w:bottom w:val="single" w:sz="4" w:space="0" w:color="auto"/>
              <w:right w:val="single" w:sz="4" w:space="0" w:color="auto"/>
            </w:tcBorders>
            <w:noWrap/>
            <w:vAlign w:val="center"/>
            <w:hideMark/>
          </w:tcPr>
          <w:p w14:paraId="4C02884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68.0%</w:t>
            </w:r>
          </w:p>
        </w:tc>
        <w:tc>
          <w:tcPr>
            <w:tcW w:w="0" w:type="auto"/>
            <w:tcBorders>
              <w:top w:val="nil"/>
              <w:left w:val="nil"/>
              <w:bottom w:val="single" w:sz="4" w:space="0" w:color="auto"/>
              <w:right w:val="single" w:sz="4" w:space="0" w:color="auto"/>
            </w:tcBorders>
            <w:noWrap/>
            <w:vAlign w:val="center"/>
            <w:hideMark/>
          </w:tcPr>
          <w:p w14:paraId="18321C6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94.4%</w:t>
            </w:r>
          </w:p>
        </w:tc>
        <w:tc>
          <w:tcPr>
            <w:tcW w:w="0" w:type="auto"/>
            <w:tcBorders>
              <w:top w:val="nil"/>
              <w:left w:val="nil"/>
              <w:bottom w:val="single" w:sz="4" w:space="0" w:color="auto"/>
              <w:right w:val="single" w:sz="4" w:space="0" w:color="auto"/>
            </w:tcBorders>
            <w:noWrap/>
            <w:vAlign w:val="center"/>
            <w:hideMark/>
          </w:tcPr>
          <w:p w14:paraId="557764E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72.8%</w:t>
            </w:r>
          </w:p>
        </w:tc>
        <w:tc>
          <w:tcPr>
            <w:tcW w:w="0" w:type="auto"/>
            <w:tcBorders>
              <w:top w:val="nil"/>
              <w:left w:val="nil"/>
              <w:bottom w:val="single" w:sz="4" w:space="0" w:color="auto"/>
              <w:right w:val="single" w:sz="4" w:space="0" w:color="auto"/>
            </w:tcBorders>
            <w:noWrap/>
            <w:vAlign w:val="center"/>
            <w:hideMark/>
          </w:tcPr>
          <w:p w14:paraId="60666CB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96.8%</w:t>
            </w:r>
          </w:p>
        </w:tc>
        <w:tc>
          <w:tcPr>
            <w:tcW w:w="0" w:type="auto"/>
            <w:tcBorders>
              <w:top w:val="nil"/>
              <w:left w:val="nil"/>
              <w:bottom w:val="single" w:sz="4" w:space="0" w:color="auto"/>
              <w:right w:val="single" w:sz="4" w:space="0" w:color="auto"/>
            </w:tcBorders>
            <w:noWrap/>
            <w:vAlign w:val="center"/>
            <w:hideMark/>
          </w:tcPr>
          <w:p w14:paraId="5466C72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83.3%</w:t>
            </w:r>
          </w:p>
        </w:tc>
        <w:tc>
          <w:tcPr>
            <w:tcW w:w="0" w:type="auto"/>
            <w:tcBorders>
              <w:top w:val="nil"/>
              <w:left w:val="nil"/>
              <w:bottom w:val="single" w:sz="4" w:space="0" w:color="auto"/>
              <w:right w:val="single" w:sz="4" w:space="0" w:color="auto"/>
            </w:tcBorders>
            <w:noWrap/>
            <w:vAlign w:val="center"/>
            <w:hideMark/>
          </w:tcPr>
          <w:p w14:paraId="05F244D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71.8%</w:t>
            </w:r>
          </w:p>
        </w:tc>
        <w:tc>
          <w:tcPr>
            <w:tcW w:w="0" w:type="auto"/>
            <w:tcBorders>
              <w:top w:val="nil"/>
              <w:left w:val="nil"/>
              <w:bottom w:val="single" w:sz="4" w:space="0" w:color="auto"/>
              <w:right w:val="single" w:sz="4" w:space="0" w:color="auto"/>
            </w:tcBorders>
            <w:noWrap/>
            <w:vAlign w:val="center"/>
            <w:hideMark/>
          </w:tcPr>
          <w:p w14:paraId="3A47854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96.9%</w:t>
            </w:r>
          </w:p>
        </w:tc>
        <w:tc>
          <w:tcPr>
            <w:tcW w:w="0" w:type="auto"/>
            <w:tcBorders>
              <w:top w:val="nil"/>
              <w:left w:val="nil"/>
              <w:bottom w:val="single" w:sz="4" w:space="0" w:color="auto"/>
              <w:right w:val="single" w:sz="4" w:space="0" w:color="auto"/>
            </w:tcBorders>
            <w:noWrap/>
            <w:vAlign w:val="center"/>
            <w:hideMark/>
          </w:tcPr>
          <w:p w14:paraId="64D0F63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96.2%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81AA3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88.9%</w:t>
            </w:r>
          </w:p>
        </w:tc>
      </w:tr>
      <w:tr w:rsidR="001F4480" w:rsidRPr="001F4480" w14:paraId="18BA0FCB"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249B3FD4"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Meaningful Language Access (Health Equity)</w:t>
            </w:r>
          </w:p>
        </w:tc>
        <w:tc>
          <w:tcPr>
            <w:tcW w:w="0" w:type="auto"/>
            <w:tcBorders>
              <w:top w:val="nil"/>
              <w:left w:val="nil"/>
              <w:bottom w:val="single" w:sz="4" w:space="0" w:color="auto"/>
              <w:right w:val="single" w:sz="4" w:space="0" w:color="auto"/>
            </w:tcBorders>
            <w:noWrap/>
            <w:vAlign w:val="center"/>
            <w:hideMark/>
          </w:tcPr>
          <w:p w14:paraId="72EC61C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4.3%</w:t>
            </w:r>
          </w:p>
        </w:tc>
        <w:tc>
          <w:tcPr>
            <w:tcW w:w="0" w:type="auto"/>
            <w:tcBorders>
              <w:top w:val="nil"/>
              <w:left w:val="nil"/>
              <w:bottom w:val="single" w:sz="4" w:space="0" w:color="auto"/>
              <w:right w:val="single" w:sz="4" w:space="0" w:color="auto"/>
            </w:tcBorders>
            <w:noWrap/>
            <w:vAlign w:val="center"/>
            <w:hideMark/>
          </w:tcPr>
          <w:p w14:paraId="7170379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9.3%</w:t>
            </w:r>
          </w:p>
        </w:tc>
        <w:tc>
          <w:tcPr>
            <w:tcW w:w="0" w:type="auto"/>
            <w:tcBorders>
              <w:top w:val="nil"/>
              <w:left w:val="nil"/>
              <w:bottom w:val="single" w:sz="4" w:space="0" w:color="auto"/>
              <w:right w:val="single" w:sz="4" w:space="0" w:color="auto"/>
            </w:tcBorders>
            <w:noWrap/>
            <w:vAlign w:val="center"/>
            <w:hideMark/>
          </w:tcPr>
          <w:p w14:paraId="791127C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4.2%</w:t>
            </w:r>
          </w:p>
        </w:tc>
        <w:tc>
          <w:tcPr>
            <w:tcW w:w="0" w:type="auto"/>
            <w:tcBorders>
              <w:top w:val="nil"/>
              <w:left w:val="nil"/>
              <w:bottom w:val="single" w:sz="4" w:space="0" w:color="auto"/>
              <w:right w:val="single" w:sz="4" w:space="0" w:color="auto"/>
            </w:tcBorders>
            <w:noWrap/>
            <w:vAlign w:val="center"/>
            <w:hideMark/>
          </w:tcPr>
          <w:p w14:paraId="222F85E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4.9%</w:t>
            </w:r>
          </w:p>
        </w:tc>
        <w:tc>
          <w:tcPr>
            <w:tcW w:w="0" w:type="auto"/>
            <w:tcBorders>
              <w:top w:val="nil"/>
              <w:left w:val="nil"/>
              <w:bottom w:val="single" w:sz="4" w:space="0" w:color="auto"/>
              <w:right w:val="single" w:sz="4" w:space="0" w:color="auto"/>
            </w:tcBorders>
            <w:noWrap/>
            <w:vAlign w:val="center"/>
            <w:hideMark/>
          </w:tcPr>
          <w:p w14:paraId="1431114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11.0%</w:t>
            </w:r>
          </w:p>
        </w:tc>
        <w:tc>
          <w:tcPr>
            <w:tcW w:w="0" w:type="auto"/>
            <w:tcBorders>
              <w:top w:val="nil"/>
              <w:left w:val="nil"/>
              <w:bottom w:val="single" w:sz="4" w:space="0" w:color="auto"/>
              <w:right w:val="single" w:sz="4" w:space="0" w:color="auto"/>
            </w:tcBorders>
            <w:noWrap/>
            <w:vAlign w:val="center"/>
            <w:hideMark/>
          </w:tcPr>
          <w:p w14:paraId="39710EF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15.8%</w:t>
            </w:r>
          </w:p>
        </w:tc>
        <w:tc>
          <w:tcPr>
            <w:tcW w:w="0" w:type="auto"/>
            <w:tcBorders>
              <w:top w:val="nil"/>
              <w:left w:val="nil"/>
              <w:bottom w:val="single" w:sz="4" w:space="0" w:color="auto"/>
              <w:right w:val="single" w:sz="4" w:space="0" w:color="auto"/>
            </w:tcBorders>
            <w:noWrap/>
            <w:vAlign w:val="center"/>
            <w:hideMark/>
          </w:tcPr>
          <w:p w14:paraId="4157CD5B"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1.1%</w:t>
            </w:r>
          </w:p>
        </w:tc>
        <w:tc>
          <w:tcPr>
            <w:tcW w:w="0" w:type="auto"/>
            <w:tcBorders>
              <w:top w:val="nil"/>
              <w:left w:val="nil"/>
              <w:bottom w:val="single" w:sz="4" w:space="0" w:color="auto"/>
              <w:right w:val="single" w:sz="4" w:space="0" w:color="auto"/>
            </w:tcBorders>
            <w:noWrap/>
            <w:vAlign w:val="center"/>
            <w:hideMark/>
          </w:tcPr>
          <w:p w14:paraId="606DFBA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11.1%</w:t>
            </w:r>
          </w:p>
        </w:tc>
        <w:tc>
          <w:tcPr>
            <w:tcW w:w="0" w:type="auto"/>
            <w:tcBorders>
              <w:top w:val="nil"/>
              <w:left w:val="nil"/>
              <w:bottom w:val="single" w:sz="4" w:space="0" w:color="auto"/>
              <w:right w:val="single" w:sz="4" w:space="0" w:color="auto"/>
            </w:tcBorders>
            <w:noWrap/>
            <w:vAlign w:val="center"/>
            <w:hideMark/>
          </w:tcPr>
          <w:p w14:paraId="765CA04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14.6%</w:t>
            </w:r>
          </w:p>
        </w:tc>
        <w:tc>
          <w:tcPr>
            <w:tcW w:w="0" w:type="auto"/>
            <w:tcBorders>
              <w:top w:val="nil"/>
              <w:left w:val="nil"/>
              <w:bottom w:val="single" w:sz="4" w:space="0" w:color="auto"/>
              <w:right w:val="single" w:sz="4" w:space="0" w:color="auto"/>
            </w:tcBorders>
            <w:noWrap/>
            <w:vAlign w:val="center"/>
            <w:hideMark/>
          </w:tcPr>
          <w:p w14:paraId="5A7D460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1.5%</w:t>
            </w:r>
          </w:p>
        </w:tc>
        <w:tc>
          <w:tcPr>
            <w:tcW w:w="0" w:type="auto"/>
            <w:tcBorders>
              <w:top w:val="nil"/>
              <w:left w:val="nil"/>
              <w:bottom w:val="single" w:sz="4" w:space="0" w:color="auto"/>
              <w:right w:val="single" w:sz="4" w:space="0" w:color="auto"/>
            </w:tcBorders>
            <w:noWrap/>
            <w:vAlign w:val="center"/>
            <w:hideMark/>
          </w:tcPr>
          <w:p w14:paraId="12F4D8DC"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11.7%</w:t>
            </w:r>
          </w:p>
        </w:tc>
        <w:tc>
          <w:tcPr>
            <w:tcW w:w="0" w:type="auto"/>
            <w:tcBorders>
              <w:top w:val="nil"/>
              <w:left w:val="nil"/>
              <w:bottom w:val="single" w:sz="4" w:space="0" w:color="auto"/>
              <w:right w:val="single" w:sz="4" w:space="0" w:color="auto"/>
            </w:tcBorders>
            <w:noWrap/>
            <w:vAlign w:val="center"/>
            <w:hideMark/>
          </w:tcPr>
          <w:p w14:paraId="563020A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15.1%</w:t>
            </w:r>
          </w:p>
        </w:tc>
        <w:tc>
          <w:tcPr>
            <w:tcW w:w="0" w:type="auto"/>
            <w:tcBorders>
              <w:top w:val="nil"/>
              <w:left w:val="nil"/>
              <w:bottom w:val="single" w:sz="4" w:space="0" w:color="auto"/>
              <w:right w:val="single" w:sz="4" w:space="0" w:color="auto"/>
            </w:tcBorders>
            <w:noWrap/>
            <w:vAlign w:val="center"/>
            <w:hideMark/>
          </w:tcPr>
          <w:p w14:paraId="0F60768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17.5%</w:t>
            </w:r>
          </w:p>
        </w:tc>
        <w:tc>
          <w:tcPr>
            <w:tcW w:w="0" w:type="auto"/>
            <w:tcBorders>
              <w:top w:val="nil"/>
              <w:left w:val="nil"/>
              <w:bottom w:val="single" w:sz="4" w:space="0" w:color="auto"/>
              <w:right w:val="single" w:sz="4" w:space="0" w:color="auto"/>
            </w:tcBorders>
            <w:noWrap/>
            <w:vAlign w:val="center"/>
            <w:hideMark/>
          </w:tcPr>
          <w:p w14:paraId="02AF580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14.8%</w:t>
            </w:r>
          </w:p>
        </w:tc>
        <w:tc>
          <w:tcPr>
            <w:tcW w:w="0" w:type="auto"/>
            <w:tcBorders>
              <w:top w:val="nil"/>
              <w:left w:val="nil"/>
              <w:bottom w:val="single" w:sz="4" w:space="0" w:color="auto"/>
              <w:right w:val="single" w:sz="4" w:space="0" w:color="auto"/>
            </w:tcBorders>
            <w:noWrap/>
            <w:vAlign w:val="center"/>
            <w:hideMark/>
          </w:tcPr>
          <w:p w14:paraId="1BD0051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7.9%</w:t>
            </w:r>
          </w:p>
        </w:tc>
        <w:tc>
          <w:tcPr>
            <w:tcW w:w="0" w:type="auto"/>
            <w:tcBorders>
              <w:top w:val="nil"/>
              <w:left w:val="nil"/>
              <w:bottom w:val="single" w:sz="4" w:space="0" w:color="auto"/>
              <w:right w:val="single" w:sz="4" w:space="0" w:color="auto"/>
            </w:tcBorders>
            <w:noWrap/>
            <w:vAlign w:val="center"/>
            <w:hideMark/>
          </w:tcPr>
          <w:p w14:paraId="16601E5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23.7%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780DE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14.4%</w:t>
            </w:r>
          </w:p>
        </w:tc>
      </w:tr>
      <w:tr w:rsidR="001F4480" w:rsidRPr="001F4480" w14:paraId="7F689EF4"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34FC8D0E"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Child and Adolescent Well-Care Visits (Ages 3-6)</w:t>
            </w:r>
          </w:p>
        </w:tc>
        <w:tc>
          <w:tcPr>
            <w:tcW w:w="0" w:type="auto"/>
            <w:tcBorders>
              <w:top w:val="nil"/>
              <w:left w:val="nil"/>
              <w:bottom w:val="single" w:sz="4" w:space="0" w:color="auto"/>
              <w:right w:val="single" w:sz="4" w:space="0" w:color="auto"/>
            </w:tcBorders>
            <w:noWrap/>
            <w:vAlign w:val="center"/>
            <w:hideMark/>
          </w:tcPr>
          <w:p w14:paraId="57BC1AC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68.5%</w:t>
            </w:r>
          </w:p>
        </w:tc>
        <w:tc>
          <w:tcPr>
            <w:tcW w:w="0" w:type="auto"/>
            <w:tcBorders>
              <w:top w:val="nil"/>
              <w:left w:val="nil"/>
              <w:bottom w:val="single" w:sz="4" w:space="0" w:color="auto"/>
              <w:right w:val="single" w:sz="4" w:space="0" w:color="auto"/>
            </w:tcBorders>
            <w:noWrap/>
            <w:vAlign w:val="center"/>
            <w:hideMark/>
          </w:tcPr>
          <w:p w14:paraId="665D225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66.3%</w:t>
            </w:r>
          </w:p>
        </w:tc>
        <w:tc>
          <w:tcPr>
            <w:tcW w:w="0" w:type="auto"/>
            <w:tcBorders>
              <w:top w:val="nil"/>
              <w:left w:val="nil"/>
              <w:bottom w:val="single" w:sz="4" w:space="0" w:color="auto"/>
              <w:right w:val="single" w:sz="4" w:space="0" w:color="auto"/>
            </w:tcBorders>
            <w:noWrap/>
            <w:vAlign w:val="center"/>
            <w:hideMark/>
          </w:tcPr>
          <w:p w14:paraId="1DFA7EE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70.8%</w:t>
            </w:r>
          </w:p>
        </w:tc>
        <w:tc>
          <w:tcPr>
            <w:tcW w:w="0" w:type="auto"/>
            <w:tcBorders>
              <w:top w:val="nil"/>
              <w:left w:val="nil"/>
              <w:bottom w:val="single" w:sz="4" w:space="0" w:color="auto"/>
              <w:right w:val="single" w:sz="4" w:space="0" w:color="auto"/>
            </w:tcBorders>
            <w:noWrap/>
            <w:vAlign w:val="center"/>
            <w:hideMark/>
          </w:tcPr>
          <w:p w14:paraId="2DE338F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60.6%</w:t>
            </w:r>
          </w:p>
        </w:tc>
        <w:tc>
          <w:tcPr>
            <w:tcW w:w="0" w:type="auto"/>
            <w:tcBorders>
              <w:top w:val="nil"/>
              <w:left w:val="nil"/>
              <w:bottom w:val="single" w:sz="4" w:space="0" w:color="auto"/>
              <w:right w:val="single" w:sz="4" w:space="0" w:color="auto"/>
            </w:tcBorders>
            <w:noWrap/>
            <w:vAlign w:val="center"/>
            <w:hideMark/>
          </w:tcPr>
          <w:p w14:paraId="010D156E"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68.2%</w:t>
            </w:r>
          </w:p>
        </w:tc>
        <w:tc>
          <w:tcPr>
            <w:tcW w:w="0" w:type="auto"/>
            <w:tcBorders>
              <w:top w:val="nil"/>
              <w:left w:val="nil"/>
              <w:bottom w:val="single" w:sz="4" w:space="0" w:color="auto"/>
              <w:right w:val="single" w:sz="4" w:space="0" w:color="auto"/>
            </w:tcBorders>
            <w:noWrap/>
            <w:vAlign w:val="center"/>
            <w:hideMark/>
          </w:tcPr>
          <w:p w14:paraId="6DFBCB3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69.9%</w:t>
            </w:r>
          </w:p>
        </w:tc>
        <w:tc>
          <w:tcPr>
            <w:tcW w:w="0" w:type="auto"/>
            <w:tcBorders>
              <w:top w:val="nil"/>
              <w:left w:val="nil"/>
              <w:bottom w:val="single" w:sz="4" w:space="0" w:color="auto"/>
              <w:right w:val="single" w:sz="4" w:space="0" w:color="auto"/>
            </w:tcBorders>
            <w:noWrap/>
            <w:vAlign w:val="center"/>
            <w:hideMark/>
          </w:tcPr>
          <w:p w14:paraId="6FAEF36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70.8%</w:t>
            </w:r>
          </w:p>
        </w:tc>
        <w:tc>
          <w:tcPr>
            <w:tcW w:w="0" w:type="auto"/>
            <w:tcBorders>
              <w:top w:val="nil"/>
              <w:left w:val="nil"/>
              <w:bottom w:val="single" w:sz="4" w:space="0" w:color="auto"/>
              <w:right w:val="single" w:sz="4" w:space="0" w:color="auto"/>
            </w:tcBorders>
            <w:noWrap/>
            <w:vAlign w:val="center"/>
            <w:hideMark/>
          </w:tcPr>
          <w:p w14:paraId="25BCFC0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66.3%</w:t>
            </w:r>
          </w:p>
        </w:tc>
        <w:tc>
          <w:tcPr>
            <w:tcW w:w="0" w:type="auto"/>
            <w:tcBorders>
              <w:top w:val="nil"/>
              <w:left w:val="nil"/>
              <w:bottom w:val="single" w:sz="4" w:space="0" w:color="auto"/>
              <w:right w:val="single" w:sz="4" w:space="0" w:color="auto"/>
            </w:tcBorders>
            <w:noWrap/>
            <w:vAlign w:val="center"/>
            <w:hideMark/>
          </w:tcPr>
          <w:p w14:paraId="5E1C8BC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75.2%</w:t>
            </w:r>
          </w:p>
        </w:tc>
        <w:tc>
          <w:tcPr>
            <w:tcW w:w="0" w:type="auto"/>
            <w:tcBorders>
              <w:top w:val="nil"/>
              <w:left w:val="nil"/>
              <w:bottom w:val="single" w:sz="4" w:space="0" w:color="auto"/>
              <w:right w:val="single" w:sz="4" w:space="0" w:color="auto"/>
            </w:tcBorders>
            <w:noWrap/>
            <w:vAlign w:val="center"/>
            <w:hideMark/>
          </w:tcPr>
          <w:p w14:paraId="082A395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77.5%</w:t>
            </w:r>
          </w:p>
        </w:tc>
        <w:tc>
          <w:tcPr>
            <w:tcW w:w="0" w:type="auto"/>
            <w:tcBorders>
              <w:top w:val="nil"/>
              <w:left w:val="nil"/>
              <w:bottom w:val="single" w:sz="4" w:space="0" w:color="auto"/>
              <w:right w:val="single" w:sz="4" w:space="0" w:color="auto"/>
            </w:tcBorders>
            <w:noWrap/>
            <w:vAlign w:val="center"/>
            <w:hideMark/>
          </w:tcPr>
          <w:p w14:paraId="56E68A5B"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59.9%</w:t>
            </w:r>
          </w:p>
        </w:tc>
        <w:tc>
          <w:tcPr>
            <w:tcW w:w="0" w:type="auto"/>
            <w:tcBorders>
              <w:top w:val="nil"/>
              <w:left w:val="nil"/>
              <w:bottom w:val="single" w:sz="4" w:space="0" w:color="auto"/>
              <w:right w:val="single" w:sz="4" w:space="0" w:color="auto"/>
            </w:tcBorders>
            <w:noWrap/>
            <w:vAlign w:val="center"/>
            <w:hideMark/>
          </w:tcPr>
          <w:p w14:paraId="6556B76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72.9%</w:t>
            </w:r>
          </w:p>
        </w:tc>
        <w:tc>
          <w:tcPr>
            <w:tcW w:w="0" w:type="auto"/>
            <w:tcBorders>
              <w:top w:val="nil"/>
              <w:left w:val="nil"/>
              <w:bottom w:val="single" w:sz="4" w:space="0" w:color="auto"/>
              <w:right w:val="single" w:sz="4" w:space="0" w:color="auto"/>
            </w:tcBorders>
            <w:noWrap/>
            <w:vAlign w:val="center"/>
            <w:hideMark/>
          </w:tcPr>
          <w:p w14:paraId="4AC6A4F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49.2%</w:t>
            </w:r>
          </w:p>
        </w:tc>
        <w:tc>
          <w:tcPr>
            <w:tcW w:w="0" w:type="auto"/>
            <w:tcBorders>
              <w:top w:val="nil"/>
              <w:left w:val="nil"/>
              <w:bottom w:val="single" w:sz="4" w:space="0" w:color="auto"/>
              <w:right w:val="single" w:sz="4" w:space="0" w:color="auto"/>
            </w:tcBorders>
            <w:noWrap/>
            <w:vAlign w:val="center"/>
            <w:hideMark/>
          </w:tcPr>
          <w:p w14:paraId="41B25FB5"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60.3%</w:t>
            </w:r>
          </w:p>
        </w:tc>
        <w:tc>
          <w:tcPr>
            <w:tcW w:w="0" w:type="auto"/>
            <w:tcBorders>
              <w:top w:val="nil"/>
              <w:left w:val="nil"/>
              <w:bottom w:val="single" w:sz="4" w:space="0" w:color="auto"/>
              <w:right w:val="single" w:sz="4" w:space="0" w:color="auto"/>
            </w:tcBorders>
            <w:noWrap/>
            <w:vAlign w:val="center"/>
            <w:hideMark/>
          </w:tcPr>
          <w:p w14:paraId="730E7865"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75.4%</w:t>
            </w:r>
          </w:p>
        </w:tc>
        <w:tc>
          <w:tcPr>
            <w:tcW w:w="0" w:type="auto"/>
            <w:tcBorders>
              <w:top w:val="nil"/>
              <w:left w:val="nil"/>
              <w:bottom w:val="single" w:sz="4" w:space="0" w:color="auto"/>
              <w:right w:val="single" w:sz="4" w:space="0" w:color="auto"/>
            </w:tcBorders>
            <w:noWrap/>
            <w:vAlign w:val="center"/>
            <w:hideMark/>
          </w:tcPr>
          <w:p w14:paraId="0D2DAC2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316E7E"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69.0%</w:t>
            </w:r>
          </w:p>
        </w:tc>
      </w:tr>
      <w:tr w:rsidR="001F4480" w:rsidRPr="001F4480" w14:paraId="07C5391A"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6BA6E5E8"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Childhood Immunization Status: Combo 3</w:t>
            </w:r>
          </w:p>
        </w:tc>
        <w:tc>
          <w:tcPr>
            <w:tcW w:w="0" w:type="auto"/>
            <w:tcBorders>
              <w:top w:val="nil"/>
              <w:left w:val="nil"/>
              <w:bottom w:val="single" w:sz="4" w:space="0" w:color="auto"/>
              <w:right w:val="single" w:sz="4" w:space="0" w:color="auto"/>
            </w:tcBorders>
            <w:noWrap/>
            <w:vAlign w:val="center"/>
            <w:hideMark/>
          </w:tcPr>
          <w:p w14:paraId="7CCEEB7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62.4%</w:t>
            </w:r>
          </w:p>
        </w:tc>
        <w:tc>
          <w:tcPr>
            <w:tcW w:w="0" w:type="auto"/>
            <w:tcBorders>
              <w:top w:val="nil"/>
              <w:left w:val="nil"/>
              <w:bottom w:val="single" w:sz="4" w:space="0" w:color="auto"/>
              <w:right w:val="single" w:sz="4" w:space="0" w:color="auto"/>
            </w:tcBorders>
            <w:noWrap/>
            <w:vAlign w:val="center"/>
            <w:hideMark/>
          </w:tcPr>
          <w:p w14:paraId="292B392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43.0%</w:t>
            </w:r>
          </w:p>
        </w:tc>
        <w:tc>
          <w:tcPr>
            <w:tcW w:w="0" w:type="auto"/>
            <w:tcBorders>
              <w:top w:val="nil"/>
              <w:left w:val="nil"/>
              <w:bottom w:val="single" w:sz="4" w:space="0" w:color="auto"/>
              <w:right w:val="single" w:sz="4" w:space="0" w:color="auto"/>
            </w:tcBorders>
            <w:noWrap/>
            <w:vAlign w:val="center"/>
            <w:hideMark/>
          </w:tcPr>
          <w:p w14:paraId="7A3B49D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61.5%</w:t>
            </w:r>
          </w:p>
        </w:tc>
        <w:tc>
          <w:tcPr>
            <w:tcW w:w="0" w:type="auto"/>
            <w:tcBorders>
              <w:top w:val="nil"/>
              <w:left w:val="nil"/>
              <w:bottom w:val="single" w:sz="4" w:space="0" w:color="auto"/>
              <w:right w:val="single" w:sz="4" w:space="0" w:color="auto"/>
            </w:tcBorders>
            <w:noWrap/>
            <w:vAlign w:val="center"/>
            <w:hideMark/>
          </w:tcPr>
          <w:p w14:paraId="4F8C359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49.2%</w:t>
            </w:r>
          </w:p>
        </w:tc>
        <w:tc>
          <w:tcPr>
            <w:tcW w:w="0" w:type="auto"/>
            <w:tcBorders>
              <w:top w:val="nil"/>
              <w:left w:val="nil"/>
              <w:bottom w:val="single" w:sz="4" w:space="0" w:color="auto"/>
              <w:right w:val="single" w:sz="4" w:space="0" w:color="auto"/>
            </w:tcBorders>
            <w:noWrap/>
            <w:vAlign w:val="center"/>
            <w:hideMark/>
          </w:tcPr>
          <w:p w14:paraId="50F19B9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66.5%</w:t>
            </w:r>
          </w:p>
        </w:tc>
        <w:tc>
          <w:tcPr>
            <w:tcW w:w="0" w:type="auto"/>
            <w:tcBorders>
              <w:top w:val="nil"/>
              <w:left w:val="nil"/>
              <w:bottom w:val="single" w:sz="4" w:space="0" w:color="auto"/>
              <w:right w:val="single" w:sz="4" w:space="0" w:color="auto"/>
            </w:tcBorders>
            <w:noWrap/>
            <w:vAlign w:val="center"/>
            <w:hideMark/>
          </w:tcPr>
          <w:p w14:paraId="5FEA6AE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61.5%</w:t>
            </w:r>
          </w:p>
        </w:tc>
        <w:tc>
          <w:tcPr>
            <w:tcW w:w="0" w:type="auto"/>
            <w:tcBorders>
              <w:top w:val="nil"/>
              <w:left w:val="nil"/>
              <w:bottom w:val="single" w:sz="4" w:space="0" w:color="auto"/>
              <w:right w:val="single" w:sz="4" w:space="0" w:color="auto"/>
            </w:tcBorders>
            <w:noWrap/>
            <w:vAlign w:val="center"/>
            <w:hideMark/>
          </w:tcPr>
          <w:p w14:paraId="3F1446E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61.7%</w:t>
            </w:r>
          </w:p>
        </w:tc>
        <w:tc>
          <w:tcPr>
            <w:tcW w:w="0" w:type="auto"/>
            <w:tcBorders>
              <w:top w:val="nil"/>
              <w:left w:val="nil"/>
              <w:bottom w:val="single" w:sz="4" w:space="0" w:color="auto"/>
              <w:right w:val="single" w:sz="4" w:space="0" w:color="auto"/>
            </w:tcBorders>
            <w:noWrap/>
            <w:vAlign w:val="center"/>
            <w:hideMark/>
          </w:tcPr>
          <w:p w14:paraId="07F213F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53.5%</w:t>
            </w:r>
          </w:p>
        </w:tc>
        <w:tc>
          <w:tcPr>
            <w:tcW w:w="0" w:type="auto"/>
            <w:tcBorders>
              <w:top w:val="nil"/>
              <w:left w:val="nil"/>
              <w:bottom w:val="single" w:sz="4" w:space="0" w:color="auto"/>
              <w:right w:val="single" w:sz="4" w:space="0" w:color="auto"/>
            </w:tcBorders>
            <w:noWrap/>
            <w:vAlign w:val="center"/>
            <w:hideMark/>
          </w:tcPr>
          <w:p w14:paraId="6CF3EB9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60.7%</w:t>
            </w:r>
          </w:p>
        </w:tc>
        <w:tc>
          <w:tcPr>
            <w:tcW w:w="0" w:type="auto"/>
            <w:tcBorders>
              <w:top w:val="nil"/>
              <w:left w:val="nil"/>
              <w:bottom w:val="single" w:sz="4" w:space="0" w:color="auto"/>
              <w:right w:val="single" w:sz="4" w:space="0" w:color="auto"/>
            </w:tcBorders>
            <w:noWrap/>
            <w:vAlign w:val="center"/>
            <w:hideMark/>
          </w:tcPr>
          <w:p w14:paraId="64A15D3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61.1%</w:t>
            </w:r>
          </w:p>
        </w:tc>
        <w:tc>
          <w:tcPr>
            <w:tcW w:w="0" w:type="auto"/>
            <w:tcBorders>
              <w:top w:val="nil"/>
              <w:left w:val="nil"/>
              <w:bottom w:val="single" w:sz="4" w:space="0" w:color="auto"/>
              <w:right w:val="single" w:sz="4" w:space="0" w:color="auto"/>
            </w:tcBorders>
            <w:noWrap/>
            <w:vAlign w:val="center"/>
            <w:hideMark/>
          </w:tcPr>
          <w:p w14:paraId="1D82CA4C"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64.1%</w:t>
            </w:r>
          </w:p>
        </w:tc>
        <w:tc>
          <w:tcPr>
            <w:tcW w:w="0" w:type="auto"/>
            <w:tcBorders>
              <w:top w:val="nil"/>
              <w:left w:val="nil"/>
              <w:bottom w:val="single" w:sz="4" w:space="0" w:color="auto"/>
              <w:right w:val="single" w:sz="4" w:space="0" w:color="auto"/>
            </w:tcBorders>
            <w:noWrap/>
            <w:vAlign w:val="center"/>
            <w:hideMark/>
          </w:tcPr>
          <w:p w14:paraId="3D9796FB"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62.9%</w:t>
            </w:r>
          </w:p>
        </w:tc>
        <w:tc>
          <w:tcPr>
            <w:tcW w:w="0" w:type="auto"/>
            <w:tcBorders>
              <w:top w:val="nil"/>
              <w:left w:val="nil"/>
              <w:bottom w:val="single" w:sz="4" w:space="0" w:color="auto"/>
              <w:right w:val="single" w:sz="4" w:space="0" w:color="auto"/>
            </w:tcBorders>
            <w:noWrap/>
            <w:vAlign w:val="center"/>
            <w:hideMark/>
          </w:tcPr>
          <w:p w14:paraId="7B87FF0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43.4%</w:t>
            </w:r>
          </w:p>
        </w:tc>
        <w:tc>
          <w:tcPr>
            <w:tcW w:w="0" w:type="auto"/>
            <w:tcBorders>
              <w:top w:val="nil"/>
              <w:left w:val="nil"/>
              <w:bottom w:val="single" w:sz="4" w:space="0" w:color="auto"/>
              <w:right w:val="single" w:sz="4" w:space="0" w:color="auto"/>
            </w:tcBorders>
            <w:noWrap/>
            <w:vAlign w:val="center"/>
            <w:hideMark/>
          </w:tcPr>
          <w:p w14:paraId="2B50E78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55.4%</w:t>
            </w:r>
          </w:p>
        </w:tc>
        <w:tc>
          <w:tcPr>
            <w:tcW w:w="0" w:type="auto"/>
            <w:tcBorders>
              <w:top w:val="nil"/>
              <w:left w:val="nil"/>
              <w:bottom w:val="single" w:sz="4" w:space="0" w:color="auto"/>
              <w:right w:val="single" w:sz="4" w:space="0" w:color="auto"/>
            </w:tcBorders>
            <w:noWrap/>
            <w:vAlign w:val="center"/>
            <w:hideMark/>
          </w:tcPr>
          <w:p w14:paraId="59CEC9E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51.9%</w:t>
            </w:r>
          </w:p>
        </w:tc>
        <w:tc>
          <w:tcPr>
            <w:tcW w:w="0" w:type="auto"/>
            <w:tcBorders>
              <w:top w:val="nil"/>
              <w:left w:val="nil"/>
              <w:bottom w:val="single" w:sz="4" w:space="0" w:color="auto"/>
              <w:right w:val="single" w:sz="4" w:space="0" w:color="auto"/>
            </w:tcBorders>
            <w:noWrap/>
            <w:vAlign w:val="center"/>
            <w:hideMark/>
          </w:tcPr>
          <w:p w14:paraId="6D25AFE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62.4%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D97E0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60.0%</w:t>
            </w:r>
          </w:p>
        </w:tc>
      </w:tr>
      <w:tr w:rsidR="001F4480" w:rsidRPr="001F4480" w14:paraId="48D9296E"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342C4A67"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Immunizations for Adolescents: Combo 2</w:t>
            </w:r>
          </w:p>
        </w:tc>
        <w:tc>
          <w:tcPr>
            <w:tcW w:w="0" w:type="auto"/>
            <w:tcBorders>
              <w:top w:val="nil"/>
              <w:left w:val="nil"/>
              <w:bottom w:val="single" w:sz="4" w:space="0" w:color="auto"/>
              <w:right w:val="single" w:sz="4" w:space="0" w:color="auto"/>
            </w:tcBorders>
            <w:noWrap/>
            <w:vAlign w:val="center"/>
            <w:hideMark/>
          </w:tcPr>
          <w:p w14:paraId="222F0E7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27.8%</w:t>
            </w:r>
          </w:p>
        </w:tc>
        <w:tc>
          <w:tcPr>
            <w:tcW w:w="0" w:type="auto"/>
            <w:tcBorders>
              <w:top w:val="nil"/>
              <w:left w:val="nil"/>
              <w:bottom w:val="single" w:sz="4" w:space="0" w:color="auto"/>
              <w:right w:val="single" w:sz="4" w:space="0" w:color="auto"/>
            </w:tcBorders>
            <w:noWrap/>
            <w:vAlign w:val="center"/>
            <w:hideMark/>
          </w:tcPr>
          <w:p w14:paraId="024B865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16.7%</w:t>
            </w:r>
          </w:p>
        </w:tc>
        <w:tc>
          <w:tcPr>
            <w:tcW w:w="0" w:type="auto"/>
            <w:tcBorders>
              <w:top w:val="nil"/>
              <w:left w:val="nil"/>
              <w:bottom w:val="single" w:sz="4" w:space="0" w:color="auto"/>
              <w:right w:val="single" w:sz="4" w:space="0" w:color="auto"/>
            </w:tcBorders>
            <w:noWrap/>
            <w:vAlign w:val="center"/>
            <w:hideMark/>
          </w:tcPr>
          <w:p w14:paraId="266C67AE"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39.6%</w:t>
            </w:r>
          </w:p>
        </w:tc>
        <w:tc>
          <w:tcPr>
            <w:tcW w:w="0" w:type="auto"/>
            <w:tcBorders>
              <w:top w:val="nil"/>
              <w:left w:val="nil"/>
              <w:bottom w:val="single" w:sz="4" w:space="0" w:color="auto"/>
              <w:right w:val="single" w:sz="4" w:space="0" w:color="auto"/>
            </w:tcBorders>
            <w:noWrap/>
            <w:vAlign w:val="center"/>
            <w:hideMark/>
          </w:tcPr>
          <w:p w14:paraId="27D2560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22.7%</w:t>
            </w:r>
          </w:p>
        </w:tc>
        <w:tc>
          <w:tcPr>
            <w:tcW w:w="0" w:type="auto"/>
            <w:tcBorders>
              <w:top w:val="nil"/>
              <w:left w:val="nil"/>
              <w:bottom w:val="single" w:sz="4" w:space="0" w:color="auto"/>
              <w:right w:val="single" w:sz="4" w:space="0" w:color="auto"/>
            </w:tcBorders>
            <w:noWrap/>
            <w:vAlign w:val="center"/>
            <w:hideMark/>
          </w:tcPr>
          <w:p w14:paraId="4B3B36E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37.3%</w:t>
            </w:r>
          </w:p>
        </w:tc>
        <w:tc>
          <w:tcPr>
            <w:tcW w:w="0" w:type="auto"/>
            <w:tcBorders>
              <w:top w:val="nil"/>
              <w:left w:val="nil"/>
              <w:bottom w:val="single" w:sz="4" w:space="0" w:color="auto"/>
              <w:right w:val="single" w:sz="4" w:space="0" w:color="auto"/>
            </w:tcBorders>
            <w:noWrap/>
            <w:vAlign w:val="center"/>
            <w:hideMark/>
          </w:tcPr>
          <w:p w14:paraId="39B59555"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39.2%</w:t>
            </w:r>
          </w:p>
        </w:tc>
        <w:tc>
          <w:tcPr>
            <w:tcW w:w="0" w:type="auto"/>
            <w:tcBorders>
              <w:top w:val="nil"/>
              <w:left w:val="nil"/>
              <w:bottom w:val="single" w:sz="4" w:space="0" w:color="auto"/>
              <w:right w:val="single" w:sz="4" w:space="0" w:color="auto"/>
            </w:tcBorders>
            <w:noWrap/>
            <w:vAlign w:val="center"/>
            <w:hideMark/>
          </w:tcPr>
          <w:p w14:paraId="062EA2D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23.1%</w:t>
            </w:r>
          </w:p>
        </w:tc>
        <w:tc>
          <w:tcPr>
            <w:tcW w:w="0" w:type="auto"/>
            <w:tcBorders>
              <w:top w:val="nil"/>
              <w:left w:val="nil"/>
              <w:bottom w:val="single" w:sz="4" w:space="0" w:color="auto"/>
              <w:right w:val="single" w:sz="4" w:space="0" w:color="auto"/>
            </w:tcBorders>
            <w:noWrap/>
            <w:vAlign w:val="center"/>
            <w:hideMark/>
          </w:tcPr>
          <w:p w14:paraId="4628E39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29.4%</w:t>
            </w:r>
          </w:p>
        </w:tc>
        <w:tc>
          <w:tcPr>
            <w:tcW w:w="0" w:type="auto"/>
            <w:tcBorders>
              <w:top w:val="nil"/>
              <w:left w:val="nil"/>
              <w:bottom w:val="single" w:sz="4" w:space="0" w:color="auto"/>
              <w:right w:val="single" w:sz="4" w:space="0" w:color="auto"/>
            </w:tcBorders>
            <w:noWrap/>
            <w:vAlign w:val="center"/>
            <w:hideMark/>
          </w:tcPr>
          <w:p w14:paraId="29B03CD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36.7%</w:t>
            </w:r>
          </w:p>
        </w:tc>
        <w:tc>
          <w:tcPr>
            <w:tcW w:w="0" w:type="auto"/>
            <w:tcBorders>
              <w:top w:val="nil"/>
              <w:left w:val="nil"/>
              <w:bottom w:val="single" w:sz="4" w:space="0" w:color="auto"/>
              <w:right w:val="single" w:sz="4" w:space="0" w:color="auto"/>
            </w:tcBorders>
            <w:noWrap/>
            <w:vAlign w:val="center"/>
            <w:hideMark/>
          </w:tcPr>
          <w:p w14:paraId="691B299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49.5%</w:t>
            </w:r>
          </w:p>
        </w:tc>
        <w:tc>
          <w:tcPr>
            <w:tcW w:w="0" w:type="auto"/>
            <w:tcBorders>
              <w:top w:val="nil"/>
              <w:left w:val="nil"/>
              <w:bottom w:val="single" w:sz="4" w:space="0" w:color="auto"/>
              <w:right w:val="single" w:sz="4" w:space="0" w:color="auto"/>
            </w:tcBorders>
            <w:noWrap/>
            <w:vAlign w:val="center"/>
            <w:hideMark/>
          </w:tcPr>
          <w:p w14:paraId="52189BF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27.9%</w:t>
            </w:r>
          </w:p>
        </w:tc>
        <w:tc>
          <w:tcPr>
            <w:tcW w:w="0" w:type="auto"/>
            <w:tcBorders>
              <w:top w:val="nil"/>
              <w:left w:val="nil"/>
              <w:bottom w:val="single" w:sz="4" w:space="0" w:color="auto"/>
              <w:right w:val="single" w:sz="4" w:space="0" w:color="auto"/>
            </w:tcBorders>
            <w:noWrap/>
            <w:vAlign w:val="center"/>
            <w:hideMark/>
          </w:tcPr>
          <w:p w14:paraId="15243F7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37.1%</w:t>
            </w:r>
          </w:p>
        </w:tc>
        <w:tc>
          <w:tcPr>
            <w:tcW w:w="0" w:type="auto"/>
            <w:tcBorders>
              <w:top w:val="nil"/>
              <w:left w:val="nil"/>
              <w:bottom w:val="single" w:sz="4" w:space="0" w:color="auto"/>
              <w:right w:val="single" w:sz="4" w:space="0" w:color="auto"/>
            </w:tcBorders>
            <w:noWrap/>
            <w:vAlign w:val="center"/>
            <w:hideMark/>
          </w:tcPr>
          <w:p w14:paraId="2AA30E1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17.9%</w:t>
            </w:r>
          </w:p>
        </w:tc>
        <w:tc>
          <w:tcPr>
            <w:tcW w:w="0" w:type="auto"/>
            <w:tcBorders>
              <w:top w:val="nil"/>
              <w:left w:val="nil"/>
              <w:bottom w:val="single" w:sz="4" w:space="0" w:color="auto"/>
              <w:right w:val="single" w:sz="4" w:space="0" w:color="auto"/>
            </w:tcBorders>
            <w:noWrap/>
            <w:vAlign w:val="center"/>
            <w:hideMark/>
          </w:tcPr>
          <w:p w14:paraId="4C6191F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26.0%</w:t>
            </w:r>
          </w:p>
        </w:tc>
        <w:tc>
          <w:tcPr>
            <w:tcW w:w="0" w:type="auto"/>
            <w:tcBorders>
              <w:top w:val="nil"/>
              <w:left w:val="nil"/>
              <w:bottom w:val="single" w:sz="4" w:space="0" w:color="auto"/>
              <w:right w:val="single" w:sz="4" w:space="0" w:color="auto"/>
            </w:tcBorders>
            <w:noWrap/>
            <w:vAlign w:val="center"/>
            <w:hideMark/>
          </w:tcPr>
          <w:p w14:paraId="56291D8C"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25.9%</w:t>
            </w:r>
          </w:p>
        </w:tc>
        <w:tc>
          <w:tcPr>
            <w:tcW w:w="0" w:type="auto"/>
            <w:tcBorders>
              <w:top w:val="nil"/>
              <w:left w:val="nil"/>
              <w:bottom w:val="single" w:sz="4" w:space="0" w:color="auto"/>
              <w:right w:val="single" w:sz="4" w:space="0" w:color="auto"/>
            </w:tcBorders>
            <w:noWrap/>
            <w:vAlign w:val="center"/>
            <w:hideMark/>
          </w:tcPr>
          <w:p w14:paraId="025F70E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39.8%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7A4C9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33.9%</w:t>
            </w:r>
          </w:p>
        </w:tc>
      </w:tr>
      <w:tr w:rsidR="001F4480" w:rsidRPr="001F4480" w14:paraId="028AF633"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4E173302"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Prenatal and Postpartum Care: Postpartum Care</w:t>
            </w:r>
          </w:p>
        </w:tc>
        <w:tc>
          <w:tcPr>
            <w:tcW w:w="0" w:type="auto"/>
            <w:tcBorders>
              <w:top w:val="nil"/>
              <w:left w:val="nil"/>
              <w:bottom w:val="single" w:sz="4" w:space="0" w:color="auto"/>
              <w:right w:val="single" w:sz="4" w:space="0" w:color="auto"/>
            </w:tcBorders>
            <w:noWrap/>
            <w:vAlign w:val="center"/>
            <w:hideMark/>
          </w:tcPr>
          <w:p w14:paraId="6B0CA99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85.4%</w:t>
            </w:r>
          </w:p>
        </w:tc>
        <w:tc>
          <w:tcPr>
            <w:tcW w:w="0" w:type="auto"/>
            <w:tcBorders>
              <w:top w:val="nil"/>
              <w:left w:val="nil"/>
              <w:bottom w:val="single" w:sz="4" w:space="0" w:color="auto"/>
              <w:right w:val="single" w:sz="4" w:space="0" w:color="auto"/>
            </w:tcBorders>
            <w:noWrap/>
            <w:vAlign w:val="center"/>
            <w:hideMark/>
          </w:tcPr>
          <w:p w14:paraId="5FD30C3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85.9%</w:t>
            </w:r>
          </w:p>
        </w:tc>
        <w:tc>
          <w:tcPr>
            <w:tcW w:w="0" w:type="auto"/>
            <w:tcBorders>
              <w:top w:val="nil"/>
              <w:left w:val="nil"/>
              <w:bottom w:val="single" w:sz="4" w:space="0" w:color="auto"/>
              <w:right w:val="single" w:sz="4" w:space="0" w:color="auto"/>
            </w:tcBorders>
            <w:noWrap/>
            <w:vAlign w:val="center"/>
            <w:hideMark/>
          </w:tcPr>
          <w:p w14:paraId="3E87F49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89.8%</w:t>
            </w:r>
          </w:p>
        </w:tc>
        <w:tc>
          <w:tcPr>
            <w:tcW w:w="0" w:type="auto"/>
            <w:tcBorders>
              <w:top w:val="nil"/>
              <w:left w:val="nil"/>
              <w:bottom w:val="single" w:sz="4" w:space="0" w:color="auto"/>
              <w:right w:val="single" w:sz="4" w:space="0" w:color="auto"/>
            </w:tcBorders>
            <w:noWrap/>
            <w:vAlign w:val="center"/>
            <w:hideMark/>
          </w:tcPr>
          <w:p w14:paraId="00BF2C8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86.4%</w:t>
            </w:r>
          </w:p>
        </w:tc>
        <w:tc>
          <w:tcPr>
            <w:tcW w:w="0" w:type="auto"/>
            <w:tcBorders>
              <w:top w:val="nil"/>
              <w:left w:val="nil"/>
              <w:bottom w:val="single" w:sz="4" w:space="0" w:color="auto"/>
              <w:right w:val="single" w:sz="4" w:space="0" w:color="auto"/>
            </w:tcBorders>
            <w:noWrap/>
            <w:vAlign w:val="center"/>
            <w:hideMark/>
          </w:tcPr>
          <w:p w14:paraId="411D2C6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79.6%</w:t>
            </w:r>
          </w:p>
        </w:tc>
        <w:tc>
          <w:tcPr>
            <w:tcW w:w="0" w:type="auto"/>
            <w:tcBorders>
              <w:top w:val="nil"/>
              <w:left w:val="nil"/>
              <w:bottom w:val="single" w:sz="4" w:space="0" w:color="auto"/>
              <w:right w:val="single" w:sz="4" w:space="0" w:color="auto"/>
            </w:tcBorders>
            <w:noWrap/>
            <w:vAlign w:val="center"/>
            <w:hideMark/>
          </w:tcPr>
          <w:p w14:paraId="173D966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88.1%</w:t>
            </w:r>
          </w:p>
        </w:tc>
        <w:tc>
          <w:tcPr>
            <w:tcW w:w="0" w:type="auto"/>
            <w:tcBorders>
              <w:top w:val="nil"/>
              <w:left w:val="nil"/>
              <w:bottom w:val="single" w:sz="4" w:space="0" w:color="auto"/>
              <w:right w:val="single" w:sz="4" w:space="0" w:color="auto"/>
            </w:tcBorders>
            <w:noWrap/>
            <w:vAlign w:val="center"/>
            <w:hideMark/>
          </w:tcPr>
          <w:p w14:paraId="30BFE60E"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86.5%</w:t>
            </w:r>
          </w:p>
        </w:tc>
        <w:tc>
          <w:tcPr>
            <w:tcW w:w="0" w:type="auto"/>
            <w:tcBorders>
              <w:top w:val="nil"/>
              <w:left w:val="nil"/>
              <w:bottom w:val="single" w:sz="4" w:space="0" w:color="auto"/>
              <w:right w:val="single" w:sz="4" w:space="0" w:color="auto"/>
            </w:tcBorders>
            <w:noWrap/>
            <w:vAlign w:val="center"/>
            <w:hideMark/>
          </w:tcPr>
          <w:p w14:paraId="4CE96B7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87.6%</w:t>
            </w:r>
          </w:p>
        </w:tc>
        <w:tc>
          <w:tcPr>
            <w:tcW w:w="0" w:type="auto"/>
            <w:tcBorders>
              <w:top w:val="nil"/>
              <w:left w:val="nil"/>
              <w:bottom w:val="single" w:sz="4" w:space="0" w:color="auto"/>
              <w:right w:val="single" w:sz="4" w:space="0" w:color="auto"/>
            </w:tcBorders>
            <w:noWrap/>
            <w:vAlign w:val="center"/>
            <w:hideMark/>
          </w:tcPr>
          <w:p w14:paraId="31CDBAC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87.1%</w:t>
            </w:r>
          </w:p>
        </w:tc>
        <w:tc>
          <w:tcPr>
            <w:tcW w:w="0" w:type="auto"/>
            <w:tcBorders>
              <w:top w:val="nil"/>
              <w:left w:val="nil"/>
              <w:bottom w:val="single" w:sz="4" w:space="0" w:color="auto"/>
              <w:right w:val="single" w:sz="4" w:space="0" w:color="auto"/>
            </w:tcBorders>
            <w:noWrap/>
            <w:vAlign w:val="center"/>
            <w:hideMark/>
          </w:tcPr>
          <w:p w14:paraId="3C82733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87.7%</w:t>
            </w:r>
          </w:p>
        </w:tc>
        <w:tc>
          <w:tcPr>
            <w:tcW w:w="0" w:type="auto"/>
            <w:tcBorders>
              <w:top w:val="nil"/>
              <w:left w:val="nil"/>
              <w:bottom w:val="single" w:sz="4" w:space="0" w:color="auto"/>
              <w:right w:val="single" w:sz="4" w:space="0" w:color="auto"/>
            </w:tcBorders>
            <w:noWrap/>
            <w:vAlign w:val="center"/>
            <w:hideMark/>
          </w:tcPr>
          <w:p w14:paraId="738B4E3C"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87.6%</w:t>
            </w:r>
          </w:p>
        </w:tc>
        <w:tc>
          <w:tcPr>
            <w:tcW w:w="0" w:type="auto"/>
            <w:tcBorders>
              <w:top w:val="nil"/>
              <w:left w:val="nil"/>
              <w:bottom w:val="single" w:sz="4" w:space="0" w:color="auto"/>
              <w:right w:val="single" w:sz="4" w:space="0" w:color="auto"/>
            </w:tcBorders>
            <w:noWrap/>
            <w:vAlign w:val="center"/>
            <w:hideMark/>
          </w:tcPr>
          <w:p w14:paraId="42454FA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86.1%</w:t>
            </w:r>
          </w:p>
        </w:tc>
        <w:tc>
          <w:tcPr>
            <w:tcW w:w="0" w:type="auto"/>
            <w:tcBorders>
              <w:top w:val="nil"/>
              <w:left w:val="nil"/>
              <w:bottom w:val="single" w:sz="4" w:space="0" w:color="auto"/>
              <w:right w:val="single" w:sz="4" w:space="0" w:color="auto"/>
            </w:tcBorders>
            <w:noWrap/>
            <w:vAlign w:val="center"/>
            <w:hideMark/>
          </w:tcPr>
          <w:p w14:paraId="780D9D3F"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76.9%</w:t>
            </w:r>
          </w:p>
        </w:tc>
        <w:tc>
          <w:tcPr>
            <w:tcW w:w="0" w:type="auto"/>
            <w:tcBorders>
              <w:top w:val="nil"/>
              <w:left w:val="nil"/>
              <w:bottom w:val="single" w:sz="4" w:space="0" w:color="auto"/>
              <w:right w:val="single" w:sz="4" w:space="0" w:color="auto"/>
            </w:tcBorders>
            <w:noWrap/>
            <w:vAlign w:val="center"/>
            <w:hideMark/>
          </w:tcPr>
          <w:p w14:paraId="3D56631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87.0%</w:t>
            </w:r>
          </w:p>
        </w:tc>
        <w:tc>
          <w:tcPr>
            <w:tcW w:w="0" w:type="auto"/>
            <w:tcBorders>
              <w:top w:val="nil"/>
              <w:left w:val="nil"/>
              <w:bottom w:val="single" w:sz="4" w:space="0" w:color="auto"/>
              <w:right w:val="single" w:sz="4" w:space="0" w:color="auto"/>
            </w:tcBorders>
            <w:noWrap/>
            <w:vAlign w:val="center"/>
            <w:hideMark/>
          </w:tcPr>
          <w:p w14:paraId="36241DBB"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87.8%</w:t>
            </w:r>
          </w:p>
        </w:tc>
        <w:tc>
          <w:tcPr>
            <w:tcW w:w="0" w:type="auto"/>
            <w:tcBorders>
              <w:top w:val="nil"/>
              <w:left w:val="nil"/>
              <w:bottom w:val="single" w:sz="4" w:space="0" w:color="auto"/>
              <w:right w:val="single" w:sz="4" w:space="0" w:color="auto"/>
            </w:tcBorders>
            <w:noWrap/>
            <w:vAlign w:val="center"/>
            <w:hideMark/>
          </w:tcPr>
          <w:p w14:paraId="2295678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86.1%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B067C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85.9%</w:t>
            </w:r>
          </w:p>
        </w:tc>
      </w:tr>
      <w:tr w:rsidR="001F4480" w:rsidRPr="001F4480" w14:paraId="40774BB7"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2813A406"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Diabetes: HbA1c Poor Control§</w:t>
            </w:r>
          </w:p>
        </w:tc>
        <w:tc>
          <w:tcPr>
            <w:tcW w:w="0" w:type="auto"/>
            <w:tcBorders>
              <w:top w:val="nil"/>
              <w:left w:val="nil"/>
              <w:bottom w:val="single" w:sz="4" w:space="0" w:color="auto"/>
              <w:right w:val="single" w:sz="4" w:space="0" w:color="auto"/>
            </w:tcBorders>
            <w:noWrap/>
            <w:vAlign w:val="center"/>
            <w:hideMark/>
          </w:tcPr>
          <w:p w14:paraId="1488351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28.1%</w:t>
            </w:r>
          </w:p>
        </w:tc>
        <w:tc>
          <w:tcPr>
            <w:tcW w:w="0" w:type="auto"/>
            <w:tcBorders>
              <w:top w:val="nil"/>
              <w:left w:val="nil"/>
              <w:bottom w:val="single" w:sz="4" w:space="0" w:color="auto"/>
              <w:right w:val="single" w:sz="4" w:space="0" w:color="auto"/>
            </w:tcBorders>
            <w:noWrap/>
            <w:vAlign w:val="center"/>
            <w:hideMark/>
          </w:tcPr>
          <w:p w14:paraId="486901E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20.7%</w:t>
            </w:r>
          </w:p>
        </w:tc>
        <w:tc>
          <w:tcPr>
            <w:tcW w:w="0" w:type="auto"/>
            <w:tcBorders>
              <w:top w:val="nil"/>
              <w:left w:val="nil"/>
              <w:bottom w:val="single" w:sz="4" w:space="0" w:color="auto"/>
              <w:right w:val="single" w:sz="4" w:space="0" w:color="auto"/>
            </w:tcBorders>
            <w:noWrap/>
            <w:vAlign w:val="center"/>
            <w:hideMark/>
          </w:tcPr>
          <w:p w14:paraId="7F7AD94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23.0%</w:t>
            </w:r>
          </w:p>
        </w:tc>
        <w:tc>
          <w:tcPr>
            <w:tcW w:w="0" w:type="auto"/>
            <w:tcBorders>
              <w:top w:val="nil"/>
              <w:left w:val="nil"/>
              <w:bottom w:val="single" w:sz="4" w:space="0" w:color="auto"/>
              <w:right w:val="single" w:sz="4" w:space="0" w:color="auto"/>
            </w:tcBorders>
            <w:noWrap/>
            <w:vAlign w:val="center"/>
            <w:hideMark/>
          </w:tcPr>
          <w:p w14:paraId="26ED606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21.8%</w:t>
            </w:r>
          </w:p>
        </w:tc>
        <w:tc>
          <w:tcPr>
            <w:tcW w:w="0" w:type="auto"/>
            <w:tcBorders>
              <w:top w:val="nil"/>
              <w:left w:val="nil"/>
              <w:bottom w:val="single" w:sz="4" w:space="0" w:color="auto"/>
              <w:right w:val="single" w:sz="4" w:space="0" w:color="auto"/>
            </w:tcBorders>
            <w:noWrap/>
            <w:vAlign w:val="center"/>
            <w:hideMark/>
          </w:tcPr>
          <w:p w14:paraId="7B97A4C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20.8%</w:t>
            </w:r>
          </w:p>
        </w:tc>
        <w:tc>
          <w:tcPr>
            <w:tcW w:w="0" w:type="auto"/>
            <w:tcBorders>
              <w:top w:val="nil"/>
              <w:left w:val="nil"/>
              <w:bottom w:val="single" w:sz="4" w:space="0" w:color="auto"/>
              <w:right w:val="single" w:sz="4" w:space="0" w:color="auto"/>
            </w:tcBorders>
            <w:noWrap/>
            <w:vAlign w:val="center"/>
            <w:hideMark/>
          </w:tcPr>
          <w:p w14:paraId="03997F4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23.8%</w:t>
            </w:r>
          </w:p>
        </w:tc>
        <w:tc>
          <w:tcPr>
            <w:tcW w:w="0" w:type="auto"/>
            <w:tcBorders>
              <w:top w:val="nil"/>
              <w:left w:val="nil"/>
              <w:bottom w:val="single" w:sz="4" w:space="0" w:color="auto"/>
              <w:right w:val="single" w:sz="4" w:space="0" w:color="auto"/>
            </w:tcBorders>
            <w:noWrap/>
            <w:vAlign w:val="center"/>
            <w:hideMark/>
          </w:tcPr>
          <w:p w14:paraId="32B55D2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28.2%</w:t>
            </w:r>
          </w:p>
        </w:tc>
        <w:tc>
          <w:tcPr>
            <w:tcW w:w="0" w:type="auto"/>
            <w:tcBorders>
              <w:top w:val="nil"/>
              <w:left w:val="nil"/>
              <w:bottom w:val="single" w:sz="4" w:space="0" w:color="auto"/>
              <w:right w:val="single" w:sz="4" w:space="0" w:color="auto"/>
            </w:tcBorders>
            <w:noWrap/>
            <w:vAlign w:val="center"/>
            <w:hideMark/>
          </w:tcPr>
          <w:p w14:paraId="72C3732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22.0%</w:t>
            </w:r>
          </w:p>
        </w:tc>
        <w:tc>
          <w:tcPr>
            <w:tcW w:w="0" w:type="auto"/>
            <w:tcBorders>
              <w:top w:val="nil"/>
              <w:left w:val="nil"/>
              <w:bottom w:val="single" w:sz="4" w:space="0" w:color="auto"/>
              <w:right w:val="single" w:sz="4" w:space="0" w:color="auto"/>
            </w:tcBorders>
            <w:noWrap/>
            <w:vAlign w:val="center"/>
            <w:hideMark/>
          </w:tcPr>
          <w:p w14:paraId="4F24FAF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20.6%</w:t>
            </w:r>
          </w:p>
        </w:tc>
        <w:tc>
          <w:tcPr>
            <w:tcW w:w="0" w:type="auto"/>
            <w:tcBorders>
              <w:top w:val="nil"/>
              <w:left w:val="nil"/>
              <w:bottom w:val="single" w:sz="4" w:space="0" w:color="auto"/>
              <w:right w:val="single" w:sz="4" w:space="0" w:color="auto"/>
            </w:tcBorders>
            <w:noWrap/>
            <w:vAlign w:val="center"/>
            <w:hideMark/>
          </w:tcPr>
          <w:p w14:paraId="58BD2D0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19.6%</w:t>
            </w:r>
          </w:p>
        </w:tc>
        <w:tc>
          <w:tcPr>
            <w:tcW w:w="0" w:type="auto"/>
            <w:tcBorders>
              <w:top w:val="nil"/>
              <w:left w:val="nil"/>
              <w:bottom w:val="single" w:sz="4" w:space="0" w:color="auto"/>
              <w:right w:val="single" w:sz="4" w:space="0" w:color="auto"/>
            </w:tcBorders>
            <w:noWrap/>
            <w:vAlign w:val="center"/>
            <w:hideMark/>
          </w:tcPr>
          <w:p w14:paraId="6C742D3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20.2%</w:t>
            </w:r>
          </w:p>
        </w:tc>
        <w:tc>
          <w:tcPr>
            <w:tcW w:w="0" w:type="auto"/>
            <w:tcBorders>
              <w:top w:val="nil"/>
              <w:left w:val="nil"/>
              <w:bottom w:val="single" w:sz="4" w:space="0" w:color="auto"/>
              <w:right w:val="single" w:sz="4" w:space="0" w:color="auto"/>
            </w:tcBorders>
            <w:noWrap/>
            <w:vAlign w:val="center"/>
            <w:hideMark/>
          </w:tcPr>
          <w:p w14:paraId="3FF79D7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24.9%</w:t>
            </w:r>
          </w:p>
        </w:tc>
        <w:tc>
          <w:tcPr>
            <w:tcW w:w="0" w:type="auto"/>
            <w:tcBorders>
              <w:top w:val="nil"/>
              <w:left w:val="nil"/>
              <w:bottom w:val="single" w:sz="4" w:space="0" w:color="auto"/>
              <w:right w:val="single" w:sz="4" w:space="0" w:color="auto"/>
            </w:tcBorders>
            <w:noWrap/>
            <w:vAlign w:val="center"/>
            <w:hideMark/>
          </w:tcPr>
          <w:p w14:paraId="19612CF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21.8%</w:t>
            </w:r>
          </w:p>
        </w:tc>
        <w:tc>
          <w:tcPr>
            <w:tcW w:w="0" w:type="auto"/>
            <w:tcBorders>
              <w:top w:val="nil"/>
              <w:left w:val="nil"/>
              <w:bottom w:val="single" w:sz="4" w:space="0" w:color="auto"/>
              <w:right w:val="single" w:sz="4" w:space="0" w:color="auto"/>
            </w:tcBorders>
            <w:noWrap/>
            <w:vAlign w:val="center"/>
            <w:hideMark/>
          </w:tcPr>
          <w:p w14:paraId="4006927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18.4%</w:t>
            </w:r>
          </w:p>
        </w:tc>
        <w:tc>
          <w:tcPr>
            <w:tcW w:w="0" w:type="auto"/>
            <w:tcBorders>
              <w:top w:val="nil"/>
              <w:left w:val="nil"/>
              <w:bottom w:val="single" w:sz="4" w:space="0" w:color="auto"/>
              <w:right w:val="single" w:sz="4" w:space="0" w:color="auto"/>
            </w:tcBorders>
            <w:noWrap/>
            <w:vAlign w:val="center"/>
            <w:hideMark/>
          </w:tcPr>
          <w:p w14:paraId="572DA27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23.5%</w:t>
            </w:r>
          </w:p>
        </w:tc>
        <w:tc>
          <w:tcPr>
            <w:tcW w:w="0" w:type="auto"/>
            <w:tcBorders>
              <w:top w:val="nil"/>
              <w:left w:val="nil"/>
              <w:bottom w:val="single" w:sz="4" w:space="0" w:color="auto"/>
              <w:right w:val="single" w:sz="4" w:space="0" w:color="auto"/>
            </w:tcBorders>
            <w:noWrap/>
            <w:vAlign w:val="center"/>
            <w:hideMark/>
          </w:tcPr>
          <w:p w14:paraId="0CBDA045"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19.4%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BA3B0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22.9%</w:t>
            </w:r>
          </w:p>
        </w:tc>
      </w:tr>
      <w:tr w:rsidR="001F4480" w:rsidRPr="001F4480" w14:paraId="6172F189"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3BA092F5"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Cigarette Smoking Prevalence§</w:t>
            </w:r>
          </w:p>
        </w:tc>
        <w:tc>
          <w:tcPr>
            <w:tcW w:w="0" w:type="auto"/>
            <w:tcBorders>
              <w:top w:val="nil"/>
              <w:left w:val="nil"/>
              <w:bottom w:val="single" w:sz="4" w:space="0" w:color="auto"/>
              <w:right w:val="single" w:sz="4" w:space="0" w:color="auto"/>
            </w:tcBorders>
            <w:noWrap/>
            <w:vAlign w:val="center"/>
            <w:hideMark/>
          </w:tcPr>
          <w:p w14:paraId="1A3294E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21.7%</w:t>
            </w:r>
          </w:p>
        </w:tc>
        <w:tc>
          <w:tcPr>
            <w:tcW w:w="0" w:type="auto"/>
            <w:tcBorders>
              <w:top w:val="nil"/>
              <w:left w:val="nil"/>
              <w:bottom w:val="single" w:sz="4" w:space="0" w:color="auto"/>
              <w:right w:val="single" w:sz="4" w:space="0" w:color="auto"/>
            </w:tcBorders>
            <w:noWrap/>
            <w:vAlign w:val="center"/>
            <w:hideMark/>
          </w:tcPr>
          <w:p w14:paraId="21880C5C"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15.2%</w:t>
            </w:r>
          </w:p>
        </w:tc>
        <w:tc>
          <w:tcPr>
            <w:tcW w:w="0" w:type="auto"/>
            <w:tcBorders>
              <w:top w:val="nil"/>
              <w:left w:val="nil"/>
              <w:bottom w:val="single" w:sz="4" w:space="0" w:color="auto"/>
              <w:right w:val="single" w:sz="4" w:space="0" w:color="auto"/>
            </w:tcBorders>
            <w:noWrap/>
            <w:vAlign w:val="center"/>
            <w:hideMark/>
          </w:tcPr>
          <w:p w14:paraId="7B4EEB1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23.7%</w:t>
            </w:r>
          </w:p>
        </w:tc>
        <w:tc>
          <w:tcPr>
            <w:tcW w:w="0" w:type="auto"/>
            <w:tcBorders>
              <w:top w:val="nil"/>
              <w:left w:val="nil"/>
              <w:bottom w:val="single" w:sz="4" w:space="0" w:color="auto"/>
              <w:right w:val="single" w:sz="4" w:space="0" w:color="auto"/>
            </w:tcBorders>
            <w:noWrap/>
            <w:vAlign w:val="center"/>
            <w:hideMark/>
          </w:tcPr>
          <w:p w14:paraId="1D9E41CE"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23.2%</w:t>
            </w:r>
          </w:p>
        </w:tc>
        <w:tc>
          <w:tcPr>
            <w:tcW w:w="0" w:type="auto"/>
            <w:tcBorders>
              <w:top w:val="nil"/>
              <w:left w:val="nil"/>
              <w:bottom w:val="single" w:sz="4" w:space="0" w:color="auto"/>
              <w:right w:val="single" w:sz="4" w:space="0" w:color="auto"/>
            </w:tcBorders>
            <w:noWrap/>
            <w:vAlign w:val="center"/>
            <w:hideMark/>
          </w:tcPr>
          <w:p w14:paraId="5B4F2AF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15.6%</w:t>
            </w:r>
          </w:p>
        </w:tc>
        <w:tc>
          <w:tcPr>
            <w:tcW w:w="0" w:type="auto"/>
            <w:tcBorders>
              <w:top w:val="nil"/>
              <w:left w:val="nil"/>
              <w:bottom w:val="single" w:sz="4" w:space="0" w:color="auto"/>
              <w:right w:val="single" w:sz="4" w:space="0" w:color="auto"/>
            </w:tcBorders>
            <w:noWrap/>
            <w:vAlign w:val="center"/>
            <w:hideMark/>
          </w:tcPr>
          <w:p w14:paraId="0730293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14.4%</w:t>
            </w:r>
          </w:p>
        </w:tc>
        <w:tc>
          <w:tcPr>
            <w:tcW w:w="0" w:type="auto"/>
            <w:tcBorders>
              <w:top w:val="nil"/>
              <w:left w:val="nil"/>
              <w:bottom w:val="single" w:sz="4" w:space="0" w:color="auto"/>
              <w:right w:val="single" w:sz="4" w:space="0" w:color="auto"/>
            </w:tcBorders>
            <w:noWrap/>
            <w:vAlign w:val="center"/>
            <w:hideMark/>
          </w:tcPr>
          <w:p w14:paraId="5DAAC50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19.6%</w:t>
            </w:r>
          </w:p>
        </w:tc>
        <w:tc>
          <w:tcPr>
            <w:tcW w:w="0" w:type="auto"/>
            <w:tcBorders>
              <w:top w:val="nil"/>
              <w:left w:val="nil"/>
              <w:bottom w:val="single" w:sz="4" w:space="0" w:color="auto"/>
              <w:right w:val="single" w:sz="4" w:space="0" w:color="auto"/>
            </w:tcBorders>
            <w:noWrap/>
            <w:vAlign w:val="center"/>
            <w:hideMark/>
          </w:tcPr>
          <w:p w14:paraId="7B557C6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17.8%</w:t>
            </w:r>
          </w:p>
        </w:tc>
        <w:tc>
          <w:tcPr>
            <w:tcW w:w="0" w:type="auto"/>
            <w:tcBorders>
              <w:top w:val="nil"/>
              <w:left w:val="nil"/>
              <w:bottom w:val="single" w:sz="4" w:space="0" w:color="auto"/>
              <w:right w:val="single" w:sz="4" w:space="0" w:color="auto"/>
            </w:tcBorders>
            <w:noWrap/>
            <w:vAlign w:val="center"/>
            <w:hideMark/>
          </w:tcPr>
          <w:p w14:paraId="1992539C"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17.0%</w:t>
            </w:r>
          </w:p>
        </w:tc>
        <w:tc>
          <w:tcPr>
            <w:tcW w:w="0" w:type="auto"/>
            <w:tcBorders>
              <w:top w:val="nil"/>
              <w:left w:val="nil"/>
              <w:bottom w:val="single" w:sz="4" w:space="0" w:color="auto"/>
              <w:right w:val="single" w:sz="4" w:space="0" w:color="auto"/>
            </w:tcBorders>
            <w:noWrap/>
            <w:vAlign w:val="center"/>
            <w:hideMark/>
          </w:tcPr>
          <w:p w14:paraId="1D9E599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14.1%</w:t>
            </w:r>
          </w:p>
        </w:tc>
        <w:tc>
          <w:tcPr>
            <w:tcW w:w="0" w:type="auto"/>
            <w:tcBorders>
              <w:top w:val="nil"/>
              <w:left w:val="nil"/>
              <w:bottom w:val="single" w:sz="4" w:space="0" w:color="auto"/>
              <w:right w:val="single" w:sz="4" w:space="0" w:color="auto"/>
            </w:tcBorders>
            <w:noWrap/>
            <w:vAlign w:val="center"/>
            <w:hideMark/>
          </w:tcPr>
          <w:p w14:paraId="5EDEFDF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19.0%</w:t>
            </w:r>
          </w:p>
        </w:tc>
        <w:tc>
          <w:tcPr>
            <w:tcW w:w="0" w:type="auto"/>
            <w:tcBorders>
              <w:top w:val="nil"/>
              <w:left w:val="nil"/>
              <w:bottom w:val="single" w:sz="4" w:space="0" w:color="auto"/>
              <w:right w:val="single" w:sz="4" w:space="0" w:color="auto"/>
            </w:tcBorders>
            <w:noWrap/>
            <w:vAlign w:val="center"/>
            <w:hideMark/>
          </w:tcPr>
          <w:p w14:paraId="2BC1FB5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14.8%</w:t>
            </w:r>
          </w:p>
        </w:tc>
        <w:tc>
          <w:tcPr>
            <w:tcW w:w="0" w:type="auto"/>
            <w:tcBorders>
              <w:top w:val="nil"/>
              <w:left w:val="nil"/>
              <w:bottom w:val="single" w:sz="4" w:space="0" w:color="auto"/>
              <w:right w:val="single" w:sz="4" w:space="0" w:color="auto"/>
            </w:tcBorders>
            <w:noWrap/>
            <w:vAlign w:val="center"/>
            <w:hideMark/>
          </w:tcPr>
          <w:p w14:paraId="4BD345A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15.6%</w:t>
            </w:r>
          </w:p>
        </w:tc>
        <w:tc>
          <w:tcPr>
            <w:tcW w:w="0" w:type="auto"/>
            <w:tcBorders>
              <w:top w:val="nil"/>
              <w:left w:val="nil"/>
              <w:bottom w:val="single" w:sz="4" w:space="0" w:color="auto"/>
              <w:right w:val="single" w:sz="4" w:space="0" w:color="auto"/>
            </w:tcBorders>
            <w:noWrap/>
            <w:vAlign w:val="center"/>
            <w:hideMark/>
          </w:tcPr>
          <w:p w14:paraId="0324728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16.9%</w:t>
            </w:r>
          </w:p>
        </w:tc>
        <w:tc>
          <w:tcPr>
            <w:tcW w:w="0" w:type="auto"/>
            <w:tcBorders>
              <w:top w:val="nil"/>
              <w:left w:val="nil"/>
              <w:bottom w:val="single" w:sz="4" w:space="0" w:color="auto"/>
              <w:right w:val="single" w:sz="4" w:space="0" w:color="auto"/>
            </w:tcBorders>
            <w:noWrap/>
            <w:vAlign w:val="center"/>
            <w:hideMark/>
          </w:tcPr>
          <w:p w14:paraId="284ABB3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21.6%</w:t>
            </w:r>
          </w:p>
        </w:tc>
        <w:tc>
          <w:tcPr>
            <w:tcW w:w="0" w:type="auto"/>
            <w:tcBorders>
              <w:top w:val="nil"/>
              <w:left w:val="nil"/>
              <w:bottom w:val="single" w:sz="4" w:space="0" w:color="auto"/>
              <w:right w:val="single" w:sz="4" w:space="0" w:color="auto"/>
            </w:tcBorders>
            <w:noWrap/>
            <w:vAlign w:val="center"/>
            <w:hideMark/>
          </w:tcPr>
          <w:p w14:paraId="55FC6DAB"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08174E"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16.4%</w:t>
            </w:r>
          </w:p>
        </w:tc>
      </w:tr>
      <w:tr w:rsidR="001F4480" w:rsidRPr="001F4480" w14:paraId="69FFBAD6"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11A90BAF"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Substance Use Disorder Treatment: Initiation</w:t>
            </w:r>
          </w:p>
        </w:tc>
        <w:tc>
          <w:tcPr>
            <w:tcW w:w="0" w:type="auto"/>
            <w:tcBorders>
              <w:top w:val="nil"/>
              <w:left w:val="nil"/>
              <w:bottom w:val="single" w:sz="4" w:space="0" w:color="auto"/>
              <w:right w:val="single" w:sz="4" w:space="0" w:color="auto"/>
            </w:tcBorders>
            <w:noWrap/>
            <w:vAlign w:val="center"/>
            <w:hideMark/>
          </w:tcPr>
          <w:p w14:paraId="1D31F62B"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42.7%</w:t>
            </w:r>
          </w:p>
        </w:tc>
        <w:tc>
          <w:tcPr>
            <w:tcW w:w="0" w:type="auto"/>
            <w:tcBorders>
              <w:top w:val="nil"/>
              <w:left w:val="nil"/>
              <w:bottom w:val="single" w:sz="4" w:space="0" w:color="auto"/>
              <w:right w:val="single" w:sz="4" w:space="0" w:color="auto"/>
            </w:tcBorders>
            <w:noWrap/>
            <w:vAlign w:val="center"/>
            <w:hideMark/>
          </w:tcPr>
          <w:p w14:paraId="20BD8EF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38.3%</w:t>
            </w:r>
          </w:p>
        </w:tc>
        <w:tc>
          <w:tcPr>
            <w:tcW w:w="0" w:type="auto"/>
            <w:tcBorders>
              <w:top w:val="nil"/>
              <w:left w:val="nil"/>
              <w:bottom w:val="single" w:sz="4" w:space="0" w:color="auto"/>
              <w:right w:val="single" w:sz="4" w:space="0" w:color="auto"/>
            </w:tcBorders>
            <w:noWrap/>
            <w:vAlign w:val="center"/>
            <w:hideMark/>
          </w:tcPr>
          <w:p w14:paraId="2321535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43.7%</w:t>
            </w:r>
          </w:p>
        </w:tc>
        <w:tc>
          <w:tcPr>
            <w:tcW w:w="0" w:type="auto"/>
            <w:tcBorders>
              <w:top w:val="nil"/>
              <w:left w:val="nil"/>
              <w:bottom w:val="single" w:sz="4" w:space="0" w:color="auto"/>
              <w:right w:val="single" w:sz="4" w:space="0" w:color="auto"/>
            </w:tcBorders>
            <w:noWrap/>
            <w:vAlign w:val="center"/>
            <w:hideMark/>
          </w:tcPr>
          <w:p w14:paraId="50864B3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36.7%</w:t>
            </w:r>
          </w:p>
        </w:tc>
        <w:tc>
          <w:tcPr>
            <w:tcW w:w="0" w:type="auto"/>
            <w:tcBorders>
              <w:top w:val="nil"/>
              <w:left w:val="nil"/>
              <w:bottom w:val="single" w:sz="4" w:space="0" w:color="auto"/>
              <w:right w:val="single" w:sz="4" w:space="0" w:color="auto"/>
            </w:tcBorders>
            <w:noWrap/>
            <w:vAlign w:val="center"/>
            <w:hideMark/>
          </w:tcPr>
          <w:p w14:paraId="4B00D320"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36.8%</w:t>
            </w:r>
          </w:p>
        </w:tc>
        <w:tc>
          <w:tcPr>
            <w:tcW w:w="0" w:type="auto"/>
            <w:tcBorders>
              <w:top w:val="nil"/>
              <w:left w:val="nil"/>
              <w:bottom w:val="single" w:sz="4" w:space="0" w:color="auto"/>
              <w:right w:val="single" w:sz="4" w:space="0" w:color="auto"/>
            </w:tcBorders>
            <w:noWrap/>
            <w:vAlign w:val="center"/>
            <w:hideMark/>
          </w:tcPr>
          <w:p w14:paraId="79B0516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46.5%</w:t>
            </w:r>
          </w:p>
        </w:tc>
        <w:tc>
          <w:tcPr>
            <w:tcW w:w="0" w:type="auto"/>
            <w:tcBorders>
              <w:top w:val="nil"/>
              <w:left w:val="nil"/>
              <w:bottom w:val="single" w:sz="4" w:space="0" w:color="auto"/>
              <w:right w:val="single" w:sz="4" w:space="0" w:color="auto"/>
            </w:tcBorders>
            <w:noWrap/>
            <w:vAlign w:val="center"/>
            <w:hideMark/>
          </w:tcPr>
          <w:p w14:paraId="7C2FFA5D"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38.3%</w:t>
            </w:r>
          </w:p>
        </w:tc>
        <w:tc>
          <w:tcPr>
            <w:tcW w:w="0" w:type="auto"/>
            <w:tcBorders>
              <w:top w:val="nil"/>
              <w:left w:val="nil"/>
              <w:bottom w:val="single" w:sz="4" w:space="0" w:color="auto"/>
              <w:right w:val="single" w:sz="4" w:space="0" w:color="auto"/>
            </w:tcBorders>
            <w:noWrap/>
            <w:vAlign w:val="center"/>
            <w:hideMark/>
          </w:tcPr>
          <w:p w14:paraId="57A4BE17"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44.0%</w:t>
            </w:r>
          </w:p>
        </w:tc>
        <w:tc>
          <w:tcPr>
            <w:tcW w:w="0" w:type="auto"/>
            <w:tcBorders>
              <w:top w:val="nil"/>
              <w:left w:val="nil"/>
              <w:bottom w:val="single" w:sz="4" w:space="0" w:color="auto"/>
              <w:right w:val="single" w:sz="4" w:space="0" w:color="auto"/>
            </w:tcBorders>
            <w:noWrap/>
            <w:vAlign w:val="center"/>
            <w:hideMark/>
          </w:tcPr>
          <w:p w14:paraId="661D5F6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40.1%</w:t>
            </w:r>
          </w:p>
        </w:tc>
        <w:tc>
          <w:tcPr>
            <w:tcW w:w="0" w:type="auto"/>
            <w:tcBorders>
              <w:top w:val="nil"/>
              <w:left w:val="nil"/>
              <w:bottom w:val="single" w:sz="4" w:space="0" w:color="auto"/>
              <w:right w:val="single" w:sz="4" w:space="0" w:color="auto"/>
            </w:tcBorders>
            <w:noWrap/>
            <w:vAlign w:val="center"/>
            <w:hideMark/>
          </w:tcPr>
          <w:p w14:paraId="0FE1031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34.5%</w:t>
            </w:r>
          </w:p>
        </w:tc>
        <w:tc>
          <w:tcPr>
            <w:tcW w:w="0" w:type="auto"/>
            <w:tcBorders>
              <w:top w:val="nil"/>
              <w:left w:val="nil"/>
              <w:bottom w:val="single" w:sz="4" w:space="0" w:color="auto"/>
              <w:right w:val="single" w:sz="4" w:space="0" w:color="auto"/>
            </w:tcBorders>
            <w:noWrap/>
            <w:vAlign w:val="center"/>
            <w:hideMark/>
          </w:tcPr>
          <w:p w14:paraId="463FCCE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39.4%</w:t>
            </w:r>
          </w:p>
        </w:tc>
        <w:tc>
          <w:tcPr>
            <w:tcW w:w="0" w:type="auto"/>
            <w:tcBorders>
              <w:top w:val="nil"/>
              <w:left w:val="nil"/>
              <w:bottom w:val="single" w:sz="4" w:space="0" w:color="auto"/>
              <w:right w:val="single" w:sz="4" w:space="0" w:color="auto"/>
            </w:tcBorders>
            <w:noWrap/>
            <w:vAlign w:val="center"/>
            <w:hideMark/>
          </w:tcPr>
          <w:p w14:paraId="18A40A4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37.9%</w:t>
            </w:r>
          </w:p>
        </w:tc>
        <w:tc>
          <w:tcPr>
            <w:tcW w:w="0" w:type="auto"/>
            <w:tcBorders>
              <w:top w:val="nil"/>
              <w:left w:val="nil"/>
              <w:bottom w:val="single" w:sz="4" w:space="0" w:color="auto"/>
              <w:right w:val="single" w:sz="4" w:space="0" w:color="auto"/>
            </w:tcBorders>
            <w:noWrap/>
            <w:vAlign w:val="center"/>
            <w:hideMark/>
          </w:tcPr>
          <w:p w14:paraId="682A987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45.9%</w:t>
            </w:r>
          </w:p>
        </w:tc>
        <w:tc>
          <w:tcPr>
            <w:tcW w:w="0" w:type="auto"/>
            <w:tcBorders>
              <w:top w:val="nil"/>
              <w:left w:val="nil"/>
              <w:bottom w:val="single" w:sz="4" w:space="0" w:color="auto"/>
              <w:right w:val="single" w:sz="4" w:space="0" w:color="auto"/>
            </w:tcBorders>
            <w:noWrap/>
            <w:vAlign w:val="center"/>
            <w:hideMark/>
          </w:tcPr>
          <w:p w14:paraId="4527C4D4"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40.9%</w:t>
            </w:r>
          </w:p>
        </w:tc>
        <w:tc>
          <w:tcPr>
            <w:tcW w:w="0" w:type="auto"/>
            <w:tcBorders>
              <w:top w:val="nil"/>
              <w:left w:val="nil"/>
              <w:bottom w:val="single" w:sz="4" w:space="0" w:color="auto"/>
              <w:right w:val="single" w:sz="4" w:space="0" w:color="auto"/>
            </w:tcBorders>
            <w:noWrap/>
            <w:vAlign w:val="center"/>
            <w:hideMark/>
          </w:tcPr>
          <w:p w14:paraId="21B6CA5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36.2%</w:t>
            </w:r>
          </w:p>
        </w:tc>
        <w:tc>
          <w:tcPr>
            <w:tcW w:w="0" w:type="auto"/>
            <w:tcBorders>
              <w:top w:val="nil"/>
              <w:left w:val="nil"/>
              <w:bottom w:val="single" w:sz="4" w:space="0" w:color="auto"/>
              <w:right w:val="single" w:sz="4" w:space="0" w:color="auto"/>
            </w:tcBorders>
            <w:noWrap/>
            <w:vAlign w:val="center"/>
            <w:hideMark/>
          </w:tcPr>
          <w:p w14:paraId="7C7C3BF8"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36.7%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15A24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41.7%</w:t>
            </w:r>
          </w:p>
        </w:tc>
      </w:tr>
      <w:tr w:rsidR="001F4480" w:rsidRPr="001F4480" w14:paraId="193A35FD" w14:textId="77777777" w:rsidTr="001F4480">
        <w:trPr>
          <w:trHeight w:val="576"/>
        </w:trPr>
        <w:tc>
          <w:tcPr>
            <w:tcW w:w="3456" w:type="dxa"/>
            <w:tcBorders>
              <w:top w:val="single" w:sz="4" w:space="0" w:color="auto"/>
              <w:left w:val="single" w:sz="4" w:space="0" w:color="auto"/>
              <w:bottom w:val="single" w:sz="4" w:space="0" w:color="auto"/>
              <w:right w:val="single" w:sz="4" w:space="0" w:color="auto"/>
            </w:tcBorders>
            <w:vAlign w:val="center"/>
            <w:hideMark/>
          </w:tcPr>
          <w:p w14:paraId="12AF884D" w14:textId="77777777" w:rsidR="001F4480" w:rsidRPr="001F4480" w:rsidRDefault="001F4480" w:rsidP="001F4480">
            <w:pPr>
              <w:spacing w:after="0" w:line="240" w:lineRule="auto"/>
              <w:rPr>
                <w:rFonts w:eastAsia="Times New Roman" w:cstheme="minorHAnsi"/>
                <w:kern w:val="0"/>
                <w:sz w:val="18"/>
                <w:szCs w:val="18"/>
                <w14:ligatures w14:val="none"/>
              </w:rPr>
            </w:pPr>
            <w:r w:rsidRPr="001F4480">
              <w:rPr>
                <w:rFonts w:eastAsia="Times New Roman" w:cstheme="minorHAnsi"/>
                <w:kern w:val="0"/>
                <w:sz w:val="18"/>
                <w:szCs w:val="18"/>
                <w14:ligatures w14:val="none"/>
              </w:rPr>
              <w:t>Substance Use Disorder Treatment: Engagement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0C9C4E"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D54E3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12.4%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26E48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18.3%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19161C"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13.5%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72039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13.5%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FFB1E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580DA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0FD439"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16.4%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4D566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17.4%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3F8F3D5"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11.4%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AEE54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15.7%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9DD54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16.9%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0B65B3"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494F42"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72588A"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15.1%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BB7D81"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14.2%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CA6966" w14:textId="77777777" w:rsidR="001F4480" w:rsidRPr="001F4480" w:rsidRDefault="001F4480" w:rsidP="001F4480">
            <w:pPr>
              <w:spacing w:after="0" w:line="240" w:lineRule="auto"/>
              <w:jc w:val="right"/>
              <w:rPr>
                <w:rFonts w:eastAsia="Times New Roman" w:cstheme="minorHAnsi"/>
                <w:kern w:val="0"/>
                <w:sz w:val="18"/>
                <w:szCs w:val="18"/>
                <w14:ligatures w14:val="none"/>
              </w:rPr>
            </w:pPr>
            <w:r w:rsidRPr="001F4480">
              <w:rPr>
                <w:rFonts w:eastAsia="Times New Roman" w:cstheme="minorHAnsi"/>
                <w:kern w:val="0"/>
                <w:sz w:val="18"/>
                <w:szCs w:val="18"/>
                <w14:ligatures w14:val="none"/>
              </w:rPr>
              <w:t>16.5%</w:t>
            </w:r>
          </w:p>
        </w:tc>
      </w:tr>
    </w:tbl>
    <w:p w14:paraId="4B8A59C1" w14:textId="1615EED8" w:rsidR="001A0420" w:rsidRPr="00EE71DC" w:rsidRDefault="00671165" w:rsidP="006B4D5B">
      <w:pPr>
        <w:rPr>
          <w:rFonts w:ascii="Arial Narrow" w:hAnsi="Arial Narrow"/>
          <w:color w:val="606060"/>
        </w:rPr>
      </w:pPr>
      <w:r w:rsidRPr="00EE71DC">
        <w:rPr>
          <w:rFonts w:ascii="Arial Narrow" w:hAnsi="Arial Narrow"/>
          <w:color w:val="606060"/>
        </w:rPr>
        <w:t>§ A lower rate is better for this measure</w:t>
      </w:r>
    </w:p>
    <w:tbl>
      <w:tblPr>
        <w:tblW w:w="13248" w:type="dxa"/>
        <w:tblLayout w:type="fixed"/>
        <w:tblCellMar>
          <w:left w:w="29" w:type="dxa"/>
          <w:right w:w="29" w:type="dxa"/>
        </w:tblCellMar>
        <w:tblLook w:val="04A0" w:firstRow="1" w:lastRow="0" w:firstColumn="1" w:lastColumn="0" w:noHBand="0" w:noVBand="1"/>
      </w:tblPr>
      <w:tblGrid>
        <w:gridCol w:w="3456"/>
        <w:gridCol w:w="576"/>
        <w:gridCol w:w="576"/>
        <w:gridCol w:w="576"/>
        <w:gridCol w:w="576"/>
        <w:gridCol w:w="576"/>
        <w:gridCol w:w="576"/>
        <w:gridCol w:w="576"/>
        <w:gridCol w:w="576"/>
        <w:gridCol w:w="576"/>
        <w:gridCol w:w="576"/>
        <w:gridCol w:w="576"/>
        <w:gridCol w:w="576"/>
        <w:gridCol w:w="576"/>
        <w:gridCol w:w="576"/>
        <w:gridCol w:w="576"/>
        <w:gridCol w:w="576"/>
        <w:gridCol w:w="576"/>
      </w:tblGrid>
      <w:tr w:rsidR="00C4264E" w:rsidRPr="00C4264E" w14:paraId="032BBBC0" w14:textId="77777777" w:rsidTr="00B91F75">
        <w:trPr>
          <w:cantSplit/>
          <w:trHeight w:val="2592"/>
        </w:trPr>
        <w:tc>
          <w:tcPr>
            <w:tcW w:w="3456" w:type="dxa"/>
            <w:tcBorders>
              <w:top w:val="single" w:sz="4" w:space="0" w:color="auto"/>
              <w:left w:val="single" w:sz="4" w:space="0" w:color="auto"/>
              <w:bottom w:val="single" w:sz="4" w:space="0" w:color="auto"/>
              <w:right w:val="single" w:sz="4" w:space="0" w:color="auto"/>
            </w:tcBorders>
            <w:vAlign w:val="center"/>
            <w:hideMark/>
          </w:tcPr>
          <w:p w14:paraId="7D946140" w14:textId="77777777" w:rsidR="00C4264E" w:rsidRPr="00C4264E" w:rsidRDefault="00C4264E" w:rsidP="00C4264E">
            <w:pPr>
              <w:spacing w:after="0" w:line="240" w:lineRule="auto"/>
              <w:rPr>
                <w:rFonts w:eastAsia="Times New Roman" w:cstheme="minorHAnsi"/>
                <w:kern w:val="0"/>
                <w:sz w:val="18"/>
                <w:szCs w:val="18"/>
                <w14:ligatures w14:val="none"/>
              </w:rPr>
            </w:pPr>
            <w:r w:rsidRPr="00C4264E">
              <w:rPr>
                <w:rFonts w:eastAsia="Times New Roman" w:cstheme="minorHAnsi"/>
                <w:color w:val="FFFFFF" w:themeColor="background1"/>
                <w:kern w:val="0"/>
                <w:sz w:val="18"/>
                <w:szCs w:val="18"/>
                <w14:ligatures w14:val="none"/>
              </w:rPr>
              <w:lastRenderedPageBreak/>
              <w:t>Header column</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4063E1A4"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Advanced Health</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52D42120"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AllCare Health Plan</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2F07AC95"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Cascade Health Alliance</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54748F71"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Columbia Pacific</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16AFCE8D"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Eastern Oregon</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7193AB4C"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Health Share of Oregon</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491F65AA"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InterCommunity Health Network</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548C09B1"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Jackson Care Connect</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1B5CAA76"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PacificSource Central</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4D043E91"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PacificSource Gorge</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36E12861"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PacificSource Lane</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76D6D3B2"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PacificSource Marion Polk</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2A84584A"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Trillium North</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323BD5D7"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Trillium South</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3C877378"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Umpqua Health Alliance</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33659EAF"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Yamhill Community Care</w:t>
            </w:r>
          </w:p>
        </w:tc>
        <w:tc>
          <w:tcPr>
            <w:tcW w:w="576" w:type="dxa"/>
            <w:tcBorders>
              <w:top w:val="single" w:sz="4" w:space="0" w:color="auto"/>
              <w:left w:val="single" w:sz="4" w:space="0" w:color="auto"/>
              <w:bottom w:val="single" w:sz="4" w:space="0" w:color="auto"/>
              <w:right w:val="single" w:sz="4" w:space="0" w:color="auto"/>
            </w:tcBorders>
            <w:noWrap/>
            <w:textDirection w:val="btLr"/>
            <w:vAlign w:val="center"/>
            <w:hideMark/>
          </w:tcPr>
          <w:p w14:paraId="5C855C1D" w14:textId="77777777" w:rsidR="00C4264E" w:rsidRPr="00C4264E" w:rsidRDefault="00C4264E" w:rsidP="00B91F75">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CCO statewide</w:t>
            </w:r>
          </w:p>
        </w:tc>
      </w:tr>
      <w:tr w:rsidR="00C4264E" w:rsidRPr="00C4264E" w14:paraId="174A806C" w14:textId="77777777" w:rsidTr="00C4264E">
        <w:trPr>
          <w:trHeight w:val="510"/>
        </w:trPr>
        <w:tc>
          <w:tcPr>
            <w:tcW w:w="3456" w:type="dxa"/>
            <w:tcBorders>
              <w:top w:val="single" w:sz="4" w:space="0" w:color="auto"/>
              <w:left w:val="single" w:sz="4" w:space="0" w:color="auto"/>
              <w:bottom w:val="single" w:sz="4" w:space="0" w:color="auto"/>
              <w:right w:val="single" w:sz="4" w:space="0" w:color="auto"/>
            </w:tcBorders>
            <w:vAlign w:val="center"/>
            <w:hideMark/>
          </w:tcPr>
          <w:p w14:paraId="3FCE67DA" w14:textId="77777777" w:rsidR="00C4264E" w:rsidRPr="00C4264E" w:rsidRDefault="00C4264E" w:rsidP="00C4264E">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SBIRT: Rate 1</w:t>
            </w:r>
          </w:p>
        </w:tc>
        <w:tc>
          <w:tcPr>
            <w:tcW w:w="576" w:type="dxa"/>
            <w:tcBorders>
              <w:top w:val="nil"/>
              <w:left w:val="nil"/>
              <w:bottom w:val="single" w:sz="4" w:space="0" w:color="auto"/>
              <w:right w:val="single" w:sz="4" w:space="0" w:color="auto"/>
            </w:tcBorders>
            <w:noWrap/>
            <w:vAlign w:val="center"/>
            <w:hideMark/>
          </w:tcPr>
          <w:p w14:paraId="6C72EB64"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64.3%</w:t>
            </w:r>
          </w:p>
        </w:tc>
        <w:tc>
          <w:tcPr>
            <w:tcW w:w="576" w:type="dxa"/>
            <w:tcBorders>
              <w:top w:val="nil"/>
              <w:left w:val="nil"/>
              <w:bottom w:val="single" w:sz="4" w:space="0" w:color="auto"/>
              <w:right w:val="single" w:sz="4" w:space="0" w:color="auto"/>
            </w:tcBorders>
            <w:noWrap/>
            <w:vAlign w:val="center"/>
            <w:hideMark/>
          </w:tcPr>
          <w:p w14:paraId="0FBD39F7"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68.8%</w:t>
            </w:r>
          </w:p>
        </w:tc>
        <w:tc>
          <w:tcPr>
            <w:tcW w:w="576" w:type="dxa"/>
            <w:tcBorders>
              <w:top w:val="nil"/>
              <w:left w:val="nil"/>
              <w:bottom w:val="single" w:sz="4" w:space="0" w:color="auto"/>
              <w:right w:val="single" w:sz="4" w:space="0" w:color="auto"/>
            </w:tcBorders>
            <w:noWrap/>
            <w:vAlign w:val="center"/>
            <w:hideMark/>
          </w:tcPr>
          <w:p w14:paraId="69657C17"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65.2%</w:t>
            </w:r>
          </w:p>
        </w:tc>
        <w:tc>
          <w:tcPr>
            <w:tcW w:w="576" w:type="dxa"/>
            <w:tcBorders>
              <w:top w:val="nil"/>
              <w:left w:val="nil"/>
              <w:bottom w:val="single" w:sz="4" w:space="0" w:color="auto"/>
              <w:right w:val="single" w:sz="4" w:space="0" w:color="auto"/>
            </w:tcBorders>
            <w:noWrap/>
            <w:vAlign w:val="center"/>
            <w:hideMark/>
          </w:tcPr>
          <w:p w14:paraId="7556638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53.9%</w:t>
            </w:r>
          </w:p>
        </w:tc>
        <w:tc>
          <w:tcPr>
            <w:tcW w:w="576" w:type="dxa"/>
            <w:tcBorders>
              <w:top w:val="nil"/>
              <w:left w:val="nil"/>
              <w:bottom w:val="single" w:sz="4" w:space="0" w:color="auto"/>
              <w:right w:val="single" w:sz="4" w:space="0" w:color="auto"/>
            </w:tcBorders>
            <w:noWrap/>
            <w:vAlign w:val="center"/>
            <w:hideMark/>
          </w:tcPr>
          <w:p w14:paraId="0E345450"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60.5%</w:t>
            </w:r>
          </w:p>
        </w:tc>
        <w:tc>
          <w:tcPr>
            <w:tcW w:w="576" w:type="dxa"/>
            <w:tcBorders>
              <w:top w:val="nil"/>
              <w:left w:val="nil"/>
              <w:bottom w:val="single" w:sz="4" w:space="0" w:color="auto"/>
              <w:right w:val="single" w:sz="4" w:space="0" w:color="auto"/>
            </w:tcBorders>
            <w:noWrap/>
            <w:vAlign w:val="center"/>
            <w:hideMark/>
          </w:tcPr>
          <w:p w14:paraId="08932BB3"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63.8%</w:t>
            </w:r>
          </w:p>
        </w:tc>
        <w:tc>
          <w:tcPr>
            <w:tcW w:w="576" w:type="dxa"/>
            <w:tcBorders>
              <w:top w:val="nil"/>
              <w:left w:val="nil"/>
              <w:bottom w:val="single" w:sz="4" w:space="0" w:color="auto"/>
              <w:right w:val="single" w:sz="4" w:space="0" w:color="auto"/>
            </w:tcBorders>
            <w:noWrap/>
            <w:vAlign w:val="center"/>
            <w:hideMark/>
          </w:tcPr>
          <w:p w14:paraId="1100331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51.5%</w:t>
            </w:r>
          </w:p>
        </w:tc>
        <w:tc>
          <w:tcPr>
            <w:tcW w:w="576" w:type="dxa"/>
            <w:tcBorders>
              <w:top w:val="nil"/>
              <w:left w:val="nil"/>
              <w:bottom w:val="single" w:sz="4" w:space="0" w:color="auto"/>
              <w:right w:val="single" w:sz="4" w:space="0" w:color="auto"/>
            </w:tcBorders>
            <w:noWrap/>
            <w:vAlign w:val="center"/>
            <w:hideMark/>
          </w:tcPr>
          <w:p w14:paraId="4FB3E020"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76.7%</w:t>
            </w:r>
          </w:p>
        </w:tc>
        <w:tc>
          <w:tcPr>
            <w:tcW w:w="576" w:type="dxa"/>
            <w:tcBorders>
              <w:top w:val="nil"/>
              <w:left w:val="nil"/>
              <w:bottom w:val="single" w:sz="4" w:space="0" w:color="auto"/>
              <w:right w:val="single" w:sz="4" w:space="0" w:color="auto"/>
            </w:tcBorders>
            <w:noWrap/>
            <w:vAlign w:val="center"/>
            <w:hideMark/>
          </w:tcPr>
          <w:p w14:paraId="42AA1A5F"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79.0%</w:t>
            </w:r>
          </w:p>
        </w:tc>
        <w:tc>
          <w:tcPr>
            <w:tcW w:w="576" w:type="dxa"/>
            <w:tcBorders>
              <w:top w:val="nil"/>
              <w:left w:val="nil"/>
              <w:bottom w:val="single" w:sz="4" w:space="0" w:color="auto"/>
              <w:right w:val="single" w:sz="4" w:space="0" w:color="auto"/>
            </w:tcBorders>
            <w:noWrap/>
            <w:vAlign w:val="center"/>
            <w:hideMark/>
          </w:tcPr>
          <w:p w14:paraId="12C273D3"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62.5%</w:t>
            </w:r>
          </w:p>
        </w:tc>
        <w:tc>
          <w:tcPr>
            <w:tcW w:w="576" w:type="dxa"/>
            <w:tcBorders>
              <w:top w:val="nil"/>
              <w:left w:val="nil"/>
              <w:bottom w:val="single" w:sz="4" w:space="0" w:color="auto"/>
              <w:right w:val="single" w:sz="4" w:space="0" w:color="auto"/>
            </w:tcBorders>
            <w:noWrap/>
            <w:vAlign w:val="center"/>
            <w:hideMark/>
          </w:tcPr>
          <w:p w14:paraId="48E219CD"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57.3%</w:t>
            </w:r>
          </w:p>
        </w:tc>
        <w:tc>
          <w:tcPr>
            <w:tcW w:w="576" w:type="dxa"/>
            <w:tcBorders>
              <w:top w:val="nil"/>
              <w:left w:val="nil"/>
              <w:bottom w:val="single" w:sz="4" w:space="0" w:color="auto"/>
              <w:right w:val="single" w:sz="4" w:space="0" w:color="auto"/>
            </w:tcBorders>
            <w:noWrap/>
            <w:vAlign w:val="center"/>
            <w:hideMark/>
          </w:tcPr>
          <w:p w14:paraId="2504B780"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67.4%</w:t>
            </w:r>
          </w:p>
        </w:tc>
        <w:tc>
          <w:tcPr>
            <w:tcW w:w="576" w:type="dxa"/>
            <w:tcBorders>
              <w:top w:val="nil"/>
              <w:left w:val="nil"/>
              <w:bottom w:val="single" w:sz="4" w:space="0" w:color="auto"/>
              <w:right w:val="single" w:sz="4" w:space="0" w:color="auto"/>
            </w:tcBorders>
            <w:noWrap/>
            <w:vAlign w:val="center"/>
            <w:hideMark/>
          </w:tcPr>
          <w:p w14:paraId="41005DCD"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72.8%</w:t>
            </w:r>
          </w:p>
        </w:tc>
        <w:tc>
          <w:tcPr>
            <w:tcW w:w="576" w:type="dxa"/>
            <w:tcBorders>
              <w:top w:val="nil"/>
              <w:left w:val="nil"/>
              <w:bottom w:val="single" w:sz="4" w:space="0" w:color="auto"/>
              <w:right w:val="single" w:sz="4" w:space="0" w:color="auto"/>
            </w:tcBorders>
            <w:noWrap/>
            <w:vAlign w:val="center"/>
            <w:hideMark/>
          </w:tcPr>
          <w:p w14:paraId="461B5312"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75.9%</w:t>
            </w:r>
          </w:p>
        </w:tc>
        <w:tc>
          <w:tcPr>
            <w:tcW w:w="576" w:type="dxa"/>
            <w:tcBorders>
              <w:top w:val="nil"/>
              <w:left w:val="nil"/>
              <w:bottom w:val="single" w:sz="4" w:space="0" w:color="auto"/>
              <w:right w:val="single" w:sz="4" w:space="0" w:color="auto"/>
            </w:tcBorders>
            <w:noWrap/>
            <w:vAlign w:val="center"/>
            <w:hideMark/>
          </w:tcPr>
          <w:p w14:paraId="214EABF6"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65.6%</w:t>
            </w:r>
          </w:p>
        </w:tc>
        <w:tc>
          <w:tcPr>
            <w:tcW w:w="576" w:type="dxa"/>
            <w:tcBorders>
              <w:top w:val="nil"/>
              <w:left w:val="nil"/>
              <w:bottom w:val="single" w:sz="4" w:space="0" w:color="auto"/>
              <w:right w:val="single" w:sz="4" w:space="0" w:color="auto"/>
            </w:tcBorders>
            <w:noWrap/>
            <w:vAlign w:val="center"/>
            <w:hideMark/>
          </w:tcPr>
          <w:p w14:paraId="6227CEB6"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81.8%</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C320DDC"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65.0%</w:t>
            </w:r>
          </w:p>
        </w:tc>
      </w:tr>
      <w:tr w:rsidR="00C4264E" w:rsidRPr="00C4264E" w14:paraId="05A6BB37" w14:textId="77777777" w:rsidTr="00C4264E">
        <w:trPr>
          <w:trHeight w:val="510"/>
        </w:trPr>
        <w:tc>
          <w:tcPr>
            <w:tcW w:w="3456" w:type="dxa"/>
            <w:tcBorders>
              <w:top w:val="single" w:sz="4" w:space="0" w:color="auto"/>
              <w:left w:val="single" w:sz="4" w:space="0" w:color="auto"/>
              <w:bottom w:val="single" w:sz="4" w:space="0" w:color="auto"/>
              <w:right w:val="single" w:sz="4" w:space="0" w:color="auto"/>
            </w:tcBorders>
            <w:vAlign w:val="center"/>
            <w:hideMark/>
          </w:tcPr>
          <w:p w14:paraId="202D7E5C" w14:textId="77777777" w:rsidR="00C4264E" w:rsidRPr="00C4264E" w:rsidRDefault="00C4264E" w:rsidP="00C4264E">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SBIRT: Rate 2</w:t>
            </w:r>
          </w:p>
        </w:tc>
        <w:tc>
          <w:tcPr>
            <w:tcW w:w="576" w:type="dxa"/>
            <w:tcBorders>
              <w:top w:val="nil"/>
              <w:left w:val="nil"/>
              <w:bottom w:val="single" w:sz="4" w:space="0" w:color="auto"/>
              <w:right w:val="single" w:sz="4" w:space="0" w:color="auto"/>
            </w:tcBorders>
            <w:noWrap/>
            <w:vAlign w:val="center"/>
            <w:hideMark/>
          </w:tcPr>
          <w:p w14:paraId="0C556212"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20.0%</w:t>
            </w:r>
          </w:p>
        </w:tc>
        <w:tc>
          <w:tcPr>
            <w:tcW w:w="576" w:type="dxa"/>
            <w:tcBorders>
              <w:top w:val="nil"/>
              <w:left w:val="nil"/>
              <w:bottom w:val="single" w:sz="4" w:space="0" w:color="auto"/>
              <w:right w:val="single" w:sz="4" w:space="0" w:color="auto"/>
            </w:tcBorders>
            <w:noWrap/>
            <w:vAlign w:val="center"/>
            <w:hideMark/>
          </w:tcPr>
          <w:p w14:paraId="42A00D6D"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52.3%</w:t>
            </w:r>
          </w:p>
        </w:tc>
        <w:tc>
          <w:tcPr>
            <w:tcW w:w="576" w:type="dxa"/>
            <w:tcBorders>
              <w:top w:val="nil"/>
              <w:left w:val="nil"/>
              <w:bottom w:val="single" w:sz="4" w:space="0" w:color="auto"/>
              <w:right w:val="single" w:sz="4" w:space="0" w:color="auto"/>
            </w:tcBorders>
            <w:noWrap/>
            <w:vAlign w:val="center"/>
            <w:hideMark/>
          </w:tcPr>
          <w:p w14:paraId="112FF3FB"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43.1%</w:t>
            </w:r>
          </w:p>
        </w:tc>
        <w:tc>
          <w:tcPr>
            <w:tcW w:w="576" w:type="dxa"/>
            <w:tcBorders>
              <w:top w:val="nil"/>
              <w:left w:val="nil"/>
              <w:bottom w:val="single" w:sz="4" w:space="0" w:color="auto"/>
              <w:right w:val="single" w:sz="4" w:space="0" w:color="auto"/>
            </w:tcBorders>
            <w:noWrap/>
            <w:vAlign w:val="center"/>
            <w:hideMark/>
          </w:tcPr>
          <w:p w14:paraId="77AF8E7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39.7%</w:t>
            </w:r>
          </w:p>
        </w:tc>
        <w:tc>
          <w:tcPr>
            <w:tcW w:w="576" w:type="dxa"/>
            <w:tcBorders>
              <w:top w:val="nil"/>
              <w:left w:val="nil"/>
              <w:bottom w:val="single" w:sz="4" w:space="0" w:color="auto"/>
              <w:right w:val="single" w:sz="4" w:space="0" w:color="auto"/>
            </w:tcBorders>
            <w:noWrap/>
            <w:vAlign w:val="center"/>
            <w:hideMark/>
          </w:tcPr>
          <w:p w14:paraId="24F86FFA"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30.3%</w:t>
            </w:r>
          </w:p>
        </w:tc>
        <w:tc>
          <w:tcPr>
            <w:tcW w:w="576" w:type="dxa"/>
            <w:tcBorders>
              <w:top w:val="nil"/>
              <w:left w:val="nil"/>
              <w:bottom w:val="single" w:sz="4" w:space="0" w:color="auto"/>
              <w:right w:val="single" w:sz="4" w:space="0" w:color="auto"/>
            </w:tcBorders>
            <w:noWrap/>
            <w:vAlign w:val="center"/>
            <w:hideMark/>
          </w:tcPr>
          <w:p w14:paraId="69EC8516"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36.9%</w:t>
            </w:r>
          </w:p>
        </w:tc>
        <w:tc>
          <w:tcPr>
            <w:tcW w:w="576" w:type="dxa"/>
            <w:tcBorders>
              <w:top w:val="nil"/>
              <w:left w:val="nil"/>
              <w:bottom w:val="single" w:sz="4" w:space="0" w:color="auto"/>
              <w:right w:val="single" w:sz="4" w:space="0" w:color="auto"/>
            </w:tcBorders>
            <w:noWrap/>
            <w:vAlign w:val="center"/>
            <w:hideMark/>
          </w:tcPr>
          <w:p w14:paraId="31BA90D5"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7.8%</w:t>
            </w:r>
          </w:p>
        </w:tc>
        <w:tc>
          <w:tcPr>
            <w:tcW w:w="576" w:type="dxa"/>
            <w:tcBorders>
              <w:top w:val="nil"/>
              <w:left w:val="nil"/>
              <w:bottom w:val="single" w:sz="4" w:space="0" w:color="auto"/>
              <w:right w:val="single" w:sz="4" w:space="0" w:color="auto"/>
            </w:tcBorders>
            <w:noWrap/>
            <w:vAlign w:val="center"/>
            <w:hideMark/>
          </w:tcPr>
          <w:p w14:paraId="5D530E2C"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44.8%</w:t>
            </w:r>
          </w:p>
        </w:tc>
        <w:tc>
          <w:tcPr>
            <w:tcW w:w="576" w:type="dxa"/>
            <w:tcBorders>
              <w:top w:val="nil"/>
              <w:left w:val="nil"/>
              <w:bottom w:val="single" w:sz="4" w:space="0" w:color="auto"/>
              <w:right w:val="single" w:sz="4" w:space="0" w:color="auto"/>
            </w:tcBorders>
            <w:noWrap/>
            <w:vAlign w:val="center"/>
            <w:hideMark/>
          </w:tcPr>
          <w:p w14:paraId="5653A32C"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65.7%</w:t>
            </w:r>
          </w:p>
        </w:tc>
        <w:tc>
          <w:tcPr>
            <w:tcW w:w="576" w:type="dxa"/>
            <w:tcBorders>
              <w:top w:val="nil"/>
              <w:left w:val="nil"/>
              <w:bottom w:val="single" w:sz="4" w:space="0" w:color="auto"/>
              <w:right w:val="single" w:sz="4" w:space="0" w:color="auto"/>
            </w:tcBorders>
            <w:noWrap/>
            <w:vAlign w:val="center"/>
            <w:hideMark/>
          </w:tcPr>
          <w:p w14:paraId="61A7AC1E"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30.4%</w:t>
            </w:r>
          </w:p>
        </w:tc>
        <w:tc>
          <w:tcPr>
            <w:tcW w:w="576" w:type="dxa"/>
            <w:tcBorders>
              <w:top w:val="nil"/>
              <w:left w:val="nil"/>
              <w:bottom w:val="single" w:sz="4" w:space="0" w:color="auto"/>
              <w:right w:val="single" w:sz="4" w:space="0" w:color="auto"/>
            </w:tcBorders>
            <w:noWrap/>
            <w:vAlign w:val="center"/>
            <w:hideMark/>
          </w:tcPr>
          <w:p w14:paraId="7882F2A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46.7%</w:t>
            </w:r>
          </w:p>
        </w:tc>
        <w:tc>
          <w:tcPr>
            <w:tcW w:w="576" w:type="dxa"/>
            <w:tcBorders>
              <w:top w:val="nil"/>
              <w:left w:val="nil"/>
              <w:bottom w:val="single" w:sz="4" w:space="0" w:color="auto"/>
              <w:right w:val="single" w:sz="4" w:space="0" w:color="auto"/>
            </w:tcBorders>
            <w:noWrap/>
            <w:vAlign w:val="center"/>
            <w:hideMark/>
          </w:tcPr>
          <w:p w14:paraId="52A314BB"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42.1%</w:t>
            </w:r>
          </w:p>
        </w:tc>
        <w:tc>
          <w:tcPr>
            <w:tcW w:w="576" w:type="dxa"/>
            <w:tcBorders>
              <w:top w:val="nil"/>
              <w:left w:val="nil"/>
              <w:bottom w:val="single" w:sz="4" w:space="0" w:color="auto"/>
              <w:right w:val="single" w:sz="4" w:space="0" w:color="auto"/>
            </w:tcBorders>
            <w:noWrap/>
            <w:vAlign w:val="center"/>
            <w:hideMark/>
          </w:tcPr>
          <w:p w14:paraId="555F28B8"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49.1%</w:t>
            </w:r>
          </w:p>
        </w:tc>
        <w:tc>
          <w:tcPr>
            <w:tcW w:w="576" w:type="dxa"/>
            <w:tcBorders>
              <w:top w:val="nil"/>
              <w:left w:val="nil"/>
              <w:bottom w:val="single" w:sz="4" w:space="0" w:color="auto"/>
              <w:right w:val="single" w:sz="4" w:space="0" w:color="auto"/>
            </w:tcBorders>
            <w:noWrap/>
            <w:vAlign w:val="center"/>
            <w:hideMark/>
          </w:tcPr>
          <w:p w14:paraId="3EA9EC1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56.7%</w:t>
            </w:r>
          </w:p>
        </w:tc>
        <w:tc>
          <w:tcPr>
            <w:tcW w:w="576" w:type="dxa"/>
            <w:tcBorders>
              <w:top w:val="nil"/>
              <w:left w:val="nil"/>
              <w:bottom w:val="single" w:sz="4" w:space="0" w:color="auto"/>
              <w:right w:val="single" w:sz="4" w:space="0" w:color="auto"/>
            </w:tcBorders>
            <w:noWrap/>
            <w:vAlign w:val="center"/>
            <w:hideMark/>
          </w:tcPr>
          <w:p w14:paraId="17D21E1F"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65.5%</w:t>
            </w:r>
          </w:p>
        </w:tc>
        <w:tc>
          <w:tcPr>
            <w:tcW w:w="576" w:type="dxa"/>
            <w:tcBorders>
              <w:top w:val="nil"/>
              <w:left w:val="nil"/>
              <w:bottom w:val="single" w:sz="4" w:space="0" w:color="auto"/>
              <w:right w:val="single" w:sz="4" w:space="0" w:color="auto"/>
            </w:tcBorders>
            <w:noWrap/>
            <w:vAlign w:val="center"/>
            <w:hideMark/>
          </w:tcPr>
          <w:p w14:paraId="72DA4BD9"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49.1%</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3B9CB3B3"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43.3%</w:t>
            </w:r>
          </w:p>
        </w:tc>
      </w:tr>
      <w:tr w:rsidR="00C4264E" w:rsidRPr="00C4264E" w14:paraId="784C6862" w14:textId="77777777" w:rsidTr="00C4264E">
        <w:trPr>
          <w:trHeight w:val="510"/>
        </w:trPr>
        <w:tc>
          <w:tcPr>
            <w:tcW w:w="3456" w:type="dxa"/>
            <w:tcBorders>
              <w:top w:val="single" w:sz="4" w:space="0" w:color="auto"/>
              <w:left w:val="single" w:sz="4" w:space="0" w:color="auto"/>
              <w:bottom w:val="single" w:sz="4" w:space="0" w:color="auto"/>
              <w:right w:val="single" w:sz="4" w:space="0" w:color="auto"/>
            </w:tcBorders>
            <w:vAlign w:val="center"/>
            <w:hideMark/>
          </w:tcPr>
          <w:p w14:paraId="6868D0A5" w14:textId="77777777" w:rsidR="00C4264E" w:rsidRPr="00C4264E" w:rsidRDefault="00C4264E" w:rsidP="00C4264E">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Screening for Depression and Follow-Up Plan</w:t>
            </w:r>
          </w:p>
        </w:tc>
        <w:tc>
          <w:tcPr>
            <w:tcW w:w="576" w:type="dxa"/>
            <w:tcBorders>
              <w:top w:val="nil"/>
              <w:left w:val="nil"/>
              <w:bottom w:val="single" w:sz="4" w:space="0" w:color="auto"/>
              <w:right w:val="single" w:sz="4" w:space="0" w:color="auto"/>
            </w:tcBorders>
            <w:noWrap/>
            <w:vAlign w:val="center"/>
            <w:hideMark/>
          </w:tcPr>
          <w:p w14:paraId="18193577"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58.8%</w:t>
            </w:r>
          </w:p>
        </w:tc>
        <w:tc>
          <w:tcPr>
            <w:tcW w:w="576" w:type="dxa"/>
            <w:tcBorders>
              <w:top w:val="nil"/>
              <w:left w:val="nil"/>
              <w:bottom w:val="single" w:sz="4" w:space="0" w:color="auto"/>
              <w:right w:val="single" w:sz="4" w:space="0" w:color="auto"/>
            </w:tcBorders>
            <w:noWrap/>
            <w:vAlign w:val="center"/>
            <w:hideMark/>
          </w:tcPr>
          <w:p w14:paraId="1A24E2CF"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67.1%</w:t>
            </w:r>
          </w:p>
        </w:tc>
        <w:tc>
          <w:tcPr>
            <w:tcW w:w="576" w:type="dxa"/>
            <w:tcBorders>
              <w:top w:val="nil"/>
              <w:left w:val="nil"/>
              <w:bottom w:val="single" w:sz="4" w:space="0" w:color="auto"/>
              <w:right w:val="single" w:sz="4" w:space="0" w:color="auto"/>
            </w:tcBorders>
            <w:noWrap/>
            <w:vAlign w:val="center"/>
            <w:hideMark/>
          </w:tcPr>
          <w:p w14:paraId="141DEB1B"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57.5%</w:t>
            </w:r>
          </w:p>
        </w:tc>
        <w:tc>
          <w:tcPr>
            <w:tcW w:w="576" w:type="dxa"/>
            <w:tcBorders>
              <w:top w:val="nil"/>
              <w:left w:val="nil"/>
              <w:bottom w:val="single" w:sz="4" w:space="0" w:color="auto"/>
              <w:right w:val="single" w:sz="4" w:space="0" w:color="auto"/>
            </w:tcBorders>
            <w:noWrap/>
            <w:vAlign w:val="center"/>
            <w:hideMark/>
          </w:tcPr>
          <w:p w14:paraId="5AD11E5C"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67.7%</w:t>
            </w:r>
          </w:p>
        </w:tc>
        <w:tc>
          <w:tcPr>
            <w:tcW w:w="576" w:type="dxa"/>
            <w:tcBorders>
              <w:top w:val="nil"/>
              <w:left w:val="nil"/>
              <w:bottom w:val="single" w:sz="4" w:space="0" w:color="auto"/>
              <w:right w:val="single" w:sz="4" w:space="0" w:color="auto"/>
            </w:tcBorders>
            <w:noWrap/>
            <w:vAlign w:val="center"/>
            <w:hideMark/>
          </w:tcPr>
          <w:p w14:paraId="23868810"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69.2%</w:t>
            </w:r>
          </w:p>
        </w:tc>
        <w:tc>
          <w:tcPr>
            <w:tcW w:w="576" w:type="dxa"/>
            <w:tcBorders>
              <w:top w:val="nil"/>
              <w:left w:val="nil"/>
              <w:bottom w:val="single" w:sz="4" w:space="0" w:color="auto"/>
              <w:right w:val="single" w:sz="4" w:space="0" w:color="auto"/>
            </w:tcBorders>
            <w:noWrap/>
            <w:vAlign w:val="center"/>
            <w:hideMark/>
          </w:tcPr>
          <w:p w14:paraId="7B1EA314"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69.6%</w:t>
            </w:r>
          </w:p>
        </w:tc>
        <w:tc>
          <w:tcPr>
            <w:tcW w:w="576" w:type="dxa"/>
            <w:tcBorders>
              <w:top w:val="nil"/>
              <w:left w:val="nil"/>
              <w:bottom w:val="single" w:sz="4" w:space="0" w:color="auto"/>
              <w:right w:val="single" w:sz="4" w:space="0" w:color="auto"/>
            </w:tcBorders>
            <w:noWrap/>
            <w:vAlign w:val="center"/>
            <w:hideMark/>
          </w:tcPr>
          <w:p w14:paraId="61632B3A"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50.6%</w:t>
            </w:r>
          </w:p>
        </w:tc>
        <w:tc>
          <w:tcPr>
            <w:tcW w:w="576" w:type="dxa"/>
            <w:tcBorders>
              <w:top w:val="nil"/>
              <w:left w:val="nil"/>
              <w:bottom w:val="single" w:sz="4" w:space="0" w:color="auto"/>
              <w:right w:val="single" w:sz="4" w:space="0" w:color="auto"/>
            </w:tcBorders>
            <w:noWrap/>
            <w:vAlign w:val="center"/>
            <w:hideMark/>
          </w:tcPr>
          <w:p w14:paraId="347E3EBE"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76.7%</w:t>
            </w:r>
          </w:p>
        </w:tc>
        <w:tc>
          <w:tcPr>
            <w:tcW w:w="576" w:type="dxa"/>
            <w:tcBorders>
              <w:top w:val="nil"/>
              <w:left w:val="nil"/>
              <w:bottom w:val="single" w:sz="4" w:space="0" w:color="auto"/>
              <w:right w:val="single" w:sz="4" w:space="0" w:color="auto"/>
            </w:tcBorders>
            <w:noWrap/>
            <w:vAlign w:val="center"/>
            <w:hideMark/>
          </w:tcPr>
          <w:p w14:paraId="6A39BD5D"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77.5%</w:t>
            </w:r>
          </w:p>
        </w:tc>
        <w:tc>
          <w:tcPr>
            <w:tcW w:w="576" w:type="dxa"/>
            <w:tcBorders>
              <w:top w:val="nil"/>
              <w:left w:val="nil"/>
              <w:bottom w:val="single" w:sz="4" w:space="0" w:color="auto"/>
              <w:right w:val="single" w:sz="4" w:space="0" w:color="auto"/>
            </w:tcBorders>
            <w:noWrap/>
            <w:vAlign w:val="center"/>
            <w:hideMark/>
          </w:tcPr>
          <w:p w14:paraId="4422776B"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58.8%</w:t>
            </w:r>
          </w:p>
        </w:tc>
        <w:tc>
          <w:tcPr>
            <w:tcW w:w="576" w:type="dxa"/>
            <w:tcBorders>
              <w:top w:val="nil"/>
              <w:left w:val="nil"/>
              <w:bottom w:val="single" w:sz="4" w:space="0" w:color="auto"/>
              <w:right w:val="single" w:sz="4" w:space="0" w:color="auto"/>
            </w:tcBorders>
            <w:noWrap/>
            <w:vAlign w:val="center"/>
            <w:hideMark/>
          </w:tcPr>
          <w:p w14:paraId="794C2D84"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71.3%</w:t>
            </w:r>
          </w:p>
        </w:tc>
        <w:tc>
          <w:tcPr>
            <w:tcW w:w="576" w:type="dxa"/>
            <w:tcBorders>
              <w:top w:val="nil"/>
              <w:left w:val="nil"/>
              <w:bottom w:val="single" w:sz="4" w:space="0" w:color="auto"/>
              <w:right w:val="single" w:sz="4" w:space="0" w:color="auto"/>
            </w:tcBorders>
            <w:noWrap/>
            <w:vAlign w:val="center"/>
            <w:hideMark/>
          </w:tcPr>
          <w:p w14:paraId="7A7B257F"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61.8%</w:t>
            </w:r>
          </w:p>
        </w:tc>
        <w:tc>
          <w:tcPr>
            <w:tcW w:w="576" w:type="dxa"/>
            <w:tcBorders>
              <w:top w:val="nil"/>
              <w:left w:val="nil"/>
              <w:bottom w:val="single" w:sz="4" w:space="0" w:color="auto"/>
              <w:right w:val="single" w:sz="4" w:space="0" w:color="auto"/>
            </w:tcBorders>
            <w:noWrap/>
            <w:vAlign w:val="center"/>
            <w:hideMark/>
          </w:tcPr>
          <w:p w14:paraId="615A85C7"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68.3%</w:t>
            </w:r>
          </w:p>
        </w:tc>
        <w:tc>
          <w:tcPr>
            <w:tcW w:w="576" w:type="dxa"/>
            <w:tcBorders>
              <w:top w:val="nil"/>
              <w:left w:val="nil"/>
              <w:bottom w:val="single" w:sz="4" w:space="0" w:color="auto"/>
              <w:right w:val="single" w:sz="4" w:space="0" w:color="auto"/>
            </w:tcBorders>
            <w:noWrap/>
            <w:vAlign w:val="center"/>
            <w:hideMark/>
          </w:tcPr>
          <w:p w14:paraId="68CAFAE2"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74.0%</w:t>
            </w:r>
          </w:p>
        </w:tc>
        <w:tc>
          <w:tcPr>
            <w:tcW w:w="576" w:type="dxa"/>
            <w:tcBorders>
              <w:top w:val="nil"/>
              <w:left w:val="nil"/>
              <w:bottom w:val="single" w:sz="4" w:space="0" w:color="auto"/>
              <w:right w:val="single" w:sz="4" w:space="0" w:color="auto"/>
            </w:tcBorders>
            <w:noWrap/>
            <w:vAlign w:val="center"/>
            <w:hideMark/>
          </w:tcPr>
          <w:p w14:paraId="4E0796E7"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70.3%</w:t>
            </w:r>
          </w:p>
        </w:tc>
        <w:tc>
          <w:tcPr>
            <w:tcW w:w="576" w:type="dxa"/>
            <w:tcBorders>
              <w:top w:val="nil"/>
              <w:left w:val="nil"/>
              <w:bottom w:val="single" w:sz="4" w:space="0" w:color="auto"/>
              <w:right w:val="single" w:sz="4" w:space="0" w:color="auto"/>
            </w:tcBorders>
            <w:noWrap/>
            <w:vAlign w:val="center"/>
            <w:hideMark/>
          </w:tcPr>
          <w:p w14:paraId="1434FDDA"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78.6%</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4FFB572E"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67.8%</w:t>
            </w:r>
          </w:p>
        </w:tc>
      </w:tr>
      <w:tr w:rsidR="00C4264E" w:rsidRPr="00C4264E" w14:paraId="3F0C1430" w14:textId="77777777" w:rsidTr="00C4264E">
        <w:trPr>
          <w:trHeight w:val="510"/>
        </w:trPr>
        <w:tc>
          <w:tcPr>
            <w:tcW w:w="3456" w:type="dxa"/>
            <w:tcBorders>
              <w:top w:val="single" w:sz="4" w:space="0" w:color="auto"/>
              <w:left w:val="single" w:sz="4" w:space="0" w:color="auto"/>
              <w:bottom w:val="single" w:sz="4" w:space="0" w:color="auto"/>
              <w:right w:val="single" w:sz="4" w:space="0" w:color="auto"/>
            </w:tcBorders>
            <w:vAlign w:val="center"/>
            <w:hideMark/>
          </w:tcPr>
          <w:p w14:paraId="264D6E4A" w14:textId="77777777" w:rsidR="00C4264E" w:rsidRPr="00C4264E" w:rsidRDefault="00C4264E" w:rsidP="00C4264E">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Adults with Diabetes - Oral Evaluation</w:t>
            </w:r>
          </w:p>
        </w:tc>
        <w:tc>
          <w:tcPr>
            <w:tcW w:w="576" w:type="dxa"/>
            <w:tcBorders>
              <w:top w:val="nil"/>
              <w:left w:val="nil"/>
              <w:bottom w:val="single" w:sz="4" w:space="0" w:color="auto"/>
              <w:right w:val="single" w:sz="4" w:space="0" w:color="auto"/>
            </w:tcBorders>
            <w:noWrap/>
            <w:vAlign w:val="center"/>
            <w:hideMark/>
          </w:tcPr>
          <w:p w14:paraId="038CDBF0"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29.9%</w:t>
            </w:r>
          </w:p>
        </w:tc>
        <w:tc>
          <w:tcPr>
            <w:tcW w:w="576" w:type="dxa"/>
            <w:tcBorders>
              <w:top w:val="nil"/>
              <w:left w:val="nil"/>
              <w:bottom w:val="single" w:sz="4" w:space="0" w:color="auto"/>
              <w:right w:val="single" w:sz="4" w:space="0" w:color="auto"/>
            </w:tcBorders>
            <w:noWrap/>
            <w:vAlign w:val="center"/>
            <w:hideMark/>
          </w:tcPr>
          <w:p w14:paraId="4DDE2B80"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25.1%</w:t>
            </w:r>
          </w:p>
        </w:tc>
        <w:tc>
          <w:tcPr>
            <w:tcW w:w="576" w:type="dxa"/>
            <w:tcBorders>
              <w:top w:val="nil"/>
              <w:left w:val="nil"/>
              <w:bottom w:val="single" w:sz="4" w:space="0" w:color="auto"/>
              <w:right w:val="single" w:sz="4" w:space="0" w:color="auto"/>
            </w:tcBorders>
            <w:noWrap/>
            <w:vAlign w:val="center"/>
            <w:hideMark/>
          </w:tcPr>
          <w:p w14:paraId="5F37B8DF"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27.1%</w:t>
            </w:r>
          </w:p>
        </w:tc>
        <w:tc>
          <w:tcPr>
            <w:tcW w:w="576" w:type="dxa"/>
            <w:tcBorders>
              <w:top w:val="nil"/>
              <w:left w:val="nil"/>
              <w:bottom w:val="single" w:sz="4" w:space="0" w:color="auto"/>
              <w:right w:val="single" w:sz="4" w:space="0" w:color="auto"/>
            </w:tcBorders>
            <w:noWrap/>
            <w:vAlign w:val="center"/>
            <w:hideMark/>
          </w:tcPr>
          <w:p w14:paraId="77BC2803"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28.8%</w:t>
            </w:r>
          </w:p>
        </w:tc>
        <w:tc>
          <w:tcPr>
            <w:tcW w:w="576" w:type="dxa"/>
            <w:tcBorders>
              <w:top w:val="nil"/>
              <w:left w:val="nil"/>
              <w:bottom w:val="single" w:sz="4" w:space="0" w:color="auto"/>
              <w:right w:val="single" w:sz="4" w:space="0" w:color="auto"/>
            </w:tcBorders>
            <w:noWrap/>
            <w:vAlign w:val="center"/>
            <w:hideMark/>
          </w:tcPr>
          <w:p w14:paraId="0857F59A"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30.6%</w:t>
            </w:r>
          </w:p>
        </w:tc>
        <w:tc>
          <w:tcPr>
            <w:tcW w:w="576" w:type="dxa"/>
            <w:tcBorders>
              <w:top w:val="nil"/>
              <w:left w:val="nil"/>
              <w:bottom w:val="single" w:sz="4" w:space="0" w:color="auto"/>
              <w:right w:val="single" w:sz="4" w:space="0" w:color="auto"/>
            </w:tcBorders>
            <w:noWrap/>
            <w:vAlign w:val="center"/>
            <w:hideMark/>
          </w:tcPr>
          <w:p w14:paraId="3175C7D3"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30.8%</w:t>
            </w:r>
          </w:p>
        </w:tc>
        <w:tc>
          <w:tcPr>
            <w:tcW w:w="576" w:type="dxa"/>
            <w:tcBorders>
              <w:top w:val="nil"/>
              <w:left w:val="nil"/>
              <w:bottom w:val="single" w:sz="4" w:space="0" w:color="auto"/>
              <w:right w:val="single" w:sz="4" w:space="0" w:color="auto"/>
            </w:tcBorders>
            <w:noWrap/>
            <w:vAlign w:val="center"/>
            <w:hideMark/>
          </w:tcPr>
          <w:p w14:paraId="0E7FA9F2"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23.5%</w:t>
            </w:r>
          </w:p>
        </w:tc>
        <w:tc>
          <w:tcPr>
            <w:tcW w:w="576" w:type="dxa"/>
            <w:tcBorders>
              <w:top w:val="nil"/>
              <w:left w:val="nil"/>
              <w:bottom w:val="single" w:sz="4" w:space="0" w:color="auto"/>
              <w:right w:val="single" w:sz="4" w:space="0" w:color="auto"/>
            </w:tcBorders>
            <w:noWrap/>
            <w:vAlign w:val="center"/>
            <w:hideMark/>
          </w:tcPr>
          <w:p w14:paraId="52A7568B"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28.2%</w:t>
            </w:r>
          </w:p>
        </w:tc>
        <w:tc>
          <w:tcPr>
            <w:tcW w:w="576" w:type="dxa"/>
            <w:tcBorders>
              <w:top w:val="nil"/>
              <w:left w:val="nil"/>
              <w:bottom w:val="single" w:sz="4" w:space="0" w:color="auto"/>
              <w:right w:val="single" w:sz="4" w:space="0" w:color="auto"/>
            </w:tcBorders>
            <w:noWrap/>
            <w:vAlign w:val="center"/>
            <w:hideMark/>
          </w:tcPr>
          <w:p w14:paraId="78B00416"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28.8%</w:t>
            </w:r>
          </w:p>
        </w:tc>
        <w:tc>
          <w:tcPr>
            <w:tcW w:w="576" w:type="dxa"/>
            <w:tcBorders>
              <w:top w:val="nil"/>
              <w:left w:val="nil"/>
              <w:bottom w:val="single" w:sz="4" w:space="0" w:color="auto"/>
              <w:right w:val="single" w:sz="4" w:space="0" w:color="auto"/>
            </w:tcBorders>
            <w:noWrap/>
            <w:vAlign w:val="center"/>
            <w:hideMark/>
          </w:tcPr>
          <w:p w14:paraId="1399A7EC"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30.8%</w:t>
            </w:r>
          </w:p>
        </w:tc>
        <w:tc>
          <w:tcPr>
            <w:tcW w:w="576" w:type="dxa"/>
            <w:tcBorders>
              <w:top w:val="nil"/>
              <w:left w:val="nil"/>
              <w:bottom w:val="single" w:sz="4" w:space="0" w:color="auto"/>
              <w:right w:val="single" w:sz="4" w:space="0" w:color="auto"/>
            </w:tcBorders>
            <w:noWrap/>
            <w:vAlign w:val="center"/>
            <w:hideMark/>
          </w:tcPr>
          <w:p w14:paraId="08CBB9D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30.9%</w:t>
            </w:r>
          </w:p>
        </w:tc>
        <w:tc>
          <w:tcPr>
            <w:tcW w:w="576" w:type="dxa"/>
            <w:tcBorders>
              <w:top w:val="nil"/>
              <w:left w:val="nil"/>
              <w:bottom w:val="single" w:sz="4" w:space="0" w:color="auto"/>
              <w:right w:val="single" w:sz="4" w:space="0" w:color="auto"/>
            </w:tcBorders>
            <w:noWrap/>
            <w:vAlign w:val="center"/>
            <w:hideMark/>
          </w:tcPr>
          <w:p w14:paraId="0AA4396E"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26.9%</w:t>
            </w:r>
          </w:p>
        </w:tc>
        <w:tc>
          <w:tcPr>
            <w:tcW w:w="576" w:type="dxa"/>
            <w:tcBorders>
              <w:top w:val="nil"/>
              <w:left w:val="nil"/>
              <w:bottom w:val="single" w:sz="4" w:space="0" w:color="auto"/>
              <w:right w:val="single" w:sz="4" w:space="0" w:color="auto"/>
            </w:tcBorders>
            <w:noWrap/>
            <w:vAlign w:val="center"/>
            <w:hideMark/>
          </w:tcPr>
          <w:p w14:paraId="593BF4C5"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21.0%</w:t>
            </w:r>
          </w:p>
        </w:tc>
        <w:tc>
          <w:tcPr>
            <w:tcW w:w="576" w:type="dxa"/>
            <w:tcBorders>
              <w:top w:val="nil"/>
              <w:left w:val="nil"/>
              <w:bottom w:val="single" w:sz="4" w:space="0" w:color="auto"/>
              <w:right w:val="single" w:sz="4" w:space="0" w:color="auto"/>
            </w:tcBorders>
            <w:noWrap/>
            <w:vAlign w:val="center"/>
            <w:hideMark/>
          </w:tcPr>
          <w:p w14:paraId="6C2A122A"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27.9%</w:t>
            </w:r>
          </w:p>
        </w:tc>
        <w:tc>
          <w:tcPr>
            <w:tcW w:w="576" w:type="dxa"/>
            <w:tcBorders>
              <w:top w:val="nil"/>
              <w:left w:val="nil"/>
              <w:bottom w:val="single" w:sz="4" w:space="0" w:color="auto"/>
              <w:right w:val="single" w:sz="4" w:space="0" w:color="auto"/>
            </w:tcBorders>
            <w:noWrap/>
            <w:vAlign w:val="center"/>
            <w:hideMark/>
          </w:tcPr>
          <w:p w14:paraId="2507C4FA"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36.6%</w:t>
            </w:r>
          </w:p>
        </w:tc>
        <w:tc>
          <w:tcPr>
            <w:tcW w:w="576" w:type="dxa"/>
            <w:tcBorders>
              <w:top w:val="nil"/>
              <w:left w:val="nil"/>
              <w:bottom w:val="single" w:sz="4" w:space="0" w:color="auto"/>
              <w:right w:val="single" w:sz="4" w:space="0" w:color="auto"/>
            </w:tcBorders>
            <w:noWrap/>
            <w:vAlign w:val="center"/>
            <w:hideMark/>
          </w:tcPr>
          <w:p w14:paraId="361C7E1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32.2%</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E1D2472"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29.2%</w:t>
            </w:r>
          </w:p>
        </w:tc>
      </w:tr>
      <w:tr w:rsidR="00C4264E" w:rsidRPr="00C4264E" w14:paraId="26422868" w14:textId="77777777" w:rsidTr="00C4264E">
        <w:trPr>
          <w:trHeight w:val="510"/>
        </w:trPr>
        <w:tc>
          <w:tcPr>
            <w:tcW w:w="3456" w:type="dxa"/>
            <w:tcBorders>
              <w:top w:val="single" w:sz="4" w:space="0" w:color="auto"/>
              <w:left w:val="single" w:sz="4" w:space="0" w:color="auto"/>
              <w:bottom w:val="single" w:sz="4" w:space="0" w:color="auto"/>
              <w:right w:val="single" w:sz="4" w:space="0" w:color="auto"/>
            </w:tcBorders>
            <w:vAlign w:val="center"/>
            <w:hideMark/>
          </w:tcPr>
          <w:p w14:paraId="4D6F4922" w14:textId="77777777" w:rsidR="00C4264E" w:rsidRPr="00C4264E" w:rsidRDefault="00C4264E" w:rsidP="00C4264E">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Preventive Dental or Oral Health Services (Ages 1-5)</w:t>
            </w:r>
          </w:p>
        </w:tc>
        <w:tc>
          <w:tcPr>
            <w:tcW w:w="576" w:type="dxa"/>
            <w:tcBorders>
              <w:top w:val="nil"/>
              <w:left w:val="nil"/>
              <w:bottom w:val="single" w:sz="4" w:space="0" w:color="auto"/>
              <w:right w:val="single" w:sz="4" w:space="0" w:color="auto"/>
            </w:tcBorders>
            <w:noWrap/>
            <w:vAlign w:val="center"/>
            <w:hideMark/>
          </w:tcPr>
          <w:p w14:paraId="41557312"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69.2%</w:t>
            </w:r>
          </w:p>
        </w:tc>
        <w:tc>
          <w:tcPr>
            <w:tcW w:w="576" w:type="dxa"/>
            <w:tcBorders>
              <w:top w:val="nil"/>
              <w:left w:val="nil"/>
              <w:bottom w:val="single" w:sz="4" w:space="0" w:color="auto"/>
              <w:right w:val="single" w:sz="4" w:space="0" w:color="auto"/>
            </w:tcBorders>
            <w:noWrap/>
            <w:vAlign w:val="center"/>
            <w:hideMark/>
          </w:tcPr>
          <w:p w14:paraId="062C4B97"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66.0%</w:t>
            </w:r>
          </w:p>
        </w:tc>
        <w:tc>
          <w:tcPr>
            <w:tcW w:w="576" w:type="dxa"/>
            <w:tcBorders>
              <w:top w:val="nil"/>
              <w:left w:val="nil"/>
              <w:bottom w:val="single" w:sz="4" w:space="0" w:color="auto"/>
              <w:right w:val="single" w:sz="4" w:space="0" w:color="auto"/>
            </w:tcBorders>
            <w:noWrap/>
            <w:vAlign w:val="center"/>
            <w:hideMark/>
          </w:tcPr>
          <w:p w14:paraId="6C5C8F5C"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57.6%</w:t>
            </w:r>
          </w:p>
        </w:tc>
        <w:tc>
          <w:tcPr>
            <w:tcW w:w="576" w:type="dxa"/>
            <w:tcBorders>
              <w:top w:val="nil"/>
              <w:left w:val="nil"/>
              <w:bottom w:val="single" w:sz="4" w:space="0" w:color="auto"/>
              <w:right w:val="single" w:sz="4" w:space="0" w:color="auto"/>
            </w:tcBorders>
            <w:noWrap/>
            <w:vAlign w:val="center"/>
            <w:hideMark/>
          </w:tcPr>
          <w:p w14:paraId="35F49C68"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54.5%</w:t>
            </w:r>
          </w:p>
        </w:tc>
        <w:tc>
          <w:tcPr>
            <w:tcW w:w="576" w:type="dxa"/>
            <w:tcBorders>
              <w:top w:val="nil"/>
              <w:left w:val="nil"/>
              <w:bottom w:val="single" w:sz="4" w:space="0" w:color="auto"/>
              <w:right w:val="single" w:sz="4" w:space="0" w:color="auto"/>
            </w:tcBorders>
            <w:noWrap/>
            <w:vAlign w:val="center"/>
            <w:hideMark/>
          </w:tcPr>
          <w:p w14:paraId="04210F7C"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65.7%</w:t>
            </w:r>
          </w:p>
        </w:tc>
        <w:tc>
          <w:tcPr>
            <w:tcW w:w="576" w:type="dxa"/>
            <w:tcBorders>
              <w:top w:val="nil"/>
              <w:left w:val="nil"/>
              <w:bottom w:val="single" w:sz="4" w:space="0" w:color="auto"/>
              <w:right w:val="single" w:sz="4" w:space="0" w:color="auto"/>
            </w:tcBorders>
            <w:noWrap/>
            <w:vAlign w:val="center"/>
            <w:hideMark/>
          </w:tcPr>
          <w:p w14:paraId="035BC963"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60.4%</w:t>
            </w:r>
          </w:p>
        </w:tc>
        <w:tc>
          <w:tcPr>
            <w:tcW w:w="576" w:type="dxa"/>
            <w:tcBorders>
              <w:top w:val="nil"/>
              <w:left w:val="nil"/>
              <w:bottom w:val="single" w:sz="4" w:space="0" w:color="auto"/>
              <w:right w:val="single" w:sz="4" w:space="0" w:color="auto"/>
            </w:tcBorders>
            <w:noWrap/>
            <w:vAlign w:val="center"/>
            <w:hideMark/>
          </w:tcPr>
          <w:p w14:paraId="73499D6C"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62.2%</w:t>
            </w:r>
          </w:p>
        </w:tc>
        <w:tc>
          <w:tcPr>
            <w:tcW w:w="576" w:type="dxa"/>
            <w:tcBorders>
              <w:top w:val="nil"/>
              <w:left w:val="nil"/>
              <w:bottom w:val="single" w:sz="4" w:space="0" w:color="auto"/>
              <w:right w:val="single" w:sz="4" w:space="0" w:color="auto"/>
            </w:tcBorders>
            <w:noWrap/>
            <w:vAlign w:val="center"/>
            <w:hideMark/>
          </w:tcPr>
          <w:p w14:paraId="6A293CDB"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66.6%</w:t>
            </w:r>
          </w:p>
        </w:tc>
        <w:tc>
          <w:tcPr>
            <w:tcW w:w="576" w:type="dxa"/>
            <w:tcBorders>
              <w:top w:val="nil"/>
              <w:left w:val="nil"/>
              <w:bottom w:val="single" w:sz="4" w:space="0" w:color="auto"/>
              <w:right w:val="single" w:sz="4" w:space="0" w:color="auto"/>
            </w:tcBorders>
            <w:noWrap/>
            <w:vAlign w:val="center"/>
            <w:hideMark/>
          </w:tcPr>
          <w:p w14:paraId="4B108AE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59.4%</w:t>
            </w:r>
          </w:p>
        </w:tc>
        <w:tc>
          <w:tcPr>
            <w:tcW w:w="576" w:type="dxa"/>
            <w:tcBorders>
              <w:top w:val="nil"/>
              <w:left w:val="nil"/>
              <w:bottom w:val="single" w:sz="4" w:space="0" w:color="auto"/>
              <w:right w:val="single" w:sz="4" w:space="0" w:color="auto"/>
            </w:tcBorders>
            <w:noWrap/>
            <w:vAlign w:val="center"/>
            <w:hideMark/>
          </w:tcPr>
          <w:p w14:paraId="54ACB41A"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51.0%</w:t>
            </w:r>
          </w:p>
        </w:tc>
        <w:tc>
          <w:tcPr>
            <w:tcW w:w="576" w:type="dxa"/>
            <w:tcBorders>
              <w:top w:val="nil"/>
              <w:left w:val="nil"/>
              <w:bottom w:val="single" w:sz="4" w:space="0" w:color="auto"/>
              <w:right w:val="single" w:sz="4" w:space="0" w:color="auto"/>
            </w:tcBorders>
            <w:noWrap/>
            <w:vAlign w:val="center"/>
            <w:hideMark/>
          </w:tcPr>
          <w:p w14:paraId="00862589"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62.7%</w:t>
            </w:r>
          </w:p>
        </w:tc>
        <w:tc>
          <w:tcPr>
            <w:tcW w:w="576" w:type="dxa"/>
            <w:tcBorders>
              <w:top w:val="nil"/>
              <w:left w:val="nil"/>
              <w:bottom w:val="single" w:sz="4" w:space="0" w:color="auto"/>
              <w:right w:val="single" w:sz="4" w:space="0" w:color="auto"/>
            </w:tcBorders>
            <w:noWrap/>
            <w:vAlign w:val="center"/>
            <w:hideMark/>
          </w:tcPr>
          <w:p w14:paraId="355AB550"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63.4%</w:t>
            </w:r>
          </w:p>
        </w:tc>
        <w:tc>
          <w:tcPr>
            <w:tcW w:w="576" w:type="dxa"/>
            <w:tcBorders>
              <w:top w:val="nil"/>
              <w:left w:val="nil"/>
              <w:bottom w:val="single" w:sz="4" w:space="0" w:color="auto"/>
              <w:right w:val="single" w:sz="4" w:space="0" w:color="auto"/>
            </w:tcBorders>
            <w:noWrap/>
            <w:vAlign w:val="center"/>
            <w:hideMark/>
          </w:tcPr>
          <w:p w14:paraId="73EA8EE9"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43.3%</w:t>
            </w:r>
          </w:p>
        </w:tc>
        <w:tc>
          <w:tcPr>
            <w:tcW w:w="576" w:type="dxa"/>
            <w:tcBorders>
              <w:top w:val="nil"/>
              <w:left w:val="nil"/>
              <w:bottom w:val="single" w:sz="4" w:space="0" w:color="auto"/>
              <w:right w:val="single" w:sz="4" w:space="0" w:color="auto"/>
            </w:tcBorders>
            <w:noWrap/>
            <w:vAlign w:val="center"/>
            <w:hideMark/>
          </w:tcPr>
          <w:p w14:paraId="0879659D"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60.9%</w:t>
            </w:r>
          </w:p>
        </w:tc>
        <w:tc>
          <w:tcPr>
            <w:tcW w:w="576" w:type="dxa"/>
            <w:tcBorders>
              <w:top w:val="nil"/>
              <w:left w:val="nil"/>
              <w:bottom w:val="single" w:sz="4" w:space="0" w:color="auto"/>
              <w:right w:val="single" w:sz="4" w:space="0" w:color="auto"/>
            </w:tcBorders>
            <w:noWrap/>
            <w:vAlign w:val="center"/>
            <w:hideMark/>
          </w:tcPr>
          <w:p w14:paraId="343BF58D"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59.6%</w:t>
            </w:r>
          </w:p>
        </w:tc>
        <w:tc>
          <w:tcPr>
            <w:tcW w:w="576" w:type="dxa"/>
            <w:tcBorders>
              <w:top w:val="nil"/>
              <w:left w:val="nil"/>
              <w:bottom w:val="single" w:sz="4" w:space="0" w:color="auto"/>
              <w:right w:val="single" w:sz="4" w:space="0" w:color="auto"/>
            </w:tcBorders>
            <w:noWrap/>
            <w:vAlign w:val="center"/>
            <w:hideMark/>
          </w:tcPr>
          <w:p w14:paraId="7B4800EE"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56.3%</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4589B15"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61.1%</w:t>
            </w:r>
          </w:p>
        </w:tc>
      </w:tr>
      <w:tr w:rsidR="00C4264E" w:rsidRPr="00C4264E" w14:paraId="672AAF21" w14:textId="77777777" w:rsidTr="00C4264E">
        <w:trPr>
          <w:trHeight w:val="510"/>
        </w:trPr>
        <w:tc>
          <w:tcPr>
            <w:tcW w:w="3456" w:type="dxa"/>
            <w:tcBorders>
              <w:top w:val="single" w:sz="4" w:space="0" w:color="auto"/>
              <w:left w:val="single" w:sz="4" w:space="0" w:color="auto"/>
              <w:bottom w:val="single" w:sz="4" w:space="0" w:color="auto"/>
              <w:right w:val="single" w:sz="4" w:space="0" w:color="auto"/>
            </w:tcBorders>
            <w:vAlign w:val="center"/>
            <w:hideMark/>
          </w:tcPr>
          <w:p w14:paraId="5314E4F6" w14:textId="77777777" w:rsidR="00C4264E" w:rsidRPr="00C4264E" w:rsidRDefault="00C4264E" w:rsidP="00C4264E">
            <w:pPr>
              <w:spacing w:after="0" w:line="240" w:lineRule="auto"/>
              <w:rPr>
                <w:rFonts w:eastAsia="Times New Roman" w:cstheme="minorHAnsi"/>
                <w:kern w:val="0"/>
                <w:sz w:val="18"/>
                <w:szCs w:val="18"/>
                <w14:ligatures w14:val="none"/>
              </w:rPr>
            </w:pPr>
            <w:r w:rsidRPr="00C4264E">
              <w:rPr>
                <w:rFonts w:eastAsia="Times New Roman" w:cstheme="minorHAnsi"/>
                <w:kern w:val="0"/>
                <w:sz w:val="18"/>
                <w:szCs w:val="18"/>
                <w14:ligatures w14:val="none"/>
              </w:rPr>
              <w:t>Preventive Dental or Oral Health Services (Ages 6-14)</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63A0A0A2"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71.3%</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43F5CF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64.7%</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DDD4738"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61.0%</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D01F5A1"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57.9%</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6F38E37F"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70.8%</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47C804F"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59.8%</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67535C98"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65.9%</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41423D7"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66.1%</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13AFA2CF"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65.7%</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54059F69"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65.8%</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6C17288"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68.3%</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7653C11E"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69.3%</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06248387"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37.2%</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41D68D9C"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59.8%</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5F038305"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70.8%</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24C63F7E"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62.0%</w:t>
            </w:r>
          </w:p>
        </w:tc>
        <w:tc>
          <w:tcPr>
            <w:tcW w:w="576" w:type="dxa"/>
            <w:tcBorders>
              <w:top w:val="single" w:sz="4" w:space="0" w:color="auto"/>
              <w:left w:val="single" w:sz="4" w:space="0" w:color="auto"/>
              <w:bottom w:val="single" w:sz="4" w:space="0" w:color="auto"/>
              <w:right w:val="single" w:sz="4" w:space="0" w:color="auto"/>
            </w:tcBorders>
            <w:noWrap/>
            <w:vAlign w:val="center"/>
            <w:hideMark/>
          </w:tcPr>
          <w:p w14:paraId="647E9518" w14:textId="77777777" w:rsidR="00C4264E" w:rsidRPr="00C4264E" w:rsidRDefault="00C4264E" w:rsidP="00C4264E">
            <w:pPr>
              <w:spacing w:after="0" w:line="240" w:lineRule="auto"/>
              <w:jc w:val="right"/>
              <w:rPr>
                <w:rFonts w:eastAsia="Times New Roman" w:cstheme="minorHAnsi"/>
                <w:kern w:val="0"/>
                <w:sz w:val="18"/>
                <w:szCs w:val="18"/>
                <w14:ligatures w14:val="none"/>
              </w:rPr>
            </w:pPr>
            <w:r w:rsidRPr="00C4264E">
              <w:rPr>
                <w:rFonts w:eastAsia="Times New Roman" w:cstheme="minorHAnsi"/>
                <w:kern w:val="0"/>
                <w:sz w:val="18"/>
                <w:szCs w:val="18"/>
                <w14:ligatures w14:val="none"/>
              </w:rPr>
              <w:t>63.7%</w:t>
            </w:r>
          </w:p>
        </w:tc>
      </w:tr>
    </w:tbl>
    <w:p w14:paraId="197B2EDC" w14:textId="2DD54D06" w:rsidR="002767CD" w:rsidRPr="006B4D5B" w:rsidRDefault="002767CD" w:rsidP="006B4D5B">
      <w:pPr>
        <w:sectPr w:rsidR="002767CD" w:rsidRPr="006B4D5B" w:rsidSect="006B4D5B">
          <w:footnotePr>
            <w:numFmt w:val="lowerLetter"/>
          </w:footnotePr>
          <w:pgSz w:w="15840" w:h="12240" w:orient="landscape"/>
          <w:pgMar w:top="1440" w:right="1440" w:bottom="1440" w:left="1440" w:header="86" w:footer="720" w:gutter="0"/>
          <w:cols w:space="720"/>
          <w:docGrid w:linePitch="360"/>
          <w15:footnoteColumns w:val="1"/>
        </w:sectPr>
      </w:pPr>
    </w:p>
    <w:p w14:paraId="74958128" w14:textId="364AE9D8" w:rsidR="00233436" w:rsidRPr="00335453" w:rsidRDefault="00233436" w:rsidP="003E4725">
      <w:pPr>
        <w:pStyle w:val="AltStatement"/>
        <w:spacing w:before="9500"/>
        <w:ind w:left="-360" w:right="-360"/>
      </w:pPr>
      <w:bookmarkStart w:id="42" w:name="_Appendix_C:_Pros"/>
      <w:bookmarkEnd w:id="42"/>
      <w:r w:rsidRPr="00335453">
        <w:lastRenderedPageBreak/>
        <w:t xml:space="preserve">You can get this document in other languages, large print, braille or a format you prefer free of charge. Contact </w:t>
      </w:r>
      <w:hyperlink r:id="rId83" w:history="1">
        <w:r w:rsidR="000B27C3" w:rsidRPr="000B27C3">
          <w:rPr>
            <w:rStyle w:val="Hyperlink"/>
          </w:rPr>
          <w:t>Metrics.Questions@odhsoha.oregon.gov</w:t>
        </w:r>
      </w:hyperlink>
      <w:r w:rsidR="000B27C3">
        <w:t xml:space="preserve"> </w:t>
      </w:r>
      <w:r w:rsidRPr="00335453">
        <w:t xml:space="preserve">or </w:t>
      </w:r>
      <w:r w:rsidR="007235B1" w:rsidRPr="007235B1">
        <w:t>503-</w:t>
      </w:r>
      <w:r w:rsidR="005B3C1F">
        <w:t>201-1949</w:t>
      </w:r>
      <w:r w:rsidR="007235B1" w:rsidRPr="007235B1">
        <w:t xml:space="preserve"> (voice/text)</w:t>
      </w:r>
      <w:r w:rsidR="007235B1">
        <w:t xml:space="preserve">. </w:t>
      </w:r>
      <w:r w:rsidRPr="00335453">
        <w:t xml:space="preserve">We accept all relay calls. </w:t>
      </w:r>
    </w:p>
    <w:p w14:paraId="2688C6E8" w14:textId="3061BA0C" w:rsidR="00233436" w:rsidRPr="007235B1" w:rsidRDefault="00233436" w:rsidP="00233436">
      <w:pPr>
        <w:pStyle w:val="LastPageProgramInfoBox"/>
        <w:ind w:left="-360" w:right="-360"/>
        <w:rPr>
          <w:b/>
          <w:bCs/>
        </w:rPr>
      </w:pPr>
      <w:r w:rsidRPr="007235B1">
        <w:rPr>
          <w:b/>
          <w:bCs/>
        </w:rPr>
        <w:drawing>
          <wp:anchor distT="0" distB="0" distL="114300" distR="114300" simplePos="0" relativeHeight="251658241" behindDoc="0" locked="0" layoutInCell="1" allowOverlap="1" wp14:anchorId="345A3F4E" wp14:editId="7529E596">
            <wp:simplePos x="0" y="0"/>
            <wp:positionH relativeFrom="margin">
              <wp:posOffset>4593590</wp:posOffset>
            </wp:positionH>
            <wp:positionV relativeFrom="paragraph">
              <wp:posOffset>151130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007235B1" w:rsidRPr="007235B1">
        <w:rPr>
          <w:b/>
          <w:bCs/>
        </w:rPr>
        <w:t>Health Policy and Analytics Division</w:t>
      </w:r>
    </w:p>
    <w:p w14:paraId="26F938FE" w14:textId="77777777" w:rsidR="007235B1" w:rsidRDefault="007235B1" w:rsidP="007235B1">
      <w:pPr>
        <w:pStyle w:val="LastPageProgramInfoBox"/>
        <w:ind w:left="-360" w:right="-360"/>
      </w:pPr>
      <w:r>
        <w:t>CCO Quality Incentive Program</w:t>
      </w:r>
    </w:p>
    <w:p w14:paraId="08CC814E" w14:textId="01DC63FC" w:rsidR="00233436" w:rsidRPr="00042F75" w:rsidRDefault="00042F75" w:rsidP="007235B1">
      <w:pPr>
        <w:pStyle w:val="LastPageProgramInfoBox"/>
        <w:ind w:left="-360" w:right="-360"/>
      </w:pPr>
      <w:hyperlink r:id="rId85" w:history="1">
        <w:r w:rsidRPr="00042F75">
          <w:rPr>
            <w:rStyle w:val="Hyperlink"/>
            <w:color w:val="FFFFFF" w:themeColor="background1"/>
          </w:rPr>
          <w:t>Metrics.Questions@odhsoha.oregon.gov</w:t>
        </w:r>
      </w:hyperlink>
      <w:r w:rsidRPr="00042F75">
        <w:t xml:space="preserve"> </w:t>
      </w:r>
    </w:p>
    <w:p w14:paraId="76589FEA" w14:textId="3F2A48BE" w:rsidR="00233436" w:rsidRPr="007235B1" w:rsidRDefault="007235B1" w:rsidP="007235B1">
      <w:pPr>
        <w:pStyle w:val="LastPageProgramInfoBox"/>
        <w:ind w:left="-360" w:right="-360"/>
      </w:pPr>
      <w:hyperlink r:id="rId86" w:history="1">
        <w:r w:rsidRPr="007235B1">
          <w:rPr>
            <w:rStyle w:val="Hyperlink"/>
            <w:color w:val="FFFFFF" w:themeColor="background1"/>
          </w:rPr>
          <w:t>https://www.oregon.gov/oha/HPA/ANALYTICS/Pages/Quality-Metrics.aspx</w:t>
        </w:r>
      </w:hyperlink>
      <w:r w:rsidRPr="007235B1">
        <w:t xml:space="preserve"> </w:t>
      </w:r>
    </w:p>
    <w:sectPr w:rsidR="00233436" w:rsidRPr="007235B1" w:rsidSect="00D80713">
      <w:footerReference w:type="default" r:id="rId87"/>
      <w:footnotePr>
        <w:numFmt w:val="lowerLetter"/>
      </w:footnotePr>
      <w:pgSz w:w="12240" w:h="15840"/>
      <w:pgMar w:top="1440" w:right="1440" w:bottom="1440" w:left="1440" w:header="86"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A146" w14:textId="77777777" w:rsidR="00147505" w:rsidRDefault="00147505" w:rsidP="00087C01">
      <w:pPr>
        <w:spacing w:after="0" w:line="240" w:lineRule="auto"/>
      </w:pPr>
      <w:r>
        <w:separator/>
      </w:r>
    </w:p>
    <w:p w14:paraId="3D61F3E4" w14:textId="77777777" w:rsidR="00147505" w:rsidRDefault="00147505"/>
    <w:p w14:paraId="71D6363C" w14:textId="77777777" w:rsidR="00147505" w:rsidRDefault="00147505"/>
  </w:endnote>
  <w:endnote w:type="continuationSeparator" w:id="0">
    <w:p w14:paraId="05DDE869" w14:textId="77777777" w:rsidR="00147505" w:rsidRDefault="00147505" w:rsidP="00087C01">
      <w:pPr>
        <w:spacing w:after="0" w:line="240" w:lineRule="auto"/>
      </w:pPr>
      <w:r>
        <w:continuationSeparator/>
      </w:r>
    </w:p>
    <w:p w14:paraId="2D29B3F3" w14:textId="77777777" w:rsidR="00147505" w:rsidRDefault="00147505"/>
    <w:p w14:paraId="33E946C6" w14:textId="77777777" w:rsidR="00147505" w:rsidRDefault="00147505"/>
  </w:endnote>
  <w:endnote w:type="continuationNotice" w:id="1">
    <w:p w14:paraId="79E3AFC4" w14:textId="77777777" w:rsidR="00147505" w:rsidRDefault="00147505">
      <w:pPr>
        <w:spacing w:after="0" w:line="240" w:lineRule="auto"/>
      </w:pPr>
    </w:p>
    <w:p w14:paraId="2EDAF76D" w14:textId="77777777" w:rsidR="00147505" w:rsidRDefault="00147505"/>
    <w:p w14:paraId="2152E8F1" w14:textId="77777777" w:rsidR="00147505" w:rsidRDefault="00147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nton Sans Book">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402493"/>
      <w:docPartObj>
        <w:docPartGallery w:val="Page Numbers (Bottom of Page)"/>
        <w:docPartUnique/>
      </w:docPartObj>
    </w:sdtPr>
    <w:sdtEndPr>
      <w:rPr>
        <w:noProof/>
      </w:rPr>
    </w:sdtEndPr>
    <w:sdtContent>
      <w:p w14:paraId="6CF08263" w14:textId="4CF32C6E" w:rsidR="00157713" w:rsidRDefault="00DE0A10">
        <w:pPr>
          <w:pStyle w:val="Footer"/>
        </w:pPr>
        <w:r>
          <w:fldChar w:fldCharType="begin"/>
        </w:r>
        <w:r>
          <w:instrText xml:space="preserve"> PAGE   \* MERGEFORMAT </w:instrText>
        </w:r>
        <w:r>
          <w:fldChar w:fldCharType="separate"/>
        </w:r>
        <w:r>
          <w:rPr>
            <w:noProof/>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103A" w14:textId="77777777" w:rsidR="00157713" w:rsidRDefault="00157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B5C8" w14:textId="77777777" w:rsidR="00147505" w:rsidRDefault="00147505" w:rsidP="00251212">
      <w:pPr>
        <w:spacing w:after="0" w:line="240" w:lineRule="auto"/>
      </w:pPr>
      <w:r>
        <w:separator/>
      </w:r>
    </w:p>
  </w:footnote>
  <w:footnote w:type="continuationSeparator" w:id="0">
    <w:p w14:paraId="623F39C5" w14:textId="77777777" w:rsidR="00147505" w:rsidRDefault="00147505" w:rsidP="00087C01">
      <w:pPr>
        <w:spacing w:after="0" w:line="240" w:lineRule="auto"/>
      </w:pPr>
      <w:r>
        <w:continuationSeparator/>
      </w:r>
    </w:p>
    <w:p w14:paraId="2E983334" w14:textId="77777777" w:rsidR="00147505" w:rsidRDefault="00147505"/>
    <w:p w14:paraId="1FF1164D" w14:textId="77777777" w:rsidR="00147505" w:rsidRDefault="00147505"/>
  </w:footnote>
  <w:footnote w:type="continuationNotice" w:id="1">
    <w:p w14:paraId="0C53A4F9" w14:textId="77777777" w:rsidR="00147505" w:rsidRDefault="00147505">
      <w:pPr>
        <w:spacing w:after="0" w:line="240" w:lineRule="auto"/>
      </w:pPr>
    </w:p>
    <w:p w14:paraId="7FEC9455" w14:textId="77777777" w:rsidR="00147505" w:rsidRDefault="00147505"/>
    <w:p w14:paraId="320383B4" w14:textId="77777777" w:rsidR="00147505" w:rsidRDefault="00147505"/>
  </w:footnote>
  <w:footnote w:id="2">
    <w:p w14:paraId="75F313C3" w14:textId="2C7EFE1C" w:rsidR="00AD5D40" w:rsidRDefault="00AD5D40">
      <w:pPr>
        <w:pStyle w:val="FootnoteText"/>
      </w:pPr>
      <w:r>
        <w:rPr>
          <w:rStyle w:val="FootnoteReference"/>
        </w:rPr>
        <w:footnoteRef/>
      </w:r>
      <w:r>
        <w:t xml:space="preserve"> </w:t>
      </w:r>
      <w:r w:rsidRPr="00AD5D40">
        <w:t>In 2014, this measure was expanded to include dental health assessments. Because of this, results before 2014 are not directly comparable to later years</w:t>
      </w:r>
      <w:r w:rsidR="00AF7F8A">
        <w:t>.</w:t>
      </w:r>
    </w:p>
  </w:footnote>
  <w:footnote w:id="3">
    <w:p w14:paraId="5B68691D" w14:textId="77777777" w:rsidR="00B36539" w:rsidRDefault="00B36539" w:rsidP="00B36539">
      <w:pPr>
        <w:pStyle w:val="FootnoteText"/>
      </w:pPr>
      <w:r>
        <w:rPr>
          <w:rStyle w:val="FootnoteReference"/>
        </w:rPr>
        <w:footnoteRef/>
      </w:r>
      <w:r>
        <w:t xml:space="preserve"> </w:t>
      </w:r>
      <w:hyperlink r:id="rId1" w:history="1">
        <w:r w:rsidRPr="00796DF4">
          <w:rPr>
            <w:rStyle w:val="Hyperlink"/>
          </w:rPr>
          <w:t>https://pubmed.ncbi.nlm.nih.gov/19179539/</w:t>
        </w:r>
      </w:hyperlink>
      <w:r>
        <w:t xml:space="preserve"> </w:t>
      </w:r>
    </w:p>
  </w:footnote>
  <w:footnote w:id="4">
    <w:p w14:paraId="4F955799" w14:textId="28D444BC" w:rsidR="00B36539" w:rsidRDefault="00B36539" w:rsidP="00B36539">
      <w:pPr>
        <w:pStyle w:val="FootnoteText"/>
      </w:pPr>
      <w:r>
        <w:rPr>
          <w:rStyle w:val="FootnoteReference"/>
        </w:rPr>
        <w:footnoteRef/>
      </w:r>
      <w:r>
        <w:t xml:space="preserve"> </w:t>
      </w:r>
      <w:hyperlink r:id="rId2" w:history="1">
        <w:r w:rsidRPr="00796DF4">
          <w:rPr>
            <w:rStyle w:val="Hyperlink"/>
          </w:rPr>
          <w:t>https://www.ncbi.nlm.nih.gov/pmc/articles/PMC5111827/</w:t>
        </w:r>
      </w:hyperlink>
      <w:r>
        <w:t xml:space="preserve"> </w:t>
      </w:r>
    </w:p>
  </w:footnote>
  <w:footnote w:id="5">
    <w:p w14:paraId="295A8983" w14:textId="77777777" w:rsidR="00E6568F" w:rsidRDefault="00E6568F" w:rsidP="00E6568F">
      <w:pPr>
        <w:pStyle w:val="FootnoteText"/>
      </w:pPr>
      <w:r>
        <w:rPr>
          <w:rStyle w:val="FootnoteReference"/>
        </w:rPr>
        <w:footnoteRef/>
      </w:r>
      <w:r>
        <w:t xml:space="preserve"> Providers must be either a native speaker or have passed a proficiency test. Providers must be primarily responsible for services during the visit. Support or general clinic staff are not eligible.</w:t>
      </w:r>
    </w:p>
  </w:footnote>
  <w:footnote w:id="6">
    <w:p w14:paraId="6CBF082B" w14:textId="64DC507F" w:rsidR="00F36200" w:rsidRDefault="00F36200">
      <w:pPr>
        <w:pStyle w:val="FootnoteText"/>
      </w:pPr>
      <w:r>
        <w:rPr>
          <w:rStyle w:val="FootnoteReference"/>
        </w:rPr>
        <w:footnoteRef/>
      </w:r>
      <w:r>
        <w:t xml:space="preserve"> </w:t>
      </w:r>
      <w:hyperlink r:id="rId3" w:history="1">
        <w:r w:rsidRPr="002E11A0">
          <w:rPr>
            <w:rStyle w:val="Hyperlink"/>
          </w:rPr>
          <w:t>OAR 950-050-0160, 950-050-0170, and 950-050-0180</w:t>
        </w:r>
      </w:hyperlink>
    </w:p>
  </w:footnote>
  <w:footnote w:id="7">
    <w:p w14:paraId="4519F2AA" w14:textId="68A654F7" w:rsidR="00FF251F" w:rsidRDefault="00FF251F">
      <w:pPr>
        <w:pStyle w:val="FootnoteText"/>
      </w:pPr>
      <w:r>
        <w:rPr>
          <w:rStyle w:val="FootnoteReference"/>
        </w:rPr>
        <w:footnoteRef/>
      </w:r>
      <w:r>
        <w:t xml:space="preserve"> </w:t>
      </w:r>
      <w:r w:rsidR="00AD247D" w:rsidRPr="00AD247D">
        <w:t>Includes Diphtheria, Tetanus and acellular Pertussis (DTaP); Inactived Polio Vaccine (IPV); Measles, Mumps and Rubella (MMR); Haemophilus influenzae type b (Hib); Hepatitis B; Varicella-Zoster (Chickenpox) Vaccine (VZV); and Pneumococcal Conjugate Vaccines (PCV)</w:t>
      </w:r>
      <w:r w:rsidR="00F268E2">
        <w:t>.</w:t>
      </w:r>
    </w:p>
  </w:footnote>
  <w:footnote w:id="8">
    <w:p w14:paraId="4E625C35" w14:textId="718C8E20" w:rsidR="00EE3754" w:rsidRDefault="00EE3754">
      <w:pPr>
        <w:pStyle w:val="FootnoteText"/>
      </w:pPr>
      <w:r>
        <w:rPr>
          <w:rStyle w:val="FootnoteReference"/>
        </w:rPr>
        <w:footnoteRef/>
      </w:r>
      <w:r>
        <w:t xml:space="preserve"> </w:t>
      </w:r>
      <w:r w:rsidRPr="00EE3754">
        <w:t>Includes Meningococcal; Tetanus, Diphtheria, Acellular Pertussis (TDAP/TD); and the complete Human Papillomavirus for Adolescents (HPV) series</w:t>
      </w:r>
      <w:r w:rsidR="00F268E2">
        <w:t>.</w:t>
      </w:r>
    </w:p>
  </w:footnote>
  <w:footnote w:id="9">
    <w:p w14:paraId="16E79D77" w14:textId="06583037" w:rsidR="001B0AA4" w:rsidRDefault="001B0AA4" w:rsidP="001B0AA4">
      <w:pPr>
        <w:pStyle w:val="FootnoteText"/>
      </w:pPr>
      <w:r>
        <w:rPr>
          <w:rStyle w:val="FootnoteReference"/>
        </w:rPr>
        <w:footnoteRef/>
      </w:r>
      <w:r>
        <w:t xml:space="preserve"> </w:t>
      </w:r>
      <w:r w:rsidRPr="0023591E">
        <w:t>Chart reviews were introduced in 2014. From 2011 to 2013, this measure used administrative claims data only for the full population. Because of this, results prior to 2014 are not directly comparable to later years</w:t>
      </w:r>
      <w:r w:rsidR="002E03DD">
        <w:t>.</w:t>
      </w:r>
    </w:p>
  </w:footnote>
  <w:footnote w:id="10">
    <w:p w14:paraId="544031AD" w14:textId="5EA60D63" w:rsidR="003C0396" w:rsidRDefault="00095F54">
      <w:pPr>
        <w:pStyle w:val="FootnoteText"/>
      </w:pPr>
      <w:r>
        <w:rPr>
          <w:rStyle w:val="FootnoteReference"/>
        </w:rPr>
        <w:footnoteRef/>
      </w:r>
      <w:r w:rsidR="003C0396">
        <w:t xml:space="preserve"> </w:t>
      </w:r>
      <w:r w:rsidR="003C0396" w:rsidRPr="003C0396">
        <w:t>Oregon Center for Health Statistics, Death data (2021)</w:t>
      </w:r>
    </w:p>
  </w:footnote>
  <w:footnote w:id="11">
    <w:p w14:paraId="26669408" w14:textId="1418B9BE" w:rsidR="00106359" w:rsidRDefault="00106359">
      <w:pPr>
        <w:pStyle w:val="FootnoteText"/>
      </w:pPr>
      <w:r>
        <w:rPr>
          <w:rStyle w:val="FootnoteReference"/>
        </w:rPr>
        <w:footnoteRef/>
      </w:r>
      <w:r>
        <w:t xml:space="preserve"> </w:t>
      </w:r>
      <w:r w:rsidRPr="00106359">
        <w:t>Oregon Health Authority, Oregon Behavioral Risk Factor Surveillance System (2021)</w:t>
      </w:r>
    </w:p>
  </w:footnote>
  <w:footnote w:id="12">
    <w:p w14:paraId="2E615D99" w14:textId="77777777" w:rsidR="004B7511" w:rsidRDefault="004B7511" w:rsidP="004B7511">
      <w:pPr>
        <w:pStyle w:val="FootnoteText"/>
      </w:pPr>
      <w:r>
        <w:rPr>
          <w:rStyle w:val="FootnoteReference"/>
        </w:rPr>
        <w:footnoteRef/>
      </w:r>
      <w:r>
        <w:t xml:space="preserve"> Measures that require meeting both components are counted as one measure</w:t>
      </w:r>
    </w:p>
    <w:p w14:paraId="68508F12" w14:textId="77777777" w:rsidR="004B7511" w:rsidRDefault="004B7511" w:rsidP="004B7511">
      <w:pPr>
        <w:pStyle w:val="FootnoteText"/>
      </w:pPr>
    </w:p>
  </w:footnote>
  <w:footnote w:id="13">
    <w:p w14:paraId="507A21D8" w14:textId="563B9C6E" w:rsidR="00F71A90" w:rsidRPr="00F71A90" w:rsidRDefault="00587C05" w:rsidP="00F71A90">
      <w:pPr>
        <w:pStyle w:val="FootnoteText"/>
      </w:pPr>
      <w:r>
        <w:rPr>
          <w:rStyle w:val="FootnoteReference"/>
        </w:rPr>
        <w:footnoteRef/>
      </w:r>
      <w:r>
        <w:t xml:space="preserve"> </w:t>
      </w:r>
      <w:r w:rsidR="00F71A90" w:rsidRPr="00F71A90">
        <w:t xml:space="preserve">Under the original 2020 CCO contract, OHA was to </w:t>
      </w:r>
      <w:r w:rsidR="00F71A90">
        <w:t>withhold 4</w:t>
      </w:r>
      <w:r w:rsidR="00F71A90" w:rsidRPr="00F71A90">
        <w:t>.25</w:t>
      </w:r>
      <w:r w:rsidR="00F71A90">
        <w:t xml:space="preserve">% </w:t>
      </w:r>
      <w:r w:rsidR="00F71A90" w:rsidRPr="00F71A90">
        <w:t xml:space="preserve">of each CCO’s 2020 </w:t>
      </w:r>
      <w:r w:rsidR="00F71A90">
        <w:t>PMPM payments</w:t>
      </w:r>
      <w:r w:rsidR="00F71A90" w:rsidRPr="00F71A90">
        <w:t xml:space="preserve"> to fund the </w:t>
      </w:r>
      <w:r w:rsidR="00F71A90">
        <w:t>Q</w:t>
      </w:r>
      <w:r w:rsidR="00F71A90" w:rsidRPr="00F71A90">
        <w:t xml:space="preserve">uality </w:t>
      </w:r>
      <w:r w:rsidR="00F71A90">
        <w:t>P</w:t>
      </w:r>
      <w:r w:rsidR="00F71A90" w:rsidRPr="00F71A90">
        <w:t xml:space="preserve">ool. </w:t>
      </w:r>
      <w:r w:rsidR="00F71A90">
        <w:t>Due to the COVID-19 pandemic,</w:t>
      </w:r>
      <w:r w:rsidR="00F71A90" w:rsidRPr="00F71A90">
        <w:t xml:space="preserve"> the withhold was suspended</w:t>
      </w:r>
      <w:r w:rsidR="00F71A90">
        <w:t xml:space="preserve"> in April 2020</w:t>
      </w:r>
      <w:r w:rsidR="00F71A90" w:rsidRPr="00F71A90">
        <w:t xml:space="preserve"> so that funds could be infused into the health care system to </w:t>
      </w:r>
      <w:r w:rsidR="00F71A90">
        <w:t>help CCO address critical needs</w:t>
      </w:r>
      <w:r w:rsidR="00F71A90" w:rsidRPr="00F71A90">
        <w:t xml:space="preserve">. </w:t>
      </w:r>
    </w:p>
    <w:p w14:paraId="13543AAB" w14:textId="787128F1" w:rsidR="00587C05" w:rsidRDefault="00587C05">
      <w:pPr>
        <w:pStyle w:val="FootnoteText"/>
      </w:pPr>
    </w:p>
  </w:footnote>
  <w:footnote w:id="14">
    <w:p w14:paraId="5437F8F1" w14:textId="77777777" w:rsidR="001608B7" w:rsidRPr="00861B9F" w:rsidRDefault="001608B7" w:rsidP="001608B7">
      <w:pPr>
        <w:pStyle w:val="BodyTextindent"/>
        <w:ind w:left="0" w:right="0"/>
        <w:rPr>
          <w:rFonts w:asciiTheme="minorHAnsi" w:hAnsiTheme="minorHAnsi" w:cstheme="minorHAnsi"/>
          <w:color w:val="auto"/>
          <w:sz w:val="22"/>
          <w:szCs w:val="20"/>
        </w:rPr>
      </w:pPr>
      <w:r w:rsidRPr="00861B9F">
        <w:rPr>
          <w:rStyle w:val="FootnoteReference"/>
          <w:color w:val="auto"/>
        </w:rPr>
        <w:footnoteRef/>
      </w:r>
      <w:r w:rsidRPr="00861B9F">
        <w:rPr>
          <w:color w:val="auto"/>
        </w:rPr>
        <w:t xml:space="preserve"> </w:t>
      </w:r>
      <w:r w:rsidRPr="00861B9F">
        <w:rPr>
          <w:rFonts w:asciiTheme="minorHAnsi" w:hAnsiTheme="minorHAnsi" w:cstheme="minorHAnsi"/>
          <w:color w:val="auto"/>
          <w:sz w:val="20"/>
          <w:szCs w:val="20"/>
        </w:rPr>
        <w:t>We did not include 2020 in this chart. In 2020, all benchmarks were changed to report only, which all CCOs met.</w:t>
      </w:r>
    </w:p>
  </w:footnote>
  <w:footnote w:id="15">
    <w:p w14:paraId="43E0718E" w14:textId="09F917CF" w:rsidR="004B4FF6" w:rsidRDefault="004B4FF6">
      <w:pPr>
        <w:pStyle w:val="FootnoteText"/>
      </w:pPr>
      <w:r>
        <w:rPr>
          <w:rStyle w:val="FootnoteReference"/>
        </w:rPr>
        <w:footnoteRef/>
      </w:r>
      <w:r>
        <w:t xml:space="preserve"> </w:t>
      </w:r>
      <w:r w:rsidRPr="006D26FF">
        <w:t>Oregon requires managed care organizations (MCOs) to pay a tax to support OHP. In 202</w:t>
      </w:r>
      <w:r w:rsidR="00080039">
        <w:t>4</w:t>
      </w:r>
      <w:r w:rsidRPr="006D26FF">
        <w:t>, the MCO tax rate was 2.0%. OHA pays the tax gross back to CCOs by building the cost of the tax into capitation rates, qualified directed payments, maternity kick payments and Quality Incentive payments.</w:t>
      </w:r>
    </w:p>
    <w:p w14:paraId="5D8FE6DE" w14:textId="77777777" w:rsidR="00080039" w:rsidRDefault="00080039">
      <w:pPr>
        <w:pStyle w:val="FootnoteText"/>
      </w:pPr>
    </w:p>
  </w:footnote>
  <w:footnote w:id="16">
    <w:p w14:paraId="5F3BAA69" w14:textId="2A193CEE" w:rsidR="00225342" w:rsidRDefault="00225342">
      <w:pPr>
        <w:pStyle w:val="FootnoteText"/>
      </w:pPr>
      <w:r>
        <w:rPr>
          <w:rStyle w:val="FootnoteReference"/>
        </w:rPr>
        <w:footnoteRef/>
      </w:r>
      <w:r w:rsidR="000733EA">
        <w:t xml:space="preserve"> </w:t>
      </w:r>
      <w:r w:rsidRPr="00225342">
        <w:t>Total enrollment is the average of monthly members in 202</w:t>
      </w:r>
      <w:r w:rsidR="00626DC4">
        <w:t>4</w:t>
      </w:r>
      <w:r w:rsidRPr="00225342">
        <w:t>. These estimates come from OHA's Office</w:t>
      </w:r>
      <w:r>
        <w:t xml:space="preserve"> </w:t>
      </w:r>
      <w:r w:rsidRPr="00225342">
        <w:t>of Financial and Actuarial Services (OAFA) and are used to calculate Quality Pool payments.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4758" w14:textId="04D853E4" w:rsidR="00DA3C3F" w:rsidRPr="00221B7F" w:rsidRDefault="004A79DF" w:rsidP="00DA3C3F">
    <w:pPr>
      <w:pStyle w:val="Header"/>
      <w:spacing w:after="120"/>
      <w:ind w:left="-720"/>
    </w:pPr>
    <w:r>
      <w:fldChar w:fldCharType="begin"/>
    </w:r>
    <w:r>
      <w:instrText xml:space="preserve"> STYLEREF  "Heading 2" \l  \* MERGEFORMAT </w:instrText>
    </w:r>
    <w:r>
      <w:rPr>
        <w:noProof/>
      </w:rPr>
      <w:fldChar w:fldCharType="end"/>
    </w:r>
  </w:p>
  <w:p w14:paraId="749774C2" w14:textId="1BD37DD6" w:rsidR="00233436" w:rsidRDefault="00233436" w:rsidP="008B0FF8">
    <w:pPr>
      <w:pStyle w:val="Header"/>
      <w:spacing w:after="120"/>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596C" w14:textId="00F6E5AD" w:rsidR="009A3F01" w:rsidRDefault="009A3F01" w:rsidP="00FC5E56">
    <w:pPr>
      <w:pStyle w:val="Header"/>
      <w:spacing w:after="120"/>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B6B7" w14:textId="318450E3" w:rsidR="000E31B9" w:rsidRDefault="000E31B9" w:rsidP="00C32F71">
    <w:pPr>
      <w:pStyle w:val="Header"/>
      <w:ind w:left="-720"/>
    </w:pPr>
  </w:p>
  <w:p w14:paraId="4CAC841E" w14:textId="4973F31B" w:rsidR="000E31B9" w:rsidRDefault="000E31B9" w:rsidP="00FC5E56">
    <w:pPr>
      <w:pStyle w:val="Header"/>
      <w:spacing w:after="120"/>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3894" w14:textId="77777777" w:rsidR="000436ED" w:rsidRDefault="000436ED" w:rsidP="00C32F71">
    <w:pPr>
      <w:pStyle w:val="Header"/>
      <w:ind w:left="-720"/>
    </w:pPr>
  </w:p>
  <w:p w14:paraId="1F957137" w14:textId="77777777" w:rsidR="000436ED" w:rsidRDefault="000436ED" w:rsidP="00FC5E56">
    <w:pPr>
      <w:pStyle w:val="Header"/>
      <w:spacing w:after="120"/>
      <w:ind w:left="-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A623" w14:textId="77777777" w:rsidR="00157713" w:rsidRDefault="00157713" w:rsidP="00C32F71">
    <w:pPr>
      <w:pStyle w:val="Header"/>
      <w:ind w:left="-720"/>
    </w:pPr>
  </w:p>
  <w:p w14:paraId="6E1F31F4" w14:textId="77777777" w:rsidR="00157713" w:rsidRDefault="00157713" w:rsidP="004F1AA8">
    <w:pPr>
      <w:pStyle w:val="Heade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E6FB" w14:textId="77777777" w:rsidR="00F60328" w:rsidRDefault="00F60328" w:rsidP="008B0FF8">
    <w:pPr>
      <w:pStyle w:val="Header"/>
      <w:spacing w:after="120"/>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7E8"/>
    <w:multiLevelType w:val="hybridMultilevel"/>
    <w:tmpl w:val="7678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5FFC"/>
    <w:multiLevelType w:val="hybridMultilevel"/>
    <w:tmpl w:val="FDB467FA"/>
    <w:lvl w:ilvl="0" w:tplc="52A8716C">
      <w:start w:val="1"/>
      <w:numFmt w:val="bullet"/>
      <w:lvlText w:val="•"/>
      <w:lvlJc w:val="left"/>
      <w:pPr>
        <w:tabs>
          <w:tab w:val="num" w:pos="720"/>
        </w:tabs>
        <w:ind w:left="720" w:hanging="360"/>
      </w:pPr>
      <w:rPr>
        <w:rFonts w:ascii="Arial" w:hAnsi="Arial" w:hint="default"/>
      </w:rPr>
    </w:lvl>
    <w:lvl w:ilvl="1" w:tplc="C268B9D6" w:tentative="1">
      <w:start w:val="1"/>
      <w:numFmt w:val="bullet"/>
      <w:lvlText w:val="•"/>
      <w:lvlJc w:val="left"/>
      <w:pPr>
        <w:tabs>
          <w:tab w:val="num" w:pos="1440"/>
        </w:tabs>
        <w:ind w:left="1440" w:hanging="360"/>
      </w:pPr>
      <w:rPr>
        <w:rFonts w:ascii="Arial" w:hAnsi="Arial" w:hint="default"/>
      </w:rPr>
    </w:lvl>
    <w:lvl w:ilvl="2" w:tplc="CBBC6D64" w:tentative="1">
      <w:start w:val="1"/>
      <w:numFmt w:val="bullet"/>
      <w:lvlText w:val="•"/>
      <w:lvlJc w:val="left"/>
      <w:pPr>
        <w:tabs>
          <w:tab w:val="num" w:pos="2160"/>
        </w:tabs>
        <w:ind w:left="2160" w:hanging="360"/>
      </w:pPr>
      <w:rPr>
        <w:rFonts w:ascii="Arial" w:hAnsi="Arial" w:hint="default"/>
      </w:rPr>
    </w:lvl>
    <w:lvl w:ilvl="3" w:tplc="2F5C4ACA" w:tentative="1">
      <w:start w:val="1"/>
      <w:numFmt w:val="bullet"/>
      <w:lvlText w:val="•"/>
      <w:lvlJc w:val="left"/>
      <w:pPr>
        <w:tabs>
          <w:tab w:val="num" w:pos="2880"/>
        </w:tabs>
        <w:ind w:left="2880" w:hanging="360"/>
      </w:pPr>
      <w:rPr>
        <w:rFonts w:ascii="Arial" w:hAnsi="Arial" w:hint="default"/>
      </w:rPr>
    </w:lvl>
    <w:lvl w:ilvl="4" w:tplc="7B7A8914" w:tentative="1">
      <w:start w:val="1"/>
      <w:numFmt w:val="bullet"/>
      <w:lvlText w:val="•"/>
      <w:lvlJc w:val="left"/>
      <w:pPr>
        <w:tabs>
          <w:tab w:val="num" w:pos="3600"/>
        </w:tabs>
        <w:ind w:left="3600" w:hanging="360"/>
      </w:pPr>
      <w:rPr>
        <w:rFonts w:ascii="Arial" w:hAnsi="Arial" w:hint="default"/>
      </w:rPr>
    </w:lvl>
    <w:lvl w:ilvl="5" w:tplc="69FA397E" w:tentative="1">
      <w:start w:val="1"/>
      <w:numFmt w:val="bullet"/>
      <w:lvlText w:val="•"/>
      <w:lvlJc w:val="left"/>
      <w:pPr>
        <w:tabs>
          <w:tab w:val="num" w:pos="4320"/>
        </w:tabs>
        <w:ind w:left="4320" w:hanging="360"/>
      </w:pPr>
      <w:rPr>
        <w:rFonts w:ascii="Arial" w:hAnsi="Arial" w:hint="default"/>
      </w:rPr>
    </w:lvl>
    <w:lvl w:ilvl="6" w:tplc="F074482A" w:tentative="1">
      <w:start w:val="1"/>
      <w:numFmt w:val="bullet"/>
      <w:lvlText w:val="•"/>
      <w:lvlJc w:val="left"/>
      <w:pPr>
        <w:tabs>
          <w:tab w:val="num" w:pos="5040"/>
        </w:tabs>
        <w:ind w:left="5040" w:hanging="360"/>
      </w:pPr>
      <w:rPr>
        <w:rFonts w:ascii="Arial" w:hAnsi="Arial" w:hint="default"/>
      </w:rPr>
    </w:lvl>
    <w:lvl w:ilvl="7" w:tplc="FA1811F8" w:tentative="1">
      <w:start w:val="1"/>
      <w:numFmt w:val="bullet"/>
      <w:lvlText w:val="•"/>
      <w:lvlJc w:val="left"/>
      <w:pPr>
        <w:tabs>
          <w:tab w:val="num" w:pos="5760"/>
        </w:tabs>
        <w:ind w:left="5760" w:hanging="360"/>
      </w:pPr>
      <w:rPr>
        <w:rFonts w:ascii="Arial" w:hAnsi="Arial" w:hint="default"/>
      </w:rPr>
    </w:lvl>
    <w:lvl w:ilvl="8" w:tplc="BDAAD0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7B5609"/>
    <w:multiLevelType w:val="hybridMultilevel"/>
    <w:tmpl w:val="C6A8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7598F"/>
    <w:multiLevelType w:val="hybridMultilevel"/>
    <w:tmpl w:val="5B6E10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53089"/>
    <w:multiLevelType w:val="hybridMultilevel"/>
    <w:tmpl w:val="BD04D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94077"/>
    <w:multiLevelType w:val="hybridMultilevel"/>
    <w:tmpl w:val="9B7C5E74"/>
    <w:lvl w:ilvl="0" w:tplc="F75C16A6">
      <w:start w:val="1"/>
      <w:numFmt w:val="bullet"/>
      <w:lvlText w:val="•"/>
      <w:lvlJc w:val="left"/>
      <w:pPr>
        <w:tabs>
          <w:tab w:val="num" w:pos="720"/>
        </w:tabs>
        <w:ind w:left="720" w:hanging="360"/>
      </w:pPr>
      <w:rPr>
        <w:rFonts w:ascii="Arial" w:hAnsi="Arial" w:hint="default"/>
      </w:rPr>
    </w:lvl>
    <w:lvl w:ilvl="1" w:tplc="475273A0" w:tentative="1">
      <w:start w:val="1"/>
      <w:numFmt w:val="bullet"/>
      <w:lvlText w:val="•"/>
      <w:lvlJc w:val="left"/>
      <w:pPr>
        <w:tabs>
          <w:tab w:val="num" w:pos="1440"/>
        </w:tabs>
        <w:ind w:left="1440" w:hanging="360"/>
      </w:pPr>
      <w:rPr>
        <w:rFonts w:ascii="Arial" w:hAnsi="Arial" w:hint="default"/>
      </w:rPr>
    </w:lvl>
    <w:lvl w:ilvl="2" w:tplc="3B1E66D2" w:tentative="1">
      <w:start w:val="1"/>
      <w:numFmt w:val="bullet"/>
      <w:lvlText w:val="•"/>
      <w:lvlJc w:val="left"/>
      <w:pPr>
        <w:tabs>
          <w:tab w:val="num" w:pos="2160"/>
        </w:tabs>
        <w:ind w:left="2160" w:hanging="360"/>
      </w:pPr>
      <w:rPr>
        <w:rFonts w:ascii="Arial" w:hAnsi="Arial" w:hint="default"/>
      </w:rPr>
    </w:lvl>
    <w:lvl w:ilvl="3" w:tplc="DFB492CE" w:tentative="1">
      <w:start w:val="1"/>
      <w:numFmt w:val="bullet"/>
      <w:lvlText w:val="•"/>
      <w:lvlJc w:val="left"/>
      <w:pPr>
        <w:tabs>
          <w:tab w:val="num" w:pos="2880"/>
        </w:tabs>
        <w:ind w:left="2880" w:hanging="360"/>
      </w:pPr>
      <w:rPr>
        <w:rFonts w:ascii="Arial" w:hAnsi="Arial" w:hint="default"/>
      </w:rPr>
    </w:lvl>
    <w:lvl w:ilvl="4" w:tplc="679E7766" w:tentative="1">
      <w:start w:val="1"/>
      <w:numFmt w:val="bullet"/>
      <w:lvlText w:val="•"/>
      <w:lvlJc w:val="left"/>
      <w:pPr>
        <w:tabs>
          <w:tab w:val="num" w:pos="3600"/>
        </w:tabs>
        <w:ind w:left="3600" w:hanging="360"/>
      </w:pPr>
      <w:rPr>
        <w:rFonts w:ascii="Arial" w:hAnsi="Arial" w:hint="default"/>
      </w:rPr>
    </w:lvl>
    <w:lvl w:ilvl="5" w:tplc="1AB05348" w:tentative="1">
      <w:start w:val="1"/>
      <w:numFmt w:val="bullet"/>
      <w:lvlText w:val="•"/>
      <w:lvlJc w:val="left"/>
      <w:pPr>
        <w:tabs>
          <w:tab w:val="num" w:pos="4320"/>
        </w:tabs>
        <w:ind w:left="4320" w:hanging="360"/>
      </w:pPr>
      <w:rPr>
        <w:rFonts w:ascii="Arial" w:hAnsi="Arial" w:hint="default"/>
      </w:rPr>
    </w:lvl>
    <w:lvl w:ilvl="6" w:tplc="627CB91E" w:tentative="1">
      <w:start w:val="1"/>
      <w:numFmt w:val="bullet"/>
      <w:lvlText w:val="•"/>
      <w:lvlJc w:val="left"/>
      <w:pPr>
        <w:tabs>
          <w:tab w:val="num" w:pos="5040"/>
        </w:tabs>
        <w:ind w:left="5040" w:hanging="360"/>
      </w:pPr>
      <w:rPr>
        <w:rFonts w:ascii="Arial" w:hAnsi="Arial" w:hint="default"/>
      </w:rPr>
    </w:lvl>
    <w:lvl w:ilvl="7" w:tplc="33244FD0" w:tentative="1">
      <w:start w:val="1"/>
      <w:numFmt w:val="bullet"/>
      <w:lvlText w:val="•"/>
      <w:lvlJc w:val="left"/>
      <w:pPr>
        <w:tabs>
          <w:tab w:val="num" w:pos="5760"/>
        </w:tabs>
        <w:ind w:left="5760" w:hanging="360"/>
      </w:pPr>
      <w:rPr>
        <w:rFonts w:ascii="Arial" w:hAnsi="Arial" w:hint="default"/>
      </w:rPr>
    </w:lvl>
    <w:lvl w:ilvl="8" w:tplc="404031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635A32"/>
    <w:multiLevelType w:val="hybridMultilevel"/>
    <w:tmpl w:val="0688FBCE"/>
    <w:lvl w:ilvl="0" w:tplc="AA506992">
      <w:start w:val="1"/>
      <w:numFmt w:val="bullet"/>
      <w:lvlText w:val="•"/>
      <w:lvlJc w:val="left"/>
      <w:pPr>
        <w:tabs>
          <w:tab w:val="num" w:pos="720"/>
        </w:tabs>
        <w:ind w:left="720" w:hanging="360"/>
      </w:pPr>
      <w:rPr>
        <w:rFonts w:ascii="Arial" w:hAnsi="Arial" w:hint="default"/>
      </w:rPr>
    </w:lvl>
    <w:lvl w:ilvl="1" w:tplc="6D586C72" w:tentative="1">
      <w:start w:val="1"/>
      <w:numFmt w:val="bullet"/>
      <w:lvlText w:val="•"/>
      <w:lvlJc w:val="left"/>
      <w:pPr>
        <w:tabs>
          <w:tab w:val="num" w:pos="1440"/>
        </w:tabs>
        <w:ind w:left="1440" w:hanging="360"/>
      </w:pPr>
      <w:rPr>
        <w:rFonts w:ascii="Arial" w:hAnsi="Arial" w:hint="default"/>
      </w:rPr>
    </w:lvl>
    <w:lvl w:ilvl="2" w:tplc="BDE47990" w:tentative="1">
      <w:start w:val="1"/>
      <w:numFmt w:val="bullet"/>
      <w:lvlText w:val="•"/>
      <w:lvlJc w:val="left"/>
      <w:pPr>
        <w:tabs>
          <w:tab w:val="num" w:pos="2160"/>
        </w:tabs>
        <w:ind w:left="2160" w:hanging="360"/>
      </w:pPr>
      <w:rPr>
        <w:rFonts w:ascii="Arial" w:hAnsi="Arial" w:hint="default"/>
      </w:rPr>
    </w:lvl>
    <w:lvl w:ilvl="3" w:tplc="FCB8B3D0" w:tentative="1">
      <w:start w:val="1"/>
      <w:numFmt w:val="bullet"/>
      <w:lvlText w:val="•"/>
      <w:lvlJc w:val="left"/>
      <w:pPr>
        <w:tabs>
          <w:tab w:val="num" w:pos="2880"/>
        </w:tabs>
        <w:ind w:left="2880" w:hanging="360"/>
      </w:pPr>
      <w:rPr>
        <w:rFonts w:ascii="Arial" w:hAnsi="Arial" w:hint="default"/>
      </w:rPr>
    </w:lvl>
    <w:lvl w:ilvl="4" w:tplc="B2F4F1AE" w:tentative="1">
      <w:start w:val="1"/>
      <w:numFmt w:val="bullet"/>
      <w:lvlText w:val="•"/>
      <w:lvlJc w:val="left"/>
      <w:pPr>
        <w:tabs>
          <w:tab w:val="num" w:pos="3600"/>
        </w:tabs>
        <w:ind w:left="3600" w:hanging="360"/>
      </w:pPr>
      <w:rPr>
        <w:rFonts w:ascii="Arial" w:hAnsi="Arial" w:hint="default"/>
      </w:rPr>
    </w:lvl>
    <w:lvl w:ilvl="5" w:tplc="3420FCCC" w:tentative="1">
      <w:start w:val="1"/>
      <w:numFmt w:val="bullet"/>
      <w:lvlText w:val="•"/>
      <w:lvlJc w:val="left"/>
      <w:pPr>
        <w:tabs>
          <w:tab w:val="num" w:pos="4320"/>
        </w:tabs>
        <w:ind w:left="4320" w:hanging="360"/>
      </w:pPr>
      <w:rPr>
        <w:rFonts w:ascii="Arial" w:hAnsi="Arial" w:hint="default"/>
      </w:rPr>
    </w:lvl>
    <w:lvl w:ilvl="6" w:tplc="A802E040" w:tentative="1">
      <w:start w:val="1"/>
      <w:numFmt w:val="bullet"/>
      <w:lvlText w:val="•"/>
      <w:lvlJc w:val="left"/>
      <w:pPr>
        <w:tabs>
          <w:tab w:val="num" w:pos="5040"/>
        </w:tabs>
        <w:ind w:left="5040" w:hanging="360"/>
      </w:pPr>
      <w:rPr>
        <w:rFonts w:ascii="Arial" w:hAnsi="Arial" w:hint="default"/>
      </w:rPr>
    </w:lvl>
    <w:lvl w:ilvl="7" w:tplc="A386C87C" w:tentative="1">
      <w:start w:val="1"/>
      <w:numFmt w:val="bullet"/>
      <w:lvlText w:val="•"/>
      <w:lvlJc w:val="left"/>
      <w:pPr>
        <w:tabs>
          <w:tab w:val="num" w:pos="5760"/>
        </w:tabs>
        <w:ind w:left="5760" w:hanging="360"/>
      </w:pPr>
      <w:rPr>
        <w:rFonts w:ascii="Arial" w:hAnsi="Arial" w:hint="default"/>
      </w:rPr>
    </w:lvl>
    <w:lvl w:ilvl="8" w:tplc="D27A4B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861784"/>
    <w:multiLevelType w:val="hybridMultilevel"/>
    <w:tmpl w:val="8AC4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D5325"/>
    <w:multiLevelType w:val="hybridMultilevel"/>
    <w:tmpl w:val="0204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84BE1"/>
    <w:multiLevelType w:val="hybridMultilevel"/>
    <w:tmpl w:val="604CAB1A"/>
    <w:lvl w:ilvl="0" w:tplc="95EC0688">
      <w:start w:val="1"/>
      <w:numFmt w:val="bullet"/>
      <w:lvlText w:val="•"/>
      <w:lvlJc w:val="left"/>
      <w:pPr>
        <w:tabs>
          <w:tab w:val="num" w:pos="720"/>
        </w:tabs>
        <w:ind w:left="720" w:hanging="360"/>
      </w:pPr>
      <w:rPr>
        <w:rFonts w:ascii="Arial" w:hAnsi="Arial" w:hint="default"/>
      </w:rPr>
    </w:lvl>
    <w:lvl w:ilvl="1" w:tplc="E4DEA8D6" w:tentative="1">
      <w:start w:val="1"/>
      <w:numFmt w:val="bullet"/>
      <w:lvlText w:val="•"/>
      <w:lvlJc w:val="left"/>
      <w:pPr>
        <w:tabs>
          <w:tab w:val="num" w:pos="1440"/>
        </w:tabs>
        <w:ind w:left="1440" w:hanging="360"/>
      </w:pPr>
      <w:rPr>
        <w:rFonts w:ascii="Arial" w:hAnsi="Arial" w:hint="default"/>
      </w:rPr>
    </w:lvl>
    <w:lvl w:ilvl="2" w:tplc="A1A0064A" w:tentative="1">
      <w:start w:val="1"/>
      <w:numFmt w:val="bullet"/>
      <w:lvlText w:val="•"/>
      <w:lvlJc w:val="left"/>
      <w:pPr>
        <w:tabs>
          <w:tab w:val="num" w:pos="2160"/>
        </w:tabs>
        <w:ind w:left="2160" w:hanging="360"/>
      </w:pPr>
      <w:rPr>
        <w:rFonts w:ascii="Arial" w:hAnsi="Arial" w:hint="default"/>
      </w:rPr>
    </w:lvl>
    <w:lvl w:ilvl="3" w:tplc="BF48CB30" w:tentative="1">
      <w:start w:val="1"/>
      <w:numFmt w:val="bullet"/>
      <w:lvlText w:val="•"/>
      <w:lvlJc w:val="left"/>
      <w:pPr>
        <w:tabs>
          <w:tab w:val="num" w:pos="2880"/>
        </w:tabs>
        <w:ind w:left="2880" w:hanging="360"/>
      </w:pPr>
      <w:rPr>
        <w:rFonts w:ascii="Arial" w:hAnsi="Arial" w:hint="default"/>
      </w:rPr>
    </w:lvl>
    <w:lvl w:ilvl="4" w:tplc="8FEE1042" w:tentative="1">
      <w:start w:val="1"/>
      <w:numFmt w:val="bullet"/>
      <w:lvlText w:val="•"/>
      <w:lvlJc w:val="left"/>
      <w:pPr>
        <w:tabs>
          <w:tab w:val="num" w:pos="3600"/>
        </w:tabs>
        <w:ind w:left="3600" w:hanging="360"/>
      </w:pPr>
      <w:rPr>
        <w:rFonts w:ascii="Arial" w:hAnsi="Arial" w:hint="default"/>
      </w:rPr>
    </w:lvl>
    <w:lvl w:ilvl="5" w:tplc="1F72AD8E" w:tentative="1">
      <w:start w:val="1"/>
      <w:numFmt w:val="bullet"/>
      <w:lvlText w:val="•"/>
      <w:lvlJc w:val="left"/>
      <w:pPr>
        <w:tabs>
          <w:tab w:val="num" w:pos="4320"/>
        </w:tabs>
        <w:ind w:left="4320" w:hanging="360"/>
      </w:pPr>
      <w:rPr>
        <w:rFonts w:ascii="Arial" w:hAnsi="Arial" w:hint="default"/>
      </w:rPr>
    </w:lvl>
    <w:lvl w:ilvl="6" w:tplc="CAF25826" w:tentative="1">
      <w:start w:val="1"/>
      <w:numFmt w:val="bullet"/>
      <w:lvlText w:val="•"/>
      <w:lvlJc w:val="left"/>
      <w:pPr>
        <w:tabs>
          <w:tab w:val="num" w:pos="5040"/>
        </w:tabs>
        <w:ind w:left="5040" w:hanging="360"/>
      </w:pPr>
      <w:rPr>
        <w:rFonts w:ascii="Arial" w:hAnsi="Arial" w:hint="default"/>
      </w:rPr>
    </w:lvl>
    <w:lvl w:ilvl="7" w:tplc="25A6AA42" w:tentative="1">
      <w:start w:val="1"/>
      <w:numFmt w:val="bullet"/>
      <w:lvlText w:val="•"/>
      <w:lvlJc w:val="left"/>
      <w:pPr>
        <w:tabs>
          <w:tab w:val="num" w:pos="5760"/>
        </w:tabs>
        <w:ind w:left="5760" w:hanging="360"/>
      </w:pPr>
      <w:rPr>
        <w:rFonts w:ascii="Arial" w:hAnsi="Arial" w:hint="default"/>
      </w:rPr>
    </w:lvl>
    <w:lvl w:ilvl="8" w:tplc="3B7C51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A93F30"/>
    <w:multiLevelType w:val="hybridMultilevel"/>
    <w:tmpl w:val="87AE964E"/>
    <w:lvl w:ilvl="0" w:tplc="999223D4">
      <w:start w:val="1"/>
      <w:numFmt w:val="bullet"/>
      <w:lvlText w:val="•"/>
      <w:lvlJc w:val="left"/>
      <w:pPr>
        <w:tabs>
          <w:tab w:val="num" w:pos="720"/>
        </w:tabs>
        <w:ind w:left="720" w:hanging="360"/>
      </w:pPr>
      <w:rPr>
        <w:rFonts w:ascii="Arial" w:hAnsi="Arial" w:hint="default"/>
      </w:rPr>
    </w:lvl>
    <w:lvl w:ilvl="1" w:tplc="BFA24E14" w:tentative="1">
      <w:start w:val="1"/>
      <w:numFmt w:val="bullet"/>
      <w:lvlText w:val="•"/>
      <w:lvlJc w:val="left"/>
      <w:pPr>
        <w:tabs>
          <w:tab w:val="num" w:pos="1440"/>
        </w:tabs>
        <w:ind w:left="1440" w:hanging="360"/>
      </w:pPr>
      <w:rPr>
        <w:rFonts w:ascii="Arial" w:hAnsi="Arial" w:hint="default"/>
      </w:rPr>
    </w:lvl>
    <w:lvl w:ilvl="2" w:tplc="BE460362" w:tentative="1">
      <w:start w:val="1"/>
      <w:numFmt w:val="bullet"/>
      <w:lvlText w:val="•"/>
      <w:lvlJc w:val="left"/>
      <w:pPr>
        <w:tabs>
          <w:tab w:val="num" w:pos="2160"/>
        </w:tabs>
        <w:ind w:left="2160" w:hanging="360"/>
      </w:pPr>
      <w:rPr>
        <w:rFonts w:ascii="Arial" w:hAnsi="Arial" w:hint="default"/>
      </w:rPr>
    </w:lvl>
    <w:lvl w:ilvl="3" w:tplc="2BF6DFCE" w:tentative="1">
      <w:start w:val="1"/>
      <w:numFmt w:val="bullet"/>
      <w:lvlText w:val="•"/>
      <w:lvlJc w:val="left"/>
      <w:pPr>
        <w:tabs>
          <w:tab w:val="num" w:pos="2880"/>
        </w:tabs>
        <w:ind w:left="2880" w:hanging="360"/>
      </w:pPr>
      <w:rPr>
        <w:rFonts w:ascii="Arial" w:hAnsi="Arial" w:hint="default"/>
      </w:rPr>
    </w:lvl>
    <w:lvl w:ilvl="4" w:tplc="6848F3F0" w:tentative="1">
      <w:start w:val="1"/>
      <w:numFmt w:val="bullet"/>
      <w:lvlText w:val="•"/>
      <w:lvlJc w:val="left"/>
      <w:pPr>
        <w:tabs>
          <w:tab w:val="num" w:pos="3600"/>
        </w:tabs>
        <w:ind w:left="3600" w:hanging="360"/>
      </w:pPr>
      <w:rPr>
        <w:rFonts w:ascii="Arial" w:hAnsi="Arial" w:hint="default"/>
      </w:rPr>
    </w:lvl>
    <w:lvl w:ilvl="5" w:tplc="03B23ABE" w:tentative="1">
      <w:start w:val="1"/>
      <w:numFmt w:val="bullet"/>
      <w:lvlText w:val="•"/>
      <w:lvlJc w:val="left"/>
      <w:pPr>
        <w:tabs>
          <w:tab w:val="num" w:pos="4320"/>
        </w:tabs>
        <w:ind w:left="4320" w:hanging="360"/>
      </w:pPr>
      <w:rPr>
        <w:rFonts w:ascii="Arial" w:hAnsi="Arial" w:hint="default"/>
      </w:rPr>
    </w:lvl>
    <w:lvl w:ilvl="6" w:tplc="06AEBFD0" w:tentative="1">
      <w:start w:val="1"/>
      <w:numFmt w:val="bullet"/>
      <w:lvlText w:val="•"/>
      <w:lvlJc w:val="left"/>
      <w:pPr>
        <w:tabs>
          <w:tab w:val="num" w:pos="5040"/>
        </w:tabs>
        <w:ind w:left="5040" w:hanging="360"/>
      </w:pPr>
      <w:rPr>
        <w:rFonts w:ascii="Arial" w:hAnsi="Arial" w:hint="default"/>
      </w:rPr>
    </w:lvl>
    <w:lvl w:ilvl="7" w:tplc="1DB05878" w:tentative="1">
      <w:start w:val="1"/>
      <w:numFmt w:val="bullet"/>
      <w:lvlText w:val="•"/>
      <w:lvlJc w:val="left"/>
      <w:pPr>
        <w:tabs>
          <w:tab w:val="num" w:pos="5760"/>
        </w:tabs>
        <w:ind w:left="5760" w:hanging="360"/>
      </w:pPr>
      <w:rPr>
        <w:rFonts w:ascii="Arial" w:hAnsi="Arial" w:hint="default"/>
      </w:rPr>
    </w:lvl>
    <w:lvl w:ilvl="8" w:tplc="7E68E1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E05F9A"/>
    <w:multiLevelType w:val="hybridMultilevel"/>
    <w:tmpl w:val="E5D8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A0036"/>
    <w:multiLevelType w:val="hybridMultilevel"/>
    <w:tmpl w:val="A24C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E74FE"/>
    <w:multiLevelType w:val="hybridMultilevel"/>
    <w:tmpl w:val="E884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B345A"/>
    <w:multiLevelType w:val="hybridMultilevel"/>
    <w:tmpl w:val="2C3A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95DE7"/>
    <w:multiLevelType w:val="hybridMultilevel"/>
    <w:tmpl w:val="8084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A7EB1"/>
    <w:multiLevelType w:val="hybridMultilevel"/>
    <w:tmpl w:val="B186DD56"/>
    <w:lvl w:ilvl="0" w:tplc="D4462B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C3766"/>
    <w:multiLevelType w:val="hybridMultilevel"/>
    <w:tmpl w:val="F780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F70E4"/>
    <w:multiLevelType w:val="hybridMultilevel"/>
    <w:tmpl w:val="39E21B98"/>
    <w:lvl w:ilvl="0" w:tplc="1D6030C6">
      <w:start w:val="1"/>
      <w:numFmt w:val="bullet"/>
      <w:lvlText w:val="•"/>
      <w:lvlJc w:val="left"/>
      <w:pPr>
        <w:tabs>
          <w:tab w:val="num" w:pos="720"/>
        </w:tabs>
        <w:ind w:left="720" w:hanging="360"/>
      </w:pPr>
      <w:rPr>
        <w:rFonts w:ascii="Arial" w:hAnsi="Arial" w:hint="default"/>
      </w:rPr>
    </w:lvl>
    <w:lvl w:ilvl="1" w:tplc="74D235BE" w:tentative="1">
      <w:start w:val="1"/>
      <w:numFmt w:val="bullet"/>
      <w:lvlText w:val="•"/>
      <w:lvlJc w:val="left"/>
      <w:pPr>
        <w:tabs>
          <w:tab w:val="num" w:pos="1440"/>
        </w:tabs>
        <w:ind w:left="1440" w:hanging="360"/>
      </w:pPr>
      <w:rPr>
        <w:rFonts w:ascii="Arial" w:hAnsi="Arial" w:hint="default"/>
      </w:rPr>
    </w:lvl>
    <w:lvl w:ilvl="2" w:tplc="21AAC142" w:tentative="1">
      <w:start w:val="1"/>
      <w:numFmt w:val="bullet"/>
      <w:lvlText w:val="•"/>
      <w:lvlJc w:val="left"/>
      <w:pPr>
        <w:tabs>
          <w:tab w:val="num" w:pos="2160"/>
        </w:tabs>
        <w:ind w:left="2160" w:hanging="360"/>
      </w:pPr>
      <w:rPr>
        <w:rFonts w:ascii="Arial" w:hAnsi="Arial" w:hint="default"/>
      </w:rPr>
    </w:lvl>
    <w:lvl w:ilvl="3" w:tplc="A9943920" w:tentative="1">
      <w:start w:val="1"/>
      <w:numFmt w:val="bullet"/>
      <w:lvlText w:val="•"/>
      <w:lvlJc w:val="left"/>
      <w:pPr>
        <w:tabs>
          <w:tab w:val="num" w:pos="2880"/>
        </w:tabs>
        <w:ind w:left="2880" w:hanging="360"/>
      </w:pPr>
      <w:rPr>
        <w:rFonts w:ascii="Arial" w:hAnsi="Arial" w:hint="default"/>
      </w:rPr>
    </w:lvl>
    <w:lvl w:ilvl="4" w:tplc="DF0202DE" w:tentative="1">
      <w:start w:val="1"/>
      <w:numFmt w:val="bullet"/>
      <w:lvlText w:val="•"/>
      <w:lvlJc w:val="left"/>
      <w:pPr>
        <w:tabs>
          <w:tab w:val="num" w:pos="3600"/>
        </w:tabs>
        <w:ind w:left="3600" w:hanging="360"/>
      </w:pPr>
      <w:rPr>
        <w:rFonts w:ascii="Arial" w:hAnsi="Arial" w:hint="default"/>
      </w:rPr>
    </w:lvl>
    <w:lvl w:ilvl="5" w:tplc="7D1ACBEC" w:tentative="1">
      <w:start w:val="1"/>
      <w:numFmt w:val="bullet"/>
      <w:lvlText w:val="•"/>
      <w:lvlJc w:val="left"/>
      <w:pPr>
        <w:tabs>
          <w:tab w:val="num" w:pos="4320"/>
        </w:tabs>
        <w:ind w:left="4320" w:hanging="360"/>
      </w:pPr>
      <w:rPr>
        <w:rFonts w:ascii="Arial" w:hAnsi="Arial" w:hint="default"/>
      </w:rPr>
    </w:lvl>
    <w:lvl w:ilvl="6" w:tplc="CADCD440" w:tentative="1">
      <w:start w:val="1"/>
      <w:numFmt w:val="bullet"/>
      <w:lvlText w:val="•"/>
      <w:lvlJc w:val="left"/>
      <w:pPr>
        <w:tabs>
          <w:tab w:val="num" w:pos="5040"/>
        </w:tabs>
        <w:ind w:left="5040" w:hanging="360"/>
      </w:pPr>
      <w:rPr>
        <w:rFonts w:ascii="Arial" w:hAnsi="Arial" w:hint="default"/>
      </w:rPr>
    </w:lvl>
    <w:lvl w:ilvl="7" w:tplc="303E45DC" w:tentative="1">
      <w:start w:val="1"/>
      <w:numFmt w:val="bullet"/>
      <w:lvlText w:val="•"/>
      <w:lvlJc w:val="left"/>
      <w:pPr>
        <w:tabs>
          <w:tab w:val="num" w:pos="5760"/>
        </w:tabs>
        <w:ind w:left="5760" w:hanging="360"/>
      </w:pPr>
      <w:rPr>
        <w:rFonts w:ascii="Arial" w:hAnsi="Arial" w:hint="default"/>
      </w:rPr>
    </w:lvl>
    <w:lvl w:ilvl="8" w:tplc="95CEAC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418CF"/>
    <w:multiLevelType w:val="hybridMultilevel"/>
    <w:tmpl w:val="08DA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B520B"/>
    <w:multiLevelType w:val="hybridMultilevel"/>
    <w:tmpl w:val="8BA0E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945F0"/>
    <w:multiLevelType w:val="hybridMultilevel"/>
    <w:tmpl w:val="A9FA6146"/>
    <w:lvl w:ilvl="0" w:tplc="113EF5EC">
      <w:start w:val="1"/>
      <w:numFmt w:val="bullet"/>
      <w:lvlText w:val="•"/>
      <w:lvlJc w:val="left"/>
      <w:pPr>
        <w:tabs>
          <w:tab w:val="num" w:pos="720"/>
        </w:tabs>
        <w:ind w:left="720" w:hanging="360"/>
      </w:pPr>
      <w:rPr>
        <w:rFonts w:ascii="Arial" w:hAnsi="Arial" w:hint="default"/>
      </w:rPr>
    </w:lvl>
    <w:lvl w:ilvl="1" w:tplc="2438EA06" w:tentative="1">
      <w:start w:val="1"/>
      <w:numFmt w:val="bullet"/>
      <w:lvlText w:val="•"/>
      <w:lvlJc w:val="left"/>
      <w:pPr>
        <w:tabs>
          <w:tab w:val="num" w:pos="1440"/>
        </w:tabs>
        <w:ind w:left="1440" w:hanging="360"/>
      </w:pPr>
      <w:rPr>
        <w:rFonts w:ascii="Arial" w:hAnsi="Arial" w:hint="default"/>
      </w:rPr>
    </w:lvl>
    <w:lvl w:ilvl="2" w:tplc="8DF0BF56" w:tentative="1">
      <w:start w:val="1"/>
      <w:numFmt w:val="bullet"/>
      <w:lvlText w:val="•"/>
      <w:lvlJc w:val="left"/>
      <w:pPr>
        <w:tabs>
          <w:tab w:val="num" w:pos="2160"/>
        </w:tabs>
        <w:ind w:left="2160" w:hanging="360"/>
      </w:pPr>
      <w:rPr>
        <w:rFonts w:ascii="Arial" w:hAnsi="Arial" w:hint="default"/>
      </w:rPr>
    </w:lvl>
    <w:lvl w:ilvl="3" w:tplc="BA7E0F26" w:tentative="1">
      <w:start w:val="1"/>
      <w:numFmt w:val="bullet"/>
      <w:lvlText w:val="•"/>
      <w:lvlJc w:val="left"/>
      <w:pPr>
        <w:tabs>
          <w:tab w:val="num" w:pos="2880"/>
        </w:tabs>
        <w:ind w:left="2880" w:hanging="360"/>
      </w:pPr>
      <w:rPr>
        <w:rFonts w:ascii="Arial" w:hAnsi="Arial" w:hint="default"/>
      </w:rPr>
    </w:lvl>
    <w:lvl w:ilvl="4" w:tplc="8E1088F6" w:tentative="1">
      <w:start w:val="1"/>
      <w:numFmt w:val="bullet"/>
      <w:lvlText w:val="•"/>
      <w:lvlJc w:val="left"/>
      <w:pPr>
        <w:tabs>
          <w:tab w:val="num" w:pos="3600"/>
        </w:tabs>
        <w:ind w:left="3600" w:hanging="360"/>
      </w:pPr>
      <w:rPr>
        <w:rFonts w:ascii="Arial" w:hAnsi="Arial" w:hint="default"/>
      </w:rPr>
    </w:lvl>
    <w:lvl w:ilvl="5" w:tplc="D878F4F0" w:tentative="1">
      <w:start w:val="1"/>
      <w:numFmt w:val="bullet"/>
      <w:lvlText w:val="•"/>
      <w:lvlJc w:val="left"/>
      <w:pPr>
        <w:tabs>
          <w:tab w:val="num" w:pos="4320"/>
        </w:tabs>
        <w:ind w:left="4320" w:hanging="360"/>
      </w:pPr>
      <w:rPr>
        <w:rFonts w:ascii="Arial" w:hAnsi="Arial" w:hint="default"/>
      </w:rPr>
    </w:lvl>
    <w:lvl w:ilvl="6" w:tplc="5B24DFF8" w:tentative="1">
      <w:start w:val="1"/>
      <w:numFmt w:val="bullet"/>
      <w:lvlText w:val="•"/>
      <w:lvlJc w:val="left"/>
      <w:pPr>
        <w:tabs>
          <w:tab w:val="num" w:pos="5040"/>
        </w:tabs>
        <w:ind w:left="5040" w:hanging="360"/>
      </w:pPr>
      <w:rPr>
        <w:rFonts w:ascii="Arial" w:hAnsi="Arial" w:hint="default"/>
      </w:rPr>
    </w:lvl>
    <w:lvl w:ilvl="7" w:tplc="AD481060" w:tentative="1">
      <w:start w:val="1"/>
      <w:numFmt w:val="bullet"/>
      <w:lvlText w:val="•"/>
      <w:lvlJc w:val="left"/>
      <w:pPr>
        <w:tabs>
          <w:tab w:val="num" w:pos="5760"/>
        </w:tabs>
        <w:ind w:left="5760" w:hanging="360"/>
      </w:pPr>
      <w:rPr>
        <w:rFonts w:ascii="Arial" w:hAnsi="Arial" w:hint="default"/>
      </w:rPr>
    </w:lvl>
    <w:lvl w:ilvl="8" w:tplc="99A48E5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FD50DE"/>
    <w:multiLevelType w:val="hybridMultilevel"/>
    <w:tmpl w:val="4DDC4E0E"/>
    <w:lvl w:ilvl="0" w:tplc="E93A0992">
      <w:start w:val="1"/>
      <w:numFmt w:val="bullet"/>
      <w:lvlText w:val="•"/>
      <w:lvlJc w:val="left"/>
      <w:pPr>
        <w:tabs>
          <w:tab w:val="num" w:pos="720"/>
        </w:tabs>
        <w:ind w:left="720" w:hanging="360"/>
      </w:pPr>
      <w:rPr>
        <w:rFonts w:ascii="Arial" w:hAnsi="Arial" w:hint="default"/>
      </w:rPr>
    </w:lvl>
    <w:lvl w:ilvl="1" w:tplc="9D3E0242" w:tentative="1">
      <w:start w:val="1"/>
      <w:numFmt w:val="bullet"/>
      <w:lvlText w:val="•"/>
      <w:lvlJc w:val="left"/>
      <w:pPr>
        <w:tabs>
          <w:tab w:val="num" w:pos="1440"/>
        </w:tabs>
        <w:ind w:left="1440" w:hanging="360"/>
      </w:pPr>
      <w:rPr>
        <w:rFonts w:ascii="Arial" w:hAnsi="Arial" w:hint="default"/>
      </w:rPr>
    </w:lvl>
    <w:lvl w:ilvl="2" w:tplc="08422628" w:tentative="1">
      <w:start w:val="1"/>
      <w:numFmt w:val="bullet"/>
      <w:lvlText w:val="•"/>
      <w:lvlJc w:val="left"/>
      <w:pPr>
        <w:tabs>
          <w:tab w:val="num" w:pos="2160"/>
        </w:tabs>
        <w:ind w:left="2160" w:hanging="360"/>
      </w:pPr>
      <w:rPr>
        <w:rFonts w:ascii="Arial" w:hAnsi="Arial" w:hint="default"/>
      </w:rPr>
    </w:lvl>
    <w:lvl w:ilvl="3" w:tplc="59349E04" w:tentative="1">
      <w:start w:val="1"/>
      <w:numFmt w:val="bullet"/>
      <w:lvlText w:val="•"/>
      <w:lvlJc w:val="left"/>
      <w:pPr>
        <w:tabs>
          <w:tab w:val="num" w:pos="2880"/>
        </w:tabs>
        <w:ind w:left="2880" w:hanging="360"/>
      </w:pPr>
      <w:rPr>
        <w:rFonts w:ascii="Arial" w:hAnsi="Arial" w:hint="default"/>
      </w:rPr>
    </w:lvl>
    <w:lvl w:ilvl="4" w:tplc="9EC0D13A" w:tentative="1">
      <w:start w:val="1"/>
      <w:numFmt w:val="bullet"/>
      <w:lvlText w:val="•"/>
      <w:lvlJc w:val="left"/>
      <w:pPr>
        <w:tabs>
          <w:tab w:val="num" w:pos="3600"/>
        </w:tabs>
        <w:ind w:left="3600" w:hanging="360"/>
      </w:pPr>
      <w:rPr>
        <w:rFonts w:ascii="Arial" w:hAnsi="Arial" w:hint="default"/>
      </w:rPr>
    </w:lvl>
    <w:lvl w:ilvl="5" w:tplc="43D46A0A" w:tentative="1">
      <w:start w:val="1"/>
      <w:numFmt w:val="bullet"/>
      <w:lvlText w:val="•"/>
      <w:lvlJc w:val="left"/>
      <w:pPr>
        <w:tabs>
          <w:tab w:val="num" w:pos="4320"/>
        </w:tabs>
        <w:ind w:left="4320" w:hanging="360"/>
      </w:pPr>
      <w:rPr>
        <w:rFonts w:ascii="Arial" w:hAnsi="Arial" w:hint="default"/>
      </w:rPr>
    </w:lvl>
    <w:lvl w:ilvl="6" w:tplc="73284A88" w:tentative="1">
      <w:start w:val="1"/>
      <w:numFmt w:val="bullet"/>
      <w:lvlText w:val="•"/>
      <w:lvlJc w:val="left"/>
      <w:pPr>
        <w:tabs>
          <w:tab w:val="num" w:pos="5040"/>
        </w:tabs>
        <w:ind w:left="5040" w:hanging="360"/>
      </w:pPr>
      <w:rPr>
        <w:rFonts w:ascii="Arial" w:hAnsi="Arial" w:hint="default"/>
      </w:rPr>
    </w:lvl>
    <w:lvl w:ilvl="7" w:tplc="8FF4F5AA" w:tentative="1">
      <w:start w:val="1"/>
      <w:numFmt w:val="bullet"/>
      <w:lvlText w:val="•"/>
      <w:lvlJc w:val="left"/>
      <w:pPr>
        <w:tabs>
          <w:tab w:val="num" w:pos="5760"/>
        </w:tabs>
        <w:ind w:left="5760" w:hanging="360"/>
      </w:pPr>
      <w:rPr>
        <w:rFonts w:ascii="Arial" w:hAnsi="Arial" w:hint="default"/>
      </w:rPr>
    </w:lvl>
    <w:lvl w:ilvl="8" w:tplc="2C02B5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1D09D0"/>
    <w:multiLevelType w:val="hybridMultilevel"/>
    <w:tmpl w:val="DF06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02581"/>
    <w:multiLevelType w:val="hybridMultilevel"/>
    <w:tmpl w:val="0200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F2F4B"/>
    <w:multiLevelType w:val="hybridMultilevel"/>
    <w:tmpl w:val="29F05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69459A7"/>
    <w:multiLevelType w:val="hybridMultilevel"/>
    <w:tmpl w:val="2B0C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874D8"/>
    <w:multiLevelType w:val="hybridMultilevel"/>
    <w:tmpl w:val="C00636B4"/>
    <w:lvl w:ilvl="0" w:tplc="E56E2874">
      <w:start w:val="1"/>
      <w:numFmt w:val="bullet"/>
      <w:lvlText w:val="•"/>
      <w:lvlJc w:val="left"/>
      <w:pPr>
        <w:tabs>
          <w:tab w:val="num" w:pos="720"/>
        </w:tabs>
        <w:ind w:left="720" w:hanging="360"/>
      </w:pPr>
      <w:rPr>
        <w:rFonts w:ascii="Arial" w:hAnsi="Arial" w:hint="default"/>
      </w:rPr>
    </w:lvl>
    <w:lvl w:ilvl="1" w:tplc="58067962" w:tentative="1">
      <w:start w:val="1"/>
      <w:numFmt w:val="bullet"/>
      <w:lvlText w:val="•"/>
      <w:lvlJc w:val="left"/>
      <w:pPr>
        <w:tabs>
          <w:tab w:val="num" w:pos="1440"/>
        </w:tabs>
        <w:ind w:left="1440" w:hanging="360"/>
      </w:pPr>
      <w:rPr>
        <w:rFonts w:ascii="Arial" w:hAnsi="Arial" w:hint="default"/>
      </w:rPr>
    </w:lvl>
    <w:lvl w:ilvl="2" w:tplc="FFACF030" w:tentative="1">
      <w:start w:val="1"/>
      <w:numFmt w:val="bullet"/>
      <w:lvlText w:val="•"/>
      <w:lvlJc w:val="left"/>
      <w:pPr>
        <w:tabs>
          <w:tab w:val="num" w:pos="2160"/>
        </w:tabs>
        <w:ind w:left="2160" w:hanging="360"/>
      </w:pPr>
      <w:rPr>
        <w:rFonts w:ascii="Arial" w:hAnsi="Arial" w:hint="default"/>
      </w:rPr>
    </w:lvl>
    <w:lvl w:ilvl="3" w:tplc="2884A378" w:tentative="1">
      <w:start w:val="1"/>
      <w:numFmt w:val="bullet"/>
      <w:lvlText w:val="•"/>
      <w:lvlJc w:val="left"/>
      <w:pPr>
        <w:tabs>
          <w:tab w:val="num" w:pos="2880"/>
        </w:tabs>
        <w:ind w:left="2880" w:hanging="360"/>
      </w:pPr>
      <w:rPr>
        <w:rFonts w:ascii="Arial" w:hAnsi="Arial" w:hint="default"/>
      </w:rPr>
    </w:lvl>
    <w:lvl w:ilvl="4" w:tplc="9B0C8016" w:tentative="1">
      <w:start w:val="1"/>
      <w:numFmt w:val="bullet"/>
      <w:lvlText w:val="•"/>
      <w:lvlJc w:val="left"/>
      <w:pPr>
        <w:tabs>
          <w:tab w:val="num" w:pos="3600"/>
        </w:tabs>
        <w:ind w:left="3600" w:hanging="360"/>
      </w:pPr>
      <w:rPr>
        <w:rFonts w:ascii="Arial" w:hAnsi="Arial" w:hint="default"/>
      </w:rPr>
    </w:lvl>
    <w:lvl w:ilvl="5" w:tplc="33E434D8" w:tentative="1">
      <w:start w:val="1"/>
      <w:numFmt w:val="bullet"/>
      <w:lvlText w:val="•"/>
      <w:lvlJc w:val="left"/>
      <w:pPr>
        <w:tabs>
          <w:tab w:val="num" w:pos="4320"/>
        </w:tabs>
        <w:ind w:left="4320" w:hanging="360"/>
      </w:pPr>
      <w:rPr>
        <w:rFonts w:ascii="Arial" w:hAnsi="Arial" w:hint="default"/>
      </w:rPr>
    </w:lvl>
    <w:lvl w:ilvl="6" w:tplc="8CC84316" w:tentative="1">
      <w:start w:val="1"/>
      <w:numFmt w:val="bullet"/>
      <w:lvlText w:val="•"/>
      <w:lvlJc w:val="left"/>
      <w:pPr>
        <w:tabs>
          <w:tab w:val="num" w:pos="5040"/>
        </w:tabs>
        <w:ind w:left="5040" w:hanging="360"/>
      </w:pPr>
      <w:rPr>
        <w:rFonts w:ascii="Arial" w:hAnsi="Arial" w:hint="default"/>
      </w:rPr>
    </w:lvl>
    <w:lvl w:ilvl="7" w:tplc="18107BD0" w:tentative="1">
      <w:start w:val="1"/>
      <w:numFmt w:val="bullet"/>
      <w:lvlText w:val="•"/>
      <w:lvlJc w:val="left"/>
      <w:pPr>
        <w:tabs>
          <w:tab w:val="num" w:pos="5760"/>
        </w:tabs>
        <w:ind w:left="5760" w:hanging="360"/>
      </w:pPr>
      <w:rPr>
        <w:rFonts w:ascii="Arial" w:hAnsi="Arial" w:hint="default"/>
      </w:rPr>
    </w:lvl>
    <w:lvl w:ilvl="8" w:tplc="3C3E710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1172A2"/>
    <w:multiLevelType w:val="hybridMultilevel"/>
    <w:tmpl w:val="C02E3B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2C0AB3"/>
    <w:multiLevelType w:val="hybridMultilevel"/>
    <w:tmpl w:val="5802A212"/>
    <w:lvl w:ilvl="0" w:tplc="0CA21452">
      <w:start w:val="1"/>
      <w:numFmt w:val="bullet"/>
      <w:lvlText w:val="•"/>
      <w:lvlJc w:val="left"/>
      <w:pPr>
        <w:tabs>
          <w:tab w:val="num" w:pos="720"/>
        </w:tabs>
        <w:ind w:left="720" w:hanging="360"/>
      </w:pPr>
      <w:rPr>
        <w:rFonts w:ascii="Arial" w:hAnsi="Arial" w:hint="default"/>
      </w:rPr>
    </w:lvl>
    <w:lvl w:ilvl="1" w:tplc="EA4CF4BA" w:tentative="1">
      <w:start w:val="1"/>
      <w:numFmt w:val="bullet"/>
      <w:lvlText w:val="•"/>
      <w:lvlJc w:val="left"/>
      <w:pPr>
        <w:tabs>
          <w:tab w:val="num" w:pos="1440"/>
        </w:tabs>
        <w:ind w:left="1440" w:hanging="360"/>
      </w:pPr>
      <w:rPr>
        <w:rFonts w:ascii="Arial" w:hAnsi="Arial" w:hint="default"/>
      </w:rPr>
    </w:lvl>
    <w:lvl w:ilvl="2" w:tplc="2C2880F6" w:tentative="1">
      <w:start w:val="1"/>
      <w:numFmt w:val="bullet"/>
      <w:lvlText w:val="•"/>
      <w:lvlJc w:val="left"/>
      <w:pPr>
        <w:tabs>
          <w:tab w:val="num" w:pos="2160"/>
        </w:tabs>
        <w:ind w:left="2160" w:hanging="360"/>
      </w:pPr>
      <w:rPr>
        <w:rFonts w:ascii="Arial" w:hAnsi="Arial" w:hint="default"/>
      </w:rPr>
    </w:lvl>
    <w:lvl w:ilvl="3" w:tplc="BF4078C6" w:tentative="1">
      <w:start w:val="1"/>
      <w:numFmt w:val="bullet"/>
      <w:lvlText w:val="•"/>
      <w:lvlJc w:val="left"/>
      <w:pPr>
        <w:tabs>
          <w:tab w:val="num" w:pos="2880"/>
        </w:tabs>
        <w:ind w:left="2880" w:hanging="360"/>
      </w:pPr>
      <w:rPr>
        <w:rFonts w:ascii="Arial" w:hAnsi="Arial" w:hint="default"/>
      </w:rPr>
    </w:lvl>
    <w:lvl w:ilvl="4" w:tplc="D0C82CD2" w:tentative="1">
      <w:start w:val="1"/>
      <w:numFmt w:val="bullet"/>
      <w:lvlText w:val="•"/>
      <w:lvlJc w:val="left"/>
      <w:pPr>
        <w:tabs>
          <w:tab w:val="num" w:pos="3600"/>
        </w:tabs>
        <w:ind w:left="3600" w:hanging="360"/>
      </w:pPr>
      <w:rPr>
        <w:rFonts w:ascii="Arial" w:hAnsi="Arial" w:hint="default"/>
      </w:rPr>
    </w:lvl>
    <w:lvl w:ilvl="5" w:tplc="FBB281E8" w:tentative="1">
      <w:start w:val="1"/>
      <w:numFmt w:val="bullet"/>
      <w:lvlText w:val="•"/>
      <w:lvlJc w:val="left"/>
      <w:pPr>
        <w:tabs>
          <w:tab w:val="num" w:pos="4320"/>
        </w:tabs>
        <w:ind w:left="4320" w:hanging="360"/>
      </w:pPr>
      <w:rPr>
        <w:rFonts w:ascii="Arial" w:hAnsi="Arial" w:hint="default"/>
      </w:rPr>
    </w:lvl>
    <w:lvl w:ilvl="6" w:tplc="135E5F82" w:tentative="1">
      <w:start w:val="1"/>
      <w:numFmt w:val="bullet"/>
      <w:lvlText w:val="•"/>
      <w:lvlJc w:val="left"/>
      <w:pPr>
        <w:tabs>
          <w:tab w:val="num" w:pos="5040"/>
        </w:tabs>
        <w:ind w:left="5040" w:hanging="360"/>
      </w:pPr>
      <w:rPr>
        <w:rFonts w:ascii="Arial" w:hAnsi="Arial" w:hint="default"/>
      </w:rPr>
    </w:lvl>
    <w:lvl w:ilvl="7" w:tplc="8E7A7034" w:tentative="1">
      <w:start w:val="1"/>
      <w:numFmt w:val="bullet"/>
      <w:lvlText w:val="•"/>
      <w:lvlJc w:val="left"/>
      <w:pPr>
        <w:tabs>
          <w:tab w:val="num" w:pos="5760"/>
        </w:tabs>
        <w:ind w:left="5760" w:hanging="360"/>
      </w:pPr>
      <w:rPr>
        <w:rFonts w:ascii="Arial" w:hAnsi="Arial" w:hint="default"/>
      </w:rPr>
    </w:lvl>
    <w:lvl w:ilvl="8" w:tplc="ED741B7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B7871ED"/>
    <w:multiLevelType w:val="hybridMultilevel"/>
    <w:tmpl w:val="CD9A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A43DEE"/>
    <w:multiLevelType w:val="hybridMultilevel"/>
    <w:tmpl w:val="E25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83A7E"/>
    <w:multiLevelType w:val="hybridMultilevel"/>
    <w:tmpl w:val="42E2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71DC7"/>
    <w:multiLevelType w:val="hybridMultilevel"/>
    <w:tmpl w:val="3A74F508"/>
    <w:lvl w:ilvl="0" w:tplc="D356068E">
      <w:start w:val="1"/>
      <w:numFmt w:val="bullet"/>
      <w:lvlText w:val="•"/>
      <w:lvlJc w:val="left"/>
      <w:pPr>
        <w:tabs>
          <w:tab w:val="num" w:pos="720"/>
        </w:tabs>
        <w:ind w:left="720" w:hanging="360"/>
      </w:pPr>
      <w:rPr>
        <w:rFonts w:ascii="Arial" w:hAnsi="Arial" w:hint="default"/>
      </w:rPr>
    </w:lvl>
    <w:lvl w:ilvl="1" w:tplc="F1DC4260" w:tentative="1">
      <w:start w:val="1"/>
      <w:numFmt w:val="bullet"/>
      <w:lvlText w:val="•"/>
      <w:lvlJc w:val="left"/>
      <w:pPr>
        <w:tabs>
          <w:tab w:val="num" w:pos="1440"/>
        </w:tabs>
        <w:ind w:left="1440" w:hanging="360"/>
      </w:pPr>
      <w:rPr>
        <w:rFonts w:ascii="Arial" w:hAnsi="Arial" w:hint="default"/>
      </w:rPr>
    </w:lvl>
    <w:lvl w:ilvl="2" w:tplc="BD68B856" w:tentative="1">
      <w:start w:val="1"/>
      <w:numFmt w:val="bullet"/>
      <w:lvlText w:val="•"/>
      <w:lvlJc w:val="left"/>
      <w:pPr>
        <w:tabs>
          <w:tab w:val="num" w:pos="2160"/>
        </w:tabs>
        <w:ind w:left="2160" w:hanging="360"/>
      </w:pPr>
      <w:rPr>
        <w:rFonts w:ascii="Arial" w:hAnsi="Arial" w:hint="default"/>
      </w:rPr>
    </w:lvl>
    <w:lvl w:ilvl="3" w:tplc="61B83CE6" w:tentative="1">
      <w:start w:val="1"/>
      <w:numFmt w:val="bullet"/>
      <w:lvlText w:val="•"/>
      <w:lvlJc w:val="left"/>
      <w:pPr>
        <w:tabs>
          <w:tab w:val="num" w:pos="2880"/>
        </w:tabs>
        <w:ind w:left="2880" w:hanging="360"/>
      </w:pPr>
      <w:rPr>
        <w:rFonts w:ascii="Arial" w:hAnsi="Arial" w:hint="default"/>
      </w:rPr>
    </w:lvl>
    <w:lvl w:ilvl="4" w:tplc="AC48EB54" w:tentative="1">
      <w:start w:val="1"/>
      <w:numFmt w:val="bullet"/>
      <w:lvlText w:val="•"/>
      <w:lvlJc w:val="left"/>
      <w:pPr>
        <w:tabs>
          <w:tab w:val="num" w:pos="3600"/>
        </w:tabs>
        <w:ind w:left="3600" w:hanging="360"/>
      </w:pPr>
      <w:rPr>
        <w:rFonts w:ascii="Arial" w:hAnsi="Arial" w:hint="default"/>
      </w:rPr>
    </w:lvl>
    <w:lvl w:ilvl="5" w:tplc="9822D8A2" w:tentative="1">
      <w:start w:val="1"/>
      <w:numFmt w:val="bullet"/>
      <w:lvlText w:val="•"/>
      <w:lvlJc w:val="left"/>
      <w:pPr>
        <w:tabs>
          <w:tab w:val="num" w:pos="4320"/>
        </w:tabs>
        <w:ind w:left="4320" w:hanging="360"/>
      </w:pPr>
      <w:rPr>
        <w:rFonts w:ascii="Arial" w:hAnsi="Arial" w:hint="default"/>
      </w:rPr>
    </w:lvl>
    <w:lvl w:ilvl="6" w:tplc="50344F8A" w:tentative="1">
      <w:start w:val="1"/>
      <w:numFmt w:val="bullet"/>
      <w:lvlText w:val="•"/>
      <w:lvlJc w:val="left"/>
      <w:pPr>
        <w:tabs>
          <w:tab w:val="num" w:pos="5040"/>
        </w:tabs>
        <w:ind w:left="5040" w:hanging="360"/>
      </w:pPr>
      <w:rPr>
        <w:rFonts w:ascii="Arial" w:hAnsi="Arial" w:hint="default"/>
      </w:rPr>
    </w:lvl>
    <w:lvl w:ilvl="7" w:tplc="F3C0C644" w:tentative="1">
      <w:start w:val="1"/>
      <w:numFmt w:val="bullet"/>
      <w:lvlText w:val="•"/>
      <w:lvlJc w:val="left"/>
      <w:pPr>
        <w:tabs>
          <w:tab w:val="num" w:pos="5760"/>
        </w:tabs>
        <w:ind w:left="5760" w:hanging="360"/>
      </w:pPr>
      <w:rPr>
        <w:rFonts w:ascii="Arial" w:hAnsi="Arial" w:hint="default"/>
      </w:rPr>
    </w:lvl>
    <w:lvl w:ilvl="8" w:tplc="CB54E9F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300317"/>
    <w:multiLevelType w:val="hybridMultilevel"/>
    <w:tmpl w:val="4B10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E2B85"/>
    <w:multiLevelType w:val="hybridMultilevel"/>
    <w:tmpl w:val="95CC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1438D"/>
    <w:multiLevelType w:val="hybridMultilevel"/>
    <w:tmpl w:val="7D78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86DBD"/>
    <w:multiLevelType w:val="hybridMultilevel"/>
    <w:tmpl w:val="7C02D3A4"/>
    <w:lvl w:ilvl="0" w:tplc="EB863288">
      <w:start w:val="1"/>
      <w:numFmt w:val="bullet"/>
      <w:lvlText w:val="•"/>
      <w:lvlJc w:val="left"/>
      <w:pPr>
        <w:tabs>
          <w:tab w:val="num" w:pos="720"/>
        </w:tabs>
        <w:ind w:left="720" w:hanging="360"/>
      </w:pPr>
      <w:rPr>
        <w:rFonts w:ascii="Arial" w:hAnsi="Arial" w:hint="default"/>
      </w:rPr>
    </w:lvl>
    <w:lvl w:ilvl="1" w:tplc="16C2500A" w:tentative="1">
      <w:start w:val="1"/>
      <w:numFmt w:val="bullet"/>
      <w:lvlText w:val="•"/>
      <w:lvlJc w:val="left"/>
      <w:pPr>
        <w:tabs>
          <w:tab w:val="num" w:pos="1440"/>
        </w:tabs>
        <w:ind w:left="1440" w:hanging="360"/>
      </w:pPr>
      <w:rPr>
        <w:rFonts w:ascii="Arial" w:hAnsi="Arial" w:hint="default"/>
      </w:rPr>
    </w:lvl>
    <w:lvl w:ilvl="2" w:tplc="19485C74" w:tentative="1">
      <w:start w:val="1"/>
      <w:numFmt w:val="bullet"/>
      <w:lvlText w:val="•"/>
      <w:lvlJc w:val="left"/>
      <w:pPr>
        <w:tabs>
          <w:tab w:val="num" w:pos="2160"/>
        </w:tabs>
        <w:ind w:left="2160" w:hanging="360"/>
      </w:pPr>
      <w:rPr>
        <w:rFonts w:ascii="Arial" w:hAnsi="Arial" w:hint="default"/>
      </w:rPr>
    </w:lvl>
    <w:lvl w:ilvl="3" w:tplc="3B46493C" w:tentative="1">
      <w:start w:val="1"/>
      <w:numFmt w:val="bullet"/>
      <w:lvlText w:val="•"/>
      <w:lvlJc w:val="left"/>
      <w:pPr>
        <w:tabs>
          <w:tab w:val="num" w:pos="2880"/>
        </w:tabs>
        <w:ind w:left="2880" w:hanging="360"/>
      </w:pPr>
      <w:rPr>
        <w:rFonts w:ascii="Arial" w:hAnsi="Arial" w:hint="default"/>
      </w:rPr>
    </w:lvl>
    <w:lvl w:ilvl="4" w:tplc="0BD696BA" w:tentative="1">
      <w:start w:val="1"/>
      <w:numFmt w:val="bullet"/>
      <w:lvlText w:val="•"/>
      <w:lvlJc w:val="left"/>
      <w:pPr>
        <w:tabs>
          <w:tab w:val="num" w:pos="3600"/>
        </w:tabs>
        <w:ind w:left="3600" w:hanging="360"/>
      </w:pPr>
      <w:rPr>
        <w:rFonts w:ascii="Arial" w:hAnsi="Arial" w:hint="default"/>
      </w:rPr>
    </w:lvl>
    <w:lvl w:ilvl="5" w:tplc="C580341C" w:tentative="1">
      <w:start w:val="1"/>
      <w:numFmt w:val="bullet"/>
      <w:lvlText w:val="•"/>
      <w:lvlJc w:val="left"/>
      <w:pPr>
        <w:tabs>
          <w:tab w:val="num" w:pos="4320"/>
        </w:tabs>
        <w:ind w:left="4320" w:hanging="360"/>
      </w:pPr>
      <w:rPr>
        <w:rFonts w:ascii="Arial" w:hAnsi="Arial" w:hint="default"/>
      </w:rPr>
    </w:lvl>
    <w:lvl w:ilvl="6" w:tplc="771E5674" w:tentative="1">
      <w:start w:val="1"/>
      <w:numFmt w:val="bullet"/>
      <w:lvlText w:val="•"/>
      <w:lvlJc w:val="left"/>
      <w:pPr>
        <w:tabs>
          <w:tab w:val="num" w:pos="5040"/>
        </w:tabs>
        <w:ind w:left="5040" w:hanging="360"/>
      </w:pPr>
      <w:rPr>
        <w:rFonts w:ascii="Arial" w:hAnsi="Arial" w:hint="default"/>
      </w:rPr>
    </w:lvl>
    <w:lvl w:ilvl="7" w:tplc="F8BE27B8" w:tentative="1">
      <w:start w:val="1"/>
      <w:numFmt w:val="bullet"/>
      <w:lvlText w:val="•"/>
      <w:lvlJc w:val="left"/>
      <w:pPr>
        <w:tabs>
          <w:tab w:val="num" w:pos="5760"/>
        </w:tabs>
        <w:ind w:left="5760" w:hanging="360"/>
      </w:pPr>
      <w:rPr>
        <w:rFonts w:ascii="Arial" w:hAnsi="Arial" w:hint="default"/>
      </w:rPr>
    </w:lvl>
    <w:lvl w:ilvl="8" w:tplc="293A1F4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5609C8"/>
    <w:multiLevelType w:val="hybridMultilevel"/>
    <w:tmpl w:val="EC1A6A34"/>
    <w:lvl w:ilvl="0" w:tplc="C706DFFA">
      <w:start w:val="1"/>
      <w:numFmt w:val="bullet"/>
      <w:lvlText w:val="•"/>
      <w:lvlJc w:val="left"/>
      <w:pPr>
        <w:tabs>
          <w:tab w:val="num" w:pos="720"/>
        </w:tabs>
        <w:ind w:left="720" w:hanging="360"/>
      </w:pPr>
      <w:rPr>
        <w:rFonts w:ascii="Arial" w:hAnsi="Arial" w:hint="default"/>
      </w:rPr>
    </w:lvl>
    <w:lvl w:ilvl="1" w:tplc="F74CD976" w:tentative="1">
      <w:start w:val="1"/>
      <w:numFmt w:val="bullet"/>
      <w:lvlText w:val="•"/>
      <w:lvlJc w:val="left"/>
      <w:pPr>
        <w:tabs>
          <w:tab w:val="num" w:pos="1440"/>
        </w:tabs>
        <w:ind w:left="1440" w:hanging="360"/>
      </w:pPr>
      <w:rPr>
        <w:rFonts w:ascii="Arial" w:hAnsi="Arial" w:hint="default"/>
      </w:rPr>
    </w:lvl>
    <w:lvl w:ilvl="2" w:tplc="3B20B192" w:tentative="1">
      <w:start w:val="1"/>
      <w:numFmt w:val="bullet"/>
      <w:lvlText w:val="•"/>
      <w:lvlJc w:val="left"/>
      <w:pPr>
        <w:tabs>
          <w:tab w:val="num" w:pos="2160"/>
        </w:tabs>
        <w:ind w:left="2160" w:hanging="360"/>
      </w:pPr>
      <w:rPr>
        <w:rFonts w:ascii="Arial" w:hAnsi="Arial" w:hint="default"/>
      </w:rPr>
    </w:lvl>
    <w:lvl w:ilvl="3" w:tplc="9DAAF6D0" w:tentative="1">
      <w:start w:val="1"/>
      <w:numFmt w:val="bullet"/>
      <w:lvlText w:val="•"/>
      <w:lvlJc w:val="left"/>
      <w:pPr>
        <w:tabs>
          <w:tab w:val="num" w:pos="2880"/>
        </w:tabs>
        <w:ind w:left="2880" w:hanging="360"/>
      </w:pPr>
      <w:rPr>
        <w:rFonts w:ascii="Arial" w:hAnsi="Arial" w:hint="default"/>
      </w:rPr>
    </w:lvl>
    <w:lvl w:ilvl="4" w:tplc="39B082A8" w:tentative="1">
      <w:start w:val="1"/>
      <w:numFmt w:val="bullet"/>
      <w:lvlText w:val="•"/>
      <w:lvlJc w:val="left"/>
      <w:pPr>
        <w:tabs>
          <w:tab w:val="num" w:pos="3600"/>
        </w:tabs>
        <w:ind w:left="3600" w:hanging="360"/>
      </w:pPr>
      <w:rPr>
        <w:rFonts w:ascii="Arial" w:hAnsi="Arial" w:hint="default"/>
      </w:rPr>
    </w:lvl>
    <w:lvl w:ilvl="5" w:tplc="D040D842" w:tentative="1">
      <w:start w:val="1"/>
      <w:numFmt w:val="bullet"/>
      <w:lvlText w:val="•"/>
      <w:lvlJc w:val="left"/>
      <w:pPr>
        <w:tabs>
          <w:tab w:val="num" w:pos="4320"/>
        </w:tabs>
        <w:ind w:left="4320" w:hanging="360"/>
      </w:pPr>
      <w:rPr>
        <w:rFonts w:ascii="Arial" w:hAnsi="Arial" w:hint="default"/>
      </w:rPr>
    </w:lvl>
    <w:lvl w:ilvl="6" w:tplc="1B108B5C" w:tentative="1">
      <w:start w:val="1"/>
      <w:numFmt w:val="bullet"/>
      <w:lvlText w:val="•"/>
      <w:lvlJc w:val="left"/>
      <w:pPr>
        <w:tabs>
          <w:tab w:val="num" w:pos="5040"/>
        </w:tabs>
        <w:ind w:left="5040" w:hanging="360"/>
      </w:pPr>
      <w:rPr>
        <w:rFonts w:ascii="Arial" w:hAnsi="Arial" w:hint="default"/>
      </w:rPr>
    </w:lvl>
    <w:lvl w:ilvl="7" w:tplc="D734939E" w:tentative="1">
      <w:start w:val="1"/>
      <w:numFmt w:val="bullet"/>
      <w:lvlText w:val="•"/>
      <w:lvlJc w:val="left"/>
      <w:pPr>
        <w:tabs>
          <w:tab w:val="num" w:pos="5760"/>
        </w:tabs>
        <w:ind w:left="5760" w:hanging="360"/>
      </w:pPr>
      <w:rPr>
        <w:rFonts w:ascii="Arial" w:hAnsi="Arial" w:hint="default"/>
      </w:rPr>
    </w:lvl>
    <w:lvl w:ilvl="8" w:tplc="85E0458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5757431"/>
    <w:multiLevelType w:val="hybridMultilevel"/>
    <w:tmpl w:val="7724194A"/>
    <w:lvl w:ilvl="0" w:tplc="6B5C0CB8">
      <w:start w:val="1"/>
      <w:numFmt w:val="bullet"/>
      <w:lvlText w:val="•"/>
      <w:lvlJc w:val="left"/>
      <w:pPr>
        <w:tabs>
          <w:tab w:val="num" w:pos="720"/>
        </w:tabs>
        <w:ind w:left="720" w:hanging="360"/>
      </w:pPr>
      <w:rPr>
        <w:rFonts w:ascii="Arial" w:hAnsi="Arial" w:hint="default"/>
      </w:rPr>
    </w:lvl>
    <w:lvl w:ilvl="1" w:tplc="4BA0C9EE" w:tentative="1">
      <w:start w:val="1"/>
      <w:numFmt w:val="bullet"/>
      <w:lvlText w:val="•"/>
      <w:lvlJc w:val="left"/>
      <w:pPr>
        <w:tabs>
          <w:tab w:val="num" w:pos="1440"/>
        </w:tabs>
        <w:ind w:left="1440" w:hanging="360"/>
      </w:pPr>
      <w:rPr>
        <w:rFonts w:ascii="Arial" w:hAnsi="Arial" w:hint="default"/>
      </w:rPr>
    </w:lvl>
    <w:lvl w:ilvl="2" w:tplc="35B270D4" w:tentative="1">
      <w:start w:val="1"/>
      <w:numFmt w:val="bullet"/>
      <w:lvlText w:val="•"/>
      <w:lvlJc w:val="left"/>
      <w:pPr>
        <w:tabs>
          <w:tab w:val="num" w:pos="2160"/>
        </w:tabs>
        <w:ind w:left="2160" w:hanging="360"/>
      </w:pPr>
      <w:rPr>
        <w:rFonts w:ascii="Arial" w:hAnsi="Arial" w:hint="default"/>
      </w:rPr>
    </w:lvl>
    <w:lvl w:ilvl="3" w:tplc="F58CA2C8" w:tentative="1">
      <w:start w:val="1"/>
      <w:numFmt w:val="bullet"/>
      <w:lvlText w:val="•"/>
      <w:lvlJc w:val="left"/>
      <w:pPr>
        <w:tabs>
          <w:tab w:val="num" w:pos="2880"/>
        </w:tabs>
        <w:ind w:left="2880" w:hanging="360"/>
      </w:pPr>
      <w:rPr>
        <w:rFonts w:ascii="Arial" w:hAnsi="Arial" w:hint="default"/>
      </w:rPr>
    </w:lvl>
    <w:lvl w:ilvl="4" w:tplc="4D3A0494" w:tentative="1">
      <w:start w:val="1"/>
      <w:numFmt w:val="bullet"/>
      <w:lvlText w:val="•"/>
      <w:lvlJc w:val="left"/>
      <w:pPr>
        <w:tabs>
          <w:tab w:val="num" w:pos="3600"/>
        </w:tabs>
        <w:ind w:left="3600" w:hanging="360"/>
      </w:pPr>
      <w:rPr>
        <w:rFonts w:ascii="Arial" w:hAnsi="Arial" w:hint="default"/>
      </w:rPr>
    </w:lvl>
    <w:lvl w:ilvl="5" w:tplc="E4F8BEA8" w:tentative="1">
      <w:start w:val="1"/>
      <w:numFmt w:val="bullet"/>
      <w:lvlText w:val="•"/>
      <w:lvlJc w:val="left"/>
      <w:pPr>
        <w:tabs>
          <w:tab w:val="num" w:pos="4320"/>
        </w:tabs>
        <w:ind w:left="4320" w:hanging="360"/>
      </w:pPr>
      <w:rPr>
        <w:rFonts w:ascii="Arial" w:hAnsi="Arial" w:hint="default"/>
      </w:rPr>
    </w:lvl>
    <w:lvl w:ilvl="6" w:tplc="A2F883FC" w:tentative="1">
      <w:start w:val="1"/>
      <w:numFmt w:val="bullet"/>
      <w:lvlText w:val="•"/>
      <w:lvlJc w:val="left"/>
      <w:pPr>
        <w:tabs>
          <w:tab w:val="num" w:pos="5040"/>
        </w:tabs>
        <w:ind w:left="5040" w:hanging="360"/>
      </w:pPr>
      <w:rPr>
        <w:rFonts w:ascii="Arial" w:hAnsi="Arial" w:hint="default"/>
      </w:rPr>
    </w:lvl>
    <w:lvl w:ilvl="7" w:tplc="FCC6F68E" w:tentative="1">
      <w:start w:val="1"/>
      <w:numFmt w:val="bullet"/>
      <w:lvlText w:val="•"/>
      <w:lvlJc w:val="left"/>
      <w:pPr>
        <w:tabs>
          <w:tab w:val="num" w:pos="5760"/>
        </w:tabs>
        <w:ind w:left="5760" w:hanging="360"/>
      </w:pPr>
      <w:rPr>
        <w:rFonts w:ascii="Arial" w:hAnsi="Arial" w:hint="default"/>
      </w:rPr>
    </w:lvl>
    <w:lvl w:ilvl="8" w:tplc="50065A8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E12532"/>
    <w:multiLevelType w:val="hybridMultilevel"/>
    <w:tmpl w:val="584CD178"/>
    <w:lvl w:ilvl="0" w:tplc="682028B6">
      <w:start w:val="1"/>
      <w:numFmt w:val="bullet"/>
      <w:lvlText w:val="•"/>
      <w:lvlJc w:val="left"/>
      <w:pPr>
        <w:tabs>
          <w:tab w:val="num" w:pos="720"/>
        </w:tabs>
        <w:ind w:left="720" w:hanging="360"/>
      </w:pPr>
      <w:rPr>
        <w:rFonts w:ascii="Arial" w:hAnsi="Arial" w:hint="default"/>
      </w:rPr>
    </w:lvl>
    <w:lvl w:ilvl="1" w:tplc="584E26F2">
      <w:numFmt w:val="bullet"/>
      <w:lvlText w:val="•"/>
      <w:lvlJc w:val="left"/>
      <w:pPr>
        <w:tabs>
          <w:tab w:val="num" w:pos="1440"/>
        </w:tabs>
        <w:ind w:left="1440" w:hanging="360"/>
      </w:pPr>
      <w:rPr>
        <w:rFonts w:ascii="Arial" w:hAnsi="Arial" w:hint="default"/>
      </w:rPr>
    </w:lvl>
    <w:lvl w:ilvl="2" w:tplc="9BF23370" w:tentative="1">
      <w:start w:val="1"/>
      <w:numFmt w:val="bullet"/>
      <w:lvlText w:val="•"/>
      <w:lvlJc w:val="left"/>
      <w:pPr>
        <w:tabs>
          <w:tab w:val="num" w:pos="2160"/>
        </w:tabs>
        <w:ind w:left="2160" w:hanging="360"/>
      </w:pPr>
      <w:rPr>
        <w:rFonts w:ascii="Arial" w:hAnsi="Arial" w:hint="default"/>
      </w:rPr>
    </w:lvl>
    <w:lvl w:ilvl="3" w:tplc="B3E6234E" w:tentative="1">
      <w:start w:val="1"/>
      <w:numFmt w:val="bullet"/>
      <w:lvlText w:val="•"/>
      <w:lvlJc w:val="left"/>
      <w:pPr>
        <w:tabs>
          <w:tab w:val="num" w:pos="2880"/>
        </w:tabs>
        <w:ind w:left="2880" w:hanging="360"/>
      </w:pPr>
      <w:rPr>
        <w:rFonts w:ascii="Arial" w:hAnsi="Arial" w:hint="default"/>
      </w:rPr>
    </w:lvl>
    <w:lvl w:ilvl="4" w:tplc="DAC2CDF0" w:tentative="1">
      <w:start w:val="1"/>
      <w:numFmt w:val="bullet"/>
      <w:lvlText w:val="•"/>
      <w:lvlJc w:val="left"/>
      <w:pPr>
        <w:tabs>
          <w:tab w:val="num" w:pos="3600"/>
        </w:tabs>
        <w:ind w:left="3600" w:hanging="360"/>
      </w:pPr>
      <w:rPr>
        <w:rFonts w:ascii="Arial" w:hAnsi="Arial" w:hint="default"/>
      </w:rPr>
    </w:lvl>
    <w:lvl w:ilvl="5" w:tplc="24E6D656" w:tentative="1">
      <w:start w:val="1"/>
      <w:numFmt w:val="bullet"/>
      <w:lvlText w:val="•"/>
      <w:lvlJc w:val="left"/>
      <w:pPr>
        <w:tabs>
          <w:tab w:val="num" w:pos="4320"/>
        </w:tabs>
        <w:ind w:left="4320" w:hanging="360"/>
      </w:pPr>
      <w:rPr>
        <w:rFonts w:ascii="Arial" w:hAnsi="Arial" w:hint="default"/>
      </w:rPr>
    </w:lvl>
    <w:lvl w:ilvl="6" w:tplc="574433B6" w:tentative="1">
      <w:start w:val="1"/>
      <w:numFmt w:val="bullet"/>
      <w:lvlText w:val="•"/>
      <w:lvlJc w:val="left"/>
      <w:pPr>
        <w:tabs>
          <w:tab w:val="num" w:pos="5040"/>
        </w:tabs>
        <w:ind w:left="5040" w:hanging="360"/>
      </w:pPr>
      <w:rPr>
        <w:rFonts w:ascii="Arial" w:hAnsi="Arial" w:hint="default"/>
      </w:rPr>
    </w:lvl>
    <w:lvl w:ilvl="7" w:tplc="40101C0C" w:tentative="1">
      <w:start w:val="1"/>
      <w:numFmt w:val="bullet"/>
      <w:lvlText w:val="•"/>
      <w:lvlJc w:val="left"/>
      <w:pPr>
        <w:tabs>
          <w:tab w:val="num" w:pos="5760"/>
        </w:tabs>
        <w:ind w:left="5760" w:hanging="360"/>
      </w:pPr>
      <w:rPr>
        <w:rFonts w:ascii="Arial" w:hAnsi="Arial" w:hint="default"/>
      </w:rPr>
    </w:lvl>
    <w:lvl w:ilvl="8" w:tplc="7AAEF79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A5E5AC2"/>
    <w:multiLevelType w:val="hybridMultilevel"/>
    <w:tmpl w:val="E842B38C"/>
    <w:lvl w:ilvl="0" w:tplc="8BD60D9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40DF0"/>
    <w:multiLevelType w:val="hybridMultilevel"/>
    <w:tmpl w:val="6F4672D0"/>
    <w:lvl w:ilvl="0" w:tplc="29C016A6">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FDF1194"/>
    <w:multiLevelType w:val="hybridMultilevel"/>
    <w:tmpl w:val="273A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B79CD"/>
    <w:multiLevelType w:val="hybridMultilevel"/>
    <w:tmpl w:val="0448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622A6"/>
    <w:multiLevelType w:val="hybridMultilevel"/>
    <w:tmpl w:val="CC4AAE4A"/>
    <w:lvl w:ilvl="0" w:tplc="BAAAC2CC">
      <w:start w:val="1"/>
      <w:numFmt w:val="bullet"/>
      <w:lvlText w:val="•"/>
      <w:lvlJc w:val="left"/>
      <w:pPr>
        <w:tabs>
          <w:tab w:val="num" w:pos="720"/>
        </w:tabs>
        <w:ind w:left="720" w:hanging="360"/>
      </w:pPr>
      <w:rPr>
        <w:rFonts w:ascii="Arial" w:hAnsi="Arial" w:hint="default"/>
      </w:rPr>
    </w:lvl>
    <w:lvl w:ilvl="1" w:tplc="A574D07A" w:tentative="1">
      <w:start w:val="1"/>
      <w:numFmt w:val="bullet"/>
      <w:lvlText w:val="•"/>
      <w:lvlJc w:val="left"/>
      <w:pPr>
        <w:tabs>
          <w:tab w:val="num" w:pos="1440"/>
        </w:tabs>
        <w:ind w:left="1440" w:hanging="360"/>
      </w:pPr>
      <w:rPr>
        <w:rFonts w:ascii="Arial" w:hAnsi="Arial" w:hint="default"/>
      </w:rPr>
    </w:lvl>
    <w:lvl w:ilvl="2" w:tplc="69DA574A" w:tentative="1">
      <w:start w:val="1"/>
      <w:numFmt w:val="bullet"/>
      <w:lvlText w:val="•"/>
      <w:lvlJc w:val="left"/>
      <w:pPr>
        <w:tabs>
          <w:tab w:val="num" w:pos="2160"/>
        </w:tabs>
        <w:ind w:left="2160" w:hanging="360"/>
      </w:pPr>
      <w:rPr>
        <w:rFonts w:ascii="Arial" w:hAnsi="Arial" w:hint="default"/>
      </w:rPr>
    </w:lvl>
    <w:lvl w:ilvl="3" w:tplc="1F0A3A64" w:tentative="1">
      <w:start w:val="1"/>
      <w:numFmt w:val="bullet"/>
      <w:lvlText w:val="•"/>
      <w:lvlJc w:val="left"/>
      <w:pPr>
        <w:tabs>
          <w:tab w:val="num" w:pos="2880"/>
        </w:tabs>
        <w:ind w:left="2880" w:hanging="360"/>
      </w:pPr>
      <w:rPr>
        <w:rFonts w:ascii="Arial" w:hAnsi="Arial" w:hint="default"/>
      </w:rPr>
    </w:lvl>
    <w:lvl w:ilvl="4" w:tplc="94BC7FE6" w:tentative="1">
      <w:start w:val="1"/>
      <w:numFmt w:val="bullet"/>
      <w:lvlText w:val="•"/>
      <w:lvlJc w:val="left"/>
      <w:pPr>
        <w:tabs>
          <w:tab w:val="num" w:pos="3600"/>
        </w:tabs>
        <w:ind w:left="3600" w:hanging="360"/>
      </w:pPr>
      <w:rPr>
        <w:rFonts w:ascii="Arial" w:hAnsi="Arial" w:hint="default"/>
      </w:rPr>
    </w:lvl>
    <w:lvl w:ilvl="5" w:tplc="1160EE9A" w:tentative="1">
      <w:start w:val="1"/>
      <w:numFmt w:val="bullet"/>
      <w:lvlText w:val="•"/>
      <w:lvlJc w:val="left"/>
      <w:pPr>
        <w:tabs>
          <w:tab w:val="num" w:pos="4320"/>
        </w:tabs>
        <w:ind w:left="4320" w:hanging="360"/>
      </w:pPr>
      <w:rPr>
        <w:rFonts w:ascii="Arial" w:hAnsi="Arial" w:hint="default"/>
      </w:rPr>
    </w:lvl>
    <w:lvl w:ilvl="6" w:tplc="10E21D42" w:tentative="1">
      <w:start w:val="1"/>
      <w:numFmt w:val="bullet"/>
      <w:lvlText w:val="•"/>
      <w:lvlJc w:val="left"/>
      <w:pPr>
        <w:tabs>
          <w:tab w:val="num" w:pos="5040"/>
        </w:tabs>
        <w:ind w:left="5040" w:hanging="360"/>
      </w:pPr>
      <w:rPr>
        <w:rFonts w:ascii="Arial" w:hAnsi="Arial" w:hint="default"/>
      </w:rPr>
    </w:lvl>
    <w:lvl w:ilvl="7" w:tplc="D93EB1B8" w:tentative="1">
      <w:start w:val="1"/>
      <w:numFmt w:val="bullet"/>
      <w:lvlText w:val="•"/>
      <w:lvlJc w:val="left"/>
      <w:pPr>
        <w:tabs>
          <w:tab w:val="num" w:pos="5760"/>
        </w:tabs>
        <w:ind w:left="5760" w:hanging="360"/>
      </w:pPr>
      <w:rPr>
        <w:rFonts w:ascii="Arial" w:hAnsi="Arial" w:hint="default"/>
      </w:rPr>
    </w:lvl>
    <w:lvl w:ilvl="8" w:tplc="8FF66CE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EDA4988"/>
    <w:multiLevelType w:val="hybridMultilevel"/>
    <w:tmpl w:val="716A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B5FDE"/>
    <w:multiLevelType w:val="hybridMultilevel"/>
    <w:tmpl w:val="122EE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0515291">
    <w:abstractNumId w:val="43"/>
  </w:num>
  <w:num w:numId="2" w16cid:durableId="1772626059">
    <w:abstractNumId w:val="23"/>
  </w:num>
  <w:num w:numId="3" w16cid:durableId="820734279">
    <w:abstractNumId w:val="7"/>
  </w:num>
  <w:num w:numId="4" w16cid:durableId="1630623086">
    <w:abstractNumId w:val="15"/>
  </w:num>
  <w:num w:numId="5" w16cid:durableId="1649703505">
    <w:abstractNumId w:val="34"/>
  </w:num>
  <w:num w:numId="6" w16cid:durableId="616642016">
    <w:abstractNumId w:val="46"/>
  </w:num>
  <w:num w:numId="7" w16cid:durableId="1397822303">
    <w:abstractNumId w:val="26"/>
  </w:num>
  <w:num w:numId="8" w16cid:durableId="1375884401">
    <w:abstractNumId w:val="25"/>
  </w:num>
  <w:num w:numId="9" w16cid:durableId="1621107085">
    <w:abstractNumId w:val="30"/>
  </w:num>
  <w:num w:numId="10" w16cid:durableId="665128520">
    <w:abstractNumId w:val="0"/>
  </w:num>
  <w:num w:numId="11" w16cid:durableId="691222218">
    <w:abstractNumId w:val="16"/>
  </w:num>
  <w:num w:numId="12" w16cid:durableId="1801073515">
    <w:abstractNumId w:val="24"/>
  </w:num>
  <w:num w:numId="13" w16cid:durableId="1518735961">
    <w:abstractNumId w:val="12"/>
  </w:num>
  <w:num w:numId="14" w16cid:durableId="1587877920">
    <w:abstractNumId w:val="20"/>
  </w:num>
  <w:num w:numId="15" w16cid:durableId="1131480935">
    <w:abstractNumId w:val="14"/>
  </w:num>
  <w:num w:numId="16" w16cid:durableId="121272497">
    <w:abstractNumId w:val="8"/>
  </w:num>
  <w:num w:numId="17" w16cid:durableId="896165679">
    <w:abstractNumId w:val="31"/>
  </w:num>
  <w:num w:numId="18" w16cid:durableId="512497145">
    <w:abstractNumId w:val="19"/>
  </w:num>
  <w:num w:numId="19" w16cid:durableId="646470206">
    <w:abstractNumId w:val="29"/>
  </w:num>
  <w:num w:numId="20" w16cid:durableId="2101944705">
    <w:abstractNumId w:val="22"/>
  </w:num>
  <w:num w:numId="21" w16cid:durableId="1717512522">
    <w:abstractNumId w:val="37"/>
  </w:num>
  <w:num w:numId="22" w16cid:durableId="1187719510">
    <w:abstractNumId w:val="10"/>
  </w:num>
  <w:num w:numId="23" w16cid:durableId="1781799309">
    <w:abstractNumId w:val="44"/>
  </w:num>
  <w:num w:numId="24" w16cid:durableId="684481967">
    <w:abstractNumId w:val="32"/>
  </w:num>
  <w:num w:numId="25" w16cid:durableId="533612584">
    <w:abstractNumId w:val="41"/>
  </w:num>
  <w:num w:numId="26" w16cid:durableId="1704669626">
    <w:abstractNumId w:val="28"/>
  </w:num>
  <w:num w:numId="27" w16cid:durableId="775443892">
    <w:abstractNumId w:val="17"/>
  </w:num>
  <w:num w:numId="28" w16cid:durableId="2033722775">
    <w:abstractNumId w:val="4"/>
  </w:num>
  <w:num w:numId="29" w16cid:durableId="268397587">
    <w:abstractNumId w:val="35"/>
  </w:num>
  <w:num w:numId="30" w16cid:durableId="486744864">
    <w:abstractNumId w:val="3"/>
  </w:num>
  <w:num w:numId="31" w16cid:durableId="2108698135">
    <w:abstractNumId w:val="36"/>
  </w:num>
  <w:num w:numId="32" w16cid:durableId="1010453071">
    <w:abstractNumId w:val="33"/>
  </w:num>
  <w:num w:numId="33" w16cid:durableId="2133396014">
    <w:abstractNumId w:val="5"/>
  </w:num>
  <w:num w:numId="34" w16cid:durableId="953365629">
    <w:abstractNumId w:val="38"/>
  </w:num>
  <w:num w:numId="35" w16cid:durableId="796335230">
    <w:abstractNumId w:val="18"/>
  </w:num>
  <w:num w:numId="36" w16cid:durableId="2044665927">
    <w:abstractNumId w:val="47"/>
  </w:num>
  <w:num w:numId="37" w16cid:durableId="1149899482">
    <w:abstractNumId w:val="9"/>
  </w:num>
  <w:num w:numId="38" w16cid:durableId="2126343866">
    <w:abstractNumId w:val="6"/>
  </w:num>
  <w:num w:numId="39" w16cid:durableId="317878800">
    <w:abstractNumId w:val="11"/>
  </w:num>
  <w:num w:numId="40" w16cid:durableId="1345010704">
    <w:abstractNumId w:val="2"/>
  </w:num>
  <w:num w:numId="41" w16cid:durableId="55009668">
    <w:abstractNumId w:val="45"/>
  </w:num>
  <w:num w:numId="42" w16cid:durableId="982544949">
    <w:abstractNumId w:val="13"/>
  </w:num>
  <w:num w:numId="43" w16cid:durableId="568540531">
    <w:abstractNumId w:val="1"/>
  </w:num>
  <w:num w:numId="44" w16cid:durableId="1654917541">
    <w:abstractNumId w:val="39"/>
  </w:num>
  <w:num w:numId="45" w16cid:durableId="1432892441">
    <w:abstractNumId w:val="21"/>
  </w:num>
  <w:num w:numId="46" w16cid:durableId="550386825">
    <w:abstractNumId w:val="27"/>
  </w:num>
  <w:num w:numId="47" w16cid:durableId="1577325643">
    <w:abstractNumId w:val="42"/>
  </w:num>
  <w:num w:numId="48" w16cid:durableId="4854386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1J0ZV6VuSC8WEv0mq8XLGY1tyAj4XuHtvb58No44EAtUtCUpsaW6K9lYhxV2jeDrCTamfaRekjQYdHABj7GUVw==" w:salt="EjusMBWqyFNt36Xj3cC55A=="/>
  <w:defaultTabStop w:val="720"/>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1B"/>
    <w:rsid w:val="0000058F"/>
    <w:rsid w:val="00000905"/>
    <w:rsid w:val="0000186C"/>
    <w:rsid w:val="00001FB1"/>
    <w:rsid w:val="000023E9"/>
    <w:rsid w:val="0000256E"/>
    <w:rsid w:val="00002F10"/>
    <w:rsid w:val="00003124"/>
    <w:rsid w:val="0000313A"/>
    <w:rsid w:val="0000348E"/>
    <w:rsid w:val="00003513"/>
    <w:rsid w:val="000061A5"/>
    <w:rsid w:val="000068A4"/>
    <w:rsid w:val="000068C9"/>
    <w:rsid w:val="00007BC9"/>
    <w:rsid w:val="00010BB7"/>
    <w:rsid w:val="000115C2"/>
    <w:rsid w:val="00011A98"/>
    <w:rsid w:val="00012EB0"/>
    <w:rsid w:val="00012F7A"/>
    <w:rsid w:val="000132E6"/>
    <w:rsid w:val="00014026"/>
    <w:rsid w:val="000141E0"/>
    <w:rsid w:val="00014A1C"/>
    <w:rsid w:val="00014A76"/>
    <w:rsid w:val="000155B3"/>
    <w:rsid w:val="00015778"/>
    <w:rsid w:val="000157D1"/>
    <w:rsid w:val="00015E90"/>
    <w:rsid w:val="000161F0"/>
    <w:rsid w:val="000163F6"/>
    <w:rsid w:val="0001751F"/>
    <w:rsid w:val="00017AD0"/>
    <w:rsid w:val="00017B12"/>
    <w:rsid w:val="000201F7"/>
    <w:rsid w:val="0002025D"/>
    <w:rsid w:val="000204FB"/>
    <w:rsid w:val="00020AAA"/>
    <w:rsid w:val="00020ACD"/>
    <w:rsid w:val="00021178"/>
    <w:rsid w:val="000220B8"/>
    <w:rsid w:val="00022D1E"/>
    <w:rsid w:val="000230BB"/>
    <w:rsid w:val="000238CD"/>
    <w:rsid w:val="00024D0B"/>
    <w:rsid w:val="00026B4D"/>
    <w:rsid w:val="00026C75"/>
    <w:rsid w:val="000271D8"/>
    <w:rsid w:val="000300C5"/>
    <w:rsid w:val="00030230"/>
    <w:rsid w:val="00030611"/>
    <w:rsid w:val="00031559"/>
    <w:rsid w:val="00031C59"/>
    <w:rsid w:val="00032744"/>
    <w:rsid w:val="00032939"/>
    <w:rsid w:val="00033ABA"/>
    <w:rsid w:val="00034171"/>
    <w:rsid w:val="000345AB"/>
    <w:rsid w:val="000348CE"/>
    <w:rsid w:val="00034ED0"/>
    <w:rsid w:val="000350E6"/>
    <w:rsid w:val="0003528D"/>
    <w:rsid w:val="00035458"/>
    <w:rsid w:val="000357FF"/>
    <w:rsid w:val="0003793F"/>
    <w:rsid w:val="00037E9E"/>
    <w:rsid w:val="00040216"/>
    <w:rsid w:val="000405DB"/>
    <w:rsid w:val="000406CC"/>
    <w:rsid w:val="0004128D"/>
    <w:rsid w:val="00041328"/>
    <w:rsid w:val="000413C1"/>
    <w:rsid w:val="000417FE"/>
    <w:rsid w:val="00042C95"/>
    <w:rsid w:val="00042F75"/>
    <w:rsid w:val="000431DF"/>
    <w:rsid w:val="00043457"/>
    <w:rsid w:val="000436ED"/>
    <w:rsid w:val="00043842"/>
    <w:rsid w:val="00043CA3"/>
    <w:rsid w:val="00043DE8"/>
    <w:rsid w:val="00043F5A"/>
    <w:rsid w:val="0004402E"/>
    <w:rsid w:val="00044120"/>
    <w:rsid w:val="0004453F"/>
    <w:rsid w:val="00044E2C"/>
    <w:rsid w:val="00045F42"/>
    <w:rsid w:val="00046842"/>
    <w:rsid w:val="00047C1C"/>
    <w:rsid w:val="000504DD"/>
    <w:rsid w:val="00050530"/>
    <w:rsid w:val="00050965"/>
    <w:rsid w:val="00050AAD"/>
    <w:rsid w:val="00050BD8"/>
    <w:rsid w:val="00050E07"/>
    <w:rsid w:val="00051798"/>
    <w:rsid w:val="000517FD"/>
    <w:rsid w:val="000519A6"/>
    <w:rsid w:val="00052250"/>
    <w:rsid w:val="00052426"/>
    <w:rsid w:val="00052673"/>
    <w:rsid w:val="00052F93"/>
    <w:rsid w:val="00053795"/>
    <w:rsid w:val="0005399C"/>
    <w:rsid w:val="00054542"/>
    <w:rsid w:val="00055054"/>
    <w:rsid w:val="00055382"/>
    <w:rsid w:val="000563B5"/>
    <w:rsid w:val="0005686E"/>
    <w:rsid w:val="000574D0"/>
    <w:rsid w:val="000575CD"/>
    <w:rsid w:val="00057AFE"/>
    <w:rsid w:val="0006045D"/>
    <w:rsid w:val="000609BF"/>
    <w:rsid w:val="000612E9"/>
    <w:rsid w:val="00061568"/>
    <w:rsid w:val="0006160E"/>
    <w:rsid w:val="00061718"/>
    <w:rsid w:val="000625DB"/>
    <w:rsid w:val="0006314D"/>
    <w:rsid w:val="00063BF4"/>
    <w:rsid w:val="00063F4E"/>
    <w:rsid w:val="000647F9"/>
    <w:rsid w:val="00065091"/>
    <w:rsid w:val="000651F2"/>
    <w:rsid w:val="00065282"/>
    <w:rsid w:val="000655C0"/>
    <w:rsid w:val="0006579E"/>
    <w:rsid w:val="00065819"/>
    <w:rsid w:val="00065A46"/>
    <w:rsid w:val="00066400"/>
    <w:rsid w:val="00066824"/>
    <w:rsid w:val="0006691C"/>
    <w:rsid w:val="00067620"/>
    <w:rsid w:val="00067C1E"/>
    <w:rsid w:val="00067C6D"/>
    <w:rsid w:val="00067CB2"/>
    <w:rsid w:val="00070016"/>
    <w:rsid w:val="0007017B"/>
    <w:rsid w:val="00070392"/>
    <w:rsid w:val="000704AC"/>
    <w:rsid w:val="000711EE"/>
    <w:rsid w:val="00071204"/>
    <w:rsid w:val="0007133F"/>
    <w:rsid w:val="000716B0"/>
    <w:rsid w:val="00071E3B"/>
    <w:rsid w:val="00072532"/>
    <w:rsid w:val="000733EA"/>
    <w:rsid w:val="00073625"/>
    <w:rsid w:val="00073E92"/>
    <w:rsid w:val="000742EB"/>
    <w:rsid w:val="000744F5"/>
    <w:rsid w:val="00075D09"/>
    <w:rsid w:val="000773FF"/>
    <w:rsid w:val="00077BF6"/>
    <w:rsid w:val="00077D79"/>
    <w:rsid w:val="00080039"/>
    <w:rsid w:val="00080C18"/>
    <w:rsid w:val="00080CDD"/>
    <w:rsid w:val="00080FC7"/>
    <w:rsid w:val="00081081"/>
    <w:rsid w:val="00081D44"/>
    <w:rsid w:val="00082234"/>
    <w:rsid w:val="00082A1E"/>
    <w:rsid w:val="00082D7B"/>
    <w:rsid w:val="00083DA0"/>
    <w:rsid w:val="0008421A"/>
    <w:rsid w:val="000842A1"/>
    <w:rsid w:val="00084A9A"/>
    <w:rsid w:val="00085658"/>
    <w:rsid w:val="0008578B"/>
    <w:rsid w:val="00086182"/>
    <w:rsid w:val="0008657D"/>
    <w:rsid w:val="000867A0"/>
    <w:rsid w:val="0008696D"/>
    <w:rsid w:val="00087706"/>
    <w:rsid w:val="0008782D"/>
    <w:rsid w:val="000878C9"/>
    <w:rsid w:val="00087AF5"/>
    <w:rsid w:val="00087C01"/>
    <w:rsid w:val="00091184"/>
    <w:rsid w:val="00091E75"/>
    <w:rsid w:val="00091F4A"/>
    <w:rsid w:val="00092362"/>
    <w:rsid w:val="000929A9"/>
    <w:rsid w:val="00092B8E"/>
    <w:rsid w:val="0009362B"/>
    <w:rsid w:val="00093C6D"/>
    <w:rsid w:val="00093DD0"/>
    <w:rsid w:val="00093DEF"/>
    <w:rsid w:val="00093DF7"/>
    <w:rsid w:val="00093FB4"/>
    <w:rsid w:val="0009407D"/>
    <w:rsid w:val="0009428C"/>
    <w:rsid w:val="0009478A"/>
    <w:rsid w:val="00095994"/>
    <w:rsid w:val="00095F54"/>
    <w:rsid w:val="00096BDA"/>
    <w:rsid w:val="00097842"/>
    <w:rsid w:val="00097FFD"/>
    <w:rsid w:val="000A004C"/>
    <w:rsid w:val="000A1262"/>
    <w:rsid w:val="000A13BD"/>
    <w:rsid w:val="000A155F"/>
    <w:rsid w:val="000A2044"/>
    <w:rsid w:val="000A2171"/>
    <w:rsid w:val="000A2654"/>
    <w:rsid w:val="000A2836"/>
    <w:rsid w:val="000A2A43"/>
    <w:rsid w:val="000A369E"/>
    <w:rsid w:val="000A3C8B"/>
    <w:rsid w:val="000A3F69"/>
    <w:rsid w:val="000A41E3"/>
    <w:rsid w:val="000A4823"/>
    <w:rsid w:val="000A4A01"/>
    <w:rsid w:val="000A4A57"/>
    <w:rsid w:val="000A4C07"/>
    <w:rsid w:val="000A5604"/>
    <w:rsid w:val="000A619B"/>
    <w:rsid w:val="000A636E"/>
    <w:rsid w:val="000A648F"/>
    <w:rsid w:val="000A6721"/>
    <w:rsid w:val="000A7ABA"/>
    <w:rsid w:val="000B0167"/>
    <w:rsid w:val="000B0394"/>
    <w:rsid w:val="000B1495"/>
    <w:rsid w:val="000B1AA6"/>
    <w:rsid w:val="000B1E64"/>
    <w:rsid w:val="000B1E87"/>
    <w:rsid w:val="000B2067"/>
    <w:rsid w:val="000B253C"/>
    <w:rsid w:val="000B2553"/>
    <w:rsid w:val="000B2598"/>
    <w:rsid w:val="000B27C3"/>
    <w:rsid w:val="000B2E45"/>
    <w:rsid w:val="000B3189"/>
    <w:rsid w:val="000B3595"/>
    <w:rsid w:val="000B3C3B"/>
    <w:rsid w:val="000B4240"/>
    <w:rsid w:val="000B515C"/>
    <w:rsid w:val="000B52A9"/>
    <w:rsid w:val="000B59AD"/>
    <w:rsid w:val="000B5C86"/>
    <w:rsid w:val="000B5D11"/>
    <w:rsid w:val="000B6227"/>
    <w:rsid w:val="000B73AD"/>
    <w:rsid w:val="000B7455"/>
    <w:rsid w:val="000C0045"/>
    <w:rsid w:val="000C0432"/>
    <w:rsid w:val="000C06C5"/>
    <w:rsid w:val="000C0DC9"/>
    <w:rsid w:val="000C15A5"/>
    <w:rsid w:val="000C174B"/>
    <w:rsid w:val="000C19BA"/>
    <w:rsid w:val="000C1BB5"/>
    <w:rsid w:val="000C1C20"/>
    <w:rsid w:val="000C2A4E"/>
    <w:rsid w:val="000C3A3A"/>
    <w:rsid w:val="000C3C0E"/>
    <w:rsid w:val="000C444B"/>
    <w:rsid w:val="000C4652"/>
    <w:rsid w:val="000C4A35"/>
    <w:rsid w:val="000C56EA"/>
    <w:rsid w:val="000C5D61"/>
    <w:rsid w:val="000C62DC"/>
    <w:rsid w:val="000C69FB"/>
    <w:rsid w:val="000C6CB7"/>
    <w:rsid w:val="000C6DAD"/>
    <w:rsid w:val="000C782E"/>
    <w:rsid w:val="000C7E7C"/>
    <w:rsid w:val="000C7ED3"/>
    <w:rsid w:val="000D0C04"/>
    <w:rsid w:val="000D1439"/>
    <w:rsid w:val="000D14C3"/>
    <w:rsid w:val="000D1A54"/>
    <w:rsid w:val="000D254E"/>
    <w:rsid w:val="000D263B"/>
    <w:rsid w:val="000D26BC"/>
    <w:rsid w:val="000D318B"/>
    <w:rsid w:val="000D34D6"/>
    <w:rsid w:val="000D3BA9"/>
    <w:rsid w:val="000D48C6"/>
    <w:rsid w:val="000D4DC0"/>
    <w:rsid w:val="000D4E6F"/>
    <w:rsid w:val="000D5053"/>
    <w:rsid w:val="000D56AA"/>
    <w:rsid w:val="000D56EE"/>
    <w:rsid w:val="000D5CC9"/>
    <w:rsid w:val="000D5D0B"/>
    <w:rsid w:val="000D749B"/>
    <w:rsid w:val="000D769A"/>
    <w:rsid w:val="000D7DE4"/>
    <w:rsid w:val="000E02FB"/>
    <w:rsid w:val="000E0F98"/>
    <w:rsid w:val="000E1033"/>
    <w:rsid w:val="000E1171"/>
    <w:rsid w:val="000E1507"/>
    <w:rsid w:val="000E1D4E"/>
    <w:rsid w:val="000E1E7D"/>
    <w:rsid w:val="000E23E6"/>
    <w:rsid w:val="000E2A7F"/>
    <w:rsid w:val="000E2CD0"/>
    <w:rsid w:val="000E31B9"/>
    <w:rsid w:val="000E34C2"/>
    <w:rsid w:val="000E4A9E"/>
    <w:rsid w:val="000E56E2"/>
    <w:rsid w:val="000E58F4"/>
    <w:rsid w:val="000E63BC"/>
    <w:rsid w:val="000E66B9"/>
    <w:rsid w:val="000E6C68"/>
    <w:rsid w:val="000E6E5C"/>
    <w:rsid w:val="000E7170"/>
    <w:rsid w:val="000E7644"/>
    <w:rsid w:val="000E7DF6"/>
    <w:rsid w:val="000F0133"/>
    <w:rsid w:val="000F13C8"/>
    <w:rsid w:val="000F1DE9"/>
    <w:rsid w:val="000F2005"/>
    <w:rsid w:val="000F2241"/>
    <w:rsid w:val="000F24F9"/>
    <w:rsid w:val="000F2A3E"/>
    <w:rsid w:val="000F2A4C"/>
    <w:rsid w:val="000F4FCE"/>
    <w:rsid w:val="000F55F1"/>
    <w:rsid w:val="000F60EB"/>
    <w:rsid w:val="000F6633"/>
    <w:rsid w:val="001006BC"/>
    <w:rsid w:val="001009F2"/>
    <w:rsid w:val="00101B74"/>
    <w:rsid w:val="00102D10"/>
    <w:rsid w:val="00103D91"/>
    <w:rsid w:val="00103FCD"/>
    <w:rsid w:val="00104196"/>
    <w:rsid w:val="001047E2"/>
    <w:rsid w:val="00104A2F"/>
    <w:rsid w:val="00104E93"/>
    <w:rsid w:val="0010532F"/>
    <w:rsid w:val="0010592A"/>
    <w:rsid w:val="00105E82"/>
    <w:rsid w:val="00106359"/>
    <w:rsid w:val="001067FB"/>
    <w:rsid w:val="00107C37"/>
    <w:rsid w:val="00110394"/>
    <w:rsid w:val="00111A26"/>
    <w:rsid w:val="00111A5E"/>
    <w:rsid w:val="00112297"/>
    <w:rsid w:val="00112D86"/>
    <w:rsid w:val="00112DA5"/>
    <w:rsid w:val="001131D4"/>
    <w:rsid w:val="001137D8"/>
    <w:rsid w:val="00113828"/>
    <w:rsid w:val="001142E7"/>
    <w:rsid w:val="0011471E"/>
    <w:rsid w:val="0011647F"/>
    <w:rsid w:val="001169B2"/>
    <w:rsid w:val="00117A09"/>
    <w:rsid w:val="00117DB1"/>
    <w:rsid w:val="00120331"/>
    <w:rsid w:val="00120539"/>
    <w:rsid w:val="0012120F"/>
    <w:rsid w:val="001219C7"/>
    <w:rsid w:val="00122E1B"/>
    <w:rsid w:val="001235FE"/>
    <w:rsid w:val="001238C0"/>
    <w:rsid w:val="00123C7F"/>
    <w:rsid w:val="00123E70"/>
    <w:rsid w:val="001245D7"/>
    <w:rsid w:val="00124E52"/>
    <w:rsid w:val="00125B4D"/>
    <w:rsid w:val="00125C8D"/>
    <w:rsid w:val="00126504"/>
    <w:rsid w:val="00126888"/>
    <w:rsid w:val="00126BA9"/>
    <w:rsid w:val="0012744D"/>
    <w:rsid w:val="001304F6"/>
    <w:rsid w:val="00130F6F"/>
    <w:rsid w:val="001313D2"/>
    <w:rsid w:val="001315D8"/>
    <w:rsid w:val="001318DE"/>
    <w:rsid w:val="00131D37"/>
    <w:rsid w:val="001322CF"/>
    <w:rsid w:val="00132645"/>
    <w:rsid w:val="00132A6A"/>
    <w:rsid w:val="00132B04"/>
    <w:rsid w:val="00133057"/>
    <w:rsid w:val="001333FA"/>
    <w:rsid w:val="00134713"/>
    <w:rsid w:val="001347D8"/>
    <w:rsid w:val="00134DC4"/>
    <w:rsid w:val="001352F5"/>
    <w:rsid w:val="00135FF8"/>
    <w:rsid w:val="00136158"/>
    <w:rsid w:val="0013652E"/>
    <w:rsid w:val="001368E6"/>
    <w:rsid w:val="0013730D"/>
    <w:rsid w:val="001374BF"/>
    <w:rsid w:val="00137610"/>
    <w:rsid w:val="00137738"/>
    <w:rsid w:val="00137DE2"/>
    <w:rsid w:val="001400C0"/>
    <w:rsid w:val="00140137"/>
    <w:rsid w:val="00140B6F"/>
    <w:rsid w:val="00140F09"/>
    <w:rsid w:val="001415C4"/>
    <w:rsid w:val="00141A1C"/>
    <w:rsid w:val="00141D99"/>
    <w:rsid w:val="00141F1B"/>
    <w:rsid w:val="00142095"/>
    <w:rsid w:val="0014268A"/>
    <w:rsid w:val="00142E41"/>
    <w:rsid w:val="0014311A"/>
    <w:rsid w:val="0014387E"/>
    <w:rsid w:val="00143BD3"/>
    <w:rsid w:val="00143E34"/>
    <w:rsid w:val="00143FCD"/>
    <w:rsid w:val="0014465E"/>
    <w:rsid w:val="001453E3"/>
    <w:rsid w:val="0014569F"/>
    <w:rsid w:val="00145B31"/>
    <w:rsid w:val="00146A94"/>
    <w:rsid w:val="00146D98"/>
    <w:rsid w:val="00146DAA"/>
    <w:rsid w:val="001472D5"/>
    <w:rsid w:val="00147505"/>
    <w:rsid w:val="00151274"/>
    <w:rsid w:val="001512F3"/>
    <w:rsid w:val="00151687"/>
    <w:rsid w:val="001519EA"/>
    <w:rsid w:val="00151C1B"/>
    <w:rsid w:val="00152736"/>
    <w:rsid w:val="0015285E"/>
    <w:rsid w:val="00152B99"/>
    <w:rsid w:val="0015336A"/>
    <w:rsid w:val="001542D6"/>
    <w:rsid w:val="00154493"/>
    <w:rsid w:val="001545FD"/>
    <w:rsid w:val="0015539D"/>
    <w:rsid w:val="00155D07"/>
    <w:rsid w:val="001564B8"/>
    <w:rsid w:val="001566B8"/>
    <w:rsid w:val="00156892"/>
    <w:rsid w:val="001569BA"/>
    <w:rsid w:val="00157204"/>
    <w:rsid w:val="001572F1"/>
    <w:rsid w:val="00157713"/>
    <w:rsid w:val="0015777A"/>
    <w:rsid w:val="001608B7"/>
    <w:rsid w:val="00160B63"/>
    <w:rsid w:val="00160F3A"/>
    <w:rsid w:val="00162418"/>
    <w:rsid w:val="001627F3"/>
    <w:rsid w:val="00162DF0"/>
    <w:rsid w:val="001630C7"/>
    <w:rsid w:val="001632CD"/>
    <w:rsid w:val="00163C5B"/>
    <w:rsid w:val="00163F60"/>
    <w:rsid w:val="001641C0"/>
    <w:rsid w:val="00164264"/>
    <w:rsid w:val="00164389"/>
    <w:rsid w:val="0016491D"/>
    <w:rsid w:val="001650DD"/>
    <w:rsid w:val="001656AE"/>
    <w:rsid w:val="001659F4"/>
    <w:rsid w:val="00165D39"/>
    <w:rsid w:val="00166AEE"/>
    <w:rsid w:val="0016701E"/>
    <w:rsid w:val="0016719B"/>
    <w:rsid w:val="001672D7"/>
    <w:rsid w:val="00167BE7"/>
    <w:rsid w:val="001705AB"/>
    <w:rsid w:val="00170CFF"/>
    <w:rsid w:val="0017125B"/>
    <w:rsid w:val="001714DF"/>
    <w:rsid w:val="00171C22"/>
    <w:rsid w:val="00171E6B"/>
    <w:rsid w:val="00171EDC"/>
    <w:rsid w:val="001735C6"/>
    <w:rsid w:val="00173A00"/>
    <w:rsid w:val="00173C39"/>
    <w:rsid w:val="00173DAB"/>
    <w:rsid w:val="00174CE1"/>
    <w:rsid w:val="00175E0B"/>
    <w:rsid w:val="00175EE0"/>
    <w:rsid w:val="001767FC"/>
    <w:rsid w:val="00176D8F"/>
    <w:rsid w:val="00177179"/>
    <w:rsid w:val="0017762A"/>
    <w:rsid w:val="00180768"/>
    <w:rsid w:val="00180F08"/>
    <w:rsid w:val="00181776"/>
    <w:rsid w:val="00181D9A"/>
    <w:rsid w:val="00182618"/>
    <w:rsid w:val="00182C85"/>
    <w:rsid w:val="00182E37"/>
    <w:rsid w:val="001830A4"/>
    <w:rsid w:val="001834EF"/>
    <w:rsid w:val="00183A08"/>
    <w:rsid w:val="00183C39"/>
    <w:rsid w:val="00183EAC"/>
    <w:rsid w:val="0018419E"/>
    <w:rsid w:val="001842E4"/>
    <w:rsid w:val="00184485"/>
    <w:rsid w:val="00184A39"/>
    <w:rsid w:val="00184FBD"/>
    <w:rsid w:val="00185B33"/>
    <w:rsid w:val="00185DE1"/>
    <w:rsid w:val="001863FA"/>
    <w:rsid w:val="00186C37"/>
    <w:rsid w:val="00186FA0"/>
    <w:rsid w:val="001871EB"/>
    <w:rsid w:val="00187926"/>
    <w:rsid w:val="00187CCE"/>
    <w:rsid w:val="00187F1D"/>
    <w:rsid w:val="00190751"/>
    <w:rsid w:val="00190C25"/>
    <w:rsid w:val="00191056"/>
    <w:rsid w:val="001911F5"/>
    <w:rsid w:val="00191999"/>
    <w:rsid w:val="0019228A"/>
    <w:rsid w:val="0019260C"/>
    <w:rsid w:val="00192B99"/>
    <w:rsid w:val="00193EF5"/>
    <w:rsid w:val="00193F5F"/>
    <w:rsid w:val="0019429E"/>
    <w:rsid w:val="00194C1F"/>
    <w:rsid w:val="00194C7B"/>
    <w:rsid w:val="001951C5"/>
    <w:rsid w:val="001952FD"/>
    <w:rsid w:val="00196481"/>
    <w:rsid w:val="001965B6"/>
    <w:rsid w:val="00196BA3"/>
    <w:rsid w:val="00196E76"/>
    <w:rsid w:val="00197518"/>
    <w:rsid w:val="00197E27"/>
    <w:rsid w:val="001A0420"/>
    <w:rsid w:val="001A058D"/>
    <w:rsid w:val="001A0AA8"/>
    <w:rsid w:val="001A0C76"/>
    <w:rsid w:val="001A240D"/>
    <w:rsid w:val="001A2A7F"/>
    <w:rsid w:val="001A2F07"/>
    <w:rsid w:val="001A2F12"/>
    <w:rsid w:val="001A31DF"/>
    <w:rsid w:val="001A4999"/>
    <w:rsid w:val="001A4A72"/>
    <w:rsid w:val="001A4D0E"/>
    <w:rsid w:val="001A5215"/>
    <w:rsid w:val="001A5378"/>
    <w:rsid w:val="001A5731"/>
    <w:rsid w:val="001A578F"/>
    <w:rsid w:val="001A58AE"/>
    <w:rsid w:val="001A597A"/>
    <w:rsid w:val="001A5D96"/>
    <w:rsid w:val="001A61B4"/>
    <w:rsid w:val="001A6250"/>
    <w:rsid w:val="001A6E29"/>
    <w:rsid w:val="001A6F20"/>
    <w:rsid w:val="001A7914"/>
    <w:rsid w:val="001B01A6"/>
    <w:rsid w:val="001B0310"/>
    <w:rsid w:val="001B07C7"/>
    <w:rsid w:val="001B0A84"/>
    <w:rsid w:val="001B0AA4"/>
    <w:rsid w:val="001B178B"/>
    <w:rsid w:val="001B19A8"/>
    <w:rsid w:val="001B1C5F"/>
    <w:rsid w:val="001B1EF2"/>
    <w:rsid w:val="001B306D"/>
    <w:rsid w:val="001B319F"/>
    <w:rsid w:val="001B323D"/>
    <w:rsid w:val="001B374E"/>
    <w:rsid w:val="001B3822"/>
    <w:rsid w:val="001B38B3"/>
    <w:rsid w:val="001B390B"/>
    <w:rsid w:val="001B404F"/>
    <w:rsid w:val="001B4878"/>
    <w:rsid w:val="001B4FA4"/>
    <w:rsid w:val="001B51C0"/>
    <w:rsid w:val="001B5922"/>
    <w:rsid w:val="001B6EAA"/>
    <w:rsid w:val="001B75DB"/>
    <w:rsid w:val="001C00D0"/>
    <w:rsid w:val="001C04FD"/>
    <w:rsid w:val="001C13D4"/>
    <w:rsid w:val="001C16B0"/>
    <w:rsid w:val="001C1B65"/>
    <w:rsid w:val="001C1D0E"/>
    <w:rsid w:val="001C26D8"/>
    <w:rsid w:val="001C2EC4"/>
    <w:rsid w:val="001C35C2"/>
    <w:rsid w:val="001C3FA9"/>
    <w:rsid w:val="001C4009"/>
    <w:rsid w:val="001C6734"/>
    <w:rsid w:val="001C6CDC"/>
    <w:rsid w:val="001C6D60"/>
    <w:rsid w:val="001C751E"/>
    <w:rsid w:val="001C7682"/>
    <w:rsid w:val="001C7998"/>
    <w:rsid w:val="001C7A1F"/>
    <w:rsid w:val="001D1ECC"/>
    <w:rsid w:val="001D2109"/>
    <w:rsid w:val="001D296C"/>
    <w:rsid w:val="001D2A50"/>
    <w:rsid w:val="001D49FE"/>
    <w:rsid w:val="001D5080"/>
    <w:rsid w:val="001D5629"/>
    <w:rsid w:val="001D56E2"/>
    <w:rsid w:val="001D5B86"/>
    <w:rsid w:val="001D5F9A"/>
    <w:rsid w:val="001D6038"/>
    <w:rsid w:val="001D70AD"/>
    <w:rsid w:val="001D72D3"/>
    <w:rsid w:val="001D75D5"/>
    <w:rsid w:val="001E0B7F"/>
    <w:rsid w:val="001E0F31"/>
    <w:rsid w:val="001E15AD"/>
    <w:rsid w:val="001E15C6"/>
    <w:rsid w:val="001E183C"/>
    <w:rsid w:val="001E2DD7"/>
    <w:rsid w:val="001E2E2E"/>
    <w:rsid w:val="001E2E3D"/>
    <w:rsid w:val="001E4134"/>
    <w:rsid w:val="001E421E"/>
    <w:rsid w:val="001E5175"/>
    <w:rsid w:val="001E52AD"/>
    <w:rsid w:val="001E63BA"/>
    <w:rsid w:val="001E6F62"/>
    <w:rsid w:val="001E708E"/>
    <w:rsid w:val="001E7241"/>
    <w:rsid w:val="001E762E"/>
    <w:rsid w:val="001E78E8"/>
    <w:rsid w:val="001E7E23"/>
    <w:rsid w:val="001E7FD2"/>
    <w:rsid w:val="001F03A3"/>
    <w:rsid w:val="001F0772"/>
    <w:rsid w:val="001F0D98"/>
    <w:rsid w:val="001F1064"/>
    <w:rsid w:val="001F24BE"/>
    <w:rsid w:val="001F282E"/>
    <w:rsid w:val="001F318E"/>
    <w:rsid w:val="001F371B"/>
    <w:rsid w:val="001F3753"/>
    <w:rsid w:val="001F3825"/>
    <w:rsid w:val="001F3880"/>
    <w:rsid w:val="001F3932"/>
    <w:rsid w:val="001F422B"/>
    <w:rsid w:val="001F4468"/>
    <w:rsid w:val="001F4480"/>
    <w:rsid w:val="001F46A6"/>
    <w:rsid w:val="001F46AF"/>
    <w:rsid w:val="001F5741"/>
    <w:rsid w:val="001F5EBE"/>
    <w:rsid w:val="001F7542"/>
    <w:rsid w:val="001F7E48"/>
    <w:rsid w:val="00200A78"/>
    <w:rsid w:val="00200AFA"/>
    <w:rsid w:val="00201A66"/>
    <w:rsid w:val="00202403"/>
    <w:rsid w:val="00202BC7"/>
    <w:rsid w:val="00202D73"/>
    <w:rsid w:val="00203012"/>
    <w:rsid w:val="0020402D"/>
    <w:rsid w:val="00204955"/>
    <w:rsid w:val="00204B30"/>
    <w:rsid w:val="00204B97"/>
    <w:rsid w:val="00204E58"/>
    <w:rsid w:val="00205426"/>
    <w:rsid w:val="00207C43"/>
    <w:rsid w:val="00207C48"/>
    <w:rsid w:val="00207C57"/>
    <w:rsid w:val="00210236"/>
    <w:rsid w:val="002105D1"/>
    <w:rsid w:val="00210F15"/>
    <w:rsid w:val="00211C7D"/>
    <w:rsid w:val="00212154"/>
    <w:rsid w:val="00212FD7"/>
    <w:rsid w:val="0021375B"/>
    <w:rsid w:val="00214EE0"/>
    <w:rsid w:val="0021590D"/>
    <w:rsid w:val="00215BB8"/>
    <w:rsid w:val="00215C7D"/>
    <w:rsid w:val="002166C0"/>
    <w:rsid w:val="00216A82"/>
    <w:rsid w:val="002177BB"/>
    <w:rsid w:val="0022032C"/>
    <w:rsid w:val="002205D5"/>
    <w:rsid w:val="002208B5"/>
    <w:rsid w:val="00220ADF"/>
    <w:rsid w:val="00220C64"/>
    <w:rsid w:val="00220D58"/>
    <w:rsid w:val="00220E01"/>
    <w:rsid w:val="002211A3"/>
    <w:rsid w:val="002218C3"/>
    <w:rsid w:val="00221B7F"/>
    <w:rsid w:val="00221EB2"/>
    <w:rsid w:val="00222351"/>
    <w:rsid w:val="002228DF"/>
    <w:rsid w:val="00222932"/>
    <w:rsid w:val="002239E4"/>
    <w:rsid w:val="00223A1B"/>
    <w:rsid w:val="00223F95"/>
    <w:rsid w:val="002243A0"/>
    <w:rsid w:val="002250DB"/>
    <w:rsid w:val="00225342"/>
    <w:rsid w:val="00225EEE"/>
    <w:rsid w:val="00226274"/>
    <w:rsid w:val="00226339"/>
    <w:rsid w:val="00226A41"/>
    <w:rsid w:val="0022758A"/>
    <w:rsid w:val="00227D1E"/>
    <w:rsid w:val="00227FB3"/>
    <w:rsid w:val="00231361"/>
    <w:rsid w:val="00231388"/>
    <w:rsid w:val="002313CD"/>
    <w:rsid w:val="00231850"/>
    <w:rsid w:val="002319ED"/>
    <w:rsid w:val="00232E72"/>
    <w:rsid w:val="002330F2"/>
    <w:rsid w:val="00233436"/>
    <w:rsid w:val="0023343C"/>
    <w:rsid w:val="00233847"/>
    <w:rsid w:val="00233C91"/>
    <w:rsid w:val="00233F01"/>
    <w:rsid w:val="0023553E"/>
    <w:rsid w:val="0023591E"/>
    <w:rsid w:val="002362B8"/>
    <w:rsid w:val="00236B43"/>
    <w:rsid w:val="00236DD9"/>
    <w:rsid w:val="002371AE"/>
    <w:rsid w:val="00237CDE"/>
    <w:rsid w:val="00240064"/>
    <w:rsid w:val="00240475"/>
    <w:rsid w:val="00240BAC"/>
    <w:rsid w:val="00241166"/>
    <w:rsid w:val="0024139E"/>
    <w:rsid w:val="00241D13"/>
    <w:rsid w:val="00241E5F"/>
    <w:rsid w:val="002427D4"/>
    <w:rsid w:val="00242C2D"/>
    <w:rsid w:val="00242DAC"/>
    <w:rsid w:val="00243642"/>
    <w:rsid w:val="00243A29"/>
    <w:rsid w:val="00243B2F"/>
    <w:rsid w:val="0024425D"/>
    <w:rsid w:val="002442A6"/>
    <w:rsid w:val="00244873"/>
    <w:rsid w:val="00244EFF"/>
    <w:rsid w:val="00245C14"/>
    <w:rsid w:val="00245D89"/>
    <w:rsid w:val="00246629"/>
    <w:rsid w:val="00246D69"/>
    <w:rsid w:val="00247B4D"/>
    <w:rsid w:val="00250560"/>
    <w:rsid w:val="00250931"/>
    <w:rsid w:val="00250DFC"/>
    <w:rsid w:val="00251212"/>
    <w:rsid w:val="00251780"/>
    <w:rsid w:val="0025243F"/>
    <w:rsid w:val="002524CA"/>
    <w:rsid w:val="00253769"/>
    <w:rsid w:val="00253810"/>
    <w:rsid w:val="0025457B"/>
    <w:rsid w:val="00254E8D"/>
    <w:rsid w:val="00254FC4"/>
    <w:rsid w:val="0025585D"/>
    <w:rsid w:val="00255885"/>
    <w:rsid w:val="00256A3C"/>
    <w:rsid w:val="00256EE4"/>
    <w:rsid w:val="002573F8"/>
    <w:rsid w:val="00257A45"/>
    <w:rsid w:val="00257FC7"/>
    <w:rsid w:val="00257FD1"/>
    <w:rsid w:val="00260315"/>
    <w:rsid w:val="00260B98"/>
    <w:rsid w:val="00260F8C"/>
    <w:rsid w:val="00262ECE"/>
    <w:rsid w:val="002649B7"/>
    <w:rsid w:val="0026587E"/>
    <w:rsid w:val="00265E63"/>
    <w:rsid w:val="00265F41"/>
    <w:rsid w:val="002660C2"/>
    <w:rsid w:val="002662E2"/>
    <w:rsid w:val="002675AE"/>
    <w:rsid w:val="0026795B"/>
    <w:rsid w:val="0026C285"/>
    <w:rsid w:val="002701A4"/>
    <w:rsid w:val="00270661"/>
    <w:rsid w:val="00270DE2"/>
    <w:rsid w:val="00271199"/>
    <w:rsid w:val="002712B1"/>
    <w:rsid w:val="002725D8"/>
    <w:rsid w:val="00274A66"/>
    <w:rsid w:val="00274AB0"/>
    <w:rsid w:val="00275184"/>
    <w:rsid w:val="0027534F"/>
    <w:rsid w:val="00275536"/>
    <w:rsid w:val="002758B7"/>
    <w:rsid w:val="00276358"/>
    <w:rsid w:val="002765FD"/>
    <w:rsid w:val="002767CD"/>
    <w:rsid w:val="00276FE9"/>
    <w:rsid w:val="0027748F"/>
    <w:rsid w:val="002775E8"/>
    <w:rsid w:val="0027784D"/>
    <w:rsid w:val="00277ABA"/>
    <w:rsid w:val="00280683"/>
    <w:rsid w:val="00280C4E"/>
    <w:rsid w:val="00281508"/>
    <w:rsid w:val="002816FB"/>
    <w:rsid w:val="00281B38"/>
    <w:rsid w:val="00281DF9"/>
    <w:rsid w:val="00281E55"/>
    <w:rsid w:val="00281E98"/>
    <w:rsid w:val="002821FB"/>
    <w:rsid w:val="002823B6"/>
    <w:rsid w:val="002827BF"/>
    <w:rsid w:val="00282D24"/>
    <w:rsid w:val="00283475"/>
    <w:rsid w:val="00284B2C"/>
    <w:rsid w:val="00285386"/>
    <w:rsid w:val="00285935"/>
    <w:rsid w:val="00285C19"/>
    <w:rsid w:val="002862F2"/>
    <w:rsid w:val="0028666D"/>
    <w:rsid w:val="002867DF"/>
    <w:rsid w:val="00286EEC"/>
    <w:rsid w:val="00286F0D"/>
    <w:rsid w:val="002874F7"/>
    <w:rsid w:val="00287503"/>
    <w:rsid w:val="002875AA"/>
    <w:rsid w:val="002875AF"/>
    <w:rsid w:val="002875B6"/>
    <w:rsid w:val="00290289"/>
    <w:rsid w:val="0029052B"/>
    <w:rsid w:val="00290ADA"/>
    <w:rsid w:val="0029106E"/>
    <w:rsid w:val="00291130"/>
    <w:rsid w:val="00291341"/>
    <w:rsid w:val="002914BF"/>
    <w:rsid w:val="0029186E"/>
    <w:rsid w:val="00291D1B"/>
    <w:rsid w:val="00291EC3"/>
    <w:rsid w:val="002922C7"/>
    <w:rsid w:val="002927E2"/>
    <w:rsid w:val="0029295E"/>
    <w:rsid w:val="00293B82"/>
    <w:rsid w:val="00295379"/>
    <w:rsid w:val="002953D1"/>
    <w:rsid w:val="002960DE"/>
    <w:rsid w:val="0029708F"/>
    <w:rsid w:val="00297F04"/>
    <w:rsid w:val="002A0159"/>
    <w:rsid w:val="002A0A80"/>
    <w:rsid w:val="002A0CA1"/>
    <w:rsid w:val="002A1B54"/>
    <w:rsid w:val="002A20E0"/>
    <w:rsid w:val="002A2A01"/>
    <w:rsid w:val="002A2F37"/>
    <w:rsid w:val="002A3042"/>
    <w:rsid w:val="002A374B"/>
    <w:rsid w:val="002A3779"/>
    <w:rsid w:val="002A45C8"/>
    <w:rsid w:val="002A46B8"/>
    <w:rsid w:val="002A48E1"/>
    <w:rsid w:val="002A4CD0"/>
    <w:rsid w:val="002A521D"/>
    <w:rsid w:val="002A618E"/>
    <w:rsid w:val="002A6B40"/>
    <w:rsid w:val="002A6C62"/>
    <w:rsid w:val="002A77B0"/>
    <w:rsid w:val="002A7BB2"/>
    <w:rsid w:val="002B0058"/>
    <w:rsid w:val="002B03B1"/>
    <w:rsid w:val="002B050C"/>
    <w:rsid w:val="002B05D4"/>
    <w:rsid w:val="002B070D"/>
    <w:rsid w:val="002B0F95"/>
    <w:rsid w:val="002B1211"/>
    <w:rsid w:val="002B1292"/>
    <w:rsid w:val="002B1BCF"/>
    <w:rsid w:val="002B1E60"/>
    <w:rsid w:val="002B26BF"/>
    <w:rsid w:val="002B34F1"/>
    <w:rsid w:val="002B3749"/>
    <w:rsid w:val="002B3ADF"/>
    <w:rsid w:val="002B412E"/>
    <w:rsid w:val="002B4697"/>
    <w:rsid w:val="002B4B84"/>
    <w:rsid w:val="002B4F36"/>
    <w:rsid w:val="002B5040"/>
    <w:rsid w:val="002B56E9"/>
    <w:rsid w:val="002B6141"/>
    <w:rsid w:val="002B69B2"/>
    <w:rsid w:val="002B700A"/>
    <w:rsid w:val="002B733E"/>
    <w:rsid w:val="002B77EF"/>
    <w:rsid w:val="002B7EA5"/>
    <w:rsid w:val="002C065A"/>
    <w:rsid w:val="002C1419"/>
    <w:rsid w:val="002C18A6"/>
    <w:rsid w:val="002C1DCC"/>
    <w:rsid w:val="002C2046"/>
    <w:rsid w:val="002C2D9C"/>
    <w:rsid w:val="002C2F50"/>
    <w:rsid w:val="002C42B2"/>
    <w:rsid w:val="002C4408"/>
    <w:rsid w:val="002C4848"/>
    <w:rsid w:val="002C5730"/>
    <w:rsid w:val="002C589A"/>
    <w:rsid w:val="002C62B2"/>
    <w:rsid w:val="002C6817"/>
    <w:rsid w:val="002C7525"/>
    <w:rsid w:val="002D0202"/>
    <w:rsid w:val="002D0CBF"/>
    <w:rsid w:val="002D1252"/>
    <w:rsid w:val="002D145D"/>
    <w:rsid w:val="002D22AE"/>
    <w:rsid w:val="002D2E37"/>
    <w:rsid w:val="002D332B"/>
    <w:rsid w:val="002D3572"/>
    <w:rsid w:val="002D3BC7"/>
    <w:rsid w:val="002D3EA6"/>
    <w:rsid w:val="002D44FE"/>
    <w:rsid w:val="002D52F6"/>
    <w:rsid w:val="002D58F7"/>
    <w:rsid w:val="002D590D"/>
    <w:rsid w:val="002D5C0B"/>
    <w:rsid w:val="002D6CE7"/>
    <w:rsid w:val="002D6F0F"/>
    <w:rsid w:val="002D7339"/>
    <w:rsid w:val="002D7689"/>
    <w:rsid w:val="002D7FD1"/>
    <w:rsid w:val="002E0048"/>
    <w:rsid w:val="002E03DD"/>
    <w:rsid w:val="002E0D07"/>
    <w:rsid w:val="002E11A0"/>
    <w:rsid w:val="002E1AC0"/>
    <w:rsid w:val="002E3295"/>
    <w:rsid w:val="002E370F"/>
    <w:rsid w:val="002E3887"/>
    <w:rsid w:val="002E3C68"/>
    <w:rsid w:val="002E3FCB"/>
    <w:rsid w:val="002E458E"/>
    <w:rsid w:val="002E4B8E"/>
    <w:rsid w:val="002E6C28"/>
    <w:rsid w:val="002E74BA"/>
    <w:rsid w:val="002E7A42"/>
    <w:rsid w:val="002F06D1"/>
    <w:rsid w:val="002F1133"/>
    <w:rsid w:val="002F1D81"/>
    <w:rsid w:val="002F2002"/>
    <w:rsid w:val="002F23F7"/>
    <w:rsid w:val="002F295A"/>
    <w:rsid w:val="002F4230"/>
    <w:rsid w:val="002F42AA"/>
    <w:rsid w:val="002F42E9"/>
    <w:rsid w:val="002F4C22"/>
    <w:rsid w:val="002F50A7"/>
    <w:rsid w:val="002F59EF"/>
    <w:rsid w:val="002F5AFA"/>
    <w:rsid w:val="002F5CCF"/>
    <w:rsid w:val="002F6A8E"/>
    <w:rsid w:val="002F6C18"/>
    <w:rsid w:val="002F6F17"/>
    <w:rsid w:val="002F777B"/>
    <w:rsid w:val="00300421"/>
    <w:rsid w:val="00300612"/>
    <w:rsid w:val="003008CD"/>
    <w:rsid w:val="003008DB"/>
    <w:rsid w:val="00301207"/>
    <w:rsid w:val="003014B9"/>
    <w:rsid w:val="00301B78"/>
    <w:rsid w:val="0030206F"/>
    <w:rsid w:val="00302E18"/>
    <w:rsid w:val="00302E45"/>
    <w:rsid w:val="0030522A"/>
    <w:rsid w:val="003062AE"/>
    <w:rsid w:val="00306787"/>
    <w:rsid w:val="003068B7"/>
    <w:rsid w:val="00306A00"/>
    <w:rsid w:val="00306AF6"/>
    <w:rsid w:val="00306B9C"/>
    <w:rsid w:val="003070B4"/>
    <w:rsid w:val="00307521"/>
    <w:rsid w:val="00307655"/>
    <w:rsid w:val="003077EA"/>
    <w:rsid w:val="00307AE7"/>
    <w:rsid w:val="00307C4E"/>
    <w:rsid w:val="00310627"/>
    <w:rsid w:val="00311016"/>
    <w:rsid w:val="003114FB"/>
    <w:rsid w:val="00311705"/>
    <w:rsid w:val="003119D7"/>
    <w:rsid w:val="00311F9B"/>
    <w:rsid w:val="003126BE"/>
    <w:rsid w:val="00312DA9"/>
    <w:rsid w:val="00313180"/>
    <w:rsid w:val="003132FF"/>
    <w:rsid w:val="003136DE"/>
    <w:rsid w:val="00314249"/>
    <w:rsid w:val="00314282"/>
    <w:rsid w:val="00314599"/>
    <w:rsid w:val="003145A0"/>
    <w:rsid w:val="003150D0"/>
    <w:rsid w:val="00315349"/>
    <w:rsid w:val="00316079"/>
    <w:rsid w:val="0031655B"/>
    <w:rsid w:val="00316656"/>
    <w:rsid w:val="00316729"/>
    <w:rsid w:val="003169C3"/>
    <w:rsid w:val="0032083F"/>
    <w:rsid w:val="003209FC"/>
    <w:rsid w:val="00320AA0"/>
    <w:rsid w:val="00321394"/>
    <w:rsid w:val="003218B2"/>
    <w:rsid w:val="00321E25"/>
    <w:rsid w:val="003225DD"/>
    <w:rsid w:val="003229A6"/>
    <w:rsid w:val="00322F26"/>
    <w:rsid w:val="00323701"/>
    <w:rsid w:val="003239C1"/>
    <w:rsid w:val="00323A65"/>
    <w:rsid w:val="00323D05"/>
    <w:rsid w:val="00324AE5"/>
    <w:rsid w:val="00326506"/>
    <w:rsid w:val="0032652F"/>
    <w:rsid w:val="00326EAC"/>
    <w:rsid w:val="00330763"/>
    <w:rsid w:val="00331E94"/>
    <w:rsid w:val="003324C4"/>
    <w:rsid w:val="003325F2"/>
    <w:rsid w:val="00332AB8"/>
    <w:rsid w:val="00333677"/>
    <w:rsid w:val="00333B41"/>
    <w:rsid w:val="00333E96"/>
    <w:rsid w:val="00334113"/>
    <w:rsid w:val="003341A2"/>
    <w:rsid w:val="00334732"/>
    <w:rsid w:val="00334AD9"/>
    <w:rsid w:val="00334BC9"/>
    <w:rsid w:val="003353D9"/>
    <w:rsid w:val="003355D9"/>
    <w:rsid w:val="0033607B"/>
    <w:rsid w:val="003361C0"/>
    <w:rsid w:val="0033657F"/>
    <w:rsid w:val="00336837"/>
    <w:rsid w:val="00336A25"/>
    <w:rsid w:val="00336BFE"/>
    <w:rsid w:val="00340B88"/>
    <w:rsid w:val="00341085"/>
    <w:rsid w:val="00341966"/>
    <w:rsid w:val="003426A2"/>
    <w:rsid w:val="003426C5"/>
    <w:rsid w:val="0034494F"/>
    <w:rsid w:val="00344F78"/>
    <w:rsid w:val="0034508A"/>
    <w:rsid w:val="003452B1"/>
    <w:rsid w:val="003453FD"/>
    <w:rsid w:val="00345D92"/>
    <w:rsid w:val="003462C2"/>
    <w:rsid w:val="003465EC"/>
    <w:rsid w:val="00346932"/>
    <w:rsid w:val="00346CB7"/>
    <w:rsid w:val="00347385"/>
    <w:rsid w:val="00347433"/>
    <w:rsid w:val="00347809"/>
    <w:rsid w:val="00347861"/>
    <w:rsid w:val="003500EE"/>
    <w:rsid w:val="00350279"/>
    <w:rsid w:val="003503F3"/>
    <w:rsid w:val="00350619"/>
    <w:rsid w:val="003510EF"/>
    <w:rsid w:val="00351611"/>
    <w:rsid w:val="00352191"/>
    <w:rsid w:val="003524FE"/>
    <w:rsid w:val="003533AB"/>
    <w:rsid w:val="003537C9"/>
    <w:rsid w:val="0035395D"/>
    <w:rsid w:val="00353C87"/>
    <w:rsid w:val="00353DB1"/>
    <w:rsid w:val="00355052"/>
    <w:rsid w:val="0035516C"/>
    <w:rsid w:val="003553B9"/>
    <w:rsid w:val="00355674"/>
    <w:rsid w:val="003557E9"/>
    <w:rsid w:val="0035583A"/>
    <w:rsid w:val="00355AC3"/>
    <w:rsid w:val="00355AD5"/>
    <w:rsid w:val="00355C3B"/>
    <w:rsid w:val="00355E4E"/>
    <w:rsid w:val="00357474"/>
    <w:rsid w:val="0036015F"/>
    <w:rsid w:val="00360301"/>
    <w:rsid w:val="00360737"/>
    <w:rsid w:val="00361288"/>
    <w:rsid w:val="00361A0E"/>
    <w:rsid w:val="00361D6A"/>
    <w:rsid w:val="00363B3D"/>
    <w:rsid w:val="00364BD3"/>
    <w:rsid w:val="00364BF1"/>
    <w:rsid w:val="00364E50"/>
    <w:rsid w:val="00365170"/>
    <w:rsid w:val="0036525F"/>
    <w:rsid w:val="003658D1"/>
    <w:rsid w:val="0036598B"/>
    <w:rsid w:val="003671FB"/>
    <w:rsid w:val="00367292"/>
    <w:rsid w:val="00367C39"/>
    <w:rsid w:val="003713F3"/>
    <w:rsid w:val="00371867"/>
    <w:rsid w:val="00371B51"/>
    <w:rsid w:val="00372053"/>
    <w:rsid w:val="0037223A"/>
    <w:rsid w:val="0037260C"/>
    <w:rsid w:val="00372CFD"/>
    <w:rsid w:val="00373D20"/>
    <w:rsid w:val="00374187"/>
    <w:rsid w:val="00374CB0"/>
    <w:rsid w:val="00374EA5"/>
    <w:rsid w:val="00374F50"/>
    <w:rsid w:val="00375641"/>
    <w:rsid w:val="00377B63"/>
    <w:rsid w:val="00380580"/>
    <w:rsid w:val="0038077A"/>
    <w:rsid w:val="00380DB3"/>
    <w:rsid w:val="0038100A"/>
    <w:rsid w:val="0038111A"/>
    <w:rsid w:val="0038183C"/>
    <w:rsid w:val="00381927"/>
    <w:rsid w:val="00381AD2"/>
    <w:rsid w:val="00382C82"/>
    <w:rsid w:val="00383167"/>
    <w:rsid w:val="003834C3"/>
    <w:rsid w:val="003835CE"/>
    <w:rsid w:val="00383C98"/>
    <w:rsid w:val="00383EFE"/>
    <w:rsid w:val="00384701"/>
    <w:rsid w:val="00384AEA"/>
    <w:rsid w:val="00384F19"/>
    <w:rsid w:val="00384F68"/>
    <w:rsid w:val="00385588"/>
    <w:rsid w:val="0038561B"/>
    <w:rsid w:val="00385985"/>
    <w:rsid w:val="00385F2E"/>
    <w:rsid w:val="003860D2"/>
    <w:rsid w:val="00386A39"/>
    <w:rsid w:val="00386B24"/>
    <w:rsid w:val="00387053"/>
    <w:rsid w:val="0038722E"/>
    <w:rsid w:val="00387C78"/>
    <w:rsid w:val="003904D0"/>
    <w:rsid w:val="003910A9"/>
    <w:rsid w:val="00391109"/>
    <w:rsid w:val="00391228"/>
    <w:rsid w:val="003912CA"/>
    <w:rsid w:val="003919ED"/>
    <w:rsid w:val="00391DE4"/>
    <w:rsid w:val="00392354"/>
    <w:rsid w:val="00392872"/>
    <w:rsid w:val="00392AE2"/>
    <w:rsid w:val="00392B81"/>
    <w:rsid w:val="003941BF"/>
    <w:rsid w:val="0039459C"/>
    <w:rsid w:val="003949B4"/>
    <w:rsid w:val="00395433"/>
    <w:rsid w:val="003955C0"/>
    <w:rsid w:val="00395BA7"/>
    <w:rsid w:val="00396C7C"/>
    <w:rsid w:val="00397456"/>
    <w:rsid w:val="00397989"/>
    <w:rsid w:val="003979F2"/>
    <w:rsid w:val="003A0234"/>
    <w:rsid w:val="003A0619"/>
    <w:rsid w:val="003A1A21"/>
    <w:rsid w:val="003A24A7"/>
    <w:rsid w:val="003A2F20"/>
    <w:rsid w:val="003A3760"/>
    <w:rsid w:val="003A3A43"/>
    <w:rsid w:val="003A3FB1"/>
    <w:rsid w:val="003A4569"/>
    <w:rsid w:val="003A4655"/>
    <w:rsid w:val="003A53AD"/>
    <w:rsid w:val="003A592F"/>
    <w:rsid w:val="003A627C"/>
    <w:rsid w:val="003A6A06"/>
    <w:rsid w:val="003A6AE1"/>
    <w:rsid w:val="003A78F3"/>
    <w:rsid w:val="003A7DAE"/>
    <w:rsid w:val="003B0731"/>
    <w:rsid w:val="003B0841"/>
    <w:rsid w:val="003B13B6"/>
    <w:rsid w:val="003B199D"/>
    <w:rsid w:val="003B1BD4"/>
    <w:rsid w:val="003B1F04"/>
    <w:rsid w:val="003B25BD"/>
    <w:rsid w:val="003B2806"/>
    <w:rsid w:val="003B3588"/>
    <w:rsid w:val="003B35F6"/>
    <w:rsid w:val="003B3801"/>
    <w:rsid w:val="003B3A7F"/>
    <w:rsid w:val="003B3C08"/>
    <w:rsid w:val="003B59FC"/>
    <w:rsid w:val="003B7007"/>
    <w:rsid w:val="003B70C5"/>
    <w:rsid w:val="003B75A0"/>
    <w:rsid w:val="003C0281"/>
    <w:rsid w:val="003C0323"/>
    <w:rsid w:val="003C0396"/>
    <w:rsid w:val="003C03D1"/>
    <w:rsid w:val="003C142D"/>
    <w:rsid w:val="003C1B9E"/>
    <w:rsid w:val="003C1C11"/>
    <w:rsid w:val="003C1C7B"/>
    <w:rsid w:val="003C1EB1"/>
    <w:rsid w:val="003C21CD"/>
    <w:rsid w:val="003C2A16"/>
    <w:rsid w:val="003C3129"/>
    <w:rsid w:val="003C396F"/>
    <w:rsid w:val="003C39D8"/>
    <w:rsid w:val="003C4641"/>
    <w:rsid w:val="003C517D"/>
    <w:rsid w:val="003C539A"/>
    <w:rsid w:val="003C59A3"/>
    <w:rsid w:val="003C628E"/>
    <w:rsid w:val="003C69B6"/>
    <w:rsid w:val="003C6E50"/>
    <w:rsid w:val="003C765B"/>
    <w:rsid w:val="003C7D9F"/>
    <w:rsid w:val="003D00F6"/>
    <w:rsid w:val="003D011E"/>
    <w:rsid w:val="003D0189"/>
    <w:rsid w:val="003D088D"/>
    <w:rsid w:val="003D0C79"/>
    <w:rsid w:val="003D0E64"/>
    <w:rsid w:val="003D1019"/>
    <w:rsid w:val="003D171B"/>
    <w:rsid w:val="003D1C6E"/>
    <w:rsid w:val="003D22C2"/>
    <w:rsid w:val="003D3A4C"/>
    <w:rsid w:val="003D4BDF"/>
    <w:rsid w:val="003D4DA3"/>
    <w:rsid w:val="003D504D"/>
    <w:rsid w:val="003D508B"/>
    <w:rsid w:val="003D53C4"/>
    <w:rsid w:val="003D5630"/>
    <w:rsid w:val="003D5649"/>
    <w:rsid w:val="003D656B"/>
    <w:rsid w:val="003D6BCA"/>
    <w:rsid w:val="003D6E9F"/>
    <w:rsid w:val="003D71E7"/>
    <w:rsid w:val="003D749D"/>
    <w:rsid w:val="003D7A58"/>
    <w:rsid w:val="003E0241"/>
    <w:rsid w:val="003E0ABB"/>
    <w:rsid w:val="003E1B43"/>
    <w:rsid w:val="003E2A9C"/>
    <w:rsid w:val="003E2B06"/>
    <w:rsid w:val="003E4725"/>
    <w:rsid w:val="003E50F8"/>
    <w:rsid w:val="003E5396"/>
    <w:rsid w:val="003E5579"/>
    <w:rsid w:val="003E623D"/>
    <w:rsid w:val="003E7363"/>
    <w:rsid w:val="003E78FF"/>
    <w:rsid w:val="003E7B8B"/>
    <w:rsid w:val="003F0A2E"/>
    <w:rsid w:val="003F0F66"/>
    <w:rsid w:val="003F169A"/>
    <w:rsid w:val="003F170A"/>
    <w:rsid w:val="003F191A"/>
    <w:rsid w:val="003F24E2"/>
    <w:rsid w:val="003F2A1D"/>
    <w:rsid w:val="003F2C1C"/>
    <w:rsid w:val="003F2E3E"/>
    <w:rsid w:val="003F30B5"/>
    <w:rsid w:val="003F3120"/>
    <w:rsid w:val="003F3F1F"/>
    <w:rsid w:val="003F4757"/>
    <w:rsid w:val="003F4897"/>
    <w:rsid w:val="003F4CED"/>
    <w:rsid w:val="003F6084"/>
    <w:rsid w:val="003F61AC"/>
    <w:rsid w:val="003F6BD7"/>
    <w:rsid w:val="003F6D6C"/>
    <w:rsid w:val="003F7E7A"/>
    <w:rsid w:val="003F7F49"/>
    <w:rsid w:val="00400006"/>
    <w:rsid w:val="00400AEC"/>
    <w:rsid w:val="00400E9E"/>
    <w:rsid w:val="00400FC3"/>
    <w:rsid w:val="00400FF1"/>
    <w:rsid w:val="00401170"/>
    <w:rsid w:val="00401859"/>
    <w:rsid w:val="004019BF"/>
    <w:rsid w:val="00401C29"/>
    <w:rsid w:val="004034AE"/>
    <w:rsid w:val="004034E3"/>
    <w:rsid w:val="00404C45"/>
    <w:rsid w:val="00404D3B"/>
    <w:rsid w:val="0040657A"/>
    <w:rsid w:val="00406C19"/>
    <w:rsid w:val="004078F4"/>
    <w:rsid w:val="00407A7B"/>
    <w:rsid w:val="00407CF3"/>
    <w:rsid w:val="004117F9"/>
    <w:rsid w:val="00411870"/>
    <w:rsid w:val="00411A33"/>
    <w:rsid w:val="0041252A"/>
    <w:rsid w:val="004128B8"/>
    <w:rsid w:val="00412C34"/>
    <w:rsid w:val="004136A3"/>
    <w:rsid w:val="00413D1E"/>
    <w:rsid w:val="004146D6"/>
    <w:rsid w:val="00414FE4"/>
    <w:rsid w:val="00415B35"/>
    <w:rsid w:val="00415FCC"/>
    <w:rsid w:val="0041626D"/>
    <w:rsid w:val="004162BD"/>
    <w:rsid w:val="00416300"/>
    <w:rsid w:val="00416663"/>
    <w:rsid w:val="00416C0A"/>
    <w:rsid w:val="00417527"/>
    <w:rsid w:val="004176BF"/>
    <w:rsid w:val="004179C7"/>
    <w:rsid w:val="0042088C"/>
    <w:rsid w:val="00420CDF"/>
    <w:rsid w:val="004214F1"/>
    <w:rsid w:val="00422095"/>
    <w:rsid w:val="00423060"/>
    <w:rsid w:val="00423156"/>
    <w:rsid w:val="0042318F"/>
    <w:rsid w:val="00423874"/>
    <w:rsid w:val="004239A3"/>
    <w:rsid w:val="00423B72"/>
    <w:rsid w:val="00424B41"/>
    <w:rsid w:val="00425B1D"/>
    <w:rsid w:val="00425E7D"/>
    <w:rsid w:val="004261F2"/>
    <w:rsid w:val="00426C2F"/>
    <w:rsid w:val="00426F26"/>
    <w:rsid w:val="004275F7"/>
    <w:rsid w:val="00427BD9"/>
    <w:rsid w:val="00430263"/>
    <w:rsid w:val="00430284"/>
    <w:rsid w:val="0043029E"/>
    <w:rsid w:val="0043057C"/>
    <w:rsid w:val="004308FD"/>
    <w:rsid w:val="004309AD"/>
    <w:rsid w:val="0043114C"/>
    <w:rsid w:val="00431A3A"/>
    <w:rsid w:val="004320E2"/>
    <w:rsid w:val="0043320D"/>
    <w:rsid w:val="00433F72"/>
    <w:rsid w:val="0043495C"/>
    <w:rsid w:val="00434BF6"/>
    <w:rsid w:val="00434DAE"/>
    <w:rsid w:val="0043579C"/>
    <w:rsid w:val="004357B9"/>
    <w:rsid w:val="00435EC1"/>
    <w:rsid w:val="0043610D"/>
    <w:rsid w:val="00436135"/>
    <w:rsid w:val="00436243"/>
    <w:rsid w:val="004364FF"/>
    <w:rsid w:val="004378C7"/>
    <w:rsid w:val="00437A3C"/>
    <w:rsid w:val="004407FA"/>
    <w:rsid w:val="00441034"/>
    <w:rsid w:val="00441DCC"/>
    <w:rsid w:val="004423B2"/>
    <w:rsid w:val="004423D4"/>
    <w:rsid w:val="00442A63"/>
    <w:rsid w:val="00442BE4"/>
    <w:rsid w:val="00442F46"/>
    <w:rsid w:val="00443071"/>
    <w:rsid w:val="004434BE"/>
    <w:rsid w:val="0044374E"/>
    <w:rsid w:val="00443BF6"/>
    <w:rsid w:val="00443C36"/>
    <w:rsid w:val="00444FDD"/>
    <w:rsid w:val="00445A79"/>
    <w:rsid w:val="004460EC"/>
    <w:rsid w:val="00446974"/>
    <w:rsid w:val="004470AC"/>
    <w:rsid w:val="00450080"/>
    <w:rsid w:val="0045013B"/>
    <w:rsid w:val="00450774"/>
    <w:rsid w:val="00450903"/>
    <w:rsid w:val="00450F50"/>
    <w:rsid w:val="0045125B"/>
    <w:rsid w:val="0045134A"/>
    <w:rsid w:val="0045144A"/>
    <w:rsid w:val="00452757"/>
    <w:rsid w:val="004527DB"/>
    <w:rsid w:val="00453690"/>
    <w:rsid w:val="004540F4"/>
    <w:rsid w:val="0045494D"/>
    <w:rsid w:val="00455574"/>
    <w:rsid w:val="00455598"/>
    <w:rsid w:val="004557B8"/>
    <w:rsid w:val="00455C34"/>
    <w:rsid w:val="00455C61"/>
    <w:rsid w:val="004567E6"/>
    <w:rsid w:val="00456C62"/>
    <w:rsid w:val="00457D1D"/>
    <w:rsid w:val="004603A1"/>
    <w:rsid w:val="0046046F"/>
    <w:rsid w:val="00461021"/>
    <w:rsid w:val="00461611"/>
    <w:rsid w:val="004616D7"/>
    <w:rsid w:val="00462547"/>
    <w:rsid w:val="0046263D"/>
    <w:rsid w:val="00462890"/>
    <w:rsid w:val="00462C07"/>
    <w:rsid w:val="00463119"/>
    <w:rsid w:val="00463E7E"/>
    <w:rsid w:val="004645B1"/>
    <w:rsid w:val="00464A13"/>
    <w:rsid w:val="00464E3D"/>
    <w:rsid w:val="00465863"/>
    <w:rsid w:val="00466096"/>
    <w:rsid w:val="004663C2"/>
    <w:rsid w:val="00466C96"/>
    <w:rsid w:val="00467083"/>
    <w:rsid w:val="004673A5"/>
    <w:rsid w:val="00467512"/>
    <w:rsid w:val="0046778C"/>
    <w:rsid w:val="004700B4"/>
    <w:rsid w:val="004700C6"/>
    <w:rsid w:val="00470371"/>
    <w:rsid w:val="004712DF"/>
    <w:rsid w:val="004716BA"/>
    <w:rsid w:val="00472261"/>
    <w:rsid w:val="00473AD5"/>
    <w:rsid w:val="00474AE4"/>
    <w:rsid w:val="0047586F"/>
    <w:rsid w:val="0047602C"/>
    <w:rsid w:val="0047646C"/>
    <w:rsid w:val="00476E7C"/>
    <w:rsid w:val="00477FFA"/>
    <w:rsid w:val="00480096"/>
    <w:rsid w:val="004802AC"/>
    <w:rsid w:val="004803DD"/>
    <w:rsid w:val="004816A3"/>
    <w:rsid w:val="00481955"/>
    <w:rsid w:val="00481D24"/>
    <w:rsid w:val="00482494"/>
    <w:rsid w:val="00482835"/>
    <w:rsid w:val="00482E88"/>
    <w:rsid w:val="00483120"/>
    <w:rsid w:val="004831F0"/>
    <w:rsid w:val="004836A1"/>
    <w:rsid w:val="004836DF"/>
    <w:rsid w:val="004837B0"/>
    <w:rsid w:val="004837B7"/>
    <w:rsid w:val="0048388A"/>
    <w:rsid w:val="004838E8"/>
    <w:rsid w:val="004839CF"/>
    <w:rsid w:val="00483AC6"/>
    <w:rsid w:val="00484055"/>
    <w:rsid w:val="004843FD"/>
    <w:rsid w:val="00485474"/>
    <w:rsid w:val="00485BD9"/>
    <w:rsid w:val="004860FD"/>
    <w:rsid w:val="004864BD"/>
    <w:rsid w:val="00486618"/>
    <w:rsid w:val="00486751"/>
    <w:rsid w:val="004878ED"/>
    <w:rsid w:val="00487BC5"/>
    <w:rsid w:val="00491C70"/>
    <w:rsid w:val="0049270F"/>
    <w:rsid w:val="00492847"/>
    <w:rsid w:val="00492F01"/>
    <w:rsid w:val="0049309B"/>
    <w:rsid w:val="00493118"/>
    <w:rsid w:val="00493548"/>
    <w:rsid w:val="00493B1D"/>
    <w:rsid w:val="00493B43"/>
    <w:rsid w:val="00493E83"/>
    <w:rsid w:val="00494436"/>
    <w:rsid w:val="00495C45"/>
    <w:rsid w:val="00495D8C"/>
    <w:rsid w:val="00496617"/>
    <w:rsid w:val="00496A9A"/>
    <w:rsid w:val="00496FBC"/>
    <w:rsid w:val="00497401"/>
    <w:rsid w:val="00497515"/>
    <w:rsid w:val="00497EE3"/>
    <w:rsid w:val="004A03DE"/>
    <w:rsid w:val="004A06F3"/>
    <w:rsid w:val="004A0906"/>
    <w:rsid w:val="004A1936"/>
    <w:rsid w:val="004A214A"/>
    <w:rsid w:val="004A2DAB"/>
    <w:rsid w:val="004A2F2D"/>
    <w:rsid w:val="004A35B7"/>
    <w:rsid w:val="004A35CB"/>
    <w:rsid w:val="004A3BB6"/>
    <w:rsid w:val="004A3D4D"/>
    <w:rsid w:val="004A4515"/>
    <w:rsid w:val="004A48B3"/>
    <w:rsid w:val="004A6D07"/>
    <w:rsid w:val="004A7221"/>
    <w:rsid w:val="004A771E"/>
    <w:rsid w:val="004A79DF"/>
    <w:rsid w:val="004A7C1D"/>
    <w:rsid w:val="004A7F8E"/>
    <w:rsid w:val="004B0AE7"/>
    <w:rsid w:val="004B0E29"/>
    <w:rsid w:val="004B0F5B"/>
    <w:rsid w:val="004B12E9"/>
    <w:rsid w:val="004B143A"/>
    <w:rsid w:val="004B1EBE"/>
    <w:rsid w:val="004B214E"/>
    <w:rsid w:val="004B218D"/>
    <w:rsid w:val="004B3279"/>
    <w:rsid w:val="004B3534"/>
    <w:rsid w:val="004B4484"/>
    <w:rsid w:val="004B468A"/>
    <w:rsid w:val="004B4710"/>
    <w:rsid w:val="004B4EF3"/>
    <w:rsid w:val="004B4FF6"/>
    <w:rsid w:val="004B5344"/>
    <w:rsid w:val="004B607E"/>
    <w:rsid w:val="004B669F"/>
    <w:rsid w:val="004B6CED"/>
    <w:rsid w:val="004B7511"/>
    <w:rsid w:val="004B7BE8"/>
    <w:rsid w:val="004B7C71"/>
    <w:rsid w:val="004C00F0"/>
    <w:rsid w:val="004C11C5"/>
    <w:rsid w:val="004C134C"/>
    <w:rsid w:val="004C1A82"/>
    <w:rsid w:val="004C25FF"/>
    <w:rsid w:val="004C390F"/>
    <w:rsid w:val="004C4C46"/>
    <w:rsid w:val="004C50D8"/>
    <w:rsid w:val="004C5566"/>
    <w:rsid w:val="004C62F5"/>
    <w:rsid w:val="004C63DB"/>
    <w:rsid w:val="004C6509"/>
    <w:rsid w:val="004C65F9"/>
    <w:rsid w:val="004C74C8"/>
    <w:rsid w:val="004C7914"/>
    <w:rsid w:val="004C7D50"/>
    <w:rsid w:val="004D0DE3"/>
    <w:rsid w:val="004D0EFE"/>
    <w:rsid w:val="004D15AF"/>
    <w:rsid w:val="004D1761"/>
    <w:rsid w:val="004D1894"/>
    <w:rsid w:val="004D2367"/>
    <w:rsid w:val="004D2831"/>
    <w:rsid w:val="004D3B47"/>
    <w:rsid w:val="004D3C94"/>
    <w:rsid w:val="004D40CA"/>
    <w:rsid w:val="004D41A4"/>
    <w:rsid w:val="004D53D6"/>
    <w:rsid w:val="004D5463"/>
    <w:rsid w:val="004D6177"/>
    <w:rsid w:val="004D6359"/>
    <w:rsid w:val="004D642E"/>
    <w:rsid w:val="004D6644"/>
    <w:rsid w:val="004D6ED2"/>
    <w:rsid w:val="004D746E"/>
    <w:rsid w:val="004D7758"/>
    <w:rsid w:val="004E02B7"/>
    <w:rsid w:val="004E0C75"/>
    <w:rsid w:val="004E174D"/>
    <w:rsid w:val="004E1EE7"/>
    <w:rsid w:val="004E2211"/>
    <w:rsid w:val="004E26CF"/>
    <w:rsid w:val="004E28C9"/>
    <w:rsid w:val="004E2F43"/>
    <w:rsid w:val="004E3081"/>
    <w:rsid w:val="004E30F1"/>
    <w:rsid w:val="004E331E"/>
    <w:rsid w:val="004E3444"/>
    <w:rsid w:val="004E38FE"/>
    <w:rsid w:val="004E60EE"/>
    <w:rsid w:val="004E61B2"/>
    <w:rsid w:val="004E6788"/>
    <w:rsid w:val="004E6D27"/>
    <w:rsid w:val="004E6DE8"/>
    <w:rsid w:val="004E6FBF"/>
    <w:rsid w:val="004E7709"/>
    <w:rsid w:val="004E7B93"/>
    <w:rsid w:val="004E7C9B"/>
    <w:rsid w:val="004F057F"/>
    <w:rsid w:val="004F0A0A"/>
    <w:rsid w:val="004F10CA"/>
    <w:rsid w:val="004F1AA8"/>
    <w:rsid w:val="004F1DAD"/>
    <w:rsid w:val="004F2314"/>
    <w:rsid w:val="004F2784"/>
    <w:rsid w:val="004F2EBB"/>
    <w:rsid w:val="004F3230"/>
    <w:rsid w:val="004F32B8"/>
    <w:rsid w:val="004F41E9"/>
    <w:rsid w:val="004F452D"/>
    <w:rsid w:val="004F45D7"/>
    <w:rsid w:val="004F49DF"/>
    <w:rsid w:val="004F4AFE"/>
    <w:rsid w:val="004F4ED7"/>
    <w:rsid w:val="004F5326"/>
    <w:rsid w:val="004F57D0"/>
    <w:rsid w:val="004F58F3"/>
    <w:rsid w:val="004F5992"/>
    <w:rsid w:val="004F5B14"/>
    <w:rsid w:val="004F60C1"/>
    <w:rsid w:val="004F62DC"/>
    <w:rsid w:val="004F65BE"/>
    <w:rsid w:val="004F730C"/>
    <w:rsid w:val="004F7BD3"/>
    <w:rsid w:val="00500E62"/>
    <w:rsid w:val="00500FA2"/>
    <w:rsid w:val="00501A5E"/>
    <w:rsid w:val="00502A32"/>
    <w:rsid w:val="005036BB"/>
    <w:rsid w:val="00503934"/>
    <w:rsid w:val="00503D68"/>
    <w:rsid w:val="00503EFF"/>
    <w:rsid w:val="00504359"/>
    <w:rsid w:val="00504884"/>
    <w:rsid w:val="00505149"/>
    <w:rsid w:val="005054E9"/>
    <w:rsid w:val="00505701"/>
    <w:rsid w:val="0050586B"/>
    <w:rsid w:val="00505BC9"/>
    <w:rsid w:val="0050743B"/>
    <w:rsid w:val="00507DDA"/>
    <w:rsid w:val="005103CE"/>
    <w:rsid w:val="005104C2"/>
    <w:rsid w:val="00510705"/>
    <w:rsid w:val="00510DA2"/>
    <w:rsid w:val="00511D82"/>
    <w:rsid w:val="005129AB"/>
    <w:rsid w:val="00512B1D"/>
    <w:rsid w:val="0051317B"/>
    <w:rsid w:val="00513B29"/>
    <w:rsid w:val="00513FA2"/>
    <w:rsid w:val="005145E5"/>
    <w:rsid w:val="00514EEE"/>
    <w:rsid w:val="00514FD4"/>
    <w:rsid w:val="0051513D"/>
    <w:rsid w:val="0051520B"/>
    <w:rsid w:val="00515213"/>
    <w:rsid w:val="00515E8C"/>
    <w:rsid w:val="00516CB9"/>
    <w:rsid w:val="00516E09"/>
    <w:rsid w:val="005177B1"/>
    <w:rsid w:val="00520891"/>
    <w:rsid w:val="00520B56"/>
    <w:rsid w:val="00520EB9"/>
    <w:rsid w:val="00521426"/>
    <w:rsid w:val="0052193D"/>
    <w:rsid w:val="00521D38"/>
    <w:rsid w:val="00521DC6"/>
    <w:rsid w:val="00522B13"/>
    <w:rsid w:val="0052323F"/>
    <w:rsid w:val="00523779"/>
    <w:rsid w:val="00523F4C"/>
    <w:rsid w:val="00524265"/>
    <w:rsid w:val="005249C2"/>
    <w:rsid w:val="005254A9"/>
    <w:rsid w:val="00525A99"/>
    <w:rsid w:val="005260BA"/>
    <w:rsid w:val="005266D4"/>
    <w:rsid w:val="00526782"/>
    <w:rsid w:val="00527787"/>
    <w:rsid w:val="005277A2"/>
    <w:rsid w:val="0052780F"/>
    <w:rsid w:val="0052789A"/>
    <w:rsid w:val="00527A26"/>
    <w:rsid w:val="00527AC3"/>
    <w:rsid w:val="00527FCE"/>
    <w:rsid w:val="005308D2"/>
    <w:rsid w:val="00530BB0"/>
    <w:rsid w:val="0053159D"/>
    <w:rsid w:val="0053164C"/>
    <w:rsid w:val="005319F0"/>
    <w:rsid w:val="00531C51"/>
    <w:rsid w:val="00531E90"/>
    <w:rsid w:val="00532ADB"/>
    <w:rsid w:val="00532ED2"/>
    <w:rsid w:val="00534758"/>
    <w:rsid w:val="00534CB0"/>
    <w:rsid w:val="005352E5"/>
    <w:rsid w:val="00535863"/>
    <w:rsid w:val="00535F60"/>
    <w:rsid w:val="00535FD0"/>
    <w:rsid w:val="00536FCB"/>
    <w:rsid w:val="00537278"/>
    <w:rsid w:val="00540998"/>
    <w:rsid w:val="00540A38"/>
    <w:rsid w:val="00541AE2"/>
    <w:rsid w:val="00541B90"/>
    <w:rsid w:val="005428A2"/>
    <w:rsid w:val="005429FE"/>
    <w:rsid w:val="00542ADE"/>
    <w:rsid w:val="00543027"/>
    <w:rsid w:val="00543159"/>
    <w:rsid w:val="005434A4"/>
    <w:rsid w:val="00543FE9"/>
    <w:rsid w:val="00544960"/>
    <w:rsid w:val="00544B0D"/>
    <w:rsid w:val="005452F1"/>
    <w:rsid w:val="005454FB"/>
    <w:rsid w:val="00545F59"/>
    <w:rsid w:val="00546104"/>
    <w:rsid w:val="00546C16"/>
    <w:rsid w:val="00546C3E"/>
    <w:rsid w:val="00546E17"/>
    <w:rsid w:val="00546EF9"/>
    <w:rsid w:val="00547619"/>
    <w:rsid w:val="005476CC"/>
    <w:rsid w:val="00547A91"/>
    <w:rsid w:val="005515EC"/>
    <w:rsid w:val="005519B1"/>
    <w:rsid w:val="00551C84"/>
    <w:rsid w:val="00552017"/>
    <w:rsid w:val="00552725"/>
    <w:rsid w:val="005529DB"/>
    <w:rsid w:val="00552C3E"/>
    <w:rsid w:val="00553810"/>
    <w:rsid w:val="0055447D"/>
    <w:rsid w:val="005546BA"/>
    <w:rsid w:val="00554C74"/>
    <w:rsid w:val="00555972"/>
    <w:rsid w:val="00555DB7"/>
    <w:rsid w:val="00556023"/>
    <w:rsid w:val="005567B4"/>
    <w:rsid w:val="00556848"/>
    <w:rsid w:val="00556BE1"/>
    <w:rsid w:val="00556C24"/>
    <w:rsid w:val="005614CA"/>
    <w:rsid w:val="0056194A"/>
    <w:rsid w:val="00561E29"/>
    <w:rsid w:val="00561FFC"/>
    <w:rsid w:val="0056242D"/>
    <w:rsid w:val="005626A0"/>
    <w:rsid w:val="0056277A"/>
    <w:rsid w:val="00562BEC"/>
    <w:rsid w:val="00563D38"/>
    <w:rsid w:val="0056486B"/>
    <w:rsid w:val="005648D3"/>
    <w:rsid w:val="00564A00"/>
    <w:rsid w:val="00565769"/>
    <w:rsid w:val="00565A50"/>
    <w:rsid w:val="00565F69"/>
    <w:rsid w:val="005668C8"/>
    <w:rsid w:val="00566951"/>
    <w:rsid w:val="00566D31"/>
    <w:rsid w:val="00567466"/>
    <w:rsid w:val="00567DBE"/>
    <w:rsid w:val="00570729"/>
    <w:rsid w:val="0057081B"/>
    <w:rsid w:val="005709D3"/>
    <w:rsid w:val="0057112A"/>
    <w:rsid w:val="00571B8E"/>
    <w:rsid w:val="00571D07"/>
    <w:rsid w:val="0057237B"/>
    <w:rsid w:val="00572608"/>
    <w:rsid w:val="0057340E"/>
    <w:rsid w:val="00574D2A"/>
    <w:rsid w:val="005750A6"/>
    <w:rsid w:val="005752FB"/>
    <w:rsid w:val="00575DAE"/>
    <w:rsid w:val="0057759B"/>
    <w:rsid w:val="005805AF"/>
    <w:rsid w:val="0058094A"/>
    <w:rsid w:val="00580ED5"/>
    <w:rsid w:val="00581105"/>
    <w:rsid w:val="00581F2E"/>
    <w:rsid w:val="00582A51"/>
    <w:rsid w:val="00582E89"/>
    <w:rsid w:val="005835AE"/>
    <w:rsid w:val="005846C5"/>
    <w:rsid w:val="00585729"/>
    <w:rsid w:val="00586292"/>
    <w:rsid w:val="005876FD"/>
    <w:rsid w:val="00587752"/>
    <w:rsid w:val="00587A8E"/>
    <w:rsid w:val="00587C05"/>
    <w:rsid w:val="00590444"/>
    <w:rsid w:val="0059048C"/>
    <w:rsid w:val="00591040"/>
    <w:rsid w:val="00591A77"/>
    <w:rsid w:val="00591B85"/>
    <w:rsid w:val="00591DD9"/>
    <w:rsid w:val="00592164"/>
    <w:rsid w:val="0059243D"/>
    <w:rsid w:val="00592460"/>
    <w:rsid w:val="00593ADB"/>
    <w:rsid w:val="005940E9"/>
    <w:rsid w:val="00595503"/>
    <w:rsid w:val="0059585D"/>
    <w:rsid w:val="0059675A"/>
    <w:rsid w:val="005970B3"/>
    <w:rsid w:val="00597EA7"/>
    <w:rsid w:val="005A0BF3"/>
    <w:rsid w:val="005A0F2E"/>
    <w:rsid w:val="005A16B8"/>
    <w:rsid w:val="005A1B4A"/>
    <w:rsid w:val="005A1ECE"/>
    <w:rsid w:val="005A2336"/>
    <w:rsid w:val="005A250B"/>
    <w:rsid w:val="005A31BA"/>
    <w:rsid w:val="005A327E"/>
    <w:rsid w:val="005A3844"/>
    <w:rsid w:val="005A3C2D"/>
    <w:rsid w:val="005A3FFC"/>
    <w:rsid w:val="005A4194"/>
    <w:rsid w:val="005A4540"/>
    <w:rsid w:val="005A45BA"/>
    <w:rsid w:val="005A4B70"/>
    <w:rsid w:val="005A56B1"/>
    <w:rsid w:val="005A68EF"/>
    <w:rsid w:val="005A734C"/>
    <w:rsid w:val="005A794B"/>
    <w:rsid w:val="005A7D1C"/>
    <w:rsid w:val="005B0A06"/>
    <w:rsid w:val="005B0C0D"/>
    <w:rsid w:val="005B0FA4"/>
    <w:rsid w:val="005B16F6"/>
    <w:rsid w:val="005B1A42"/>
    <w:rsid w:val="005B1C51"/>
    <w:rsid w:val="005B2985"/>
    <w:rsid w:val="005B2A17"/>
    <w:rsid w:val="005B35A8"/>
    <w:rsid w:val="005B3639"/>
    <w:rsid w:val="005B398B"/>
    <w:rsid w:val="005B3C1F"/>
    <w:rsid w:val="005B3E8A"/>
    <w:rsid w:val="005B5C43"/>
    <w:rsid w:val="005B6095"/>
    <w:rsid w:val="005B6146"/>
    <w:rsid w:val="005B6D95"/>
    <w:rsid w:val="005B6EE3"/>
    <w:rsid w:val="005B71E7"/>
    <w:rsid w:val="005B747A"/>
    <w:rsid w:val="005C1306"/>
    <w:rsid w:val="005C1692"/>
    <w:rsid w:val="005C1925"/>
    <w:rsid w:val="005C1AEC"/>
    <w:rsid w:val="005C1B17"/>
    <w:rsid w:val="005C2544"/>
    <w:rsid w:val="005C2643"/>
    <w:rsid w:val="005C27A3"/>
    <w:rsid w:val="005C29A3"/>
    <w:rsid w:val="005C2DC4"/>
    <w:rsid w:val="005C2F05"/>
    <w:rsid w:val="005C360E"/>
    <w:rsid w:val="005C372D"/>
    <w:rsid w:val="005C3A0B"/>
    <w:rsid w:val="005C3A23"/>
    <w:rsid w:val="005C41E6"/>
    <w:rsid w:val="005C4DEB"/>
    <w:rsid w:val="005C5560"/>
    <w:rsid w:val="005C5D3F"/>
    <w:rsid w:val="005C613C"/>
    <w:rsid w:val="005C6209"/>
    <w:rsid w:val="005C635B"/>
    <w:rsid w:val="005C74F1"/>
    <w:rsid w:val="005C751E"/>
    <w:rsid w:val="005D01FF"/>
    <w:rsid w:val="005D073E"/>
    <w:rsid w:val="005D1348"/>
    <w:rsid w:val="005D1722"/>
    <w:rsid w:val="005D1C31"/>
    <w:rsid w:val="005D1D55"/>
    <w:rsid w:val="005D1F8E"/>
    <w:rsid w:val="005D1FF0"/>
    <w:rsid w:val="005D22DD"/>
    <w:rsid w:val="005D23D0"/>
    <w:rsid w:val="005D2C48"/>
    <w:rsid w:val="005D34D7"/>
    <w:rsid w:val="005D3CB5"/>
    <w:rsid w:val="005D4487"/>
    <w:rsid w:val="005D5403"/>
    <w:rsid w:val="005D5413"/>
    <w:rsid w:val="005D6190"/>
    <w:rsid w:val="005D6302"/>
    <w:rsid w:val="005D7049"/>
    <w:rsid w:val="005D70D5"/>
    <w:rsid w:val="005D719C"/>
    <w:rsid w:val="005E0239"/>
    <w:rsid w:val="005E16E2"/>
    <w:rsid w:val="005E1750"/>
    <w:rsid w:val="005E1C5C"/>
    <w:rsid w:val="005E1EEF"/>
    <w:rsid w:val="005E2C11"/>
    <w:rsid w:val="005E38E2"/>
    <w:rsid w:val="005E41F8"/>
    <w:rsid w:val="005E4341"/>
    <w:rsid w:val="005E4AAF"/>
    <w:rsid w:val="005E4E41"/>
    <w:rsid w:val="005E52BD"/>
    <w:rsid w:val="005E5498"/>
    <w:rsid w:val="005E595E"/>
    <w:rsid w:val="005E6076"/>
    <w:rsid w:val="005E6704"/>
    <w:rsid w:val="005E6771"/>
    <w:rsid w:val="005E7CE4"/>
    <w:rsid w:val="005F064C"/>
    <w:rsid w:val="005F09E9"/>
    <w:rsid w:val="005F0AAC"/>
    <w:rsid w:val="005F0DA3"/>
    <w:rsid w:val="005F0E30"/>
    <w:rsid w:val="005F117F"/>
    <w:rsid w:val="005F1717"/>
    <w:rsid w:val="005F2606"/>
    <w:rsid w:val="005F320E"/>
    <w:rsid w:val="005F3A90"/>
    <w:rsid w:val="005F3EBC"/>
    <w:rsid w:val="005F46D6"/>
    <w:rsid w:val="005F5073"/>
    <w:rsid w:val="005F630C"/>
    <w:rsid w:val="005F67F0"/>
    <w:rsid w:val="005F6924"/>
    <w:rsid w:val="005F7757"/>
    <w:rsid w:val="005F7D57"/>
    <w:rsid w:val="00600536"/>
    <w:rsid w:val="00601069"/>
    <w:rsid w:val="00601168"/>
    <w:rsid w:val="006012DF"/>
    <w:rsid w:val="006024A1"/>
    <w:rsid w:val="00602B99"/>
    <w:rsid w:val="00602C89"/>
    <w:rsid w:val="00603029"/>
    <w:rsid w:val="0060347F"/>
    <w:rsid w:val="00603C6C"/>
    <w:rsid w:val="00603F2F"/>
    <w:rsid w:val="00603FCC"/>
    <w:rsid w:val="006041E9"/>
    <w:rsid w:val="00604766"/>
    <w:rsid w:val="006047E6"/>
    <w:rsid w:val="00604E21"/>
    <w:rsid w:val="00604E6D"/>
    <w:rsid w:val="00605079"/>
    <w:rsid w:val="00605789"/>
    <w:rsid w:val="00606781"/>
    <w:rsid w:val="00606C90"/>
    <w:rsid w:val="00606FFB"/>
    <w:rsid w:val="0060743D"/>
    <w:rsid w:val="006078C3"/>
    <w:rsid w:val="006106D4"/>
    <w:rsid w:val="00611407"/>
    <w:rsid w:val="006116AE"/>
    <w:rsid w:val="00611D0F"/>
    <w:rsid w:val="00611E3B"/>
    <w:rsid w:val="00612547"/>
    <w:rsid w:val="006138F9"/>
    <w:rsid w:val="00613A0B"/>
    <w:rsid w:val="006142B4"/>
    <w:rsid w:val="00614E8D"/>
    <w:rsid w:val="00615178"/>
    <w:rsid w:val="00615227"/>
    <w:rsid w:val="00615B36"/>
    <w:rsid w:val="00615E67"/>
    <w:rsid w:val="006160A8"/>
    <w:rsid w:val="00616985"/>
    <w:rsid w:val="00616B3F"/>
    <w:rsid w:val="006178FF"/>
    <w:rsid w:val="006201A5"/>
    <w:rsid w:val="00620498"/>
    <w:rsid w:val="0062255E"/>
    <w:rsid w:val="006228CA"/>
    <w:rsid w:val="00624A29"/>
    <w:rsid w:val="00625531"/>
    <w:rsid w:val="006255DC"/>
    <w:rsid w:val="00625AF9"/>
    <w:rsid w:val="006269B3"/>
    <w:rsid w:val="00626DC4"/>
    <w:rsid w:val="006271FA"/>
    <w:rsid w:val="00631734"/>
    <w:rsid w:val="006317CB"/>
    <w:rsid w:val="00631CD6"/>
    <w:rsid w:val="00632415"/>
    <w:rsid w:val="00632C34"/>
    <w:rsid w:val="00634A7A"/>
    <w:rsid w:val="00635AA8"/>
    <w:rsid w:val="006366B1"/>
    <w:rsid w:val="00636EC9"/>
    <w:rsid w:val="00636EED"/>
    <w:rsid w:val="006379BB"/>
    <w:rsid w:val="00637B5E"/>
    <w:rsid w:val="0064009E"/>
    <w:rsid w:val="00640EBD"/>
    <w:rsid w:val="006416BA"/>
    <w:rsid w:val="00641D51"/>
    <w:rsid w:val="00641D5B"/>
    <w:rsid w:val="00641F6C"/>
    <w:rsid w:val="0064238D"/>
    <w:rsid w:val="00642518"/>
    <w:rsid w:val="00642709"/>
    <w:rsid w:val="00642BCD"/>
    <w:rsid w:val="006434C3"/>
    <w:rsid w:val="00643B24"/>
    <w:rsid w:val="00644627"/>
    <w:rsid w:val="00644AA2"/>
    <w:rsid w:val="0064547C"/>
    <w:rsid w:val="006460AE"/>
    <w:rsid w:val="006462AB"/>
    <w:rsid w:val="006464FB"/>
    <w:rsid w:val="00646B8D"/>
    <w:rsid w:val="00646CC1"/>
    <w:rsid w:val="00647A23"/>
    <w:rsid w:val="006500D1"/>
    <w:rsid w:val="00650758"/>
    <w:rsid w:val="00650854"/>
    <w:rsid w:val="00651220"/>
    <w:rsid w:val="006513B9"/>
    <w:rsid w:val="0065160B"/>
    <w:rsid w:val="006516F9"/>
    <w:rsid w:val="00652CA1"/>
    <w:rsid w:val="006530AD"/>
    <w:rsid w:val="00653D38"/>
    <w:rsid w:val="00654DFC"/>
    <w:rsid w:val="00655011"/>
    <w:rsid w:val="00655DDB"/>
    <w:rsid w:val="006563EF"/>
    <w:rsid w:val="00656ABA"/>
    <w:rsid w:val="00657234"/>
    <w:rsid w:val="0065763F"/>
    <w:rsid w:val="0065794A"/>
    <w:rsid w:val="0066121B"/>
    <w:rsid w:val="006614E5"/>
    <w:rsid w:val="00662241"/>
    <w:rsid w:val="006651CE"/>
    <w:rsid w:val="00665463"/>
    <w:rsid w:val="00666260"/>
    <w:rsid w:val="006663F3"/>
    <w:rsid w:val="0066645D"/>
    <w:rsid w:val="00667B80"/>
    <w:rsid w:val="00667EB4"/>
    <w:rsid w:val="006702D2"/>
    <w:rsid w:val="00670504"/>
    <w:rsid w:val="00670CC2"/>
    <w:rsid w:val="00670D0E"/>
    <w:rsid w:val="00671165"/>
    <w:rsid w:val="00671D74"/>
    <w:rsid w:val="00671E6D"/>
    <w:rsid w:val="0067264C"/>
    <w:rsid w:val="006731CD"/>
    <w:rsid w:val="00673509"/>
    <w:rsid w:val="006736A5"/>
    <w:rsid w:val="0067426C"/>
    <w:rsid w:val="006746C5"/>
    <w:rsid w:val="006753EC"/>
    <w:rsid w:val="0067585A"/>
    <w:rsid w:val="00675E67"/>
    <w:rsid w:val="006763EA"/>
    <w:rsid w:val="006768C1"/>
    <w:rsid w:val="00676A88"/>
    <w:rsid w:val="006774F3"/>
    <w:rsid w:val="00677ACB"/>
    <w:rsid w:val="00677BB8"/>
    <w:rsid w:val="00680598"/>
    <w:rsid w:val="0068066F"/>
    <w:rsid w:val="00680C9D"/>
    <w:rsid w:val="00680E56"/>
    <w:rsid w:val="00683CA9"/>
    <w:rsid w:val="00683D7F"/>
    <w:rsid w:val="00683DB1"/>
    <w:rsid w:val="00684E1F"/>
    <w:rsid w:val="006850DE"/>
    <w:rsid w:val="00685302"/>
    <w:rsid w:val="006855C6"/>
    <w:rsid w:val="00685AB9"/>
    <w:rsid w:val="00686589"/>
    <w:rsid w:val="00686C67"/>
    <w:rsid w:val="00686FE7"/>
    <w:rsid w:val="00687398"/>
    <w:rsid w:val="00687674"/>
    <w:rsid w:val="00687CE0"/>
    <w:rsid w:val="00690298"/>
    <w:rsid w:val="0069038C"/>
    <w:rsid w:val="006908F7"/>
    <w:rsid w:val="00691051"/>
    <w:rsid w:val="00691241"/>
    <w:rsid w:val="00691B53"/>
    <w:rsid w:val="00691F10"/>
    <w:rsid w:val="0069252E"/>
    <w:rsid w:val="00692935"/>
    <w:rsid w:val="00693E7F"/>
    <w:rsid w:val="00693F6A"/>
    <w:rsid w:val="00694120"/>
    <w:rsid w:val="006945F9"/>
    <w:rsid w:val="00694637"/>
    <w:rsid w:val="006955CE"/>
    <w:rsid w:val="00696EC2"/>
    <w:rsid w:val="00696EDB"/>
    <w:rsid w:val="00696EF4"/>
    <w:rsid w:val="0069716F"/>
    <w:rsid w:val="006A0468"/>
    <w:rsid w:val="006A085E"/>
    <w:rsid w:val="006A0D19"/>
    <w:rsid w:val="006A1DB0"/>
    <w:rsid w:val="006A32FB"/>
    <w:rsid w:val="006A37A2"/>
    <w:rsid w:val="006A44EA"/>
    <w:rsid w:val="006A46BD"/>
    <w:rsid w:val="006A500E"/>
    <w:rsid w:val="006A5074"/>
    <w:rsid w:val="006A511B"/>
    <w:rsid w:val="006A57AD"/>
    <w:rsid w:val="006A6288"/>
    <w:rsid w:val="006A657C"/>
    <w:rsid w:val="006A69ED"/>
    <w:rsid w:val="006A6CF6"/>
    <w:rsid w:val="006A7746"/>
    <w:rsid w:val="006B006F"/>
    <w:rsid w:val="006B06FA"/>
    <w:rsid w:val="006B0D94"/>
    <w:rsid w:val="006B0E55"/>
    <w:rsid w:val="006B0F25"/>
    <w:rsid w:val="006B13A3"/>
    <w:rsid w:val="006B30D3"/>
    <w:rsid w:val="006B323E"/>
    <w:rsid w:val="006B38C5"/>
    <w:rsid w:val="006B3BD4"/>
    <w:rsid w:val="006B41E8"/>
    <w:rsid w:val="006B4529"/>
    <w:rsid w:val="006B4D5B"/>
    <w:rsid w:val="006B551D"/>
    <w:rsid w:val="006B5A9D"/>
    <w:rsid w:val="006B5CAA"/>
    <w:rsid w:val="006B6346"/>
    <w:rsid w:val="006B6BF4"/>
    <w:rsid w:val="006B6E4C"/>
    <w:rsid w:val="006B7B59"/>
    <w:rsid w:val="006B7DA5"/>
    <w:rsid w:val="006B7E77"/>
    <w:rsid w:val="006C0184"/>
    <w:rsid w:val="006C068C"/>
    <w:rsid w:val="006C08B1"/>
    <w:rsid w:val="006C0C9F"/>
    <w:rsid w:val="006C0ED3"/>
    <w:rsid w:val="006C172B"/>
    <w:rsid w:val="006C2226"/>
    <w:rsid w:val="006C2380"/>
    <w:rsid w:val="006C252E"/>
    <w:rsid w:val="006C2AAD"/>
    <w:rsid w:val="006C353D"/>
    <w:rsid w:val="006C3AD1"/>
    <w:rsid w:val="006C44EA"/>
    <w:rsid w:val="006C4607"/>
    <w:rsid w:val="006C4739"/>
    <w:rsid w:val="006C53D1"/>
    <w:rsid w:val="006C6118"/>
    <w:rsid w:val="006C62AB"/>
    <w:rsid w:val="006C6E07"/>
    <w:rsid w:val="006C6FF5"/>
    <w:rsid w:val="006C762E"/>
    <w:rsid w:val="006C77A0"/>
    <w:rsid w:val="006D11E3"/>
    <w:rsid w:val="006D142D"/>
    <w:rsid w:val="006D1D8E"/>
    <w:rsid w:val="006D1DA6"/>
    <w:rsid w:val="006D26FF"/>
    <w:rsid w:val="006D27FD"/>
    <w:rsid w:val="006D36EA"/>
    <w:rsid w:val="006D4108"/>
    <w:rsid w:val="006D4347"/>
    <w:rsid w:val="006D49B0"/>
    <w:rsid w:val="006D4EE4"/>
    <w:rsid w:val="006D5539"/>
    <w:rsid w:val="006D56B9"/>
    <w:rsid w:val="006D5A14"/>
    <w:rsid w:val="006D5BEA"/>
    <w:rsid w:val="006D6560"/>
    <w:rsid w:val="006D67FE"/>
    <w:rsid w:val="006D6B92"/>
    <w:rsid w:val="006D6BA3"/>
    <w:rsid w:val="006D6BBB"/>
    <w:rsid w:val="006D753A"/>
    <w:rsid w:val="006E0B65"/>
    <w:rsid w:val="006E0EAC"/>
    <w:rsid w:val="006E10A4"/>
    <w:rsid w:val="006E12E0"/>
    <w:rsid w:val="006E1CF5"/>
    <w:rsid w:val="006E1F7F"/>
    <w:rsid w:val="006E21B2"/>
    <w:rsid w:val="006E293F"/>
    <w:rsid w:val="006E4056"/>
    <w:rsid w:val="006E43A9"/>
    <w:rsid w:val="006E4899"/>
    <w:rsid w:val="006E4947"/>
    <w:rsid w:val="006E4FEF"/>
    <w:rsid w:val="006E5371"/>
    <w:rsid w:val="006E5442"/>
    <w:rsid w:val="006E5E53"/>
    <w:rsid w:val="006E66A2"/>
    <w:rsid w:val="006E6948"/>
    <w:rsid w:val="006E69F1"/>
    <w:rsid w:val="006E6F84"/>
    <w:rsid w:val="006E74AB"/>
    <w:rsid w:val="006F0082"/>
    <w:rsid w:val="006F0CDA"/>
    <w:rsid w:val="006F1148"/>
    <w:rsid w:val="006F1A2B"/>
    <w:rsid w:val="006F21ED"/>
    <w:rsid w:val="006F2B57"/>
    <w:rsid w:val="006F35F8"/>
    <w:rsid w:val="006F3782"/>
    <w:rsid w:val="006F3B62"/>
    <w:rsid w:val="006F3FC3"/>
    <w:rsid w:val="006F432D"/>
    <w:rsid w:val="006F45C9"/>
    <w:rsid w:val="006F470D"/>
    <w:rsid w:val="006F4E43"/>
    <w:rsid w:val="006F5001"/>
    <w:rsid w:val="006F51F7"/>
    <w:rsid w:val="006F5451"/>
    <w:rsid w:val="006F5BA6"/>
    <w:rsid w:val="006F633A"/>
    <w:rsid w:val="006F67DB"/>
    <w:rsid w:val="006F6E2B"/>
    <w:rsid w:val="006F7025"/>
    <w:rsid w:val="006F7C7C"/>
    <w:rsid w:val="006F7C9B"/>
    <w:rsid w:val="006F7DD7"/>
    <w:rsid w:val="00700084"/>
    <w:rsid w:val="007000C2"/>
    <w:rsid w:val="007001CB"/>
    <w:rsid w:val="00700F0E"/>
    <w:rsid w:val="007010CF"/>
    <w:rsid w:val="00701953"/>
    <w:rsid w:val="00701996"/>
    <w:rsid w:val="007019AA"/>
    <w:rsid w:val="00701A24"/>
    <w:rsid w:val="007021DC"/>
    <w:rsid w:val="00702816"/>
    <w:rsid w:val="007029CF"/>
    <w:rsid w:val="00702A2C"/>
    <w:rsid w:val="00702CD6"/>
    <w:rsid w:val="007032C4"/>
    <w:rsid w:val="007034CA"/>
    <w:rsid w:val="007044B2"/>
    <w:rsid w:val="0070494E"/>
    <w:rsid w:val="00705266"/>
    <w:rsid w:val="007052AB"/>
    <w:rsid w:val="0070567D"/>
    <w:rsid w:val="00705B7E"/>
    <w:rsid w:val="00705E95"/>
    <w:rsid w:val="00705F3B"/>
    <w:rsid w:val="00705FF3"/>
    <w:rsid w:val="007073A8"/>
    <w:rsid w:val="007074B0"/>
    <w:rsid w:val="00707B98"/>
    <w:rsid w:val="00710904"/>
    <w:rsid w:val="00710F0F"/>
    <w:rsid w:val="00711874"/>
    <w:rsid w:val="007121CF"/>
    <w:rsid w:val="0071235D"/>
    <w:rsid w:val="00712C03"/>
    <w:rsid w:val="00713D15"/>
    <w:rsid w:val="00713F61"/>
    <w:rsid w:val="00714E52"/>
    <w:rsid w:val="0071522E"/>
    <w:rsid w:val="007158A6"/>
    <w:rsid w:val="00715DEF"/>
    <w:rsid w:val="00716599"/>
    <w:rsid w:val="007172E5"/>
    <w:rsid w:val="00717A3F"/>
    <w:rsid w:val="00720096"/>
    <w:rsid w:val="00720E1D"/>
    <w:rsid w:val="00721420"/>
    <w:rsid w:val="0072144A"/>
    <w:rsid w:val="00721771"/>
    <w:rsid w:val="00722CFF"/>
    <w:rsid w:val="007235B1"/>
    <w:rsid w:val="007236E7"/>
    <w:rsid w:val="00723A17"/>
    <w:rsid w:val="0072472F"/>
    <w:rsid w:val="00724A6D"/>
    <w:rsid w:val="007250AA"/>
    <w:rsid w:val="00725600"/>
    <w:rsid w:val="00725777"/>
    <w:rsid w:val="00725D43"/>
    <w:rsid w:val="007268FD"/>
    <w:rsid w:val="00726E4B"/>
    <w:rsid w:val="007273DE"/>
    <w:rsid w:val="00727D00"/>
    <w:rsid w:val="00730A40"/>
    <w:rsid w:val="00730E11"/>
    <w:rsid w:val="00732142"/>
    <w:rsid w:val="0073266D"/>
    <w:rsid w:val="00733302"/>
    <w:rsid w:val="00734438"/>
    <w:rsid w:val="0073474F"/>
    <w:rsid w:val="0073497C"/>
    <w:rsid w:val="00734A8F"/>
    <w:rsid w:val="00734C1A"/>
    <w:rsid w:val="00734D1F"/>
    <w:rsid w:val="00735C3D"/>
    <w:rsid w:val="00736053"/>
    <w:rsid w:val="007364ED"/>
    <w:rsid w:val="007368D9"/>
    <w:rsid w:val="00736D9C"/>
    <w:rsid w:val="00737601"/>
    <w:rsid w:val="00740564"/>
    <w:rsid w:val="00740B50"/>
    <w:rsid w:val="00741407"/>
    <w:rsid w:val="0074195E"/>
    <w:rsid w:val="00742E63"/>
    <w:rsid w:val="00743284"/>
    <w:rsid w:val="0074330E"/>
    <w:rsid w:val="007436DA"/>
    <w:rsid w:val="00744488"/>
    <w:rsid w:val="00745212"/>
    <w:rsid w:val="00745380"/>
    <w:rsid w:val="00745B1C"/>
    <w:rsid w:val="007461E6"/>
    <w:rsid w:val="00746359"/>
    <w:rsid w:val="0074637E"/>
    <w:rsid w:val="00747046"/>
    <w:rsid w:val="0075044A"/>
    <w:rsid w:val="0075059E"/>
    <w:rsid w:val="00750EC5"/>
    <w:rsid w:val="00751735"/>
    <w:rsid w:val="00751C3E"/>
    <w:rsid w:val="00751D50"/>
    <w:rsid w:val="0075251D"/>
    <w:rsid w:val="007529A6"/>
    <w:rsid w:val="00753602"/>
    <w:rsid w:val="007542B6"/>
    <w:rsid w:val="0075444A"/>
    <w:rsid w:val="007545BB"/>
    <w:rsid w:val="007548CD"/>
    <w:rsid w:val="007549CB"/>
    <w:rsid w:val="00755413"/>
    <w:rsid w:val="007556FF"/>
    <w:rsid w:val="00755F08"/>
    <w:rsid w:val="0075618C"/>
    <w:rsid w:val="007574D8"/>
    <w:rsid w:val="00757C33"/>
    <w:rsid w:val="0076038E"/>
    <w:rsid w:val="00761017"/>
    <w:rsid w:val="007612FC"/>
    <w:rsid w:val="0076255F"/>
    <w:rsid w:val="00764473"/>
    <w:rsid w:val="00764AA8"/>
    <w:rsid w:val="00764D6E"/>
    <w:rsid w:val="0076529C"/>
    <w:rsid w:val="00765475"/>
    <w:rsid w:val="0076550E"/>
    <w:rsid w:val="0076559E"/>
    <w:rsid w:val="00765760"/>
    <w:rsid w:val="00765D1D"/>
    <w:rsid w:val="00766FF1"/>
    <w:rsid w:val="00767198"/>
    <w:rsid w:val="00767225"/>
    <w:rsid w:val="0076734D"/>
    <w:rsid w:val="007700A1"/>
    <w:rsid w:val="00770FE9"/>
    <w:rsid w:val="00772057"/>
    <w:rsid w:val="00772B9A"/>
    <w:rsid w:val="00772D30"/>
    <w:rsid w:val="00773267"/>
    <w:rsid w:val="00774A9E"/>
    <w:rsid w:val="0077541F"/>
    <w:rsid w:val="007764C9"/>
    <w:rsid w:val="0077664F"/>
    <w:rsid w:val="00776B4F"/>
    <w:rsid w:val="00776C4E"/>
    <w:rsid w:val="00776CE0"/>
    <w:rsid w:val="00776FBC"/>
    <w:rsid w:val="00777112"/>
    <w:rsid w:val="00777985"/>
    <w:rsid w:val="00777F81"/>
    <w:rsid w:val="007800F5"/>
    <w:rsid w:val="007807C1"/>
    <w:rsid w:val="007827AD"/>
    <w:rsid w:val="00782CC5"/>
    <w:rsid w:val="00783F3A"/>
    <w:rsid w:val="00784323"/>
    <w:rsid w:val="007844A7"/>
    <w:rsid w:val="00784556"/>
    <w:rsid w:val="0078483F"/>
    <w:rsid w:val="00784C06"/>
    <w:rsid w:val="00785654"/>
    <w:rsid w:val="00785A6D"/>
    <w:rsid w:val="007867CE"/>
    <w:rsid w:val="00787147"/>
    <w:rsid w:val="00790382"/>
    <w:rsid w:val="00791141"/>
    <w:rsid w:val="00792B83"/>
    <w:rsid w:val="00794646"/>
    <w:rsid w:val="007946F9"/>
    <w:rsid w:val="00795449"/>
    <w:rsid w:val="00795758"/>
    <w:rsid w:val="007957F8"/>
    <w:rsid w:val="00795E5F"/>
    <w:rsid w:val="00796609"/>
    <w:rsid w:val="00796FF2"/>
    <w:rsid w:val="007973F5"/>
    <w:rsid w:val="00797956"/>
    <w:rsid w:val="00797B29"/>
    <w:rsid w:val="007A0068"/>
    <w:rsid w:val="007A0299"/>
    <w:rsid w:val="007A0CE5"/>
    <w:rsid w:val="007A1037"/>
    <w:rsid w:val="007A1989"/>
    <w:rsid w:val="007A2100"/>
    <w:rsid w:val="007A2320"/>
    <w:rsid w:val="007A25F4"/>
    <w:rsid w:val="007A39D4"/>
    <w:rsid w:val="007A3A46"/>
    <w:rsid w:val="007A4441"/>
    <w:rsid w:val="007A4B10"/>
    <w:rsid w:val="007A4EDB"/>
    <w:rsid w:val="007A4F59"/>
    <w:rsid w:val="007A5551"/>
    <w:rsid w:val="007A59B9"/>
    <w:rsid w:val="007A68A8"/>
    <w:rsid w:val="007A697C"/>
    <w:rsid w:val="007A6CD6"/>
    <w:rsid w:val="007A78D6"/>
    <w:rsid w:val="007A7AAF"/>
    <w:rsid w:val="007A7F68"/>
    <w:rsid w:val="007B0094"/>
    <w:rsid w:val="007B0116"/>
    <w:rsid w:val="007B02C7"/>
    <w:rsid w:val="007B0475"/>
    <w:rsid w:val="007B0819"/>
    <w:rsid w:val="007B0CA8"/>
    <w:rsid w:val="007B1018"/>
    <w:rsid w:val="007B152F"/>
    <w:rsid w:val="007B1626"/>
    <w:rsid w:val="007B1E7A"/>
    <w:rsid w:val="007B20DC"/>
    <w:rsid w:val="007B3549"/>
    <w:rsid w:val="007B3B28"/>
    <w:rsid w:val="007B4E65"/>
    <w:rsid w:val="007B5437"/>
    <w:rsid w:val="007B5B7E"/>
    <w:rsid w:val="007B5DB0"/>
    <w:rsid w:val="007B5E89"/>
    <w:rsid w:val="007B6717"/>
    <w:rsid w:val="007B69B0"/>
    <w:rsid w:val="007B7588"/>
    <w:rsid w:val="007B7DE4"/>
    <w:rsid w:val="007C0111"/>
    <w:rsid w:val="007C0716"/>
    <w:rsid w:val="007C140B"/>
    <w:rsid w:val="007C16B6"/>
    <w:rsid w:val="007C1737"/>
    <w:rsid w:val="007C1C55"/>
    <w:rsid w:val="007C2993"/>
    <w:rsid w:val="007C2C0C"/>
    <w:rsid w:val="007C38FD"/>
    <w:rsid w:val="007C4023"/>
    <w:rsid w:val="007C5654"/>
    <w:rsid w:val="007C5E0C"/>
    <w:rsid w:val="007C5E4F"/>
    <w:rsid w:val="007C5F99"/>
    <w:rsid w:val="007C7FE6"/>
    <w:rsid w:val="007D0AB1"/>
    <w:rsid w:val="007D0AE0"/>
    <w:rsid w:val="007D0C1E"/>
    <w:rsid w:val="007D15B0"/>
    <w:rsid w:val="007D1839"/>
    <w:rsid w:val="007D3441"/>
    <w:rsid w:val="007D3459"/>
    <w:rsid w:val="007D45B7"/>
    <w:rsid w:val="007D4F20"/>
    <w:rsid w:val="007D50EF"/>
    <w:rsid w:val="007D5B45"/>
    <w:rsid w:val="007D76B9"/>
    <w:rsid w:val="007D7BC8"/>
    <w:rsid w:val="007E01C4"/>
    <w:rsid w:val="007E0880"/>
    <w:rsid w:val="007E1AC3"/>
    <w:rsid w:val="007E1CEE"/>
    <w:rsid w:val="007E2799"/>
    <w:rsid w:val="007E2ADB"/>
    <w:rsid w:val="007E3420"/>
    <w:rsid w:val="007E389C"/>
    <w:rsid w:val="007E3A51"/>
    <w:rsid w:val="007E4A02"/>
    <w:rsid w:val="007E4CDD"/>
    <w:rsid w:val="007E5274"/>
    <w:rsid w:val="007E53D7"/>
    <w:rsid w:val="007E56D9"/>
    <w:rsid w:val="007E63C1"/>
    <w:rsid w:val="007E692F"/>
    <w:rsid w:val="007E6A5F"/>
    <w:rsid w:val="007E71D3"/>
    <w:rsid w:val="007E7648"/>
    <w:rsid w:val="007E79A8"/>
    <w:rsid w:val="007E7E63"/>
    <w:rsid w:val="007F0090"/>
    <w:rsid w:val="007F0198"/>
    <w:rsid w:val="007F078F"/>
    <w:rsid w:val="007F0B5B"/>
    <w:rsid w:val="007F269F"/>
    <w:rsid w:val="007F2E93"/>
    <w:rsid w:val="007F3179"/>
    <w:rsid w:val="007F4A16"/>
    <w:rsid w:val="007F4CA6"/>
    <w:rsid w:val="007F53F7"/>
    <w:rsid w:val="007F5DE3"/>
    <w:rsid w:val="007F6110"/>
    <w:rsid w:val="007F66DA"/>
    <w:rsid w:val="007F6D4A"/>
    <w:rsid w:val="007F7C45"/>
    <w:rsid w:val="007F7D42"/>
    <w:rsid w:val="00800EF3"/>
    <w:rsid w:val="0080131C"/>
    <w:rsid w:val="00801533"/>
    <w:rsid w:val="008018BE"/>
    <w:rsid w:val="00801A1B"/>
    <w:rsid w:val="008022A4"/>
    <w:rsid w:val="00803503"/>
    <w:rsid w:val="0080353A"/>
    <w:rsid w:val="00803882"/>
    <w:rsid w:val="00803EB8"/>
    <w:rsid w:val="008047B1"/>
    <w:rsid w:val="00804B41"/>
    <w:rsid w:val="00805581"/>
    <w:rsid w:val="00805C0A"/>
    <w:rsid w:val="0080607C"/>
    <w:rsid w:val="0080649F"/>
    <w:rsid w:val="00806E94"/>
    <w:rsid w:val="00807C46"/>
    <w:rsid w:val="00810472"/>
    <w:rsid w:val="008108BF"/>
    <w:rsid w:val="00811B8B"/>
    <w:rsid w:val="00811E25"/>
    <w:rsid w:val="008123BB"/>
    <w:rsid w:val="00812739"/>
    <w:rsid w:val="00812D6C"/>
    <w:rsid w:val="00812E13"/>
    <w:rsid w:val="00814BB5"/>
    <w:rsid w:val="00815641"/>
    <w:rsid w:val="008156BF"/>
    <w:rsid w:val="0081572A"/>
    <w:rsid w:val="008163E0"/>
    <w:rsid w:val="00816574"/>
    <w:rsid w:val="008168D7"/>
    <w:rsid w:val="00816927"/>
    <w:rsid w:val="00816AAD"/>
    <w:rsid w:val="00816E06"/>
    <w:rsid w:val="00817A0B"/>
    <w:rsid w:val="00817BF1"/>
    <w:rsid w:val="00817DCB"/>
    <w:rsid w:val="00820E6B"/>
    <w:rsid w:val="008212D9"/>
    <w:rsid w:val="00821652"/>
    <w:rsid w:val="00822AE8"/>
    <w:rsid w:val="00822F30"/>
    <w:rsid w:val="0082334D"/>
    <w:rsid w:val="00823CF8"/>
    <w:rsid w:val="00823ED6"/>
    <w:rsid w:val="00824FEA"/>
    <w:rsid w:val="00825E6B"/>
    <w:rsid w:val="00826F7C"/>
    <w:rsid w:val="00827118"/>
    <w:rsid w:val="0082744F"/>
    <w:rsid w:val="00827E26"/>
    <w:rsid w:val="00830386"/>
    <w:rsid w:val="008308BB"/>
    <w:rsid w:val="00830F62"/>
    <w:rsid w:val="0083186D"/>
    <w:rsid w:val="00832524"/>
    <w:rsid w:val="008325F0"/>
    <w:rsid w:val="00834FEB"/>
    <w:rsid w:val="0083596D"/>
    <w:rsid w:val="00835B1A"/>
    <w:rsid w:val="00835DA6"/>
    <w:rsid w:val="00836451"/>
    <w:rsid w:val="00836698"/>
    <w:rsid w:val="00836C5A"/>
    <w:rsid w:val="00836F55"/>
    <w:rsid w:val="00837701"/>
    <w:rsid w:val="00837835"/>
    <w:rsid w:val="008379AC"/>
    <w:rsid w:val="00837EA3"/>
    <w:rsid w:val="00837FD9"/>
    <w:rsid w:val="0084017E"/>
    <w:rsid w:val="008402BB"/>
    <w:rsid w:val="008409AE"/>
    <w:rsid w:val="00840CDE"/>
    <w:rsid w:val="0084100B"/>
    <w:rsid w:val="008412FC"/>
    <w:rsid w:val="008428DD"/>
    <w:rsid w:val="008429B1"/>
    <w:rsid w:val="00842B67"/>
    <w:rsid w:val="00842F76"/>
    <w:rsid w:val="00843FE5"/>
    <w:rsid w:val="008445A6"/>
    <w:rsid w:val="008446D4"/>
    <w:rsid w:val="008452B5"/>
    <w:rsid w:val="0084542D"/>
    <w:rsid w:val="008454FC"/>
    <w:rsid w:val="00845771"/>
    <w:rsid w:val="0084638D"/>
    <w:rsid w:val="008471F9"/>
    <w:rsid w:val="008475E0"/>
    <w:rsid w:val="0085021E"/>
    <w:rsid w:val="00850489"/>
    <w:rsid w:val="00852299"/>
    <w:rsid w:val="0085247E"/>
    <w:rsid w:val="008529B6"/>
    <w:rsid w:val="00853055"/>
    <w:rsid w:val="0085394F"/>
    <w:rsid w:val="00854236"/>
    <w:rsid w:val="008546B1"/>
    <w:rsid w:val="008551B4"/>
    <w:rsid w:val="00855746"/>
    <w:rsid w:val="00855B53"/>
    <w:rsid w:val="00855D85"/>
    <w:rsid w:val="0085613C"/>
    <w:rsid w:val="0085645A"/>
    <w:rsid w:val="00856565"/>
    <w:rsid w:val="00856A10"/>
    <w:rsid w:val="00857771"/>
    <w:rsid w:val="0085798E"/>
    <w:rsid w:val="00857AD4"/>
    <w:rsid w:val="00857B4B"/>
    <w:rsid w:val="00857FC4"/>
    <w:rsid w:val="00860012"/>
    <w:rsid w:val="00860123"/>
    <w:rsid w:val="0086069A"/>
    <w:rsid w:val="00860DD1"/>
    <w:rsid w:val="00860E02"/>
    <w:rsid w:val="00861572"/>
    <w:rsid w:val="00861655"/>
    <w:rsid w:val="00861942"/>
    <w:rsid w:val="00861B9F"/>
    <w:rsid w:val="00861D38"/>
    <w:rsid w:val="0086230E"/>
    <w:rsid w:val="0086243E"/>
    <w:rsid w:val="0086352A"/>
    <w:rsid w:val="0086365C"/>
    <w:rsid w:val="00864E86"/>
    <w:rsid w:val="008652E1"/>
    <w:rsid w:val="00865581"/>
    <w:rsid w:val="00865922"/>
    <w:rsid w:val="00865DE3"/>
    <w:rsid w:val="00867181"/>
    <w:rsid w:val="00867A87"/>
    <w:rsid w:val="00867F90"/>
    <w:rsid w:val="008707F5"/>
    <w:rsid w:val="00870868"/>
    <w:rsid w:val="00870A61"/>
    <w:rsid w:val="00870E02"/>
    <w:rsid w:val="00870E4E"/>
    <w:rsid w:val="00870E91"/>
    <w:rsid w:val="00870F64"/>
    <w:rsid w:val="00871096"/>
    <w:rsid w:val="008710B9"/>
    <w:rsid w:val="00871566"/>
    <w:rsid w:val="0087216A"/>
    <w:rsid w:val="0087256D"/>
    <w:rsid w:val="00872BA7"/>
    <w:rsid w:val="008732B9"/>
    <w:rsid w:val="00873565"/>
    <w:rsid w:val="00873A17"/>
    <w:rsid w:val="00874999"/>
    <w:rsid w:val="00874A3D"/>
    <w:rsid w:val="00874FD9"/>
    <w:rsid w:val="00875179"/>
    <w:rsid w:val="00875939"/>
    <w:rsid w:val="00875B41"/>
    <w:rsid w:val="00875FA9"/>
    <w:rsid w:val="008764A1"/>
    <w:rsid w:val="00876562"/>
    <w:rsid w:val="00876827"/>
    <w:rsid w:val="00877BEA"/>
    <w:rsid w:val="00877E96"/>
    <w:rsid w:val="0088068E"/>
    <w:rsid w:val="0088092B"/>
    <w:rsid w:val="00881636"/>
    <w:rsid w:val="00881BA1"/>
    <w:rsid w:val="00881DC6"/>
    <w:rsid w:val="00882DEC"/>
    <w:rsid w:val="008837E1"/>
    <w:rsid w:val="00883EAB"/>
    <w:rsid w:val="00884EBA"/>
    <w:rsid w:val="0088512B"/>
    <w:rsid w:val="00885143"/>
    <w:rsid w:val="008866B3"/>
    <w:rsid w:val="008868EA"/>
    <w:rsid w:val="00886B09"/>
    <w:rsid w:val="00886EBF"/>
    <w:rsid w:val="0088773F"/>
    <w:rsid w:val="00887BED"/>
    <w:rsid w:val="00887DD0"/>
    <w:rsid w:val="0089010B"/>
    <w:rsid w:val="00890345"/>
    <w:rsid w:val="00890B5E"/>
    <w:rsid w:val="00891FC1"/>
    <w:rsid w:val="008924DD"/>
    <w:rsid w:val="00892565"/>
    <w:rsid w:val="00892827"/>
    <w:rsid w:val="008929F6"/>
    <w:rsid w:val="008933C7"/>
    <w:rsid w:val="00893C9A"/>
    <w:rsid w:val="00894353"/>
    <w:rsid w:val="00895C40"/>
    <w:rsid w:val="00896BD1"/>
    <w:rsid w:val="00897158"/>
    <w:rsid w:val="0089746D"/>
    <w:rsid w:val="008977CD"/>
    <w:rsid w:val="008A0863"/>
    <w:rsid w:val="008A10AB"/>
    <w:rsid w:val="008A1768"/>
    <w:rsid w:val="008A19D9"/>
    <w:rsid w:val="008A1B48"/>
    <w:rsid w:val="008A220F"/>
    <w:rsid w:val="008A2268"/>
    <w:rsid w:val="008A2277"/>
    <w:rsid w:val="008A3D1E"/>
    <w:rsid w:val="008A3F69"/>
    <w:rsid w:val="008A5AFB"/>
    <w:rsid w:val="008A6CDC"/>
    <w:rsid w:val="008A71C1"/>
    <w:rsid w:val="008A735D"/>
    <w:rsid w:val="008A74A6"/>
    <w:rsid w:val="008A76AA"/>
    <w:rsid w:val="008A7EF7"/>
    <w:rsid w:val="008B033D"/>
    <w:rsid w:val="008B06D4"/>
    <w:rsid w:val="008B0FF8"/>
    <w:rsid w:val="008B130E"/>
    <w:rsid w:val="008B18E7"/>
    <w:rsid w:val="008B2488"/>
    <w:rsid w:val="008B30D5"/>
    <w:rsid w:val="008B33DB"/>
    <w:rsid w:val="008B421A"/>
    <w:rsid w:val="008B4FBF"/>
    <w:rsid w:val="008B547D"/>
    <w:rsid w:val="008B5848"/>
    <w:rsid w:val="008B5876"/>
    <w:rsid w:val="008B5C57"/>
    <w:rsid w:val="008B61A4"/>
    <w:rsid w:val="008B69E1"/>
    <w:rsid w:val="008B7524"/>
    <w:rsid w:val="008B7C0E"/>
    <w:rsid w:val="008C0133"/>
    <w:rsid w:val="008C0337"/>
    <w:rsid w:val="008C077D"/>
    <w:rsid w:val="008C145D"/>
    <w:rsid w:val="008C18B6"/>
    <w:rsid w:val="008C2051"/>
    <w:rsid w:val="008C250F"/>
    <w:rsid w:val="008C2656"/>
    <w:rsid w:val="008C2690"/>
    <w:rsid w:val="008C2BDC"/>
    <w:rsid w:val="008C2D5A"/>
    <w:rsid w:val="008C4401"/>
    <w:rsid w:val="008C49A7"/>
    <w:rsid w:val="008C54E2"/>
    <w:rsid w:val="008C557B"/>
    <w:rsid w:val="008C5877"/>
    <w:rsid w:val="008C596E"/>
    <w:rsid w:val="008C6182"/>
    <w:rsid w:val="008C6487"/>
    <w:rsid w:val="008C755E"/>
    <w:rsid w:val="008C796A"/>
    <w:rsid w:val="008C7E71"/>
    <w:rsid w:val="008D0481"/>
    <w:rsid w:val="008D07E8"/>
    <w:rsid w:val="008D0AFE"/>
    <w:rsid w:val="008D1291"/>
    <w:rsid w:val="008D1607"/>
    <w:rsid w:val="008D1A94"/>
    <w:rsid w:val="008D1EC4"/>
    <w:rsid w:val="008D2019"/>
    <w:rsid w:val="008D2A4D"/>
    <w:rsid w:val="008D3C21"/>
    <w:rsid w:val="008D3C28"/>
    <w:rsid w:val="008D3C68"/>
    <w:rsid w:val="008D3DA0"/>
    <w:rsid w:val="008D4BF5"/>
    <w:rsid w:val="008D4CD9"/>
    <w:rsid w:val="008D4E51"/>
    <w:rsid w:val="008D53A3"/>
    <w:rsid w:val="008D5453"/>
    <w:rsid w:val="008D65BF"/>
    <w:rsid w:val="008D6A86"/>
    <w:rsid w:val="008D6B88"/>
    <w:rsid w:val="008D71CD"/>
    <w:rsid w:val="008D75E4"/>
    <w:rsid w:val="008D7809"/>
    <w:rsid w:val="008D7D91"/>
    <w:rsid w:val="008D7D9E"/>
    <w:rsid w:val="008E0019"/>
    <w:rsid w:val="008E0795"/>
    <w:rsid w:val="008E0932"/>
    <w:rsid w:val="008E0AA2"/>
    <w:rsid w:val="008E0AC1"/>
    <w:rsid w:val="008E0CA2"/>
    <w:rsid w:val="008E1485"/>
    <w:rsid w:val="008E23E8"/>
    <w:rsid w:val="008E29FE"/>
    <w:rsid w:val="008E36EE"/>
    <w:rsid w:val="008E3CC2"/>
    <w:rsid w:val="008E3E61"/>
    <w:rsid w:val="008E3E87"/>
    <w:rsid w:val="008E413F"/>
    <w:rsid w:val="008E4173"/>
    <w:rsid w:val="008E4AF9"/>
    <w:rsid w:val="008E4DB5"/>
    <w:rsid w:val="008E4E8A"/>
    <w:rsid w:val="008E5D3F"/>
    <w:rsid w:val="008E694A"/>
    <w:rsid w:val="008E712A"/>
    <w:rsid w:val="008E713B"/>
    <w:rsid w:val="008E7A89"/>
    <w:rsid w:val="008E7CE7"/>
    <w:rsid w:val="008E7DDB"/>
    <w:rsid w:val="008E7E38"/>
    <w:rsid w:val="008F02FF"/>
    <w:rsid w:val="008F07B4"/>
    <w:rsid w:val="008F0954"/>
    <w:rsid w:val="008F09D2"/>
    <w:rsid w:val="008F0B92"/>
    <w:rsid w:val="008F0EFE"/>
    <w:rsid w:val="008F141A"/>
    <w:rsid w:val="008F167A"/>
    <w:rsid w:val="008F1787"/>
    <w:rsid w:val="008F4D9F"/>
    <w:rsid w:val="008F50D3"/>
    <w:rsid w:val="008F58E4"/>
    <w:rsid w:val="008F5C89"/>
    <w:rsid w:val="008F5CBA"/>
    <w:rsid w:val="008F5E95"/>
    <w:rsid w:val="008F61CD"/>
    <w:rsid w:val="008F633B"/>
    <w:rsid w:val="008F645F"/>
    <w:rsid w:val="008F6836"/>
    <w:rsid w:val="008F76D3"/>
    <w:rsid w:val="008F7D00"/>
    <w:rsid w:val="00900878"/>
    <w:rsid w:val="009011F5"/>
    <w:rsid w:val="00901B5A"/>
    <w:rsid w:val="00901D27"/>
    <w:rsid w:val="009021D1"/>
    <w:rsid w:val="00902743"/>
    <w:rsid w:val="00902A04"/>
    <w:rsid w:val="00903098"/>
    <w:rsid w:val="00903AAF"/>
    <w:rsid w:val="009042CE"/>
    <w:rsid w:val="00904417"/>
    <w:rsid w:val="009045FF"/>
    <w:rsid w:val="0090544C"/>
    <w:rsid w:val="00905651"/>
    <w:rsid w:val="00905794"/>
    <w:rsid w:val="0090588E"/>
    <w:rsid w:val="00907952"/>
    <w:rsid w:val="009079B6"/>
    <w:rsid w:val="00907C8E"/>
    <w:rsid w:val="00910656"/>
    <w:rsid w:val="00910C70"/>
    <w:rsid w:val="0091114B"/>
    <w:rsid w:val="00911739"/>
    <w:rsid w:val="00911BBF"/>
    <w:rsid w:val="00911F6E"/>
    <w:rsid w:val="00912380"/>
    <w:rsid w:val="009125E4"/>
    <w:rsid w:val="00912ED9"/>
    <w:rsid w:val="00914222"/>
    <w:rsid w:val="0091437B"/>
    <w:rsid w:val="00914976"/>
    <w:rsid w:val="00914E77"/>
    <w:rsid w:val="009152BE"/>
    <w:rsid w:val="00916093"/>
    <w:rsid w:val="00916145"/>
    <w:rsid w:val="0091643F"/>
    <w:rsid w:val="0091791C"/>
    <w:rsid w:val="00917B8B"/>
    <w:rsid w:val="00917F23"/>
    <w:rsid w:val="009203A4"/>
    <w:rsid w:val="00920437"/>
    <w:rsid w:val="009204B9"/>
    <w:rsid w:val="00920ED2"/>
    <w:rsid w:val="009224A5"/>
    <w:rsid w:val="00922CB3"/>
    <w:rsid w:val="00923987"/>
    <w:rsid w:val="00923ECF"/>
    <w:rsid w:val="00924775"/>
    <w:rsid w:val="009257C8"/>
    <w:rsid w:val="00925EA8"/>
    <w:rsid w:val="00926B2E"/>
    <w:rsid w:val="009271DE"/>
    <w:rsid w:val="00927FA5"/>
    <w:rsid w:val="0093085E"/>
    <w:rsid w:val="0093103F"/>
    <w:rsid w:val="009315B1"/>
    <w:rsid w:val="00931E7E"/>
    <w:rsid w:val="009328DD"/>
    <w:rsid w:val="00932F02"/>
    <w:rsid w:val="0093302B"/>
    <w:rsid w:val="0093304A"/>
    <w:rsid w:val="00933419"/>
    <w:rsid w:val="00933FEE"/>
    <w:rsid w:val="00934669"/>
    <w:rsid w:val="009348F3"/>
    <w:rsid w:val="00934B29"/>
    <w:rsid w:val="00934BB0"/>
    <w:rsid w:val="009351CD"/>
    <w:rsid w:val="00935DF7"/>
    <w:rsid w:val="00936A1A"/>
    <w:rsid w:val="00937681"/>
    <w:rsid w:val="009378C8"/>
    <w:rsid w:val="00937B10"/>
    <w:rsid w:val="00937BFB"/>
    <w:rsid w:val="00937C20"/>
    <w:rsid w:val="00937D5D"/>
    <w:rsid w:val="00937D80"/>
    <w:rsid w:val="00937F3B"/>
    <w:rsid w:val="0094038D"/>
    <w:rsid w:val="00940DDD"/>
    <w:rsid w:val="00941245"/>
    <w:rsid w:val="0094132D"/>
    <w:rsid w:val="009413CA"/>
    <w:rsid w:val="00941EBA"/>
    <w:rsid w:val="00942295"/>
    <w:rsid w:val="00943687"/>
    <w:rsid w:val="00943861"/>
    <w:rsid w:val="00943C16"/>
    <w:rsid w:val="00944060"/>
    <w:rsid w:val="00944418"/>
    <w:rsid w:val="00944639"/>
    <w:rsid w:val="009448F3"/>
    <w:rsid w:val="009450C5"/>
    <w:rsid w:val="00945D91"/>
    <w:rsid w:val="00946CA4"/>
    <w:rsid w:val="00947514"/>
    <w:rsid w:val="00947872"/>
    <w:rsid w:val="00950597"/>
    <w:rsid w:val="009505D1"/>
    <w:rsid w:val="0095084B"/>
    <w:rsid w:val="009508DA"/>
    <w:rsid w:val="00950ED7"/>
    <w:rsid w:val="00951127"/>
    <w:rsid w:val="00951AC4"/>
    <w:rsid w:val="00952DD5"/>
    <w:rsid w:val="00952F77"/>
    <w:rsid w:val="00953347"/>
    <w:rsid w:val="00953384"/>
    <w:rsid w:val="00953881"/>
    <w:rsid w:val="00953A52"/>
    <w:rsid w:val="009541E9"/>
    <w:rsid w:val="0095441A"/>
    <w:rsid w:val="00954483"/>
    <w:rsid w:val="009545AB"/>
    <w:rsid w:val="00954F24"/>
    <w:rsid w:val="009556F9"/>
    <w:rsid w:val="00955899"/>
    <w:rsid w:val="00955AF4"/>
    <w:rsid w:val="009576F7"/>
    <w:rsid w:val="00957AD7"/>
    <w:rsid w:val="00957D34"/>
    <w:rsid w:val="00960042"/>
    <w:rsid w:val="009602B2"/>
    <w:rsid w:val="00960964"/>
    <w:rsid w:val="00960E5E"/>
    <w:rsid w:val="00961534"/>
    <w:rsid w:val="00962567"/>
    <w:rsid w:val="009628BC"/>
    <w:rsid w:val="00962F0C"/>
    <w:rsid w:val="00963AF6"/>
    <w:rsid w:val="00963D4A"/>
    <w:rsid w:val="009645F6"/>
    <w:rsid w:val="009646B1"/>
    <w:rsid w:val="0096487C"/>
    <w:rsid w:val="00964980"/>
    <w:rsid w:val="00964CE8"/>
    <w:rsid w:val="009665E0"/>
    <w:rsid w:val="00966CDF"/>
    <w:rsid w:val="00966EA0"/>
    <w:rsid w:val="009670B9"/>
    <w:rsid w:val="00967271"/>
    <w:rsid w:val="009679AC"/>
    <w:rsid w:val="00967BA6"/>
    <w:rsid w:val="00967CDC"/>
    <w:rsid w:val="009704F0"/>
    <w:rsid w:val="009705D5"/>
    <w:rsid w:val="00970725"/>
    <w:rsid w:val="00970759"/>
    <w:rsid w:val="00970966"/>
    <w:rsid w:val="00970C8F"/>
    <w:rsid w:val="009710E0"/>
    <w:rsid w:val="00972392"/>
    <w:rsid w:val="00972B09"/>
    <w:rsid w:val="0097363D"/>
    <w:rsid w:val="00973E76"/>
    <w:rsid w:val="00974091"/>
    <w:rsid w:val="00974203"/>
    <w:rsid w:val="00974231"/>
    <w:rsid w:val="00974323"/>
    <w:rsid w:val="009745C5"/>
    <w:rsid w:val="00974E27"/>
    <w:rsid w:val="00975736"/>
    <w:rsid w:val="00975922"/>
    <w:rsid w:val="00975A94"/>
    <w:rsid w:val="00976E64"/>
    <w:rsid w:val="00976E98"/>
    <w:rsid w:val="00977E3C"/>
    <w:rsid w:val="009800F2"/>
    <w:rsid w:val="0098028F"/>
    <w:rsid w:val="009802D7"/>
    <w:rsid w:val="0098086D"/>
    <w:rsid w:val="00980E48"/>
    <w:rsid w:val="00981469"/>
    <w:rsid w:val="00981870"/>
    <w:rsid w:val="00981E42"/>
    <w:rsid w:val="00981EF6"/>
    <w:rsid w:val="00981F12"/>
    <w:rsid w:val="00982B38"/>
    <w:rsid w:val="00982B8A"/>
    <w:rsid w:val="0098306D"/>
    <w:rsid w:val="00983AFC"/>
    <w:rsid w:val="00983C7F"/>
    <w:rsid w:val="00984D2A"/>
    <w:rsid w:val="00984FBE"/>
    <w:rsid w:val="009862EB"/>
    <w:rsid w:val="009866BE"/>
    <w:rsid w:val="00990451"/>
    <w:rsid w:val="009909BF"/>
    <w:rsid w:val="009911DF"/>
    <w:rsid w:val="00991F44"/>
    <w:rsid w:val="00992839"/>
    <w:rsid w:val="00992AA2"/>
    <w:rsid w:val="00992AB5"/>
    <w:rsid w:val="00993251"/>
    <w:rsid w:val="0099375E"/>
    <w:rsid w:val="00993CBF"/>
    <w:rsid w:val="00993D99"/>
    <w:rsid w:val="00994800"/>
    <w:rsid w:val="00994D09"/>
    <w:rsid w:val="009951A1"/>
    <w:rsid w:val="0099523A"/>
    <w:rsid w:val="00995995"/>
    <w:rsid w:val="00995ACA"/>
    <w:rsid w:val="009961C0"/>
    <w:rsid w:val="0099660C"/>
    <w:rsid w:val="00996C9C"/>
    <w:rsid w:val="0099772E"/>
    <w:rsid w:val="009A09CE"/>
    <w:rsid w:val="009A16EC"/>
    <w:rsid w:val="009A2036"/>
    <w:rsid w:val="009A22FB"/>
    <w:rsid w:val="009A2410"/>
    <w:rsid w:val="009A2510"/>
    <w:rsid w:val="009A2E37"/>
    <w:rsid w:val="009A3F01"/>
    <w:rsid w:val="009A3FB6"/>
    <w:rsid w:val="009A45C8"/>
    <w:rsid w:val="009A4766"/>
    <w:rsid w:val="009A6281"/>
    <w:rsid w:val="009A69D3"/>
    <w:rsid w:val="009A6B1D"/>
    <w:rsid w:val="009A6ECC"/>
    <w:rsid w:val="009A747B"/>
    <w:rsid w:val="009A7801"/>
    <w:rsid w:val="009B0901"/>
    <w:rsid w:val="009B0B3F"/>
    <w:rsid w:val="009B1334"/>
    <w:rsid w:val="009B20FF"/>
    <w:rsid w:val="009B22A0"/>
    <w:rsid w:val="009B24E8"/>
    <w:rsid w:val="009B2530"/>
    <w:rsid w:val="009B270C"/>
    <w:rsid w:val="009B3495"/>
    <w:rsid w:val="009B3612"/>
    <w:rsid w:val="009B3BB3"/>
    <w:rsid w:val="009B3C0C"/>
    <w:rsid w:val="009B4710"/>
    <w:rsid w:val="009B56FA"/>
    <w:rsid w:val="009B599E"/>
    <w:rsid w:val="009B5BA0"/>
    <w:rsid w:val="009B5D2B"/>
    <w:rsid w:val="009B5E19"/>
    <w:rsid w:val="009B606A"/>
    <w:rsid w:val="009B64FC"/>
    <w:rsid w:val="009B66AC"/>
    <w:rsid w:val="009B6EDC"/>
    <w:rsid w:val="009B7666"/>
    <w:rsid w:val="009B7A55"/>
    <w:rsid w:val="009B7ADA"/>
    <w:rsid w:val="009C04CF"/>
    <w:rsid w:val="009C0EC0"/>
    <w:rsid w:val="009C12AE"/>
    <w:rsid w:val="009C1614"/>
    <w:rsid w:val="009C18C4"/>
    <w:rsid w:val="009C1A45"/>
    <w:rsid w:val="009C1CEC"/>
    <w:rsid w:val="009C2AA0"/>
    <w:rsid w:val="009C2CEE"/>
    <w:rsid w:val="009C332F"/>
    <w:rsid w:val="009C3350"/>
    <w:rsid w:val="009C4968"/>
    <w:rsid w:val="009C5395"/>
    <w:rsid w:val="009C55AE"/>
    <w:rsid w:val="009C5915"/>
    <w:rsid w:val="009C6623"/>
    <w:rsid w:val="009C6899"/>
    <w:rsid w:val="009C6C58"/>
    <w:rsid w:val="009C779D"/>
    <w:rsid w:val="009C77A4"/>
    <w:rsid w:val="009C7D65"/>
    <w:rsid w:val="009C7F11"/>
    <w:rsid w:val="009D0150"/>
    <w:rsid w:val="009D0E0D"/>
    <w:rsid w:val="009D1727"/>
    <w:rsid w:val="009D1E7E"/>
    <w:rsid w:val="009D3907"/>
    <w:rsid w:val="009D4273"/>
    <w:rsid w:val="009D45A5"/>
    <w:rsid w:val="009D596D"/>
    <w:rsid w:val="009D5D6B"/>
    <w:rsid w:val="009D743F"/>
    <w:rsid w:val="009D7489"/>
    <w:rsid w:val="009D7D71"/>
    <w:rsid w:val="009E0D0E"/>
    <w:rsid w:val="009E0E8C"/>
    <w:rsid w:val="009E21D8"/>
    <w:rsid w:val="009E2BDB"/>
    <w:rsid w:val="009E2F8A"/>
    <w:rsid w:val="009E3F16"/>
    <w:rsid w:val="009E47A1"/>
    <w:rsid w:val="009E4857"/>
    <w:rsid w:val="009E5624"/>
    <w:rsid w:val="009E5898"/>
    <w:rsid w:val="009E58BD"/>
    <w:rsid w:val="009E5D86"/>
    <w:rsid w:val="009E60E1"/>
    <w:rsid w:val="009E631F"/>
    <w:rsid w:val="009E64FE"/>
    <w:rsid w:val="009E7778"/>
    <w:rsid w:val="009E79F3"/>
    <w:rsid w:val="009E7D87"/>
    <w:rsid w:val="009E7DDC"/>
    <w:rsid w:val="009F0021"/>
    <w:rsid w:val="009F040E"/>
    <w:rsid w:val="009F10B9"/>
    <w:rsid w:val="009F17DD"/>
    <w:rsid w:val="009F244F"/>
    <w:rsid w:val="009F2EE1"/>
    <w:rsid w:val="009F3757"/>
    <w:rsid w:val="009F3A0E"/>
    <w:rsid w:val="009F3B2E"/>
    <w:rsid w:val="009F429B"/>
    <w:rsid w:val="009F4C45"/>
    <w:rsid w:val="009F5608"/>
    <w:rsid w:val="009F5791"/>
    <w:rsid w:val="009F5D7F"/>
    <w:rsid w:val="009F5F46"/>
    <w:rsid w:val="009F61D7"/>
    <w:rsid w:val="009F66E5"/>
    <w:rsid w:val="009F6903"/>
    <w:rsid w:val="009F6999"/>
    <w:rsid w:val="009F6F90"/>
    <w:rsid w:val="009F7168"/>
    <w:rsid w:val="009F77FF"/>
    <w:rsid w:val="00A007E4"/>
    <w:rsid w:val="00A0195D"/>
    <w:rsid w:val="00A02DCE"/>
    <w:rsid w:val="00A02E5F"/>
    <w:rsid w:val="00A03656"/>
    <w:rsid w:val="00A043C3"/>
    <w:rsid w:val="00A04786"/>
    <w:rsid w:val="00A04F5D"/>
    <w:rsid w:val="00A06081"/>
    <w:rsid w:val="00A07B4E"/>
    <w:rsid w:val="00A11AF3"/>
    <w:rsid w:val="00A11C9F"/>
    <w:rsid w:val="00A121D6"/>
    <w:rsid w:val="00A12445"/>
    <w:rsid w:val="00A12809"/>
    <w:rsid w:val="00A1303B"/>
    <w:rsid w:val="00A13687"/>
    <w:rsid w:val="00A13D60"/>
    <w:rsid w:val="00A13E7C"/>
    <w:rsid w:val="00A141E4"/>
    <w:rsid w:val="00A14905"/>
    <w:rsid w:val="00A15151"/>
    <w:rsid w:val="00A15AFF"/>
    <w:rsid w:val="00A15FA3"/>
    <w:rsid w:val="00A16527"/>
    <w:rsid w:val="00A1674C"/>
    <w:rsid w:val="00A16C20"/>
    <w:rsid w:val="00A17642"/>
    <w:rsid w:val="00A17A5D"/>
    <w:rsid w:val="00A241F0"/>
    <w:rsid w:val="00A25187"/>
    <w:rsid w:val="00A259CD"/>
    <w:rsid w:val="00A25C32"/>
    <w:rsid w:val="00A260B8"/>
    <w:rsid w:val="00A260F5"/>
    <w:rsid w:val="00A26BCE"/>
    <w:rsid w:val="00A26CA9"/>
    <w:rsid w:val="00A26DFD"/>
    <w:rsid w:val="00A26F9B"/>
    <w:rsid w:val="00A30A28"/>
    <w:rsid w:val="00A30BB2"/>
    <w:rsid w:val="00A3105E"/>
    <w:rsid w:val="00A310D0"/>
    <w:rsid w:val="00A31166"/>
    <w:rsid w:val="00A31E7D"/>
    <w:rsid w:val="00A3256F"/>
    <w:rsid w:val="00A32BDB"/>
    <w:rsid w:val="00A34582"/>
    <w:rsid w:val="00A355E3"/>
    <w:rsid w:val="00A35AF6"/>
    <w:rsid w:val="00A36433"/>
    <w:rsid w:val="00A3696E"/>
    <w:rsid w:val="00A37C68"/>
    <w:rsid w:val="00A37E7B"/>
    <w:rsid w:val="00A40496"/>
    <w:rsid w:val="00A408F1"/>
    <w:rsid w:val="00A409D9"/>
    <w:rsid w:val="00A40C2D"/>
    <w:rsid w:val="00A40C3C"/>
    <w:rsid w:val="00A411D1"/>
    <w:rsid w:val="00A418EF"/>
    <w:rsid w:val="00A419BA"/>
    <w:rsid w:val="00A41B79"/>
    <w:rsid w:val="00A4246E"/>
    <w:rsid w:val="00A426F6"/>
    <w:rsid w:val="00A43220"/>
    <w:rsid w:val="00A438C2"/>
    <w:rsid w:val="00A4446A"/>
    <w:rsid w:val="00A4531F"/>
    <w:rsid w:val="00A454AC"/>
    <w:rsid w:val="00A45656"/>
    <w:rsid w:val="00A46055"/>
    <w:rsid w:val="00A46199"/>
    <w:rsid w:val="00A4670B"/>
    <w:rsid w:val="00A46A23"/>
    <w:rsid w:val="00A4717D"/>
    <w:rsid w:val="00A47DAC"/>
    <w:rsid w:val="00A47DC2"/>
    <w:rsid w:val="00A5088C"/>
    <w:rsid w:val="00A512B6"/>
    <w:rsid w:val="00A51D20"/>
    <w:rsid w:val="00A522F1"/>
    <w:rsid w:val="00A533EF"/>
    <w:rsid w:val="00A53448"/>
    <w:rsid w:val="00A54122"/>
    <w:rsid w:val="00A546CB"/>
    <w:rsid w:val="00A54704"/>
    <w:rsid w:val="00A5495A"/>
    <w:rsid w:val="00A54C77"/>
    <w:rsid w:val="00A55519"/>
    <w:rsid w:val="00A558D4"/>
    <w:rsid w:val="00A55DBC"/>
    <w:rsid w:val="00A55F14"/>
    <w:rsid w:val="00A56266"/>
    <w:rsid w:val="00A56313"/>
    <w:rsid w:val="00A5644B"/>
    <w:rsid w:val="00A56BB3"/>
    <w:rsid w:val="00A5798C"/>
    <w:rsid w:val="00A625E6"/>
    <w:rsid w:val="00A627A9"/>
    <w:rsid w:val="00A62AAC"/>
    <w:rsid w:val="00A62F46"/>
    <w:rsid w:val="00A637F6"/>
    <w:rsid w:val="00A63AEA"/>
    <w:rsid w:val="00A64013"/>
    <w:rsid w:val="00A64107"/>
    <w:rsid w:val="00A642A2"/>
    <w:rsid w:val="00A65147"/>
    <w:rsid w:val="00A65296"/>
    <w:rsid w:val="00A65445"/>
    <w:rsid w:val="00A65844"/>
    <w:rsid w:val="00A65ADC"/>
    <w:rsid w:val="00A6716B"/>
    <w:rsid w:val="00A67AEB"/>
    <w:rsid w:val="00A7028A"/>
    <w:rsid w:val="00A71F2D"/>
    <w:rsid w:val="00A728FD"/>
    <w:rsid w:val="00A73221"/>
    <w:rsid w:val="00A7409F"/>
    <w:rsid w:val="00A74AFF"/>
    <w:rsid w:val="00A74D27"/>
    <w:rsid w:val="00A7554E"/>
    <w:rsid w:val="00A756D0"/>
    <w:rsid w:val="00A75877"/>
    <w:rsid w:val="00A75951"/>
    <w:rsid w:val="00A75F28"/>
    <w:rsid w:val="00A761BB"/>
    <w:rsid w:val="00A76506"/>
    <w:rsid w:val="00A766DA"/>
    <w:rsid w:val="00A772CC"/>
    <w:rsid w:val="00A77436"/>
    <w:rsid w:val="00A77D73"/>
    <w:rsid w:val="00A80C8E"/>
    <w:rsid w:val="00A81A62"/>
    <w:rsid w:val="00A81DEE"/>
    <w:rsid w:val="00A826E1"/>
    <w:rsid w:val="00A82A46"/>
    <w:rsid w:val="00A8315F"/>
    <w:rsid w:val="00A83644"/>
    <w:rsid w:val="00A847C2"/>
    <w:rsid w:val="00A84DFB"/>
    <w:rsid w:val="00A860A4"/>
    <w:rsid w:val="00A866C4"/>
    <w:rsid w:val="00A86907"/>
    <w:rsid w:val="00A877C5"/>
    <w:rsid w:val="00A87B6D"/>
    <w:rsid w:val="00A90389"/>
    <w:rsid w:val="00A922FC"/>
    <w:rsid w:val="00A929DB"/>
    <w:rsid w:val="00A92E76"/>
    <w:rsid w:val="00A9338D"/>
    <w:rsid w:val="00A939B0"/>
    <w:rsid w:val="00A94471"/>
    <w:rsid w:val="00A9455E"/>
    <w:rsid w:val="00A94EB4"/>
    <w:rsid w:val="00A9514E"/>
    <w:rsid w:val="00A95187"/>
    <w:rsid w:val="00A95927"/>
    <w:rsid w:val="00A96474"/>
    <w:rsid w:val="00A96D4E"/>
    <w:rsid w:val="00A96E9A"/>
    <w:rsid w:val="00A97290"/>
    <w:rsid w:val="00A977DA"/>
    <w:rsid w:val="00A97897"/>
    <w:rsid w:val="00A9792D"/>
    <w:rsid w:val="00AA0A56"/>
    <w:rsid w:val="00AA0E9F"/>
    <w:rsid w:val="00AA1D92"/>
    <w:rsid w:val="00AA1EB6"/>
    <w:rsid w:val="00AA2278"/>
    <w:rsid w:val="00AA27F0"/>
    <w:rsid w:val="00AA29F4"/>
    <w:rsid w:val="00AA2DD1"/>
    <w:rsid w:val="00AA3225"/>
    <w:rsid w:val="00AA3595"/>
    <w:rsid w:val="00AA3AFE"/>
    <w:rsid w:val="00AA413B"/>
    <w:rsid w:val="00AA4DAA"/>
    <w:rsid w:val="00AA51E8"/>
    <w:rsid w:val="00AA5385"/>
    <w:rsid w:val="00AA5495"/>
    <w:rsid w:val="00AA56C4"/>
    <w:rsid w:val="00AA5E53"/>
    <w:rsid w:val="00AA650A"/>
    <w:rsid w:val="00AA68DF"/>
    <w:rsid w:val="00AA6972"/>
    <w:rsid w:val="00AA6A43"/>
    <w:rsid w:val="00AA6DE5"/>
    <w:rsid w:val="00AA7065"/>
    <w:rsid w:val="00AA7BE8"/>
    <w:rsid w:val="00AB0679"/>
    <w:rsid w:val="00AB08E8"/>
    <w:rsid w:val="00AB0E70"/>
    <w:rsid w:val="00AB0E82"/>
    <w:rsid w:val="00AB10CC"/>
    <w:rsid w:val="00AB177E"/>
    <w:rsid w:val="00AB1946"/>
    <w:rsid w:val="00AB1AAA"/>
    <w:rsid w:val="00AB1CE9"/>
    <w:rsid w:val="00AB2B92"/>
    <w:rsid w:val="00AB3B6E"/>
    <w:rsid w:val="00AB3C8B"/>
    <w:rsid w:val="00AB418F"/>
    <w:rsid w:val="00AB4E9E"/>
    <w:rsid w:val="00AB5A8F"/>
    <w:rsid w:val="00AB6315"/>
    <w:rsid w:val="00AB670C"/>
    <w:rsid w:val="00AB67F9"/>
    <w:rsid w:val="00AC0557"/>
    <w:rsid w:val="00AC0B30"/>
    <w:rsid w:val="00AC0FFF"/>
    <w:rsid w:val="00AC16E0"/>
    <w:rsid w:val="00AC18AB"/>
    <w:rsid w:val="00AC1BB9"/>
    <w:rsid w:val="00AC1EE8"/>
    <w:rsid w:val="00AC2560"/>
    <w:rsid w:val="00AC2699"/>
    <w:rsid w:val="00AC3C61"/>
    <w:rsid w:val="00AC40F9"/>
    <w:rsid w:val="00AC421F"/>
    <w:rsid w:val="00AC4D9E"/>
    <w:rsid w:val="00AC5319"/>
    <w:rsid w:val="00AC74BE"/>
    <w:rsid w:val="00AC7CF5"/>
    <w:rsid w:val="00AD1C82"/>
    <w:rsid w:val="00AD2196"/>
    <w:rsid w:val="00AD2207"/>
    <w:rsid w:val="00AD247D"/>
    <w:rsid w:val="00AD2858"/>
    <w:rsid w:val="00AD2E27"/>
    <w:rsid w:val="00AD2FCE"/>
    <w:rsid w:val="00AD416A"/>
    <w:rsid w:val="00AD4AB9"/>
    <w:rsid w:val="00AD4D06"/>
    <w:rsid w:val="00AD4DE8"/>
    <w:rsid w:val="00AD5381"/>
    <w:rsid w:val="00AD54EE"/>
    <w:rsid w:val="00AD5CB5"/>
    <w:rsid w:val="00AD5D40"/>
    <w:rsid w:val="00AD5D6B"/>
    <w:rsid w:val="00AD6448"/>
    <w:rsid w:val="00AD6C2B"/>
    <w:rsid w:val="00AD7237"/>
    <w:rsid w:val="00AD796A"/>
    <w:rsid w:val="00AE05C7"/>
    <w:rsid w:val="00AE0C21"/>
    <w:rsid w:val="00AE1181"/>
    <w:rsid w:val="00AE1183"/>
    <w:rsid w:val="00AE1447"/>
    <w:rsid w:val="00AE2958"/>
    <w:rsid w:val="00AE371C"/>
    <w:rsid w:val="00AE3764"/>
    <w:rsid w:val="00AE37BC"/>
    <w:rsid w:val="00AE4052"/>
    <w:rsid w:val="00AE46EC"/>
    <w:rsid w:val="00AE514D"/>
    <w:rsid w:val="00AE5E38"/>
    <w:rsid w:val="00AE5EF8"/>
    <w:rsid w:val="00AE5FC7"/>
    <w:rsid w:val="00AE63BD"/>
    <w:rsid w:val="00AE63DD"/>
    <w:rsid w:val="00AE6506"/>
    <w:rsid w:val="00AE6526"/>
    <w:rsid w:val="00AE675D"/>
    <w:rsid w:val="00AE6B61"/>
    <w:rsid w:val="00AE78CF"/>
    <w:rsid w:val="00AF02BF"/>
    <w:rsid w:val="00AF2887"/>
    <w:rsid w:val="00AF2CE4"/>
    <w:rsid w:val="00AF2DA2"/>
    <w:rsid w:val="00AF3184"/>
    <w:rsid w:val="00AF42B4"/>
    <w:rsid w:val="00AF43CE"/>
    <w:rsid w:val="00AF4BAB"/>
    <w:rsid w:val="00AF4D2C"/>
    <w:rsid w:val="00AF5B09"/>
    <w:rsid w:val="00AF636F"/>
    <w:rsid w:val="00AF67A8"/>
    <w:rsid w:val="00AF7135"/>
    <w:rsid w:val="00AF721A"/>
    <w:rsid w:val="00AF74BE"/>
    <w:rsid w:val="00AF76B3"/>
    <w:rsid w:val="00AF7F8A"/>
    <w:rsid w:val="00B00256"/>
    <w:rsid w:val="00B00B4B"/>
    <w:rsid w:val="00B0131E"/>
    <w:rsid w:val="00B024D5"/>
    <w:rsid w:val="00B02855"/>
    <w:rsid w:val="00B03353"/>
    <w:rsid w:val="00B03600"/>
    <w:rsid w:val="00B0385E"/>
    <w:rsid w:val="00B03965"/>
    <w:rsid w:val="00B0469C"/>
    <w:rsid w:val="00B04A86"/>
    <w:rsid w:val="00B05430"/>
    <w:rsid w:val="00B05673"/>
    <w:rsid w:val="00B0621A"/>
    <w:rsid w:val="00B100B0"/>
    <w:rsid w:val="00B100EB"/>
    <w:rsid w:val="00B11073"/>
    <w:rsid w:val="00B11C8A"/>
    <w:rsid w:val="00B11D82"/>
    <w:rsid w:val="00B12790"/>
    <w:rsid w:val="00B12CD6"/>
    <w:rsid w:val="00B12D03"/>
    <w:rsid w:val="00B138B3"/>
    <w:rsid w:val="00B141A3"/>
    <w:rsid w:val="00B149ED"/>
    <w:rsid w:val="00B150E6"/>
    <w:rsid w:val="00B15C63"/>
    <w:rsid w:val="00B15CC8"/>
    <w:rsid w:val="00B16317"/>
    <w:rsid w:val="00B16813"/>
    <w:rsid w:val="00B16B56"/>
    <w:rsid w:val="00B16EC8"/>
    <w:rsid w:val="00B17090"/>
    <w:rsid w:val="00B1734D"/>
    <w:rsid w:val="00B1744D"/>
    <w:rsid w:val="00B17576"/>
    <w:rsid w:val="00B17947"/>
    <w:rsid w:val="00B17D24"/>
    <w:rsid w:val="00B2009A"/>
    <w:rsid w:val="00B20713"/>
    <w:rsid w:val="00B2119D"/>
    <w:rsid w:val="00B21DB4"/>
    <w:rsid w:val="00B22806"/>
    <w:rsid w:val="00B230BF"/>
    <w:rsid w:val="00B236EC"/>
    <w:rsid w:val="00B23CFE"/>
    <w:rsid w:val="00B23D0F"/>
    <w:rsid w:val="00B244FB"/>
    <w:rsid w:val="00B2467E"/>
    <w:rsid w:val="00B2542B"/>
    <w:rsid w:val="00B25C58"/>
    <w:rsid w:val="00B272AD"/>
    <w:rsid w:val="00B273FD"/>
    <w:rsid w:val="00B3049B"/>
    <w:rsid w:val="00B30ECD"/>
    <w:rsid w:val="00B3102B"/>
    <w:rsid w:val="00B31394"/>
    <w:rsid w:val="00B318CD"/>
    <w:rsid w:val="00B320C6"/>
    <w:rsid w:val="00B32584"/>
    <w:rsid w:val="00B33460"/>
    <w:rsid w:val="00B33A3F"/>
    <w:rsid w:val="00B36539"/>
    <w:rsid w:val="00B368C7"/>
    <w:rsid w:val="00B371B8"/>
    <w:rsid w:val="00B371EC"/>
    <w:rsid w:val="00B37601"/>
    <w:rsid w:val="00B3780F"/>
    <w:rsid w:val="00B37D9C"/>
    <w:rsid w:val="00B41A0D"/>
    <w:rsid w:val="00B41AA4"/>
    <w:rsid w:val="00B4211E"/>
    <w:rsid w:val="00B4247A"/>
    <w:rsid w:val="00B42840"/>
    <w:rsid w:val="00B42884"/>
    <w:rsid w:val="00B429EB"/>
    <w:rsid w:val="00B42CDC"/>
    <w:rsid w:val="00B444A6"/>
    <w:rsid w:val="00B445E7"/>
    <w:rsid w:val="00B449E3"/>
    <w:rsid w:val="00B452D0"/>
    <w:rsid w:val="00B459EF"/>
    <w:rsid w:val="00B45BBA"/>
    <w:rsid w:val="00B460C2"/>
    <w:rsid w:val="00B46586"/>
    <w:rsid w:val="00B46ADE"/>
    <w:rsid w:val="00B46E04"/>
    <w:rsid w:val="00B4755A"/>
    <w:rsid w:val="00B47631"/>
    <w:rsid w:val="00B4773E"/>
    <w:rsid w:val="00B47F1D"/>
    <w:rsid w:val="00B505C4"/>
    <w:rsid w:val="00B5084A"/>
    <w:rsid w:val="00B5159A"/>
    <w:rsid w:val="00B51708"/>
    <w:rsid w:val="00B51917"/>
    <w:rsid w:val="00B519CA"/>
    <w:rsid w:val="00B51BF5"/>
    <w:rsid w:val="00B51FA6"/>
    <w:rsid w:val="00B529F8"/>
    <w:rsid w:val="00B52BDA"/>
    <w:rsid w:val="00B53614"/>
    <w:rsid w:val="00B53A0E"/>
    <w:rsid w:val="00B53D6A"/>
    <w:rsid w:val="00B5425C"/>
    <w:rsid w:val="00B54768"/>
    <w:rsid w:val="00B54B9B"/>
    <w:rsid w:val="00B54BD9"/>
    <w:rsid w:val="00B54D18"/>
    <w:rsid w:val="00B54D6B"/>
    <w:rsid w:val="00B55632"/>
    <w:rsid w:val="00B56A64"/>
    <w:rsid w:val="00B56FB2"/>
    <w:rsid w:val="00B572A7"/>
    <w:rsid w:val="00B574FD"/>
    <w:rsid w:val="00B609EB"/>
    <w:rsid w:val="00B60EB4"/>
    <w:rsid w:val="00B61474"/>
    <w:rsid w:val="00B61D49"/>
    <w:rsid w:val="00B6263C"/>
    <w:rsid w:val="00B6326D"/>
    <w:rsid w:val="00B63A5D"/>
    <w:rsid w:val="00B640F8"/>
    <w:rsid w:val="00B659F9"/>
    <w:rsid w:val="00B669F5"/>
    <w:rsid w:val="00B67BC9"/>
    <w:rsid w:val="00B702F9"/>
    <w:rsid w:val="00B703DF"/>
    <w:rsid w:val="00B70933"/>
    <w:rsid w:val="00B71023"/>
    <w:rsid w:val="00B711C6"/>
    <w:rsid w:val="00B7146D"/>
    <w:rsid w:val="00B71C27"/>
    <w:rsid w:val="00B71F7C"/>
    <w:rsid w:val="00B7200B"/>
    <w:rsid w:val="00B724AC"/>
    <w:rsid w:val="00B729DC"/>
    <w:rsid w:val="00B72C89"/>
    <w:rsid w:val="00B7335E"/>
    <w:rsid w:val="00B74703"/>
    <w:rsid w:val="00B7550C"/>
    <w:rsid w:val="00B75565"/>
    <w:rsid w:val="00B75A5F"/>
    <w:rsid w:val="00B7690D"/>
    <w:rsid w:val="00B76F76"/>
    <w:rsid w:val="00B7716A"/>
    <w:rsid w:val="00B77635"/>
    <w:rsid w:val="00B779FA"/>
    <w:rsid w:val="00B8064E"/>
    <w:rsid w:val="00B80A01"/>
    <w:rsid w:val="00B81625"/>
    <w:rsid w:val="00B81652"/>
    <w:rsid w:val="00B822DB"/>
    <w:rsid w:val="00B825FF"/>
    <w:rsid w:val="00B826D3"/>
    <w:rsid w:val="00B82BF9"/>
    <w:rsid w:val="00B82DEC"/>
    <w:rsid w:val="00B82E38"/>
    <w:rsid w:val="00B83D33"/>
    <w:rsid w:val="00B83D91"/>
    <w:rsid w:val="00B84124"/>
    <w:rsid w:val="00B84253"/>
    <w:rsid w:val="00B842CA"/>
    <w:rsid w:val="00B846E1"/>
    <w:rsid w:val="00B85BF4"/>
    <w:rsid w:val="00B85E09"/>
    <w:rsid w:val="00B865F9"/>
    <w:rsid w:val="00B8704D"/>
    <w:rsid w:val="00B902D9"/>
    <w:rsid w:val="00B907E9"/>
    <w:rsid w:val="00B90901"/>
    <w:rsid w:val="00B91553"/>
    <w:rsid w:val="00B91F75"/>
    <w:rsid w:val="00B927A6"/>
    <w:rsid w:val="00B92887"/>
    <w:rsid w:val="00B93313"/>
    <w:rsid w:val="00B933F6"/>
    <w:rsid w:val="00B9342A"/>
    <w:rsid w:val="00B938CE"/>
    <w:rsid w:val="00B93A71"/>
    <w:rsid w:val="00B9419B"/>
    <w:rsid w:val="00B9437D"/>
    <w:rsid w:val="00B94521"/>
    <w:rsid w:val="00B94ACF"/>
    <w:rsid w:val="00B950DE"/>
    <w:rsid w:val="00B95288"/>
    <w:rsid w:val="00B952D8"/>
    <w:rsid w:val="00B95987"/>
    <w:rsid w:val="00B95989"/>
    <w:rsid w:val="00B95D0F"/>
    <w:rsid w:val="00B95F90"/>
    <w:rsid w:val="00B9643D"/>
    <w:rsid w:val="00B96702"/>
    <w:rsid w:val="00B96B84"/>
    <w:rsid w:val="00B97445"/>
    <w:rsid w:val="00B97634"/>
    <w:rsid w:val="00B97ECD"/>
    <w:rsid w:val="00BA0860"/>
    <w:rsid w:val="00BA0B41"/>
    <w:rsid w:val="00BA0D6C"/>
    <w:rsid w:val="00BA15F5"/>
    <w:rsid w:val="00BA1F44"/>
    <w:rsid w:val="00BA27AE"/>
    <w:rsid w:val="00BA2EEE"/>
    <w:rsid w:val="00BA3429"/>
    <w:rsid w:val="00BA3A27"/>
    <w:rsid w:val="00BA45C5"/>
    <w:rsid w:val="00BA5D42"/>
    <w:rsid w:val="00BA5FAE"/>
    <w:rsid w:val="00BA6738"/>
    <w:rsid w:val="00BA6B57"/>
    <w:rsid w:val="00BA6B60"/>
    <w:rsid w:val="00BA6C2D"/>
    <w:rsid w:val="00BA7168"/>
    <w:rsid w:val="00BB02F7"/>
    <w:rsid w:val="00BB0668"/>
    <w:rsid w:val="00BB13F6"/>
    <w:rsid w:val="00BB1A92"/>
    <w:rsid w:val="00BB1CD3"/>
    <w:rsid w:val="00BB1CFB"/>
    <w:rsid w:val="00BB1FAD"/>
    <w:rsid w:val="00BB2A05"/>
    <w:rsid w:val="00BB3071"/>
    <w:rsid w:val="00BB390B"/>
    <w:rsid w:val="00BB3966"/>
    <w:rsid w:val="00BB39B8"/>
    <w:rsid w:val="00BB4CE1"/>
    <w:rsid w:val="00BB4ED6"/>
    <w:rsid w:val="00BB5040"/>
    <w:rsid w:val="00BB5584"/>
    <w:rsid w:val="00BB63B4"/>
    <w:rsid w:val="00BB67C0"/>
    <w:rsid w:val="00BB6B38"/>
    <w:rsid w:val="00BB700C"/>
    <w:rsid w:val="00BB74DB"/>
    <w:rsid w:val="00BC04BE"/>
    <w:rsid w:val="00BC0B36"/>
    <w:rsid w:val="00BC0F78"/>
    <w:rsid w:val="00BC1502"/>
    <w:rsid w:val="00BC2AAA"/>
    <w:rsid w:val="00BC2CF3"/>
    <w:rsid w:val="00BC3525"/>
    <w:rsid w:val="00BC3F8E"/>
    <w:rsid w:val="00BC47F3"/>
    <w:rsid w:val="00BC4A2D"/>
    <w:rsid w:val="00BC5155"/>
    <w:rsid w:val="00BC5300"/>
    <w:rsid w:val="00BC64DF"/>
    <w:rsid w:val="00BC6BFA"/>
    <w:rsid w:val="00BC6E44"/>
    <w:rsid w:val="00BC7A74"/>
    <w:rsid w:val="00BC7CF1"/>
    <w:rsid w:val="00BD0468"/>
    <w:rsid w:val="00BD0517"/>
    <w:rsid w:val="00BD0D00"/>
    <w:rsid w:val="00BD0DE9"/>
    <w:rsid w:val="00BD284F"/>
    <w:rsid w:val="00BD2908"/>
    <w:rsid w:val="00BD301D"/>
    <w:rsid w:val="00BD35FF"/>
    <w:rsid w:val="00BD39B2"/>
    <w:rsid w:val="00BD5219"/>
    <w:rsid w:val="00BD540C"/>
    <w:rsid w:val="00BD57B3"/>
    <w:rsid w:val="00BD5D42"/>
    <w:rsid w:val="00BD5FCE"/>
    <w:rsid w:val="00BD6C61"/>
    <w:rsid w:val="00BD6EAE"/>
    <w:rsid w:val="00BD71B3"/>
    <w:rsid w:val="00BD7673"/>
    <w:rsid w:val="00BD793D"/>
    <w:rsid w:val="00BE0428"/>
    <w:rsid w:val="00BE192E"/>
    <w:rsid w:val="00BE19DC"/>
    <w:rsid w:val="00BE1EBA"/>
    <w:rsid w:val="00BE2509"/>
    <w:rsid w:val="00BE2E36"/>
    <w:rsid w:val="00BE3464"/>
    <w:rsid w:val="00BE36AB"/>
    <w:rsid w:val="00BE3DE2"/>
    <w:rsid w:val="00BE3F7F"/>
    <w:rsid w:val="00BE448D"/>
    <w:rsid w:val="00BE470E"/>
    <w:rsid w:val="00BE4BF7"/>
    <w:rsid w:val="00BE5057"/>
    <w:rsid w:val="00BE58FE"/>
    <w:rsid w:val="00BE59A8"/>
    <w:rsid w:val="00BE613C"/>
    <w:rsid w:val="00BE65FE"/>
    <w:rsid w:val="00BE73C5"/>
    <w:rsid w:val="00BE779B"/>
    <w:rsid w:val="00BF04EE"/>
    <w:rsid w:val="00BF061D"/>
    <w:rsid w:val="00BF11DB"/>
    <w:rsid w:val="00BF1EAC"/>
    <w:rsid w:val="00BF266A"/>
    <w:rsid w:val="00BF2D75"/>
    <w:rsid w:val="00BF352D"/>
    <w:rsid w:val="00BF3CB0"/>
    <w:rsid w:val="00BF422A"/>
    <w:rsid w:val="00BF4469"/>
    <w:rsid w:val="00BF4FBA"/>
    <w:rsid w:val="00BF53A8"/>
    <w:rsid w:val="00BF5A48"/>
    <w:rsid w:val="00BF6129"/>
    <w:rsid w:val="00BF622E"/>
    <w:rsid w:val="00BF760F"/>
    <w:rsid w:val="00BF79C9"/>
    <w:rsid w:val="00C00CE8"/>
    <w:rsid w:val="00C010CF"/>
    <w:rsid w:val="00C011C7"/>
    <w:rsid w:val="00C01232"/>
    <w:rsid w:val="00C017EE"/>
    <w:rsid w:val="00C01983"/>
    <w:rsid w:val="00C027BA"/>
    <w:rsid w:val="00C03376"/>
    <w:rsid w:val="00C03D1F"/>
    <w:rsid w:val="00C0439C"/>
    <w:rsid w:val="00C04F02"/>
    <w:rsid w:val="00C056DB"/>
    <w:rsid w:val="00C063FB"/>
    <w:rsid w:val="00C06589"/>
    <w:rsid w:val="00C071B9"/>
    <w:rsid w:val="00C11219"/>
    <w:rsid w:val="00C1182A"/>
    <w:rsid w:val="00C11E95"/>
    <w:rsid w:val="00C130AF"/>
    <w:rsid w:val="00C1322E"/>
    <w:rsid w:val="00C138D7"/>
    <w:rsid w:val="00C13BA9"/>
    <w:rsid w:val="00C14B2F"/>
    <w:rsid w:val="00C14CB4"/>
    <w:rsid w:val="00C15646"/>
    <w:rsid w:val="00C16106"/>
    <w:rsid w:val="00C16DAB"/>
    <w:rsid w:val="00C170D0"/>
    <w:rsid w:val="00C1789F"/>
    <w:rsid w:val="00C17D6B"/>
    <w:rsid w:val="00C201CD"/>
    <w:rsid w:val="00C20958"/>
    <w:rsid w:val="00C21096"/>
    <w:rsid w:val="00C210FE"/>
    <w:rsid w:val="00C211A5"/>
    <w:rsid w:val="00C214CD"/>
    <w:rsid w:val="00C21C1F"/>
    <w:rsid w:val="00C22391"/>
    <w:rsid w:val="00C22C1E"/>
    <w:rsid w:val="00C22D10"/>
    <w:rsid w:val="00C23110"/>
    <w:rsid w:val="00C23DD1"/>
    <w:rsid w:val="00C2457C"/>
    <w:rsid w:val="00C250C6"/>
    <w:rsid w:val="00C252E9"/>
    <w:rsid w:val="00C25441"/>
    <w:rsid w:val="00C25499"/>
    <w:rsid w:val="00C26F32"/>
    <w:rsid w:val="00C277C9"/>
    <w:rsid w:val="00C27A22"/>
    <w:rsid w:val="00C27CD0"/>
    <w:rsid w:val="00C27DA7"/>
    <w:rsid w:val="00C302E7"/>
    <w:rsid w:val="00C313D0"/>
    <w:rsid w:val="00C32F71"/>
    <w:rsid w:val="00C33FBF"/>
    <w:rsid w:val="00C3442A"/>
    <w:rsid w:val="00C348D1"/>
    <w:rsid w:val="00C3499B"/>
    <w:rsid w:val="00C350F6"/>
    <w:rsid w:val="00C352A4"/>
    <w:rsid w:val="00C35597"/>
    <w:rsid w:val="00C35740"/>
    <w:rsid w:val="00C360F5"/>
    <w:rsid w:val="00C365F0"/>
    <w:rsid w:val="00C36826"/>
    <w:rsid w:val="00C36B3C"/>
    <w:rsid w:val="00C370D9"/>
    <w:rsid w:val="00C37852"/>
    <w:rsid w:val="00C37A5D"/>
    <w:rsid w:val="00C37AB7"/>
    <w:rsid w:val="00C40A26"/>
    <w:rsid w:val="00C40C40"/>
    <w:rsid w:val="00C41397"/>
    <w:rsid w:val="00C41E93"/>
    <w:rsid w:val="00C42563"/>
    <w:rsid w:val="00C4264E"/>
    <w:rsid w:val="00C42C4D"/>
    <w:rsid w:val="00C43269"/>
    <w:rsid w:val="00C439FB"/>
    <w:rsid w:val="00C43B0C"/>
    <w:rsid w:val="00C43C26"/>
    <w:rsid w:val="00C44FEB"/>
    <w:rsid w:val="00C4526E"/>
    <w:rsid w:val="00C45303"/>
    <w:rsid w:val="00C46423"/>
    <w:rsid w:val="00C4728B"/>
    <w:rsid w:val="00C47AEB"/>
    <w:rsid w:val="00C47D76"/>
    <w:rsid w:val="00C47EB1"/>
    <w:rsid w:val="00C50159"/>
    <w:rsid w:val="00C50509"/>
    <w:rsid w:val="00C50DDE"/>
    <w:rsid w:val="00C50F1A"/>
    <w:rsid w:val="00C513B7"/>
    <w:rsid w:val="00C5182B"/>
    <w:rsid w:val="00C52303"/>
    <w:rsid w:val="00C52D08"/>
    <w:rsid w:val="00C52E1A"/>
    <w:rsid w:val="00C52E75"/>
    <w:rsid w:val="00C530EB"/>
    <w:rsid w:val="00C53138"/>
    <w:rsid w:val="00C537F6"/>
    <w:rsid w:val="00C539D3"/>
    <w:rsid w:val="00C53F45"/>
    <w:rsid w:val="00C5433A"/>
    <w:rsid w:val="00C54EE6"/>
    <w:rsid w:val="00C54FE3"/>
    <w:rsid w:val="00C555A7"/>
    <w:rsid w:val="00C555D9"/>
    <w:rsid w:val="00C556B0"/>
    <w:rsid w:val="00C55FE3"/>
    <w:rsid w:val="00C5639B"/>
    <w:rsid w:val="00C563FC"/>
    <w:rsid w:val="00C56D7A"/>
    <w:rsid w:val="00C57114"/>
    <w:rsid w:val="00C5740D"/>
    <w:rsid w:val="00C57F95"/>
    <w:rsid w:val="00C6050D"/>
    <w:rsid w:val="00C606EC"/>
    <w:rsid w:val="00C61219"/>
    <w:rsid w:val="00C61A98"/>
    <w:rsid w:val="00C6255C"/>
    <w:rsid w:val="00C62A17"/>
    <w:rsid w:val="00C6397A"/>
    <w:rsid w:val="00C63A9C"/>
    <w:rsid w:val="00C64EBF"/>
    <w:rsid w:val="00C65203"/>
    <w:rsid w:val="00C65412"/>
    <w:rsid w:val="00C66246"/>
    <w:rsid w:val="00C66505"/>
    <w:rsid w:val="00C6661A"/>
    <w:rsid w:val="00C67CD9"/>
    <w:rsid w:val="00C702E7"/>
    <w:rsid w:val="00C704AC"/>
    <w:rsid w:val="00C7066C"/>
    <w:rsid w:val="00C70ECD"/>
    <w:rsid w:val="00C711F2"/>
    <w:rsid w:val="00C7144D"/>
    <w:rsid w:val="00C71D6C"/>
    <w:rsid w:val="00C733FA"/>
    <w:rsid w:val="00C7398B"/>
    <w:rsid w:val="00C74545"/>
    <w:rsid w:val="00C74B02"/>
    <w:rsid w:val="00C74F67"/>
    <w:rsid w:val="00C7512F"/>
    <w:rsid w:val="00C7600F"/>
    <w:rsid w:val="00C7653A"/>
    <w:rsid w:val="00C76E7A"/>
    <w:rsid w:val="00C771AB"/>
    <w:rsid w:val="00C7731B"/>
    <w:rsid w:val="00C7778C"/>
    <w:rsid w:val="00C77CE5"/>
    <w:rsid w:val="00C77E33"/>
    <w:rsid w:val="00C802DC"/>
    <w:rsid w:val="00C803A2"/>
    <w:rsid w:val="00C8050E"/>
    <w:rsid w:val="00C80C0F"/>
    <w:rsid w:val="00C8177D"/>
    <w:rsid w:val="00C81E7B"/>
    <w:rsid w:val="00C821B7"/>
    <w:rsid w:val="00C829EB"/>
    <w:rsid w:val="00C82D72"/>
    <w:rsid w:val="00C83016"/>
    <w:rsid w:val="00C839A2"/>
    <w:rsid w:val="00C83C02"/>
    <w:rsid w:val="00C8501A"/>
    <w:rsid w:val="00C857D4"/>
    <w:rsid w:val="00C85B03"/>
    <w:rsid w:val="00C86262"/>
    <w:rsid w:val="00C8702E"/>
    <w:rsid w:val="00C871DB"/>
    <w:rsid w:val="00C8796B"/>
    <w:rsid w:val="00C901C1"/>
    <w:rsid w:val="00C905AA"/>
    <w:rsid w:val="00C90C0A"/>
    <w:rsid w:val="00C90EA5"/>
    <w:rsid w:val="00C9318B"/>
    <w:rsid w:val="00C93413"/>
    <w:rsid w:val="00C9392A"/>
    <w:rsid w:val="00C93CC8"/>
    <w:rsid w:val="00C93DE4"/>
    <w:rsid w:val="00C9471E"/>
    <w:rsid w:val="00C95163"/>
    <w:rsid w:val="00C95521"/>
    <w:rsid w:val="00C95BD9"/>
    <w:rsid w:val="00C965AF"/>
    <w:rsid w:val="00C965EF"/>
    <w:rsid w:val="00C974DC"/>
    <w:rsid w:val="00C975CE"/>
    <w:rsid w:val="00C97915"/>
    <w:rsid w:val="00CA00B8"/>
    <w:rsid w:val="00CA05F3"/>
    <w:rsid w:val="00CA0DE4"/>
    <w:rsid w:val="00CA16BC"/>
    <w:rsid w:val="00CA2168"/>
    <w:rsid w:val="00CA22B7"/>
    <w:rsid w:val="00CA2947"/>
    <w:rsid w:val="00CA2A04"/>
    <w:rsid w:val="00CA31C7"/>
    <w:rsid w:val="00CA441E"/>
    <w:rsid w:val="00CA54E3"/>
    <w:rsid w:val="00CA564B"/>
    <w:rsid w:val="00CA5BB5"/>
    <w:rsid w:val="00CA67ED"/>
    <w:rsid w:val="00CA6DA8"/>
    <w:rsid w:val="00CA6ECA"/>
    <w:rsid w:val="00CA7207"/>
    <w:rsid w:val="00CA7409"/>
    <w:rsid w:val="00CA7AFD"/>
    <w:rsid w:val="00CB03F8"/>
    <w:rsid w:val="00CB0690"/>
    <w:rsid w:val="00CB074F"/>
    <w:rsid w:val="00CB1050"/>
    <w:rsid w:val="00CB191F"/>
    <w:rsid w:val="00CB220D"/>
    <w:rsid w:val="00CB22B4"/>
    <w:rsid w:val="00CB2946"/>
    <w:rsid w:val="00CB2FB8"/>
    <w:rsid w:val="00CB3923"/>
    <w:rsid w:val="00CB3D7A"/>
    <w:rsid w:val="00CB52DF"/>
    <w:rsid w:val="00CB5FE1"/>
    <w:rsid w:val="00CB6176"/>
    <w:rsid w:val="00CB62E6"/>
    <w:rsid w:val="00CB6721"/>
    <w:rsid w:val="00CB674E"/>
    <w:rsid w:val="00CB731C"/>
    <w:rsid w:val="00CB73E4"/>
    <w:rsid w:val="00CB7643"/>
    <w:rsid w:val="00CC07CC"/>
    <w:rsid w:val="00CC22B7"/>
    <w:rsid w:val="00CC2A6A"/>
    <w:rsid w:val="00CC37EF"/>
    <w:rsid w:val="00CC3C39"/>
    <w:rsid w:val="00CC40E4"/>
    <w:rsid w:val="00CC4B47"/>
    <w:rsid w:val="00CC5353"/>
    <w:rsid w:val="00CC5420"/>
    <w:rsid w:val="00CC54E2"/>
    <w:rsid w:val="00CC57DA"/>
    <w:rsid w:val="00CC5F47"/>
    <w:rsid w:val="00CC63DC"/>
    <w:rsid w:val="00CC66F4"/>
    <w:rsid w:val="00CC74CE"/>
    <w:rsid w:val="00CC7E6E"/>
    <w:rsid w:val="00CC7E84"/>
    <w:rsid w:val="00CD0495"/>
    <w:rsid w:val="00CD1224"/>
    <w:rsid w:val="00CD16CB"/>
    <w:rsid w:val="00CD1AE2"/>
    <w:rsid w:val="00CD1CE7"/>
    <w:rsid w:val="00CD23B5"/>
    <w:rsid w:val="00CD396E"/>
    <w:rsid w:val="00CD3EC9"/>
    <w:rsid w:val="00CD49DD"/>
    <w:rsid w:val="00CD4B0E"/>
    <w:rsid w:val="00CD5247"/>
    <w:rsid w:val="00CD683C"/>
    <w:rsid w:val="00CD6A13"/>
    <w:rsid w:val="00CD7535"/>
    <w:rsid w:val="00CD7BC0"/>
    <w:rsid w:val="00CE0155"/>
    <w:rsid w:val="00CE0196"/>
    <w:rsid w:val="00CE04B6"/>
    <w:rsid w:val="00CE080B"/>
    <w:rsid w:val="00CE09F5"/>
    <w:rsid w:val="00CE13A9"/>
    <w:rsid w:val="00CE17C3"/>
    <w:rsid w:val="00CE19AB"/>
    <w:rsid w:val="00CE2867"/>
    <w:rsid w:val="00CE287C"/>
    <w:rsid w:val="00CE2D89"/>
    <w:rsid w:val="00CE2DB9"/>
    <w:rsid w:val="00CE32AA"/>
    <w:rsid w:val="00CE330C"/>
    <w:rsid w:val="00CE3650"/>
    <w:rsid w:val="00CE37ED"/>
    <w:rsid w:val="00CE3AAE"/>
    <w:rsid w:val="00CE3C06"/>
    <w:rsid w:val="00CE3C70"/>
    <w:rsid w:val="00CE5514"/>
    <w:rsid w:val="00CE5753"/>
    <w:rsid w:val="00CE5DBD"/>
    <w:rsid w:val="00CE6365"/>
    <w:rsid w:val="00CE74F4"/>
    <w:rsid w:val="00CE7C58"/>
    <w:rsid w:val="00CF0AE7"/>
    <w:rsid w:val="00CF1457"/>
    <w:rsid w:val="00CF1536"/>
    <w:rsid w:val="00CF194B"/>
    <w:rsid w:val="00CF23E6"/>
    <w:rsid w:val="00CF2D49"/>
    <w:rsid w:val="00CF3D9D"/>
    <w:rsid w:val="00CF4C02"/>
    <w:rsid w:val="00CF4DF3"/>
    <w:rsid w:val="00CF50B5"/>
    <w:rsid w:val="00CF625D"/>
    <w:rsid w:val="00CF6BAC"/>
    <w:rsid w:val="00CF70B7"/>
    <w:rsid w:val="00D00B4F"/>
    <w:rsid w:val="00D00D2E"/>
    <w:rsid w:val="00D017FB"/>
    <w:rsid w:val="00D02634"/>
    <w:rsid w:val="00D02876"/>
    <w:rsid w:val="00D02F83"/>
    <w:rsid w:val="00D03D29"/>
    <w:rsid w:val="00D04330"/>
    <w:rsid w:val="00D04B37"/>
    <w:rsid w:val="00D05DA9"/>
    <w:rsid w:val="00D05FE2"/>
    <w:rsid w:val="00D0611B"/>
    <w:rsid w:val="00D06495"/>
    <w:rsid w:val="00D0657E"/>
    <w:rsid w:val="00D07293"/>
    <w:rsid w:val="00D07FC9"/>
    <w:rsid w:val="00D10487"/>
    <w:rsid w:val="00D10AA3"/>
    <w:rsid w:val="00D10BF0"/>
    <w:rsid w:val="00D11813"/>
    <w:rsid w:val="00D11A81"/>
    <w:rsid w:val="00D11DAA"/>
    <w:rsid w:val="00D1204B"/>
    <w:rsid w:val="00D122CF"/>
    <w:rsid w:val="00D12B70"/>
    <w:rsid w:val="00D12CD3"/>
    <w:rsid w:val="00D1354A"/>
    <w:rsid w:val="00D13851"/>
    <w:rsid w:val="00D138EC"/>
    <w:rsid w:val="00D14807"/>
    <w:rsid w:val="00D150F8"/>
    <w:rsid w:val="00D15526"/>
    <w:rsid w:val="00D1558B"/>
    <w:rsid w:val="00D15CFA"/>
    <w:rsid w:val="00D163E1"/>
    <w:rsid w:val="00D16B81"/>
    <w:rsid w:val="00D172FE"/>
    <w:rsid w:val="00D2008B"/>
    <w:rsid w:val="00D20199"/>
    <w:rsid w:val="00D207EE"/>
    <w:rsid w:val="00D20894"/>
    <w:rsid w:val="00D20AAE"/>
    <w:rsid w:val="00D20F19"/>
    <w:rsid w:val="00D20F6B"/>
    <w:rsid w:val="00D22B53"/>
    <w:rsid w:val="00D22CBA"/>
    <w:rsid w:val="00D23289"/>
    <w:rsid w:val="00D24686"/>
    <w:rsid w:val="00D24DF3"/>
    <w:rsid w:val="00D24E0B"/>
    <w:rsid w:val="00D258B4"/>
    <w:rsid w:val="00D259A0"/>
    <w:rsid w:val="00D25A6D"/>
    <w:rsid w:val="00D265A1"/>
    <w:rsid w:val="00D26614"/>
    <w:rsid w:val="00D2777E"/>
    <w:rsid w:val="00D27839"/>
    <w:rsid w:val="00D2795E"/>
    <w:rsid w:val="00D27CAA"/>
    <w:rsid w:val="00D303AE"/>
    <w:rsid w:val="00D3075F"/>
    <w:rsid w:val="00D31241"/>
    <w:rsid w:val="00D32638"/>
    <w:rsid w:val="00D32987"/>
    <w:rsid w:val="00D331E3"/>
    <w:rsid w:val="00D334EA"/>
    <w:rsid w:val="00D33592"/>
    <w:rsid w:val="00D3496D"/>
    <w:rsid w:val="00D35109"/>
    <w:rsid w:val="00D36E8A"/>
    <w:rsid w:val="00D40BC3"/>
    <w:rsid w:val="00D41CFD"/>
    <w:rsid w:val="00D41E17"/>
    <w:rsid w:val="00D41E51"/>
    <w:rsid w:val="00D4260B"/>
    <w:rsid w:val="00D42BB3"/>
    <w:rsid w:val="00D42DF4"/>
    <w:rsid w:val="00D43518"/>
    <w:rsid w:val="00D43600"/>
    <w:rsid w:val="00D43978"/>
    <w:rsid w:val="00D442E1"/>
    <w:rsid w:val="00D449BF"/>
    <w:rsid w:val="00D44B97"/>
    <w:rsid w:val="00D45A99"/>
    <w:rsid w:val="00D46550"/>
    <w:rsid w:val="00D468C3"/>
    <w:rsid w:val="00D471F1"/>
    <w:rsid w:val="00D47427"/>
    <w:rsid w:val="00D477BE"/>
    <w:rsid w:val="00D479CA"/>
    <w:rsid w:val="00D47DD7"/>
    <w:rsid w:val="00D50ADD"/>
    <w:rsid w:val="00D51531"/>
    <w:rsid w:val="00D51623"/>
    <w:rsid w:val="00D5220E"/>
    <w:rsid w:val="00D526D0"/>
    <w:rsid w:val="00D53C06"/>
    <w:rsid w:val="00D5434D"/>
    <w:rsid w:val="00D54516"/>
    <w:rsid w:val="00D5487C"/>
    <w:rsid w:val="00D5529E"/>
    <w:rsid w:val="00D55B22"/>
    <w:rsid w:val="00D55D43"/>
    <w:rsid w:val="00D56019"/>
    <w:rsid w:val="00D561BE"/>
    <w:rsid w:val="00D56E82"/>
    <w:rsid w:val="00D57078"/>
    <w:rsid w:val="00D57495"/>
    <w:rsid w:val="00D57BE2"/>
    <w:rsid w:val="00D601CE"/>
    <w:rsid w:val="00D60287"/>
    <w:rsid w:val="00D60523"/>
    <w:rsid w:val="00D61032"/>
    <w:rsid w:val="00D616C1"/>
    <w:rsid w:val="00D6180C"/>
    <w:rsid w:val="00D61A98"/>
    <w:rsid w:val="00D63A92"/>
    <w:rsid w:val="00D64668"/>
    <w:rsid w:val="00D64B65"/>
    <w:rsid w:val="00D6562D"/>
    <w:rsid w:val="00D6580B"/>
    <w:rsid w:val="00D658A0"/>
    <w:rsid w:val="00D66D01"/>
    <w:rsid w:val="00D67154"/>
    <w:rsid w:val="00D6734B"/>
    <w:rsid w:val="00D6742C"/>
    <w:rsid w:val="00D67470"/>
    <w:rsid w:val="00D67661"/>
    <w:rsid w:val="00D677B9"/>
    <w:rsid w:val="00D67CA5"/>
    <w:rsid w:val="00D7078A"/>
    <w:rsid w:val="00D70ABC"/>
    <w:rsid w:val="00D70C66"/>
    <w:rsid w:val="00D70D66"/>
    <w:rsid w:val="00D72DF0"/>
    <w:rsid w:val="00D730E0"/>
    <w:rsid w:val="00D73760"/>
    <w:rsid w:val="00D73A10"/>
    <w:rsid w:val="00D762CD"/>
    <w:rsid w:val="00D76EF2"/>
    <w:rsid w:val="00D77A1A"/>
    <w:rsid w:val="00D77C34"/>
    <w:rsid w:val="00D800FE"/>
    <w:rsid w:val="00D80671"/>
    <w:rsid w:val="00D806E8"/>
    <w:rsid w:val="00D80713"/>
    <w:rsid w:val="00D809C9"/>
    <w:rsid w:val="00D8165D"/>
    <w:rsid w:val="00D81E96"/>
    <w:rsid w:val="00D82CE3"/>
    <w:rsid w:val="00D83C89"/>
    <w:rsid w:val="00D83E8B"/>
    <w:rsid w:val="00D8617C"/>
    <w:rsid w:val="00D87771"/>
    <w:rsid w:val="00D87C64"/>
    <w:rsid w:val="00D900D4"/>
    <w:rsid w:val="00D9019A"/>
    <w:rsid w:val="00D90CC1"/>
    <w:rsid w:val="00D91A8D"/>
    <w:rsid w:val="00D91E92"/>
    <w:rsid w:val="00D91FFD"/>
    <w:rsid w:val="00D92685"/>
    <w:rsid w:val="00D92846"/>
    <w:rsid w:val="00D93841"/>
    <w:rsid w:val="00D950E8"/>
    <w:rsid w:val="00D95D0B"/>
    <w:rsid w:val="00D9626D"/>
    <w:rsid w:val="00D9628A"/>
    <w:rsid w:val="00D96D99"/>
    <w:rsid w:val="00D97194"/>
    <w:rsid w:val="00DA0FD3"/>
    <w:rsid w:val="00DA1466"/>
    <w:rsid w:val="00DA201E"/>
    <w:rsid w:val="00DA2298"/>
    <w:rsid w:val="00DA26B7"/>
    <w:rsid w:val="00DA2B25"/>
    <w:rsid w:val="00DA3922"/>
    <w:rsid w:val="00DA394E"/>
    <w:rsid w:val="00DA3C3F"/>
    <w:rsid w:val="00DA41AF"/>
    <w:rsid w:val="00DA5090"/>
    <w:rsid w:val="00DA5591"/>
    <w:rsid w:val="00DA5FF1"/>
    <w:rsid w:val="00DA6C4F"/>
    <w:rsid w:val="00DA789B"/>
    <w:rsid w:val="00DA7E29"/>
    <w:rsid w:val="00DA7EA7"/>
    <w:rsid w:val="00DB06B6"/>
    <w:rsid w:val="00DB0825"/>
    <w:rsid w:val="00DB1EC8"/>
    <w:rsid w:val="00DB1FBC"/>
    <w:rsid w:val="00DB2126"/>
    <w:rsid w:val="00DB24F9"/>
    <w:rsid w:val="00DB2B94"/>
    <w:rsid w:val="00DB344C"/>
    <w:rsid w:val="00DB357A"/>
    <w:rsid w:val="00DB3DCF"/>
    <w:rsid w:val="00DB3EB6"/>
    <w:rsid w:val="00DB49AB"/>
    <w:rsid w:val="00DB5498"/>
    <w:rsid w:val="00DB57A4"/>
    <w:rsid w:val="00DB5C12"/>
    <w:rsid w:val="00DB5E94"/>
    <w:rsid w:val="00DB79EF"/>
    <w:rsid w:val="00DB7BF3"/>
    <w:rsid w:val="00DC04F2"/>
    <w:rsid w:val="00DC058B"/>
    <w:rsid w:val="00DC09AD"/>
    <w:rsid w:val="00DC1212"/>
    <w:rsid w:val="00DC1BE9"/>
    <w:rsid w:val="00DC22C2"/>
    <w:rsid w:val="00DC2474"/>
    <w:rsid w:val="00DC2856"/>
    <w:rsid w:val="00DC4335"/>
    <w:rsid w:val="00DC43EA"/>
    <w:rsid w:val="00DC5167"/>
    <w:rsid w:val="00DC5F72"/>
    <w:rsid w:val="00DC72B9"/>
    <w:rsid w:val="00DC7817"/>
    <w:rsid w:val="00DC7974"/>
    <w:rsid w:val="00DD028E"/>
    <w:rsid w:val="00DD043C"/>
    <w:rsid w:val="00DD09AE"/>
    <w:rsid w:val="00DD0E83"/>
    <w:rsid w:val="00DD1D50"/>
    <w:rsid w:val="00DD2F0A"/>
    <w:rsid w:val="00DD3233"/>
    <w:rsid w:val="00DD3422"/>
    <w:rsid w:val="00DD36FF"/>
    <w:rsid w:val="00DD3835"/>
    <w:rsid w:val="00DD4203"/>
    <w:rsid w:val="00DD4A5F"/>
    <w:rsid w:val="00DD4DF3"/>
    <w:rsid w:val="00DD53F7"/>
    <w:rsid w:val="00DD56F7"/>
    <w:rsid w:val="00DD5DB9"/>
    <w:rsid w:val="00DD6423"/>
    <w:rsid w:val="00DD6C0F"/>
    <w:rsid w:val="00DD6CED"/>
    <w:rsid w:val="00DD7B1E"/>
    <w:rsid w:val="00DE0A10"/>
    <w:rsid w:val="00DE1FA5"/>
    <w:rsid w:val="00DE2024"/>
    <w:rsid w:val="00DE2325"/>
    <w:rsid w:val="00DE27F5"/>
    <w:rsid w:val="00DE2F54"/>
    <w:rsid w:val="00DE35F1"/>
    <w:rsid w:val="00DE493B"/>
    <w:rsid w:val="00DE4B51"/>
    <w:rsid w:val="00DE4B82"/>
    <w:rsid w:val="00DE4E6C"/>
    <w:rsid w:val="00DE5C38"/>
    <w:rsid w:val="00DE6553"/>
    <w:rsid w:val="00DE6DFF"/>
    <w:rsid w:val="00DE7686"/>
    <w:rsid w:val="00DE7EB9"/>
    <w:rsid w:val="00DF049D"/>
    <w:rsid w:val="00DF0725"/>
    <w:rsid w:val="00DF0BB1"/>
    <w:rsid w:val="00DF0DD7"/>
    <w:rsid w:val="00DF1785"/>
    <w:rsid w:val="00DF1B19"/>
    <w:rsid w:val="00DF259E"/>
    <w:rsid w:val="00DF281D"/>
    <w:rsid w:val="00DF2A0C"/>
    <w:rsid w:val="00DF2E30"/>
    <w:rsid w:val="00DF2F11"/>
    <w:rsid w:val="00DF30D5"/>
    <w:rsid w:val="00DF34DD"/>
    <w:rsid w:val="00DF356C"/>
    <w:rsid w:val="00DF37FC"/>
    <w:rsid w:val="00DF422E"/>
    <w:rsid w:val="00DF4945"/>
    <w:rsid w:val="00DF4C3C"/>
    <w:rsid w:val="00DF4D9D"/>
    <w:rsid w:val="00DF542E"/>
    <w:rsid w:val="00DF5A08"/>
    <w:rsid w:val="00DF5D5F"/>
    <w:rsid w:val="00DF609D"/>
    <w:rsid w:val="00DF66C3"/>
    <w:rsid w:val="00DF6AC4"/>
    <w:rsid w:val="00DF7599"/>
    <w:rsid w:val="00E0038E"/>
    <w:rsid w:val="00E01378"/>
    <w:rsid w:val="00E0145F"/>
    <w:rsid w:val="00E01A97"/>
    <w:rsid w:val="00E02A93"/>
    <w:rsid w:val="00E033A6"/>
    <w:rsid w:val="00E0439F"/>
    <w:rsid w:val="00E0526E"/>
    <w:rsid w:val="00E07278"/>
    <w:rsid w:val="00E07515"/>
    <w:rsid w:val="00E07A00"/>
    <w:rsid w:val="00E07AAF"/>
    <w:rsid w:val="00E1078A"/>
    <w:rsid w:val="00E10982"/>
    <w:rsid w:val="00E110A7"/>
    <w:rsid w:val="00E11106"/>
    <w:rsid w:val="00E11251"/>
    <w:rsid w:val="00E11652"/>
    <w:rsid w:val="00E1291C"/>
    <w:rsid w:val="00E13181"/>
    <w:rsid w:val="00E141E9"/>
    <w:rsid w:val="00E149F7"/>
    <w:rsid w:val="00E14EEE"/>
    <w:rsid w:val="00E14FE4"/>
    <w:rsid w:val="00E1553B"/>
    <w:rsid w:val="00E15564"/>
    <w:rsid w:val="00E159C5"/>
    <w:rsid w:val="00E15B0C"/>
    <w:rsid w:val="00E15F1D"/>
    <w:rsid w:val="00E161DE"/>
    <w:rsid w:val="00E167F9"/>
    <w:rsid w:val="00E16CB6"/>
    <w:rsid w:val="00E174BC"/>
    <w:rsid w:val="00E17B89"/>
    <w:rsid w:val="00E17E1C"/>
    <w:rsid w:val="00E2044B"/>
    <w:rsid w:val="00E2139C"/>
    <w:rsid w:val="00E22B36"/>
    <w:rsid w:val="00E23164"/>
    <w:rsid w:val="00E2353C"/>
    <w:rsid w:val="00E248D7"/>
    <w:rsid w:val="00E24A53"/>
    <w:rsid w:val="00E24EEB"/>
    <w:rsid w:val="00E25469"/>
    <w:rsid w:val="00E25929"/>
    <w:rsid w:val="00E26668"/>
    <w:rsid w:val="00E266BB"/>
    <w:rsid w:val="00E269AB"/>
    <w:rsid w:val="00E26F45"/>
    <w:rsid w:val="00E27481"/>
    <w:rsid w:val="00E301D3"/>
    <w:rsid w:val="00E30B98"/>
    <w:rsid w:val="00E30E25"/>
    <w:rsid w:val="00E314BA"/>
    <w:rsid w:val="00E3158F"/>
    <w:rsid w:val="00E32D99"/>
    <w:rsid w:val="00E3305E"/>
    <w:rsid w:val="00E33093"/>
    <w:rsid w:val="00E331AA"/>
    <w:rsid w:val="00E332EA"/>
    <w:rsid w:val="00E336AD"/>
    <w:rsid w:val="00E33B74"/>
    <w:rsid w:val="00E33F78"/>
    <w:rsid w:val="00E34447"/>
    <w:rsid w:val="00E34572"/>
    <w:rsid w:val="00E346BB"/>
    <w:rsid w:val="00E34FFA"/>
    <w:rsid w:val="00E359B9"/>
    <w:rsid w:val="00E35C62"/>
    <w:rsid w:val="00E36456"/>
    <w:rsid w:val="00E36D03"/>
    <w:rsid w:val="00E4007E"/>
    <w:rsid w:val="00E40847"/>
    <w:rsid w:val="00E40D2A"/>
    <w:rsid w:val="00E4194A"/>
    <w:rsid w:val="00E422C0"/>
    <w:rsid w:val="00E42B6D"/>
    <w:rsid w:val="00E4341E"/>
    <w:rsid w:val="00E43626"/>
    <w:rsid w:val="00E438B4"/>
    <w:rsid w:val="00E44229"/>
    <w:rsid w:val="00E448A3"/>
    <w:rsid w:val="00E44AFA"/>
    <w:rsid w:val="00E44B6F"/>
    <w:rsid w:val="00E45080"/>
    <w:rsid w:val="00E45129"/>
    <w:rsid w:val="00E469AD"/>
    <w:rsid w:val="00E47097"/>
    <w:rsid w:val="00E50B76"/>
    <w:rsid w:val="00E5103B"/>
    <w:rsid w:val="00E5136A"/>
    <w:rsid w:val="00E51503"/>
    <w:rsid w:val="00E518B7"/>
    <w:rsid w:val="00E51E38"/>
    <w:rsid w:val="00E52821"/>
    <w:rsid w:val="00E52A08"/>
    <w:rsid w:val="00E52C41"/>
    <w:rsid w:val="00E5346A"/>
    <w:rsid w:val="00E53597"/>
    <w:rsid w:val="00E543DB"/>
    <w:rsid w:val="00E54467"/>
    <w:rsid w:val="00E563E9"/>
    <w:rsid w:val="00E5649C"/>
    <w:rsid w:val="00E57992"/>
    <w:rsid w:val="00E6012F"/>
    <w:rsid w:val="00E60401"/>
    <w:rsid w:val="00E608F7"/>
    <w:rsid w:val="00E60CF7"/>
    <w:rsid w:val="00E60E52"/>
    <w:rsid w:val="00E60F38"/>
    <w:rsid w:val="00E61462"/>
    <w:rsid w:val="00E618E5"/>
    <w:rsid w:val="00E6228B"/>
    <w:rsid w:val="00E62420"/>
    <w:rsid w:val="00E63466"/>
    <w:rsid w:val="00E63CF4"/>
    <w:rsid w:val="00E642B6"/>
    <w:rsid w:val="00E64BAA"/>
    <w:rsid w:val="00E6509F"/>
    <w:rsid w:val="00E6568F"/>
    <w:rsid w:val="00E657FA"/>
    <w:rsid w:val="00E667A2"/>
    <w:rsid w:val="00E66D1E"/>
    <w:rsid w:val="00E70221"/>
    <w:rsid w:val="00E7064E"/>
    <w:rsid w:val="00E71743"/>
    <w:rsid w:val="00E7245F"/>
    <w:rsid w:val="00E7293F"/>
    <w:rsid w:val="00E738D4"/>
    <w:rsid w:val="00E739BC"/>
    <w:rsid w:val="00E73EEB"/>
    <w:rsid w:val="00E74CB5"/>
    <w:rsid w:val="00E74CE0"/>
    <w:rsid w:val="00E75864"/>
    <w:rsid w:val="00E75AD6"/>
    <w:rsid w:val="00E7600D"/>
    <w:rsid w:val="00E762C0"/>
    <w:rsid w:val="00E764E2"/>
    <w:rsid w:val="00E767B3"/>
    <w:rsid w:val="00E76C98"/>
    <w:rsid w:val="00E777D3"/>
    <w:rsid w:val="00E779C4"/>
    <w:rsid w:val="00E77C04"/>
    <w:rsid w:val="00E800B9"/>
    <w:rsid w:val="00E8097C"/>
    <w:rsid w:val="00E809B7"/>
    <w:rsid w:val="00E81487"/>
    <w:rsid w:val="00E81964"/>
    <w:rsid w:val="00E81C3C"/>
    <w:rsid w:val="00E81E66"/>
    <w:rsid w:val="00E8205F"/>
    <w:rsid w:val="00E825BC"/>
    <w:rsid w:val="00E82835"/>
    <w:rsid w:val="00E8501E"/>
    <w:rsid w:val="00E85277"/>
    <w:rsid w:val="00E8575C"/>
    <w:rsid w:val="00E85F73"/>
    <w:rsid w:val="00E86074"/>
    <w:rsid w:val="00E864CC"/>
    <w:rsid w:val="00E86CC1"/>
    <w:rsid w:val="00E87F08"/>
    <w:rsid w:val="00E87FD3"/>
    <w:rsid w:val="00E90895"/>
    <w:rsid w:val="00E9143D"/>
    <w:rsid w:val="00E91483"/>
    <w:rsid w:val="00E914EB"/>
    <w:rsid w:val="00E91F84"/>
    <w:rsid w:val="00E925B8"/>
    <w:rsid w:val="00E92A2A"/>
    <w:rsid w:val="00E92D18"/>
    <w:rsid w:val="00E92F64"/>
    <w:rsid w:val="00E93233"/>
    <w:rsid w:val="00E93951"/>
    <w:rsid w:val="00E9400D"/>
    <w:rsid w:val="00E94048"/>
    <w:rsid w:val="00E949C9"/>
    <w:rsid w:val="00E954CA"/>
    <w:rsid w:val="00E955C6"/>
    <w:rsid w:val="00E95FB9"/>
    <w:rsid w:val="00E96B39"/>
    <w:rsid w:val="00E97A84"/>
    <w:rsid w:val="00EA0EEE"/>
    <w:rsid w:val="00EA0FEB"/>
    <w:rsid w:val="00EA2FA8"/>
    <w:rsid w:val="00EA366C"/>
    <w:rsid w:val="00EA37B1"/>
    <w:rsid w:val="00EA3B4B"/>
    <w:rsid w:val="00EA3DAA"/>
    <w:rsid w:val="00EA43A1"/>
    <w:rsid w:val="00EA4401"/>
    <w:rsid w:val="00EA4F50"/>
    <w:rsid w:val="00EA5126"/>
    <w:rsid w:val="00EA587A"/>
    <w:rsid w:val="00EA5C5E"/>
    <w:rsid w:val="00EA6C6E"/>
    <w:rsid w:val="00EA76B8"/>
    <w:rsid w:val="00EA7A94"/>
    <w:rsid w:val="00EA7F44"/>
    <w:rsid w:val="00EB0072"/>
    <w:rsid w:val="00EB0435"/>
    <w:rsid w:val="00EB05A9"/>
    <w:rsid w:val="00EB08A7"/>
    <w:rsid w:val="00EB11F5"/>
    <w:rsid w:val="00EB167C"/>
    <w:rsid w:val="00EB2274"/>
    <w:rsid w:val="00EB309A"/>
    <w:rsid w:val="00EB33CA"/>
    <w:rsid w:val="00EB3520"/>
    <w:rsid w:val="00EB3A96"/>
    <w:rsid w:val="00EB4008"/>
    <w:rsid w:val="00EB5CFC"/>
    <w:rsid w:val="00EB5EBD"/>
    <w:rsid w:val="00EB5FF8"/>
    <w:rsid w:val="00EB6204"/>
    <w:rsid w:val="00EB66DF"/>
    <w:rsid w:val="00EB7154"/>
    <w:rsid w:val="00EB72DF"/>
    <w:rsid w:val="00EB7AE5"/>
    <w:rsid w:val="00EC0631"/>
    <w:rsid w:val="00EC122E"/>
    <w:rsid w:val="00EC134E"/>
    <w:rsid w:val="00EC217D"/>
    <w:rsid w:val="00EC2941"/>
    <w:rsid w:val="00EC3256"/>
    <w:rsid w:val="00EC3F71"/>
    <w:rsid w:val="00EC4786"/>
    <w:rsid w:val="00EC482D"/>
    <w:rsid w:val="00EC4843"/>
    <w:rsid w:val="00EC4862"/>
    <w:rsid w:val="00EC4941"/>
    <w:rsid w:val="00EC5152"/>
    <w:rsid w:val="00EC5317"/>
    <w:rsid w:val="00EC5377"/>
    <w:rsid w:val="00EC598D"/>
    <w:rsid w:val="00EC5EEB"/>
    <w:rsid w:val="00EC6308"/>
    <w:rsid w:val="00EC6380"/>
    <w:rsid w:val="00EC63A0"/>
    <w:rsid w:val="00EC643E"/>
    <w:rsid w:val="00EC6A9C"/>
    <w:rsid w:val="00EC763F"/>
    <w:rsid w:val="00EC7C53"/>
    <w:rsid w:val="00EC7E02"/>
    <w:rsid w:val="00ED0088"/>
    <w:rsid w:val="00ED0753"/>
    <w:rsid w:val="00ED0B2A"/>
    <w:rsid w:val="00ED0FBF"/>
    <w:rsid w:val="00ED12C6"/>
    <w:rsid w:val="00ED167A"/>
    <w:rsid w:val="00ED1BD8"/>
    <w:rsid w:val="00ED1CFD"/>
    <w:rsid w:val="00ED2B9E"/>
    <w:rsid w:val="00ED2D96"/>
    <w:rsid w:val="00ED3864"/>
    <w:rsid w:val="00ED41B0"/>
    <w:rsid w:val="00ED4778"/>
    <w:rsid w:val="00ED4AAB"/>
    <w:rsid w:val="00ED4C61"/>
    <w:rsid w:val="00ED4C63"/>
    <w:rsid w:val="00ED5A4A"/>
    <w:rsid w:val="00ED6172"/>
    <w:rsid w:val="00ED66B9"/>
    <w:rsid w:val="00ED7304"/>
    <w:rsid w:val="00EE0324"/>
    <w:rsid w:val="00EE03D4"/>
    <w:rsid w:val="00EE09E1"/>
    <w:rsid w:val="00EE0FBD"/>
    <w:rsid w:val="00EE163F"/>
    <w:rsid w:val="00EE1F4F"/>
    <w:rsid w:val="00EE2980"/>
    <w:rsid w:val="00EE2DB8"/>
    <w:rsid w:val="00EE3531"/>
    <w:rsid w:val="00EE3754"/>
    <w:rsid w:val="00EE52EA"/>
    <w:rsid w:val="00EE5B3C"/>
    <w:rsid w:val="00EE623B"/>
    <w:rsid w:val="00EE624F"/>
    <w:rsid w:val="00EE6A52"/>
    <w:rsid w:val="00EE70FA"/>
    <w:rsid w:val="00EE71DC"/>
    <w:rsid w:val="00EE7596"/>
    <w:rsid w:val="00EE77F5"/>
    <w:rsid w:val="00EE7B1B"/>
    <w:rsid w:val="00EE7B8A"/>
    <w:rsid w:val="00EF0637"/>
    <w:rsid w:val="00EF1697"/>
    <w:rsid w:val="00EF2006"/>
    <w:rsid w:val="00EF2598"/>
    <w:rsid w:val="00EF4B8A"/>
    <w:rsid w:val="00EF4C4E"/>
    <w:rsid w:val="00EF4D75"/>
    <w:rsid w:val="00EF4F04"/>
    <w:rsid w:val="00EF53C6"/>
    <w:rsid w:val="00EF5D3A"/>
    <w:rsid w:val="00EF6841"/>
    <w:rsid w:val="00EF6A01"/>
    <w:rsid w:val="00EF74BB"/>
    <w:rsid w:val="00F0010A"/>
    <w:rsid w:val="00F0010E"/>
    <w:rsid w:val="00F0045B"/>
    <w:rsid w:val="00F004FF"/>
    <w:rsid w:val="00F00549"/>
    <w:rsid w:val="00F00BCD"/>
    <w:rsid w:val="00F00E6B"/>
    <w:rsid w:val="00F010E3"/>
    <w:rsid w:val="00F01613"/>
    <w:rsid w:val="00F01E44"/>
    <w:rsid w:val="00F0232B"/>
    <w:rsid w:val="00F0241D"/>
    <w:rsid w:val="00F0266D"/>
    <w:rsid w:val="00F028B3"/>
    <w:rsid w:val="00F02D56"/>
    <w:rsid w:val="00F030BA"/>
    <w:rsid w:val="00F03950"/>
    <w:rsid w:val="00F03A82"/>
    <w:rsid w:val="00F0422F"/>
    <w:rsid w:val="00F04E38"/>
    <w:rsid w:val="00F04FAC"/>
    <w:rsid w:val="00F05CC1"/>
    <w:rsid w:val="00F06406"/>
    <w:rsid w:val="00F07418"/>
    <w:rsid w:val="00F0774F"/>
    <w:rsid w:val="00F07B19"/>
    <w:rsid w:val="00F07EC2"/>
    <w:rsid w:val="00F10052"/>
    <w:rsid w:val="00F10685"/>
    <w:rsid w:val="00F110C2"/>
    <w:rsid w:val="00F123A5"/>
    <w:rsid w:val="00F124F3"/>
    <w:rsid w:val="00F135B0"/>
    <w:rsid w:val="00F13E5E"/>
    <w:rsid w:val="00F1439C"/>
    <w:rsid w:val="00F14AE4"/>
    <w:rsid w:val="00F156C8"/>
    <w:rsid w:val="00F165A7"/>
    <w:rsid w:val="00F16704"/>
    <w:rsid w:val="00F178CB"/>
    <w:rsid w:val="00F179BE"/>
    <w:rsid w:val="00F17B35"/>
    <w:rsid w:val="00F17E4D"/>
    <w:rsid w:val="00F20EA8"/>
    <w:rsid w:val="00F21189"/>
    <w:rsid w:val="00F21301"/>
    <w:rsid w:val="00F22530"/>
    <w:rsid w:val="00F225F6"/>
    <w:rsid w:val="00F22C35"/>
    <w:rsid w:val="00F2360A"/>
    <w:rsid w:val="00F23D5E"/>
    <w:rsid w:val="00F24559"/>
    <w:rsid w:val="00F253AF"/>
    <w:rsid w:val="00F25667"/>
    <w:rsid w:val="00F25825"/>
    <w:rsid w:val="00F25C46"/>
    <w:rsid w:val="00F25CFC"/>
    <w:rsid w:val="00F268E2"/>
    <w:rsid w:val="00F27AFA"/>
    <w:rsid w:val="00F30EAB"/>
    <w:rsid w:val="00F3186E"/>
    <w:rsid w:val="00F318FB"/>
    <w:rsid w:val="00F31B66"/>
    <w:rsid w:val="00F321DA"/>
    <w:rsid w:val="00F323F8"/>
    <w:rsid w:val="00F327C9"/>
    <w:rsid w:val="00F32DB8"/>
    <w:rsid w:val="00F32FEE"/>
    <w:rsid w:val="00F330E0"/>
    <w:rsid w:val="00F33339"/>
    <w:rsid w:val="00F338BA"/>
    <w:rsid w:val="00F33D7D"/>
    <w:rsid w:val="00F3452A"/>
    <w:rsid w:val="00F346FF"/>
    <w:rsid w:val="00F34C66"/>
    <w:rsid w:val="00F34E19"/>
    <w:rsid w:val="00F35636"/>
    <w:rsid w:val="00F35CDD"/>
    <w:rsid w:val="00F36200"/>
    <w:rsid w:val="00F36351"/>
    <w:rsid w:val="00F36585"/>
    <w:rsid w:val="00F37085"/>
    <w:rsid w:val="00F37554"/>
    <w:rsid w:val="00F378EB"/>
    <w:rsid w:val="00F37E35"/>
    <w:rsid w:val="00F408EC"/>
    <w:rsid w:val="00F41E05"/>
    <w:rsid w:val="00F4273F"/>
    <w:rsid w:val="00F42924"/>
    <w:rsid w:val="00F4480E"/>
    <w:rsid w:val="00F44B18"/>
    <w:rsid w:val="00F44FE7"/>
    <w:rsid w:val="00F4555F"/>
    <w:rsid w:val="00F4599F"/>
    <w:rsid w:val="00F45A0E"/>
    <w:rsid w:val="00F45A49"/>
    <w:rsid w:val="00F46255"/>
    <w:rsid w:val="00F46B97"/>
    <w:rsid w:val="00F46EBA"/>
    <w:rsid w:val="00F46EF5"/>
    <w:rsid w:val="00F46F8C"/>
    <w:rsid w:val="00F46FE5"/>
    <w:rsid w:val="00F471D8"/>
    <w:rsid w:val="00F47521"/>
    <w:rsid w:val="00F47540"/>
    <w:rsid w:val="00F47F69"/>
    <w:rsid w:val="00F505B7"/>
    <w:rsid w:val="00F50F13"/>
    <w:rsid w:val="00F513A9"/>
    <w:rsid w:val="00F517EF"/>
    <w:rsid w:val="00F51C0C"/>
    <w:rsid w:val="00F51FED"/>
    <w:rsid w:val="00F52579"/>
    <w:rsid w:val="00F54B89"/>
    <w:rsid w:val="00F54C96"/>
    <w:rsid w:val="00F553C7"/>
    <w:rsid w:val="00F5553F"/>
    <w:rsid w:val="00F56635"/>
    <w:rsid w:val="00F56789"/>
    <w:rsid w:val="00F569D3"/>
    <w:rsid w:val="00F56FDF"/>
    <w:rsid w:val="00F57009"/>
    <w:rsid w:val="00F577FA"/>
    <w:rsid w:val="00F578ED"/>
    <w:rsid w:val="00F57F09"/>
    <w:rsid w:val="00F600D3"/>
    <w:rsid w:val="00F60328"/>
    <w:rsid w:val="00F60F0A"/>
    <w:rsid w:val="00F619A9"/>
    <w:rsid w:val="00F61D1A"/>
    <w:rsid w:val="00F62401"/>
    <w:rsid w:val="00F62EAC"/>
    <w:rsid w:val="00F63726"/>
    <w:rsid w:val="00F64796"/>
    <w:rsid w:val="00F64D45"/>
    <w:rsid w:val="00F6564F"/>
    <w:rsid w:val="00F65DD3"/>
    <w:rsid w:val="00F6637E"/>
    <w:rsid w:val="00F66659"/>
    <w:rsid w:val="00F66839"/>
    <w:rsid w:val="00F67A0B"/>
    <w:rsid w:val="00F70BCC"/>
    <w:rsid w:val="00F71024"/>
    <w:rsid w:val="00F712C9"/>
    <w:rsid w:val="00F71A90"/>
    <w:rsid w:val="00F72087"/>
    <w:rsid w:val="00F722A5"/>
    <w:rsid w:val="00F733D3"/>
    <w:rsid w:val="00F73B11"/>
    <w:rsid w:val="00F744DA"/>
    <w:rsid w:val="00F745B5"/>
    <w:rsid w:val="00F77126"/>
    <w:rsid w:val="00F77D06"/>
    <w:rsid w:val="00F811ED"/>
    <w:rsid w:val="00F8207F"/>
    <w:rsid w:val="00F820BE"/>
    <w:rsid w:val="00F821BB"/>
    <w:rsid w:val="00F828B9"/>
    <w:rsid w:val="00F83366"/>
    <w:rsid w:val="00F835BF"/>
    <w:rsid w:val="00F838EA"/>
    <w:rsid w:val="00F83DE5"/>
    <w:rsid w:val="00F8411E"/>
    <w:rsid w:val="00F84673"/>
    <w:rsid w:val="00F846E2"/>
    <w:rsid w:val="00F856B2"/>
    <w:rsid w:val="00F857D9"/>
    <w:rsid w:val="00F85BE9"/>
    <w:rsid w:val="00F85D53"/>
    <w:rsid w:val="00F86743"/>
    <w:rsid w:val="00F86C2D"/>
    <w:rsid w:val="00F86D6A"/>
    <w:rsid w:val="00F87C95"/>
    <w:rsid w:val="00F87F25"/>
    <w:rsid w:val="00F90B19"/>
    <w:rsid w:val="00F90C0B"/>
    <w:rsid w:val="00F90C4A"/>
    <w:rsid w:val="00F92123"/>
    <w:rsid w:val="00F92981"/>
    <w:rsid w:val="00F92FC6"/>
    <w:rsid w:val="00F931CA"/>
    <w:rsid w:val="00F93B30"/>
    <w:rsid w:val="00F93D70"/>
    <w:rsid w:val="00F94763"/>
    <w:rsid w:val="00F95539"/>
    <w:rsid w:val="00F9782A"/>
    <w:rsid w:val="00F97D8A"/>
    <w:rsid w:val="00FA05B8"/>
    <w:rsid w:val="00FA0C39"/>
    <w:rsid w:val="00FA0C70"/>
    <w:rsid w:val="00FA156F"/>
    <w:rsid w:val="00FA236D"/>
    <w:rsid w:val="00FA4424"/>
    <w:rsid w:val="00FA49B4"/>
    <w:rsid w:val="00FA4E90"/>
    <w:rsid w:val="00FA4F07"/>
    <w:rsid w:val="00FA4FFC"/>
    <w:rsid w:val="00FA617C"/>
    <w:rsid w:val="00FA626A"/>
    <w:rsid w:val="00FA64F6"/>
    <w:rsid w:val="00FA6556"/>
    <w:rsid w:val="00FA6651"/>
    <w:rsid w:val="00FA7260"/>
    <w:rsid w:val="00FA756D"/>
    <w:rsid w:val="00FA75EF"/>
    <w:rsid w:val="00FA7BD1"/>
    <w:rsid w:val="00FB053A"/>
    <w:rsid w:val="00FB0598"/>
    <w:rsid w:val="00FB08EB"/>
    <w:rsid w:val="00FB1973"/>
    <w:rsid w:val="00FB2434"/>
    <w:rsid w:val="00FB2800"/>
    <w:rsid w:val="00FB299C"/>
    <w:rsid w:val="00FB2BF1"/>
    <w:rsid w:val="00FB2F22"/>
    <w:rsid w:val="00FB3147"/>
    <w:rsid w:val="00FB3F90"/>
    <w:rsid w:val="00FB405C"/>
    <w:rsid w:val="00FB4627"/>
    <w:rsid w:val="00FB48A2"/>
    <w:rsid w:val="00FB5174"/>
    <w:rsid w:val="00FB5302"/>
    <w:rsid w:val="00FB546F"/>
    <w:rsid w:val="00FB5A15"/>
    <w:rsid w:val="00FB5D29"/>
    <w:rsid w:val="00FB5E7B"/>
    <w:rsid w:val="00FB6D76"/>
    <w:rsid w:val="00FB6EB1"/>
    <w:rsid w:val="00FB7193"/>
    <w:rsid w:val="00FB71D0"/>
    <w:rsid w:val="00FB7DA2"/>
    <w:rsid w:val="00FC158D"/>
    <w:rsid w:val="00FC17AC"/>
    <w:rsid w:val="00FC1E21"/>
    <w:rsid w:val="00FC26F2"/>
    <w:rsid w:val="00FC2EA3"/>
    <w:rsid w:val="00FC3814"/>
    <w:rsid w:val="00FC4067"/>
    <w:rsid w:val="00FC44FA"/>
    <w:rsid w:val="00FC451A"/>
    <w:rsid w:val="00FC45FB"/>
    <w:rsid w:val="00FC5E56"/>
    <w:rsid w:val="00FC6C5D"/>
    <w:rsid w:val="00FC786E"/>
    <w:rsid w:val="00FD02D0"/>
    <w:rsid w:val="00FD04DD"/>
    <w:rsid w:val="00FD0C04"/>
    <w:rsid w:val="00FD126E"/>
    <w:rsid w:val="00FD13F0"/>
    <w:rsid w:val="00FD2051"/>
    <w:rsid w:val="00FD2AD2"/>
    <w:rsid w:val="00FD345B"/>
    <w:rsid w:val="00FD3B2C"/>
    <w:rsid w:val="00FD40F1"/>
    <w:rsid w:val="00FD413F"/>
    <w:rsid w:val="00FD416B"/>
    <w:rsid w:val="00FD4DA3"/>
    <w:rsid w:val="00FD4F7E"/>
    <w:rsid w:val="00FD4FAA"/>
    <w:rsid w:val="00FD5311"/>
    <w:rsid w:val="00FD6613"/>
    <w:rsid w:val="00FD6E2B"/>
    <w:rsid w:val="00FD7FCA"/>
    <w:rsid w:val="00FE03AB"/>
    <w:rsid w:val="00FE056D"/>
    <w:rsid w:val="00FE08DF"/>
    <w:rsid w:val="00FE1004"/>
    <w:rsid w:val="00FE140F"/>
    <w:rsid w:val="00FE1656"/>
    <w:rsid w:val="00FE251E"/>
    <w:rsid w:val="00FE2A99"/>
    <w:rsid w:val="00FE2D9F"/>
    <w:rsid w:val="00FE2E73"/>
    <w:rsid w:val="00FE3100"/>
    <w:rsid w:val="00FE32BC"/>
    <w:rsid w:val="00FE4FCF"/>
    <w:rsid w:val="00FE50B2"/>
    <w:rsid w:val="00FE545B"/>
    <w:rsid w:val="00FE5A89"/>
    <w:rsid w:val="00FE640C"/>
    <w:rsid w:val="00FE7157"/>
    <w:rsid w:val="00FE7466"/>
    <w:rsid w:val="00FE7ECB"/>
    <w:rsid w:val="00FF056A"/>
    <w:rsid w:val="00FF06A1"/>
    <w:rsid w:val="00FF0952"/>
    <w:rsid w:val="00FF09C0"/>
    <w:rsid w:val="00FF1DE7"/>
    <w:rsid w:val="00FF2338"/>
    <w:rsid w:val="00FF2369"/>
    <w:rsid w:val="00FF251F"/>
    <w:rsid w:val="00FF2746"/>
    <w:rsid w:val="00FF2A6F"/>
    <w:rsid w:val="00FF2AF7"/>
    <w:rsid w:val="00FF32CF"/>
    <w:rsid w:val="00FF42F8"/>
    <w:rsid w:val="00FF465F"/>
    <w:rsid w:val="00FF46CA"/>
    <w:rsid w:val="00FF4B4B"/>
    <w:rsid w:val="00FF5100"/>
    <w:rsid w:val="00FF5108"/>
    <w:rsid w:val="00FF53FB"/>
    <w:rsid w:val="00FF5EF8"/>
    <w:rsid w:val="00FF60E0"/>
    <w:rsid w:val="00FF621A"/>
    <w:rsid w:val="00FF6BC8"/>
    <w:rsid w:val="00FF761B"/>
    <w:rsid w:val="00FF77E2"/>
    <w:rsid w:val="0213AD2A"/>
    <w:rsid w:val="028E3743"/>
    <w:rsid w:val="02E83C74"/>
    <w:rsid w:val="04C609BB"/>
    <w:rsid w:val="058BA9A9"/>
    <w:rsid w:val="06A93FE5"/>
    <w:rsid w:val="07A2CB98"/>
    <w:rsid w:val="07F4CEA3"/>
    <w:rsid w:val="084B583E"/>
    <w:rsid w:val="08825DFE"/>
    <w:rsid w:val="0896CB71"/>
    <w:rsid w:val="09067569"/>
    <w:rsid w:val="0949D5B8"/>
    <w:rsid w:val="0A3CDEB0"/>
    <w:rsid w:val="0A5D7867"/>
    <w:rsid w:val="0A86E004"/>
    <w:rsid w:val="0A880091"/>
    <w:rsid w:val="0AC6C002"/>
    <w:rsid w:val="0B52CC8D"/>
    <w:rsid w:val="0B68B16E"/>
    <w:rsid w:val="0B872C9A"/>
    <w:rsid w:val="0BDA34C9"/>
    <w:rsid w:val="0C30FF1D"/>
    <w:rsid w:val="0CBB138D"/>
    <w:rsid w:val="0D053391"/>
    <w:rsid w:val="0E3C3FF8"/>
    <w:rsid w:val="0F27EBD4"/>
    <w:rsid w:val="0F37E8F4"/>
    <w:rsid w:val="0F673FFD"/>
    <w:rsid w:val="0FDF2317"/>
    <w:rsid w:val="1100EC8F"/>
    <w:rsid w:val="115E4630"/>
    <w:rsid w:val="118B5248"/>
    <w:rsid w:val="11E2380C"/>
    <w:rsid w:val="11EBB3FB"/>
    <w:rsid w:val="12D5495B"/>
    <w:rsid w:val="135E1E2A"/>
    <w:rsid w:val="14663973"/>
    <w:rsid w:val="15755D8B"/>
    <w:rsid w:val="15A3AFD8"/>
    <w:rsid w:val="167E6FA7"/>
    <w:rsid w:val="1755FA2C"/>
    <w:rsid w:val="18209B5E"/>
    <w:rsid w:val="187964EC"/>
    <w:rsid w:val="18BCC06E"/>
    <w:rsid w:val="193CFFAA"/>
    <w:rsid w:val="1995DD86"/>
    <w:rsid w:val="1AA3F948"/>
    <w:rsid w:val="1AE6F79A"/>
    <w:rsid w:val="1B798F04"/>
    <w:rsid w:val="1BE05779"/>
    <w:rsid w:val="1C177EDB"/>
    <w:rsid w:val="1C5C57BF"/>
    <w:rsid w:val="1E02C633"/>
    <w:rsid w:val="1F2937D1"/>
    <w:rsid w:val="1F3CE10A"/>
    <w:rsid w:val="1F64D72B"/>
    <w:rsid w:val="2025A8CE"/>
    <w:rsid w:val="2038C87A"/>
    <w:rsid w:val="20744522"/>
    <w:rsid w:val="20CED92E"/>
    <w:rsid w:val="21308FBF"/>
    <w:rsid w:val="214B7A9C"/>
    <w:rsid w:val="21623D49"/>
    <w:rsid w:val="219C2761"/>
    <w:rsid w:val="21B96080"/>
    <w:rsid w:val="21D0E8CC"/>
    <w:rsid w:val="2268EF65"/>
    <w:rsid w:val="23215825"/>
    <w:rsid w:val="237587A0"/>
    <w:rsid w:val="24EE6896"/>
    <w:rsid w:val="25F6378F"/>
    <w:rsid w:val="2667CCED"/>
    <w:rsid w:val="274B4395"/>
    <w:rsid w:val="275EEE17"/>
    <w:rsid w:val="27722625"/>
    <w:rsid w:val="28A252DA"/>
    <w:rsid w:val="28B1913E"/>
    <w:rsid w:val="291F8799"/>
    <w:rsid w:val="2B34B389"/>
    <w:rsid w:val="2BA7B922"/>
    <w:rsid w:val="2BBAEBEE"/>
    <w:rsid w:val="2D2E5F95"/>
    <w:rsid w:val="2E04A717"/>
    <w:rsid w:val="2E813BF3"/>
    <w:rsid w:val="2ED5E543"/>
    <w:rsid w:val="2EE76052"/>
    <w:rsid w:val="2EFC92BE"/>
    <w:rsid w:val="2F495318"/>
    <w:rsid w:val="2F64D8BC"/>
    <w:rsid w:val="2F8E1F4D"/>
    <w:rsid w:val="306AC03D"/>
    <w:rsid w:val="317F84D4"/>
    <w:rsid w:val="31E21376"/>
    <w:rsid w:val="3243B11C"/>
    <w:rsid w:val="326998AD"/>
    <w:rsid w:val="327FE79F"/>
    <w:rsid w:val="3296B2EA"/>
    <w:rsid w:val="33665B2B"/>
    <w:rsid w:val="34CC4AFC"/>
    <w:rsid w:val="35681836"/>
    <w:rsid w:val="360297A9"/>
    <w:rsid w:val="365705D9"/>
    <w:rsid w:val="3711FBD2"/>
    <w:rsid w:val="374AD3E2"/>
    <w:rsid w:val="37DADDFB"/>
    <w:rsid w:val="3907F7A0"/>
    <w:rsid w:val="390CAEB8"/>
    <w:rsid w:val="393BB1B8"/>
    <w:rsid w:val="3950177E"/>
    <w:rsid w:val="399C7C97"/>
    <w:rsid w:val="39B4FB6C"/>
    <w:rsid w:val="39CD48BB"/>
    <w:rsid w:val="3AA52F70"/>
    <w:rsid w:val="3B554FBE"/>
    <w:rsid w:val="3BB6027A"/>
    <w:rsid w:val="3D2442BA"/>
    <w:rsid w:val="3DD806CF"/>
    <w:rsid w:val="3EDABFAE"/>
    <w:rsid w:val="3EE823EB"/>
    <w:rsid w:val="3F2CD87B"/>
    <w:rsid w:val="3FFEB110"/>
    <w:rsid w:val="41150A02"/>
    <w:rsid w:val="4173F364"/>
    <w:rsid w:val="43555DE9"/>
    <w:rsid w:val="436052E6"/>
    <w:rsid w:val="436C59CA"/>
    <w:rsid w:val="44159CDF"/>
    <w:rsid w:val="447A4354"/>
    <w:rsid w:val="45193077"/>
    <w:rsid w:val="465500CD"/>
    <w:rsid w:val="46856E8D"/>
    <w:rsid w:val="4747CAEA"/>
    <w:rsid w:val="4806486D"/>
    <w:rsid w:val="4809CD0A"/>
    <w:rsid w:val="48B9F5FC"/>
    <w:rsid w:val="49D50A6E"/>
    <w:rsid w:val="49EB8C2F"/>
    <w:rsid w:val="4A344A4A"/>
    <w:rsid w:val="4A59B60C"/>
    <w:rsid w:val="4A744723"/>
    <w:rsid w:val="4A7C1966"/>
    <w:rsid w:val="4B4741FD"/>
    <w:rsid w:val="4B6DC7A5"/>
    <w:rsid w:val="4BBEB23E"/>
    <w:rsid w:val="4C80E3BD"/>
    <w:rsid w:val="4C94AD77"/>
    <w:rsid w:val="4CCF134E"/>
    <w:rsid w:val="4F04764F"/>
    <w:rsid w:val="4F10410A"/>
    <w:rsid w:val="4F3EE712"/>
    <w:rsid w:val="4F558DF2"/>
    <w:rsid w:val="4FF3AB41"/>
    <w:rsid w:val="4FFBCAD6"/>
    <w:rsid w:val="5163C80E"/>
    <w:rsid w:val="517F5708"/>
    <w:rsid w:val="524070D2"/>
    <w:rsid w:val="52922E0B"/>
    <w:rsid w:val="529E5E92"/>
    <w:rsid w:val="52A21823"/>
    <w:rsid w:val="52CC719A"/>
    <w:rsid w:val="53C860B6"/>
    <w:rsid w:val="54D7610B"/>
    <w:rsid w:val="54E818C9"/>
    <w:rsid w:val="55ACF024"/>
    <w:rsid w:val="56623D75"/>
    <w:rsid w:val="581E2809"/>
    <w:rsid w:val="5844AE8E"/>
    <w:rsid w:val="595E54FE"/>
    <w:rsid w:val="5967A8CC"/>
    <w:rsid w:val="59A5E6E4"/>
    <w:rsid w:val="59BC799F"/>
    <w:rsid w:val="59F26989"/>
    <w:rsid w:val="5B992B1B"/>
    <w:rsid w:val="5B9EAE91"/>
    <w:rsid w:val="5C35C7C8"/>
    <w:rsid w:val="5C64AD29"/>
    <w:rsid w:val="5D3BE3BE"/>
    <w:rsid w:val="5E093133"/>
    <w:rsid w:val="5E42BFE3"/>
    <w:rsid w:val="5EF54B50"/>
    <w:rsid w:val="5F39D269"/>
    <w:rsid w:val="604502A5"/>
    <w:rsid w:val="6046E0D5"/>
    <w:rsid w:val="60BB5FD5"/>
    <w:rsid w:val="6133E1B4"/>
    <w:rsid w:val="625A2578"/>
    <w:rsid w:val="62729E7B"/>
    <w:rsid w:val="632788DE"/>
    <w:rsid w:val="6382BA41"/>
    <w:rsid w:val="6398EDF7"/>
    <w:rsid w:val="64320166"/>
    <w:rsid w:val="64475CBD"/>
    <w:rsid w:val="6477D905"/>
    <w:rsid w:val="649A38D2"/>
    <w:rsid w:val="64CF4E78"/>
    <w:rsid w:val="65A90792"/>
    <w:rsid w:val="661D7847"/>
    <w:rsid w:val="66808DFB"/>
    <w:rsid w:val="669CD11E"/>
    <w:rsid w:val="66A094A7"/>
    <w:rsid w:val="66C1F1AD"/>
    <w:rsid w:val="66C4E74C"/>
    <w:rsid w:val="69475A17"/>
    <w:rsid w:val="69EA78D6"/>
    <w:rsid w:val="6AA4D873"/>
    <w:rsid w:val="6ABAE2E5"/>
    <w:rsid w:val="6B234C10"/>
    <w:rsid w:val="6B7C4C72"/>
    <w:rsid w:val="6BB63516"/>
    <w:rsid w:val="6BE0F572"/>
    <w:rsid w:val="6BF207B5"/>
    <w:rsid w:val="6C530FA2"/>
    <w:rsid w:val="6C74D6DB"/>
    <w:rsid w:val="6CA4788E"/>
    <w:rsid w:val="6CBDA85B"/>
    <w:rsid w:val="6CF9BC4E"/>
    <w:rsid w:val="6D4ACC35"/>
    <w:rsid w:val="6D62F8BE"/>
    <w:rsid w:val="6EA27A43"/>
    <w:rsid w:val="6ECDB380"/>
    <w:rsid w:val="7016E220"/>
    <w:rsid w:val="71492C87"/>
    <w:rsid w:val="71518248"/>
    <w:rsid w:val="71862273"/>
    <w:rsid w:val="724D573C"/>
    <w:rsid w:val="72BA914E"/>
    <w:rsid w:val="72E823CD"/>
    <w:rsid w:val="72FF975E"/>
    <w:rsid w:val="73E70943"/>
    <w:rsid w:val="749A861A"/>
    <w:rsid w:val="74F49118"/>
    <w:rsid w:val="7539CE6A"/>
    <w:rsid w:val="766EDE2C"/>
    <w:rsid w:val="768A4921"/>
    <w:rsid w:val="76E1E48E"/>
    <w:rsid w:val="77CBB088"/>
    <w:rsid w:val="782A5388"/>
    <w:rsid w:val="7839E4E5"/>
    <w:rsid w:val="786E203B"/>
    <w:rsid w:val="787E8AD2"/>
    <w:rsid w:val="78D1B2BA"/>
    <w:rsid w:val="790B695E"/>
    <w:rsid w:val="79B2E802"/>
    <w:rsid w:val="7A7F3607"/>
    <w:rsid w:val="7AA1361F"/>
    <w:rsid w:val="7B468793"/>
    <w:rsid w:val="7B4C7898"/>
    <w:rsid w:val="7B9DE0D2"/>
    <w:rsid w:val="7BC92579"/>
    <w:rsid w:val="7C0BA26B"/>
    <w:rsid w:val="7D7D7CA9"/>
    <w:rsid w:val="7D86923C"/>
    <w:rsid w:val="7DB1DE70"/>
    <w:rsid w:val="7E42A3B2"/>
    <w:rsid w:val="7F0E4A65"/>
    <w:rsid w:val="7FFCFA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CC61B"/>
  <w15:chartTrackingRefBased/>
  <w15:docId w15:val="{E89994BD-59B1-47B6-94AD-29173EA1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27"/>
  </w:style>
  <w:style w:type="paragraph" w:styleId="Heading1">
    <w:name w:val="heading 1"/>
    <w:basedOn w:val="Normal"/>
    <w:next w:val="Normal"/>
    <w:link w:val="Heading1Char"/>
    <w:uiPriority w:val="9"/>
    <w:qFormat/>
    <w:rsid w:val="00683CA9"/>
    <w:pPr>
      <w:keepNext/>
      <w:keepLines/>
      <w:spacing w:after="0" w:line="240" w:lineRule="auto"/>
      <w:outlineLvl w:val="0"/>
    </w:pPr>
    <w:rPr>
      <w:rFonts w:asciiTheme="majorHAnsi" w:eastAsiaTheme="majorEastAsia" w:hAnsiTheme="majorHAnsi" w:cstheme="majorBidi"/>
      <w:b/>
      <w:sz w:val="48"/>
      <w:szCs w:val="52"/>
    </w:rPr>
  </w:style>
  <w:style w:type="paragraph" w:styleId="Heading2">
    <w:name w:val="heading 2"/>
    <w:basedOn w:val="Normal"/>
    <w:next w:val="Normal"/>
    <w:link w:val="Heading2Char"/>
    <w:autoRedefine/>
    <w:uiPriority w:val="9"/>
    <w:unhideWhenUsed/>
    <w:qFormat/>
    <w:rsid w:val="00306AF6"/>
    <w:pPr>
      <w:spacing w:after="120"/>
      <w:outlineLvl w:val="1"/>
    </w:pPr>
    <w:rPr>
      <w:rFonts w:cstheme="minorHAnsi"/>
      <w:sz w:val="40"/>
    </w:rPr>
  </w:style>
  <w:style w:type="paragraph" w:styleId="Heading3">
    <w:name w:val="heading 3"/>
    <w:basedOn w:val="Normal"/>
    <w:next w:val="Normal"/>
    <w:link w:val="Heading3Char"/>
    <w:uiPriority w:val="9"/>
    <w:unhideWhenUsed/>
    <w:qFormat/>
    <w:rsid w:val="00BB67C0"/>
    <w:pPr>
      <w:keepNext/>
      <w:keepLines/>
      <w:spacing w:before="40" w:after="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827118"/>
    <w:pPr>
      <w:keepNext/>
      <w:keepLines/>
      <w:spacing w:before="40" w:after="0"/>
      <w:outlineLvl w:val="3"/>
    </w:pPr>
    <w:rPr>
      <w:rFonts w:asciiTheme="majorHAnsi" w:eastAsiaTheme="majorEastAsia" w:hAnsiTheme="majorHAnsi" w:cstheme="majorBidi"/>
      <w:iCs/>
      <w:color w:val="064276" w:themeColor="accent1"/>
      <w:sz w:val="24"/>
    </w:rPr>
  </w:style>
  <w:style w:type="paragraph" w:styleId="Heading5">
    <w:name w:val="heading 5"/>
    <w:basedOn w:val="Normal"/>
    <w:next w:val="Normal"/>
    <w:link w:val="Heading5Char"/>
    <w:uiPriority w:val="9"/>
    <w:unhideWhenUsed/>
    <w:qFormat/>
    <w:rsid w:val="004308FD"/>
    <w:pPr>
      <w:keepNext/>
      <w:keepLines/>
      <w:spacing w:before="40" w:after="0"/>
      <w:outlineLvl w:val="4"/>
    </w:pPr>
    <w:rPr>
      <w:rFonts w:asciiTheme="majorHAnsi" w:eastAsiaTheme="majorEastAsia" w:hAnsiTheme="majorHAnsi" w:cstheme="majorBidi"/>
      <w:color w:val="043158" w:themeColor="accent1" w:themeShade="BF"/>
    </w:rPr>
  </w:style>
  <w:style w:type="paragraph" w:styleId="Heading6">
    <w:name w:val="heading 6"/>
    <w:basedOn w:val="Normal"/>
    <w:next w:val="Normal"/>
    <w:link w:val="Heading6Char"/>
    <w:uiPriority w:val="9"/>
    <w:unhideWhenUsed/>
    <w:qFormat/>
    <w:rsid w:val="00EE0FBD"/>
    <w:pPr>
      <w:keepNext/>
      <w:keepLines/>
      <w:spacing w:before="40" w:after="0"/>
      <w:outlineLvl w:val="5"/>
    </w:pPr>
    <w:rPr>
      <w:rFonts w:asciiTheme="majorHAnsi" w:eastAsiaTheme="majorEastAsia" w:hAnsiTheme="majorHAnsi" w:cstheme="majorBidi"/>
      <w:color w:val="03203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21B7"/>
    <w:rPr>
      <w:rFonts w:asciiTheme="majorHAnsi" w:eastAsiaTheme="majorEastAsia" w:hAnsiTheme="majorHAnsi" w:cstheme="majorBidi"/>
      <w:b/>
      <w:sz w:val="48"/>
      <w:szCs w:val="52"/>
    </w:rPr>
  </w:style>
  <w:style w:type="character" w:customStyle="1" w:styleId="Heading2Char">
    <w:name w:val="Heading 2 Char"/>
    <w:basedOn w:val="DefaultParagraphFont"/>
    <w:link w:val="Heading2"/>
    <w:uiPriority w:val="9"/>
    <w:rsid w:val="00306AF6"/>
    <w:rPr>
      <w:rFonts w:cstheme="minorHAnsi"/>
      <w:sz w:val="40"/>
    </w:rPr>
  </w:style>
  <w:style w:type="character" w:customStyle="1" w:styleId="Heading3Char">
    <w:name w:val="Heading 3 Char"/>
    <w:basedOn w:val="DefaultParagraphFont"/>
    <w:link w:val="Heading3"/>
    <w:uiPriority w:val="9"/>
    <w:rsid w:val="00182618"/>
    <w:rPr>
      <w:rFonts w:asciiTheme="majorHAnsi" w:eastAsiaTheme="majorEastAsia" w:hAnsiTheme="majorHAnsi" w:cstheme="majorBidi"/>
      <w:b/>
      <w:sz w:val="28"/>
      <w:szCs w:val="24"/>
    </w:rPr>
  </w:style>
  <w:style w:type="paragraph" w:styleId="FootnoteText">
    <w:name w:val="footnote text"/>
    <w:basedOn w:val="Normal"/>
    <w:link w:val="FootnoteTextChar"/>
    <w:uiPriority w:val="99"/>
    <w:semiHidden/>
    <w:unhideWhenUsed/>
    <w:rsid w:val="00087C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C01"/>
    <w:rPr>
      <w:sz w:val="20"/>
      <w:szCs w:val="20"/>
    </w:rPr>
  </w:style>
  <w:style w:type="character" w:styleId="FootnoteReference">
    <w:name w:val="footnote reference"/>
    <w:basedOn w:val="DefaultParagraphFont"/>
    <w:uiPriority w:val="99"/>
    <w:semiHidden/>
    <w:unhideWhenUsed/>
    <w:rsid w:val="00087C01"/>
    <w:rPr>
      <w:vertAlign w:val="superscript"/>
    </w:rPr>
  </w:style>
  <w:style w:type="paragraph" w:styleId="Header">
    <w:name w:val="header"/>
    <w:basedOn w:val="Normal"/>
    <w:link w:val="HeaderChar"/>
    <w:uiPriority w:val="99"/>
    <w:unhideWhenUsed/>
    <w:rsid w:val="0008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1"/>
  </w:style>
  <w:style w:type="paragraph" w:styleId="Footer">
    <w:name w:val="footer"/>
    <w:basedOn w:val="Normal"/>
    <w:link w:val="FooterChar"/>
    <w:uiPriority w:val="99"/>
    <w:unhideWhenUsed/>
    <w:rsid w:val="0008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1"/>
  </w:style>
  <w:style w:type="character" w:styleId="CommentReference">
    <w:name w:val="annotation reference"/>
    <w:basedOn w:val="DefaultParagraphFont"/>
    <w:uiPriority w:val="99"/>
    <w:semiHidden/>
    <w:unhideWhenUsed/>
    <w:rsid w:val="00532ADB"/>
    <w:rPr>
      <w:sz w:val="16"/>
      <w:szCs w:val="16"/>
    </w:rPr>
  </w:style>
  <w:style w:type="paragraph" w:styleId="CommentText">
    <w:name w:val="annotation text"/>
    <w:basedOn w:val="Normal"/>
    <w:link w:val="CommentTextChar"/>
    <w:uiPriority w:val="99"/>
    <w:unhideWhenUsed/>
    <w:rsid w:val="00532ADB"/>
    <w:pPr>
      <w:spacing w:line="240" w:lineRule="auto"/>
    </w:pPr>
    <w:rPr>
      <w:sz w:val="20"/>
      <w:szCs w:val="20"/>
    </w:rPr>
  </w:style>
  <w:style w:type="character" w:customStyle="1" w:styleId="CommentTextChar">
    <w:name w:val="Comment Text Char"/>
    <w:basedOn w:val="DefaultParagraphFont"/>
    <w:link w:val="CommentText"/>
    <w:uiPriority w:val="99"/>
    <w:rsid w:val="00532ADB"/>
    <w:rPr>
      <w:sz w:val="20"/>
      <w:szCs w:val="20"/>
    </w:rPr>
  </w:style>
  <w:style w:type="paragraph" w:styleId="CommentSubject">
    <w:name w:val="annotation subject"/>
    <w:basedOn w:val="CommentText"/>
    <w:next w:val="CommentText"/>
    <w:link w:val="CommentSubjectChar"/>
    <w:uiPriority w:val="99"/>
    <w:semiHidden/>
    <w:unhideWhenUsed/>
    <w:rsid w:val="00532ADB"/>
    <w:rPr>
      <w:b/>
      <w:bCs/>
    </w:rPr>
  </w:style>
  <w:style w:type="character" w:customStyle="1" w:styleId="CommentSubjectChar">
    <w:name w:val="Comment Subject Char"/>
    <w:basedOn w:val="CommentTextChar"/>
    <w:link w:val="CommentSubject"/>
    <w:uiPriority w:val="99"/>
    <w:semiHidden/>
    <w:rsid w:val="00532ADB"/>
    <w:rPr>
      <w:b/>
      <w:bCs/>
      <w:sz w:val="20"/>
      <w:szCs w:val="20"/>
    </w:rPr>
  </w:style>
  <w:style w:type="paragraph" w:styleId="ListParagraph">
    <w:name w:val="List Paragraph"/>
    <w:basedOn w:val="Normal"/>
    <w:uiPriority w:val="34"/>
    <w:qFormat/>
    <w:rsid w:val="00B8064E"/>
    <w:pPr>
      <w:ind w:left="720"/>
      <w:contextualSpacing/>
    </w:pPr>
  </w:style>
  <w:style w:type="table" w:styleId="TableGridLight">
    <w:name w:val="Grid Table Light"/>
    <w:basedOn w:val="TableNormal"/>
    <w:uiPriority w:val="40"/>
    <w:rsid w:val="00E470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3713F3"/>
    <w:rPr>
      <w:color w:val="2B579A"/>
      <w:shd w:val="clear" w:color="auto" w:fill="E1DFDD"/>
    </w:rPr>
  </w:style>
  <w:style w:type="paragraph" w:styleId="Revision">
    <w:name w:val="Revision"/>
    <w:hidden/>
    <w:uiPriority w:val="99"/>
    <w:semiHidden/>
    <w:rsid w:val="00D90CC1"/>
    <w:pPr>
      <w:spacing w:after="0" w:line="240" w:lineRule="auto"/>
    </w:pPr>
  </w:style>
  <w:style w:type="paragraph" w:styleId="Title">
    <w:name w:val="Title"/>
    <w:basedOn w:val="Normal"/>
    <w:next w:val="Normal"/>
    <w:link w:val="TitleChar"/>
    <w:uiPriority w:val="10"/>
    <w:qFormat/>
    <w:rsid w:val="00406C19"/>
    <w:pPr>
      <w:spacing w:after="0" w:line="240" w:lineRule="auto"/>
      <w:contextualSpacing/>
    </w:pPr>
    <w:rPr>
      <w:rFonts w:ascii="Arial Narrow" w:eastAsiaTheme="majorEastAsia" w:hAnsi="Arial Narrow" w:cstheme="majorBidi"/>
      <w:spacing w:val="-10"/>
      <w:kern w:val="28"/>
      <w:sz w:val="52"/>
      <w:szCs w:val="56"/>
    </w:rPr>
  </w:style>
  <w:style w:type="character" w:customStyle="1" w:styleId="TitleChar">
    <w:name w:val="Title Char"/>
    <w:basedOn w:val="DefaultParagraphFont"/>
    <w:link w:val="Title"/>
    <w:uiPriority w:val="10"/>
    <w:rsid w:val="00406C19"/>
    <w:rPr>
      <w:rFonts w:ascii="Arial Narrow" w:eastAsiaTheme="majorEastAsia" w:hAnsi="Arial Narrow" w:cstheme="majorBidi"/>
      <w:spacing w:val="-10"/>
      <w:kern w:val="28"/>
      <w:sz w:val="52"/>
      <w:szCs w:val="56"/>
    </w:rPr>
  </w:style>
  <w:style w:type="character" w:styleId="Hyperlink">
    <w:name w:val="Hyperlink"/>
    <w:basedOn w:val="DefaultParagraphFont"/>
    <w:uiPriority w:val="99"/>
    <w:unhideWhenUsed/>
    <w:rsid w:val="001C1B65"/>
    <w:rPr>
      <w:color w:val="064276" w:themeColor="hyperlink"/>
      <w:u w:val="single"/>
    </w:rPr>
  </w:style>
  <w:style w:type="character" w:styleId="UnresolvedMention">
    <w:name w:val="Unresolved Mention"/>
    <w:basedOn w:val="DefaultParagraphFont"/>
    <w:uiPriority w:val="99"/>
    <w:semiHidden/>
    <w:unhideWhenUsed/>
    <w:rsid w:val="001C1B65"/>
    <w:rPr>
      <w:color w:val="605E5C"/>
      <w:shd w:val="clear" w:color="auto" w:fill="E1DFDD"/>
    </w:rPr>
  </w:style>
  <w:style w:type="character" w:styleId="FollowedHyperlink">
    <w:name w:val="FollowedHyperlink"/>
    <w:basedOn w:val="DefaultParagraphFont"/>
    <w:uiPriority w:val="99"/>
    <w:semiHidden/>
    <w:unhideWhenUsed/>
    <w:rsid w:val="00D73760"/>
    <w:rPr>
      <w:color w:val="007FAD" w:themeColor="followedHyperlink"/>
      <w:u w:val="single"/>
    </w:rPr>
  </w:style>
  <w:style w:type="character" w:styleId="PlaceholderText">
    <w:name w:val="Placeholder Text"/>
    <w:basedOn w:val="DefaultParagraphFont"/>
    <w:uiPriority w:val="99"/>
    <w:semiHidden/>
    <w:rsid w:val="009C2CEE"/>
    <w:rPr>
      <w:color w:val="666666"/>
    </w:rPr>
  </w:style>
  <w:style w:type="paragraph" w:styleId="TOCHeading">
    <w:name w:val="TOC Heading"/>
    <w:basedOn w:val="Heading1"/>
    <w:next w:val="Normal"/>
    <w:uiPriority w:val="39"/>
    <w:unhideWhenUsed/>
    <w:qFormat/>
    <w:rsid w:val="00E3305E"/>
    <w:pPr>
      <w:outlineLvl w:val="9"/>
    </w:pPr>
    <w:rPr>
      <w:color w:val="043158" w:themeColor="accent1" w:themeShade="BF"/>
      <w:kern w:val="0"/>
      <w:sz w:val="32"/>
      <w14:ligatures w14:val="none"/>
    </w:rPr>
  </w:style>
  <w:style w:type="paragraph" w:styleId="TOC1">
    <w:name w:val="toc 1"/>
    <w:basedOn w:val="Normal"/>
    <w:next w:val="Normal"/>
    <w:autoRedefine/>
    <w:uiPriority w:val="39"/>
    <w:unhideWhenUsed/>
    <w:rsid w:val="00990451"/>
    <w:pPr>
      <w:spacing w:after="100"/>
    </w:pPr>
  </w:style>
  <w:style w:type="paragraph" w:styleId="TOC2">
    <w:name w:val="toc 2"/>
    <w:basedOn w:val="Normal"/>
    <w:next w:val="Normal"/>
    <w:link w:val="TOC2Char"/>
    <w:autoRedefine/>
    <w:uiPriority w:val="39"/>
    <w:unhideWhenUsed/>
    <w:rsid w:val="007B1018"/>
    <w:pPr>
      <w:tabs>
        <w:tab w:val="right" w:leader="dot" w:pos="9350"/>
      </w:tabs>
      <w:spacing w:after="100"/>
      <w:ind w:left="216"/>
    </w:pPr>
    <w:rPr>
      <w:bCs/>
      <w:noProof/>
    </w:rPr>
  </w:style>
  <w:style w:type="paragraph" w:styleId="TOC3">
    <w:name w:val="toc 3"/>
    <w:basedOn w:val="Normal"/>
    <w:next w:val="Normal"/>
    <w:autoRedefine/>
    <w:uiPriority w:val="39"/>
    <w:unhideWhenUsed/>
    <w:rsid w:val="00E3305E"/>
    <w:pPr>
      <w:spacing w:after="100"/>
      <w:ind w:left="440"/>
    </w:pPr>
  </w:style>
  <w:style w:type="table" w:styleId="PlainTable1">
    <w:name w:val="Plain Table 1"/>
    <w:basedOn w:val="TableNormal"/>
    <w:uiPriority w:val="41"/>
    <w:rsid w:val="004D17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149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E33B74"/>
    <w:pPr>
      <w:spacing w:after="0" w:line="240" w:lineRule="auto"/>
    </w:pPr>
    <w:tblPr>
      <w:tblStyleRowBandSize w:val="1"/>
      <w:tblStyleColBandSize w:val="1"/>
      <w:tblBorders>
        <w:top w:val="single" w:sz="4" w:space="0" w:color="EFEFEF" w:themeColor="accent6" w:themeTint="66"/>
        <w:left w:val="single" w:sz="4" w:space="0" w:color="EFEFEF" w:themeColor="accent6" w:themeTint="66"/>
        <w:bottom w:val="single" w:sz="4" w:space="0" w:color="EFEFEF" w:themeColor="accent6" w:themeTint="66"/>
        <w:right w:val="single" w:sz="4" w:space="0" w:color="EFEFEF" w:themeColor="accent6" w:themeTint="66"/>
        <w:insideH w:val="single" w:sz="4" w:space="0" w:color="EFEFEF" w:themeColor="accent6" w:themeTint="66"/>
        <w:insideV w:val="single" w:sz="4" w:space="0" w:color="EFEFEF" w:themeColor="accent6" w:themeTint="66"/>
      </w:tblBorders>
    </w:tblPr>
    <w:tblStylePr w:type="firstRow">
      <w:rPr>
        <w:b/>
        <w:bCs/>
      </w:rPr>
      <w:tblPr/>
      <w:tcPr>
        <w:tcBorders>
          <w:bottom w:val="single" w:sz="12" w:space="0" w:color="E7E7E7" w:themeColor="accent6" w:themeTint="99"/>
        </w:tcBorders>
      </w:tcPr>
    </w:tblStylePr>
    <w:tblStylePr w:type="lastRow">
      <w:rPr>
        <w:b/>
        <w:bCs/>
      </w:rPr>
      <w:tblPr/>
      <w:tcPr>
        <w:tcBorders>
          <w:top w:val="double" w:sz="2" w:space="0" w:color="E7E7E7" w:themeColor="accent6" w:themeTint="99"/>
        </w:tcBorders>
      </w:tcPr>
    </w:tblStylePr>
    <w:tblStylePr w:type="firstCol">
      <w:rPr>
        <w:b/>
        <w:bCs/>
      </w:rPr>
    </w:tblStylePr>
    <w:tblStylePr w:type="lastCol">
      <w:rPr>
        <w:b/>
        <w:bCs/>
      </w:rPr>
    </w:tblStylePr>
  </w:style>
  <w:style w:type="paragraph" w:customStyle="1" w:styleId="DivisionName">
    <w:name w:val="Division Name"/>
    <w:uiPriority w:val="3"/>
    <w:qFormat/>
    <w:rsid w:val="007B0CA8"/>
    <w:pPr>
      <w:spacing w:after="120" w:line="240" w:lineRule="auto"/>
    </w:pPr>
    <w:rPr>
      <w:rFonts w:ascii="Arial" w:eastAsia="Calibri" w:hAnsi="Arial" w:cs="Arial"/>
      <w:b/>
      <w:color w:val="004982"/>
      <w:kern w:val="0"/>
      <w:sz w:val="28"/>
      <w:szCs w:val="26"/>
      <w14:ligatures w14:val="none"/>
    </w:rPr>
  </w:style>
  <w:style w:type="paragraph" w:customStyle="1" w:styleId="ProgramName">
    <w:name w:val="Program Name"/>
    <w:uiPriority w:val="3"/>
    <w:qFormat/>
    <w:rsid w:val="007B0CA8"/>
    <w:pPr>
      <w:pBdr>
        <w:top w:val="single" w:sz="18" w:space="4" w:color="004982"/>
        <w:left w:val="single" w:sz="24" w:space="8" w:color="004982"/>
        <w:bottom w:val="single" w:sz="18" w:space="4" w:color="004982"/>
        <w:right w:val="single" w:sz="24" w:space="8" w:color="004982"/>
      </w:pBdr>
      <w:shd w:val="solid" w:color="004982" w:fill="auto"/>
      <w:spacing w:after="0" w:line="240" w:lineRule="auto"/>
    </w:pPr>
    <w:rPr>
      <w:rFonts w:ascii="Arial" w:eastAsia="Calibri" w:hAnsi="Arial" w:cs="Arial"/>
      <w:color w:val="FFFFFF" w:themeColor="background1"/>
      <w:kern w:val="0"/>
      <w:sz w:val="24"/>
      <w:szCs w:val="26"/>
      <w14:ligatures w14:val="none"/>
    </w:rPr>
  </w:style>
  <w:style w:type="paragraph" w:styleId="TOC9">
    <w:name w:val="toc 9"/>
    <w:basedOn w:val="Normal"/>
    <w:next w:val="Normal"/>
    <w:autoRedefine/>
    <w:uiPriority w:val="39"/>
    <w:semiHidden/>
    <w:unhideWhenUsed/>
    <w:rsid w:val="00990451"/>
    <w:pPr>
      <w:spacing w:after="100"/>
      <w:ind w:left="1760"/>
    </w:pPr>
  </w:style>
  <w:style w:type="character" w:customStyle="1" w:styleId="Heading4Char">
    <w:name w:val="Heading 4 Char"/>
    <w:basedOn w:val="DefaultParagraphFont"/>
    <w:link w:val="Heading4"/>
    <w:uiPriority w:val="9"/>
    <w:rsid w:val="00827118"/>
    <w:rPr>
      <w:rFonts w:asciiTheme="majorHAnsi" w:eastAsiaTheme="majorEastAsia" w:hAnsiTheme="majorHAnsi" w:cstheme="majorBidi"/>
      <w:iCs/>
      <w:color w:val="064276" w:themeColor="accent1"/>
      <w:sz w:val="24"/>
    </w:rPr>
  </w:style>
  <w:style w:type="paragraph" w:customStyle="1" w:styleId="Graphics">
    <w:name w:val="Graphics"/>
    <w:basedOn w:val="Normal"/>
    <w:qFormat/>
    <w:rsid w:val="004645B1"/>
    <w:pPr>
      <w:spacing w:after="0"/>
    </w:pPr>
    <w:rPr>
      <w:rFonts w:ascii="Franklin Gothic Medium Cond" w:hAnsi="Franklin Gothic Medium Cond"/>
      <w:color w:val="606060" w:themeColor="text1"/>
      <w:kern w:val="0"/>
      <w:sz w:val="24"/>
      <w14:ligatures w14:val="none"/>
    </w:rPr>
  </w:style>
  <w:style w:type="character" w:styleId="Strong">
    <w:name w:val="Strong"/>
    <w:basedOn w:val="DefaultParagraphFont"/>
    <w:uiPriority w:val="9"/>
    <w:rsid w:val="00233436"/>
    <w:rPr>
      <w:b/>
      <w:bCs/>
    </w:rPr>
  </w:style>
  <w:style w:type="paragraph" w:customStyle="1" w:styleId="LastPageProgramInfoBox">
    <w:name w:val="LastPage Program InfoBox"/>
    <w:uiPriority w:val="6"/>
    <w:qFormat/>
    <w:rsid w:val="00233436"/>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pPr>
    <w:rPr>
      <w:rFonts w:ascii="Arial" w:eastAsia="Calibri" w:hAnsi="Arial" w:cs="Arial"/>
      <w:noProof/>
      <w:color w:val="FFFFFF" w:themeColor="background1"/>
      <w:kern w:val="0"/>
      <w:sz w:val="26"/>
      <w:szCs w:val="26"/>
      <w14:ligatures w14:val="none"/>
    </w:rPr>
  </w:style>
  <w:style w:type="character" w:customStyle="1" w:styleId="Hyperlink-White">
    <w:name w:val="Hyperlink-White"/>
    <w:basedOn w:val="DefaultParagraphFont"/>
    <w:uiPriority w:val="2"/>
    <w:qFormat/>
    <w:rsid w:val="00233436"/>
    <w:rPr>
      <w:color w:val="FFFFFF" w:themeColor="background1"/>
      <w:u w:val="single"/>
    </w:rPr>
  </w:style>
  <w:style w:type="paragraph" w:customStyle="1" w:styleId="AltStatement">
    <w:name w:val="AltStatement"/>
    <w:basedOn w:val="Normal"/>
    <w:uiPriority w:val="6"/>
    <w:qFormat/>
    <w:rsid w:val="00233436"/>
    <w:pPr>
      <w:pBdr>
        <w:top w:val="single" w:sz="8" w:space="10" w:color="004982"/>
      </w:pBdr>
      <w:spacing w:before="240" w:after="240" w:line="312" w:lineRule="auto"/>
      <w:ind w:left="207" w:right="144"/>
    </w:pPr>
    <w:rPr>
      <w:rFonts w:ascii="Arial" w:eastAsia="Calibri" w:hAnsi="Arial" w:cs="Arial"/>
      <w:kern w:val="0"/>
      <w:sz w:val="26"/>
      <w:szCs w:val="26"/>
      <w14:ligatures w14:val="none"/>
    </w:rPr>
  </w:style>
  <w:style w:type="character" w:customStyle="1" w:styleId="TOC2Char">
    <w:name w:val="TOC 2 Char"/>
    <w:basedOn w:val="DefaultParagraphFont"/>
    <w:link w:val="TOC2"/>
    <w:uiPriority w:val="39"/>
    <w:rsid w:val="007B1018"/>
    <w:rPr>
      <w:bCs/>
      <w:noProof/>
    </w:rPr>
  </w:style>
  <w:style w:type="character" w:customStyle="1" w:styleId="cf01">
    <w:name w:val="cf01"/>
    <w:basedOn w:val="DefaultParagraphFont"/>
    <w:rsid w:val="00B52BDA"/>
    <w:rPr>
      <w:rFonts w:ascii="Segoe UI" w:hAnsi="Segoe UI" w:cs="Segoe UI" w:hint="default"/>
      <w:sz w:val="18"/>
      <w:szCs w:val="18"/>
    </w:rPr>
  </w:style>
  <w:style w:type="character" w:customStyle="1" w:styleId="Heading5Char">
    <w:name w:val="Heading 5 Char"/>
    <w:basedOn w:val="DefaultParagraphFont"/>
    <w:link w:val="Heading5"/>
    <w:uiPriority w:val="9"/>
    <w:rsid w:val="004308FD"/>
    <w:rPr>
      <w:rFonts w:asciiTheme="majorHAnsi" w:eastAsiaTheme="majorEastAsia" w:hAnsiTheme="majorHAnsi" w:cstheme="majorBidi"/>
      <w:color w:val="043158" w:themeColor="accent1" w:themeShade="BF"/>
    </w:rPr>
  </w:style>
  <w:style w:type="table" w:styleId="PlainTable5">
    <w:name w:val="Plain Table 5"/>
    <w:basedOn w:val="TableNormal"/>
    <w:uiPriority w:val="45"/>
    <w:rsid w:val="009736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AFA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AFA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AFA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AFA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7363D"/>
    <w:pPr>
      <w:spacing w:after="0" w:line="240" w:lineRule="auto"/>
    </w:pPr>
    <w:tblPr>
      <w:tblStyleRowBandSize w:val="1"/>
      <w:tblStyleColBandSize w:val="1"/>
      <w:tblBorders>
        <w:top w:val="single" w:sz="4" w:space="0" w:color="AFAFAF" w:themeColor="text1" w:themeTint="80"/>
        <w:bottom w:val="single" w:sz="4" w:space="0" w:color="AFAFAF" w:themeColor="text1" w:themeTint="80"/>
      </w:tblBorders>
    </w:tblPr>
    <w:tblStylePr w:type="firstRow">
      <w:rPr>
        <w:b/>
        <w:bCs/>
      </w:rPr>
      <w:tblPr/>
      <w:tcPr>
        <w:tcBorders>
          <w:bottom w:val="single" w:sz="4" w:space="0" w:color="AFAFAF" w:themeColor="text1" w:themeTint="80"/>
        </w:tcBorders>
      </w:tcPr>
    </w:tblStylePr>
    <w:tblStylePr w:type="lastRow">
      <w:rPr>
        <w:b/>
        <w:bCs/>
      </w:rPr>
      <w:tblPr/>
      <w:tcPr>
        <w:tcBorders>
          <w:top w:val="single" w:sz="4" w:space="0" w:color="AFAFAF" w:themeColor="text1" w:themeTint="80"/>
        </w:tcBorders>
      </w:tcPr>
    </w:tblStylePr>
    <w:tblStylePr w:type="firstCol">
      <w:rPr>
        <w:b/>
        <w:bCs/>
      </w:rPr>
    </w:tblStylePr>
    <w:tblStylePr w:type="lastCol">
      <w:rPr>
        <w:b/>
        <w:bCs/>
      </w:rPr>
    </w:tblStylePr>
    <w:tblStylePr w:type="band1Vert">
      <w:tblPr/>
      <w:tcPr>
        <w:tcBorders>
          <w:left w:val="single" w:sz="4" w:space="0" w:color="AFAFAF" w:themeColor="text1" w:themeTint="80"/>
          <w:right w:val="single" w:sz="4" w:space="0" w:color="AFAFAF" w:themeColor="text1" w:themeTint="80"/>
        </w:tcBorders>
      </w:tcPr>
    </w:tblStylePr>
    <w:tblStylePr w:type="band2Vert">
      <w:tblPr/>
      <w:tcPr>
        <w:tcBorders>
          <w:left w:val="single" w:sz="4" w:space="0" w:color="AFAFAF" w:themeColor="text1" w:themeTint="80"/>
          <w:right w:val="single" w:sz="4" w:space="0" w:color="AFAFAF" w:themeColor="text1" w:themeTint="80"/>
        </w:tcBorders>
      </w:tcPr>
    </w:tblStylePr>
    <w:tblStylePr w:type="band1Horz">
      <w:tblPr/>
      <w:tcPr>
        <w:tcBorders>
          <w:top w:val="single" w:sz="4" w:space="0" w:color="AFAFAF" w:themeColor="text1" w:themeTint="80"/>
          <w:bottom w:val="single" w:sz="4" w:space="0" w:color="AFAFAF" w:themeColor="text1" w:themeTint="80"/>
        </w:tcBorders>
      </w:tcPr>
    </w:tblStylePr>
  </w:style>
  <w:style w:type="table" w:styleId="GridTable4">
    <w:name w:val="Grid Table 4"/>
    <w:basedOn w:val="TableNormal"/>
    <w:uiPriority w:val="49"/>
    <w:rsid w:val="003D749D"/>
    <w:pPr>
      <w:spacing w:after="0" w:line="240" w:lineRule="auto"/>
    </w:pPr>
    <w:tblPr>
      <w:tblStyleRowBandSize w:val="1"/>
      <w:tblStyleColBandSize w:val="1"/>
      <w:tblBorders>
        <w:top w:val="single" w:sz="4" w:space="0" w:color="9F9F9F" w:themeColor="text1" w:themeTint="99"/>
        <w:left w:val="single" w:sz="4" w:space="0" w:color="9F9F9F" w:themeColor="text1" w:themeTint="99"/>
        <w:bottom w:val="single" w:sz="4" w:space="0" w:color="9F9F9F" w:themeColor="text1" w:themeTint="99"/>
        <w:right w:val="single" w:sz="4" w:space="0" w:color="9F9F9F" w:themeColor="text1" w:themeTint="99"/>
        <w:insideH w:val="single" w:sz="4" w:space="0" w:color="9F9F9F" w:themeColor="text1" w:themeTint="99"/>
        <w:insideV w:val="single" w:sz="4" w:space="0" w:color="9F9F9F" w:themeColor="text1" w:themeTint="99"/>
      </w:tblBorders>
    </w:tblPr>
    <w:tblStylePr w:type="firstRow">
      <w:rPr>
        <w:b/>
        <w:bCs/>
        <w:color w:val="FFFFFF" w:themeColor="background1"/>
      </w:rPr>
      <w:tblPr/>
      <w:tcPr>
        <w:tcBorders>
          <w:top w:val="single" w:sz="4" w:space="0" w:color="606060" w:themeColor="text1"/>
          <w:left w:val="single" w:sz="4" w:space="0" w:color="606060" w:themeColor="text1"/>
          <w:bottom w:val="single" w:sz="4" w:space="0" w:color="606060" w:themeColor="text1"/>
          <w:right w:val="single" w:sz="4" w:space="0" w:color="606060" w:themeColor="text1"/>
          <w:insideH w:val="nil"/>
          <w:insideV w:val="nil"/>
        </w:tcBorders>
        <w:shd w:val="clear" w:color="auto" w:fill="606060" w:themeFill="text1"/>
      </w:tcPr>
    </w:tblStylePr>
    <w:tblStylePr w:type="lastRow">
      <w:rPr>
        <w:b/>
        <w:bCs/>
      </w:rPr>
      <w:tblPr/>
      <w:tcPr>
        <w:tcBorders>
          <w:top w:val="double" w:sz="4" w:space="0" w:color="606060" w:themeColor="text1"/>
        </w:tcBorders>
      </w:tcPr>
    </w:tblStylePr>
    <w:tblStylePr w:type="firstCol">
      <w:rPr>
        <w:b/>
        <w:bCs/>
      </w:rPr>
    </w:tblStylePr>
    <w:tblStylePr w:type="lastCol">
      <w:rPr>
        <w:b/>
        <w:bCs/>
      </w:rPr>
    </w:tblStylePr>
    <w:tblStylePr w:type="band1Vert">
      <w:tblPr/>
      <w:tcPr>
        <w:shd w:val="clear" w:color="auto" w:fill="DFDFDF" w:themeFill="text1" w:themeFillTint="33"/>
      </w:tcPr>
    </w:tblStylePr>
    <w:tblStylePr w:type="band1Horz">
      <w:tblPr/>
      <w:tcPr>
        <w:shd w:val="clear" w:color="auto" w:fill="DFDFDF" w:themeFill="text1" w:themeFillTint="33"/>
      </w:tcPr>
    </w:tblStylePr>
  </w:style>
  <w:style w:type="table" w:styleId="GridTable6Colorful">
    <w:name w:val="Grid Table 6 Colorful"/>
    <w:basedOn w:val="TableNormal"/>
    <w:uiPriority w:val="51"/>
    <w:rsid w:val="003D749D"/>
    <w:pPr>
      <w:spacing w:after="0" w:line="240" w:lineRule="auto"/>
    </w:pPr>
    <w:rPr>
      <w:color w:val="606060" w:themeColor="text1"/>
    </w:rPr>
    <w:tblPr>
      <w:tblStyleRowBandSize w:val="1"/>
      <w:tblStyleColBandSize w:val="1"/>
      <w:tblBorders>
        <w:top w:val="single" w:sz="4" w:space="0" w:color="9F9F9F" w:themeColor="text1" w:themeTint="99"/>
        <w:left w:val="single" w:sz="4" w:space="0" w:color="9F9F9F" w:themeColor="text1" w:themeTint="99"/>
        <w:bottom w:val="single" w:sz="4" w:space="0" w:color="9F9F9F" w:themeColor="text1" w:themeTint="99"/>
        <w:right w:val="single" w:sz="4" w:space="0" w:color="9F9F9F" w:themeColor="text1" w:themeTint="99"/>
        <w:insideH w:val="single" w:sz="4" w:space="0" w:color="9F9F9F" w:themeColor="text1" w:themeTint="99"/>
        <w:insideV w:val="single" w:sz="4" w:space="0" w:color="9F9F9F" w:themeColor="text1" w:themeTint="99"/>
      </w:tblBorders>
    </w:tblPr>
    <w:tblStylePr w:type="firstRow">
      <w:rPr>
        <w:b/>
        <w:bCs/>
      </w:rPr>
      <w:tblPr/>
      <w:tcPr>
        <w:tcBorders>
          <w:bottom w:val="single" w:sz="12" w:space="0" w:color="9F9F9F" w:themeColor="text1" w:themeTint="99"/>
        </w:tcBorders>
      </w:tcPr>
    </w:tblStylePr>
    <w:tblStylePr w:type="lastRow">
      <w:rPr>
        <w:b/>
        <w:bCs/>
      </w:rPr>
      <w:tblPr/>
      <w:tcPr>
        <w:tcBorders>
          <w:top w:val="double" w:sz="4" w:space="0" w:color="9F9F9F" w:themeColor="text1" w:themeTint="99"/>
        </w:tcBorders>
      </w:tcPr>
    </w:tblStylePr>
    <w:tblStylePr w:type="firstCol">
      <w:rPr>
        <w:b/>
        <w:bCs/>
      </w:rPr>
    </w:tblStylePr>
    <w:tblStylePr w:type="lastCol">
      <w:rPr>
        <w:b/>
        <w:bCs/>
      </w:rPr>
    </w:tblStylePr>
    <w:tblStylePr w:type="band1Vert">
      <w:tblPr/>
      <w:tcPr>
        <w:shd w:val="clear" w:color="auto" w:fill="DFDFDF" w:themeFill="text1" w:themeFillTint="33"/>
      </w:tcPr>
    </w:tblStylePr>
    <w:tblStylePr w:type="band1Horz">
      <w:tblPr/>
      <w:tcPr>
        <w:shd w:val="clear" w:color="auto" w:fill="DFDFDF" w:themeFill="text1" w:themeFillTint="33"/>
      </w:tcPr>
    </w:tblStylePr>
  </w:style>
  <w:style w:type="paragraph" w:styleId="EndnoteText">
    <w:name w:val="endnote text"/>
    <w:basedOn w:val="Normal"/>
    <w:link w:val="EndnoteTextChar"/>
    <w:uiPriority w:val="99"/>
    <w:semiHidden/>
    <w:unhideWhenUsed/>
    <w:rsid w:val="004E30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30F1"/>
    <w:rPr>
      <w:sz w:val="20"/>
      <w:szCs w:val="20"/>
    </w:rPr>
  </w:style>
  <w:style w:type="character" w:styleId="EndnoteReference">
    <w:name w:val="endnote reference"/>
    <w:basedOn w:val="DefaultParagraphFont"/>
    <w:uiPriority w:val="99"/>
    <w:semiHidden/>
    <w:unhideWhenUsed/>
    <w:rsid w:val="004E30F1"/>
    <w:rPr>
      <w:vertAlign w:val="superscript"/>
    </w:rPr>
  </w:style>
  <w:style w:type="paragraph" w:customStyle="1" w:styleId="BodyTextindent">
    <w:name w:val="Body Text_indent"/>
    <w:basedOn w:val="Normal"/>
    <w:link w:val="BodyTextindentChar"/>
    <w:qFormat/>
    <w:rsid w:val="007A7F68"/>
    <w:pPr>
      <w:spacing w:line="264" w:lineRule="auto"/>
      <w:ind w:left="360" w:right="1440"/>
    </w:pPr>
    <w:rPr>
      <w:rFonts w:ascii="Arial" w:hAnsi="Arial" w:cstheme="majorHAnsi"/>
      <w:color w:val="474747" w:themeColor="text1" w:themeShade="BF"/>
      <w:kern w:val="0"/>
      <w:sz w:val="24"/>
      <w14:ligatures w14:val="none"/>
    </w:rPr>
  </w:style>
  <w:style w:type="character" w:customStyle="1" w:styleId="BodyTextindentChar">
    <w:name w:val="Body Text_indent Char"/>
    <w:basedOn w:val="DefaultParagraphFont"/>
    <w:link w:val="BodyTextindent"/>
    <w:rsid w:val="007A7F68"/>
    <w:rPr>
      <w:rFonts w:ascii="Arial" w:hAnsi="Arial" w:cstheme="majorHAnsi"/>
      <w:color w:val="474747" w:themeColor="text1" w:themeShade="BF"/>
      <w:kern w:val="0"/>
      <w:sz w:val="24"/>
      <w14:ligatures w14:val="none"/>
    </w:rPr>
  </w:style>
  <w:style w:type="character" w:customStyle="1" w:styleId="Heading6Char">
    <w:name w:val="Heading 6 Char"/>
    <w:basedOn w:val="DefaultParagraphFont"/>
    <w:link w:val="Heading6"/>
    <w:uiPriority w:val="9"/>
    <w:rsid w:val="00EE0FBD"/>
    <w:rPr>
      <w:rFonts w:asciiTheme="majorHAnsi" w:eastAsiaTheme="majorEastAsia" w:hAnsiTheme="majorHAnsi" w:cstheme="majorBidi"/>
      <w:color w:val="03203A" w:themeColor="accent1" w:themeShade="7F"/>
    </w:rPr>
  </w:style>
  <w:style w:type="paragraph" w:styleId="NormalWeb">
    <w:name w:val="Normal (Web)"/>
    <w:basedOn w:val="Normal"/>
    <w:uiPriority w:val="99"/>
    <w:unhideWhenUsed/>
    <w:rsid w:val="009937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aphicsandFigureTitles">
    <w:name w:val="Graphics and Figure Titles"/>
    <w:basedOn w:val="Normal"/>
    <w:qFormat/>
    <w:rsid w:val="0000256E"/>
    <w:pPr>
      <w:spacing w:after="80" w:line="240" w:lineRule="auto"/>
    </w:pPr>
    <w:rPr>
      <w:rFonts w:ascii="Arial Narrow" w:hAnsi="Arial Narrow" w:cstheme="majorHAnsi"/>
      <w:color w:val="606060" w:themeColor="text1"/>
      <w:kern w:val="0"/>
      <w:sz w:val="24"/>
      <w14:ligatures w14:val="none"/>
    </w:rPr>
  </w:style>
  <w:style w:type="paragraph" w:customStyle="1" w:styleId="Default">
    <w:name w:val="Default"/>
    <w:rsid w:val="0000256E"/>
    <w:pPr>
      <w:autoSpaceDE w:val="0"/>
      <w:autoSpaceDN w:val="0"/>
      <w:adjustRightInd w:val="0"/>
      <w:spacing w:after="0" w:line="240" w:lineRule="auto"/>
    </w:pPr>
    <w:rPr>
      <w:rFonts w:ascii="Franklin Gothic Medium Cond" w:hAnsi="Franklin Gothic Medium Cond" w:cs="Franklin Gothic Medium Cond"/>
      <w:color w:val="000000"/>
      <w:kern w:val="0"/>
      <w:sz w:val="24"/>
      <w:szCs w:val="24"/>
      <w14:ligatures w14:val="none"/>
    </w:rPr>
  </w:style>
  <w:style w:type="character" w:customStyle="1" w:styleId="ui-provider">
    <w:name w:val="ui-provider"/>
    <w:basedOn w:val="DefaultParagraphFont"/>
    <w:rsid w:val="006D11E3"/>
  </w:style>
  <w:style w:type="table" w:customStyle="1" w:styleId="HPAGridTable">
    <w:name w:val="HPA Grid Table"/>
    <w:basedOn w:val="TableNormal"/>
    <w:uiPriority w:val="99"/>
    <w:rsid w:val="000B59AD"/>
    <w:pPr>
      <w:spacing w:after="0" w:line="240" w:lineRule="auto"/>
    </w:pPr>
    <w:rPr>
      <w:rFonts w:ascii="Arial Narrow" w:hAnsi="Arial Narrow" w:cstheme="majorHAnsi"/>
      <w:color w:val="606060" w:themeColor="text1"/>
      <w:kern w:val="0"/>
      <w:sz w:val="24"/>
      <w14:ligatures w14:val="none"/>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rPr>
        <w:rFonts w:ascii="Benton Sans Book" w:hAnsi="Benton Sans Book"/>
        <w:b/>
        <w:color w:val="FFFFFF" w:themeColor="background1"/>
      </w:rPr>
      <w:tblPr/>
      <w:tcPr>
        <w:shd w:val="clear" w:color="auto" w:fill="064276" w:themeFill="accent1"/>
      </w:tcPr>
    </w:tblStylePr>
    <w:tblStylePr w:type="firstCol">
      <w:pPr>
        <w:jc w:val="left"/>
      </w:pPr>
    </w:tblStylePr>
  </w:style>
  <w:style w:type="paragraph" w:styleId="NoSpacing">
    <w:name w:val="No Spacing"/>
    <w:link w:val="NoSpacingChar"/>
    <w:uiPriority w:val="1"/>
    <w:qFormat/>
    <w:rsid w:val="00434BF6"/>
    <w:pPr>
      <w:spacing w:after="0" w:line="240" w:lineRule="auto"/>
    </w:pPr>
    <w:rPr>
      <w:rFonts w:ascii="Arial" w:hAnsi="Arial" w:cstheme="majorHAnsi"/>
      <w:color w:val="474747" w:themeColor="text1" w:themeShade="BF"/>
      <w:kern w:val="0"/>
      <w:sz w:val="24"/>
      <w14:ligatures w14:val="none"/>
    </w:rPr>
  </w:style>
  <w:style w:type="character" w:customStyle="1" w:styleId="NoSpacingChar">
    <w:name w:val="No Spacing Char"/>
    <w:basedOn w:val="DefaultParagraphFont"/>
    <w:link w:val="NoSpacing"/>
    <w:uiPriority w:val="1"/>
    <w:rsid w:val="00434BF6"/>
    <w:rPr>
      <w:rFonts w:ascii="Arial" w:hAnsi="Arial" w:cstheme="majorHAnsi"/>
      <w:color w:val="474747" w:themeColor="text1" w:themeShade="BF"/>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181">
      <w:bodyDiv w:val="1"/>
      <w:marLeft w:val="0"/>
      <w:marRight w:val="0"/>
      <w:marTop w:val="0"/>
      <w:marBottom w:val="0"/>
      <w:divBdr>
        <w:top w:val="none" w:sz="0" w:space="0" w:color="auto"/>
        <w:left w:val="none" w:sz="0" w:space="0" w:color="auto"/>
        <w:bottom w:val="none" w:sz="0" w:space="0" w:color="auto"/>
        <w:right w:val="none" w:sz="0" w:space="0" w:color="auto"/>
      </w:divBdr>
    </w:div>
    <w:div w:id="103693838">
      <w:bodyDiv w:val="1"/>
      <w:marLeft w:val="0"/>
      <w:marRight w:val="0"/>
      <w:marTop w:val="0"/>
      <w:marBottom w:val="0"/>
      <w:divBdr>
        <w:top w:val="none" w:sz="0" w:space="0" w:color="auto"/>
        <w:left w:val="none" w:sz="0" w:space="0" w:color="auto"/>
        <w:bottom w:val="none" w:sz="0" w:space="0" w:color="auto"/>
        <w:right w:val="none" w:sz="0" w:space="0" w:color="auto"/>
      </w:divBdr>
      <w:divsChild>
        <w:div w:id="709036099">
          <w:marLeft w:val="547"/>
          <w:marRight w:val="0"/>
          <w:marTop w:val="200"/>
          <w:marBottom w:val="240"/>
          <w:divBdr>
            <w:top w:val="none" w:sz="0" w:space="0" w:color="auto"/>
            <w:left w:val="none" w:sz="0" w:space="0" w:color="auto"/>
            <w:bottom w:val="none" w:sz="0" w:space="0" w:color="auto"/>
            <w:right w:val="none" w:sz="0" w:space="0" w:color="auto"/>
          </w:divBdr>
        </w:div>
        <w:div w:id="819463253">
          <w:marLeft w:val="547"/>
          <w:marRight w:val="0"/>
          <w:marTop w:val="200"/>
          <w:marBottom w:val="240"/>
          <w:divBdr>
            <w:top w:val="none" w:sz="0" w:space="0" w:color="auto"/>
            <w:left w:val="none" w:sz="0" w:space="0" w:color="auto"/>
            <w:bottom w:val="none" w:sz="0" w:space="0" w:color="auto"/>
            <w:right w:val="none" w:sz="0" w:space="0" w:color="auto"/>
          </w:divBdr>
        </w:div>
        <w:div w:id="1445884630">
          <w:marLeft w:val="547"/>
          <w:marRight w:val="0"/>
          <w:marTop w:val="200"/>
          <w:marBottom w:val="240"/>
          <w:divBdr>
            <w:top w:val="none" w:sz="0" w:space="0" w:color="auto"/>
            <w:left w:val="none" w:sz="0" w:space="0" w:color="auto"/>
            <w:bottom w:val="none" w:sz="0" w:space="0" w:color="auto"/>
            <w:right w:val="none" w:sz="0" w:space="0" w:color="auto"/>
          </w:divBdr>
        </w:div>
        <w:div w:id="2004626445">
          <w:marLeft w:val="547"/>
          <w:marRight w:val="0"/>
          <w:marTop w:val="200"/>
          <w:marBottom w:val="240"/>
          <w:divBdr>
            <w:top w:val="none" w:sz="0" w:space="0" w:color="auto"/>
            <w:left w:val="none" w:sz="0" w:space="0" w:color="auto"/>
            <w:bottom w:val="none" w:sz="0" w:space="0" w:color="auto"/>
            <w:right w:val="none" w:sz="0" w:space="0" w:color="auto"/>
          </w:divBdr>
        </w:div>
      </w:divsChild>
    </w:div>
    <w:div w:id="174460932">
      <w:bodyDiv w:val="1"/>
      <w:marLeft w:val="0"/>
      <w:marRight w:val="0"/>
      <w:marTop w:val="0"/>
      <w:marBottom w:val="0"/>
      <w:divBdr>
        <w:top w:val="none" w:sz="0" w:space="0" w:color="auto"/>
        <w:left w:val="none" w:sz="0" w:space="0" w:color="auto"/>
        <w:bottom w:val="none" w:sz="0" w:space="0" w:color="auto"/>
        <w:right w:val="none" w:sz="0" w:space="0" w:color="auto"/>
      </w:divBdr>
    </w:div>
    <w:div w:id="186529698">
      <w:bodyDiv w:val="1"/>
      <w:marLeft w:val="0"/>
      <w:marRight w:val="0"/>
      <w:marTop w:val="0"/>
      <w:marBottom w:val="0"/>
      <w:divBdr>
        <w:top w:val="none" w:sz="0" w:space="0" w:color="auto"/>
        <w:left w:val="none" w:sz="0" w:space="0" w:color="auto"/>
        <w:bottom w:val="none" w:sz="0" w:space="0" w:color="auto"/>
        <w:right w:val="none" w:sz="0" w:space="0" w:color="auto"/>
      </w:divBdr>
    </w:div>
    <w:div w:id="190342337">
      <w:bodyDiv w:val="1"/>
      <w:marLeft w:val="0"/>
      <w:marRight w:val="0"/>
      <w:marTop w:val="0"/>
      <w:marBottom w:val="0"/>
      <w:divBdr>
        <w:top w:val="none" w:sz="0" w:space="0" w:color="auto"/>
        <w:left w:val="none" w:sz="0" w:space="0" w:color="auto"/>
        <w:bottom w:val="none" w:sz="0" w:space="0" w:color="auto"/>
        <w:right w:val="none" w:sz="0" w:space="0" w:color="auto"/>
      </w:divBdr>
    </w:div>
    <w:div w:id="223494654">
      <w:bodyDiv w:val="1"/>
      <w:marLeft w:val="0"/>
      <w:marRight w:val="0"/>
      <w:marTop w:val="0"/>
      <w:marBottom w:val="0"/>
      <w:divBdr>
        <w:top w:val="none" w:sz="0" w:space="0" w:color="auto"/>
        <w:left w:val="none" w:sz="0" w:space="0" w:color="auto"/>
        <w:bottom w:val="none" w:sz="0" w:space="0" w:color="auto"/>
        <w:right w:val="none" w:sz="0" w:space="0" w:color="auto"/>
      </w:divBdr>
    </w:div>
    <w:div w:id="231086173">
      <w:bodyDiv w:val="1"/>
      <w:marLeft w:val="0"/>
      <w:marRight w:val="0"/>
      <w:marTop w:val="0"/>
      <w:marBottom w:val="0"/>
      <w:divBdr>
        <w:top w:val="none" w:sz="0" w:space="0" w:color="auto"/>
        <w:left w:val="none" w:sz="0" w:space="0" w:color="auto"/>
        <w:bottom w:val="none" w:sz="0" w:space="0" w:color="auto"/>
        <w:right w:val="none" w:sz="0" w:space="0" w:color="auto"/>
      </w:divBdr>
    </w:div>
    <w:div w:id="247928254">
      <w:bodyDiv w:val="1"/>
      <w:marLeft w:val="0"/>
      <w:marRight w:val="0"/>
      <w:marTop w:val="0"/>
      <w:marBottom w:val="0"/>
      <w:divBdr>
        <w:top w:val="none" w:sz="0" w:space="0" w:color="auto"/>
        <w:left w:val="none" w:sz="0" w:space="0" w:color="auto"/>
        <w:bottom w:val="none" w:sz="0" w:space="0" w:color="auto"/>
        <w:right w:val="none" w:sz="0" w:space="0" w:color="auto"/>
      </w:divBdr>
    </w:div>
    <w:div w:id="264264208">
      <w:bodyDiv w:val="1"/>
      <w:marLeft w:val="0"/>
      <w:marRight w:val="0"/>
      <w:marTop w:val="0"/>
      <w:marBottom w:val="0"/>
      <w:divBdr>
        <w:top w:val="none" w:sz="0" w:space="0" w:color="auto"/>
        <w:left w:val="none" w:sz="0" w:space="0" w:color="auto"/>
        <w:bottom w:val="none" w:sz="0" w:space="0" w:color="auto"/>
        <w:right w:val="none" w:sz="0" w:space="0" w:color="auto"/>
      </w:divBdr>
    </w:div>
    <w:div w:id="278609108">
      <w:bodyDiv w:val="1"/>
      <w:marLeft w:val="0"/>
      <w:marRight w:val="0"/>
      <w:marTop w:val="0"/>
      <w:marBottom w:val="0"/>
      <w:divBdr>
        <w:top w:val="none" w:sz="0" w:space="0" w:color="auto"/>
        <w:left w:val="none" w:sz="0" w:space="0" w:color="auto"/>
        <w:bottom w:val="none" w:sz="0" w:space="0" w:color="auto"/>
        <w:right w:val="none" w:sz="0" w:space="0" w:color="auto"/>
      </w:divBdr>
    </w:div>
    <w:div w:id="292294433">
      <w:bodyDiv w:val="1"/>
      <w:marLeft w:val="0"/>
      <w:marRight w:val="0"/>
      <w:marTop w:val="0"/>
      <w:marBottom w:val="0"/>
      <w:divBdr>
        <w:top w:val="none" w:sz="0" w:space="0" w:color="auto"/>
        <w:left w:val="none" w:sz="0" w:space="0" w:color="auto"/>
        <w:bottom w:val="none" w:sz="0" w:space="0" w:color="auto"/>
        <w:right w:val="none" w:sz="0" w:space="0" w:color="auto"/>
      </w:divBdr>
      <w:divsChild>
        <w:div w:id="666058069">
          <w:marLeft w:val="446"/>
          <w:marRight w:val="0"/>
          <w:marTop w:val="0"/>
          <w:marBottom w:val="240"/>
          <w:divBdr>
            <w:top w:val="none" w:sz="0" w:space="0" w:color="auto"/>
            <w:left w:val="none" w:sz="0" w:space="0" w:color="auto"/>
            <w:bottom w:val="none" w:sz="0" w:space="0" w:color="auto"/>
            <w:right w:val="none" w:sz="0" w:space="0" w:color="auto"/>
          </w:divBdr>
        </w:div>
        <w:div w:id="813644769">
          <w:marLeft w:val="446"/>
          <w:marRight w:val="0"/>
          <w:marTop w:val="0"/>
          <w:marBottom w:val="240"/>
          <w:divBdr>
            <w:top w:val="none" w:sz="0" w:space="0" w:color="auto"/>
            <w:left w:val="none" w:sz="0" w:space="0" w:color="auto"/>
            <w:bottom w:val="none" w:sz="0" w:space="0" w:color="auto"/>
            <w:right w:val="none" w:sz="0" w:space="0" w:color="auto"/>
          </w:divBdr>
        </w:div>
        <w:div w:id="2077361863">
          <w:marLeft w:val="446"/>
          <w:marRight w:val="0"/>
          <w:marTop w:val="0"/>
          <w:marBottom w:val="240"/>
          <w:divBdr>
            <w:top w:val="none" w:sz="0" w:space="0" w:color="auto"/>
            <w:left w:val="none" w:sz="0" w:space="0" w:color="auto"/>
            <w:bottom w:val="none" w:sz="0" w:space="0" w:color="auto"/>
            <w:right w:val="none" w:sz="0" w:space="0" w:color="auto"/>
          </w:divBdr>
        </w:div>
      </w:divsChild>
    </w:div>
    <w:div w:id="292366199">
      <w:bodyDiv w:val="1"/>
      <w:marLeft w:val="0"/>
      <w:marRight w:val="0"/>
      <w:marTop w:val="0"/>
      <w:marBottom w:val="0"/>
      <w:divBdr>
        <w:top w:val="none" w:sz="0" w:space="0" w:color="auto"/>
        <w:left w:val="none" w:sz="0" w:space="0" w:color="auto"/>
        <w:bottom w:val="none" w:sz="0" w:space="0" w:color="auto"/>
        <w:right w:val="none" w:sz="0" w:space="0" w:color="auto"/>
      </w:divBdr>
      <w:divsChild>
        <w:div w:id="394939761">
          <w:marLeft w:val="360"/>
          <w:marRight w:val="0"/>
          <w:marTop w:val="200"/>
          <w:marBottom w:val="240"/>
          <w:divBdr>
            <w:top w:val="none" w:sz="0" w:space="0" w:color="auto"/>
            <w:left w:val="none" w:sz="0" w:space="0" w:color="auto"/>
            <w:bottom w:val="none" w:sz="0" w:space="0" w:color="auto"/>
            <w:right w:val="none" w:sz="0" w:space="0" w:color="auto"/>
          </w:divBdr>
        </w:div>
        <w:div w:id="694162185">
          <w:marLeft w:val="360"/>
          <w:marRight w:val="0"/>
          <w:marTop w:val="200"/>
          <w:marBottom w:val="240"/>
          <w:divBdr>
            <w:top w:val="none" w:sz="0" w:space="0" w:color="auto"/>
            <w:left w:val="none" w:sz="0" w:space="0" w:color="auto"/>
            <w:bottom w:val="none" w:sz="0" w:space="0" w:color="auto"/>
            <w:right w:val="none" w:sz="0" w:space="0" w:color="auto"/>
          </w:divBdr>
        </w:div>
        <w:div w:id="875897432">
          <w:marLeft w:val="360"/>
          <w:marRight w:val="0"/>
          <w:marTop w:val="200"/>
          <w:marBottom w:val="240"/>
          <w:divBdr>
            <w:top w:val="none" w:sz="0" w:space="0" w:color="auto"/>
            <w:left w:val="none" w:sz="0" w:space="0" w:color="auto"/>
            <w:bottom w:val="none" w:sz="0" w:space="0" w:color="auto"/>
            <w:right w:val="none" w:sz="0" w:space="0" w:color="auto"/>
          </w:divBdr>
        </w:div>
        <w:div w:id="1862935400">
          <w:marLeft w:val="360"/>
          <w:marRight w:val="0"/>
          <w:marTop w:val="200"/>
          <w:marBottom w:val="240"/>
          <w:divBdr>
            <w:top w:val="none" w:sz="0" w:space="0" w:color="auto"/>
            <w:left w:val="none" w:sz="0" w:space="0" w:color="auto"/>
            <w:bottom w:val="none" w:sz="0" w:space="0" w:color="auto"/>
            <w:right w:val="none" w:sz="0" w:space="0" w:color="auto"/>
          </w:divBdr>
        </w:div>
      </w:divsChild>
    </w:div>
    <w:div w:id="336423770">
      <w:bodyDiv w:val="1"/>
      <w:marLeft w:val="0"/>
      <w:marRight w:val="0"/>
      <w:marTop w:val="0"/>
      <w:marBottom w:val="0"/>
      <w:divBdr>
        <w:top w:val="none" w:sz="0" w:space="0" w:color="auto"/>
        <w:left w:val="none" w:sz="0" w:space="0" w:color="auto"/>
        <w:bottom w:val="none" w:sz="0" w:space="0" w:color="auto"/>
        <w:right w:val="none" w:sz="0" w:space="0" w:color="auto"/>
      </w:divBdr>
    </w:div>
    <w:div w:id="384137319">
      <w:bodyDiv w:val="1"/>
      <w:marLeft w:val="0"/>
      <w:marRight w:val="0"/>
      <w:marTop w:val="0"/>
      <w:marBottom w:val="0"/>
      <w:divBdr>
        <w:top w:val="none" w:sz="0" w:space="0" w:color="auto"/>
        <w:left w:val="none" w:sz="0" w:space="0" w:color="auto"/>
        <w:bottom w:val="none" w:sz="0" w:space="0" w:color="auto"/>
        <w:right w:val="none" w:sz="0" w:space="0" w:color="auto"/>
      </w:divBdr>
      <w:divsChild>
        <w:div w:id="1372725014">
          <w:marLeft w:val="360"/>
          <w:marRight w:val="0"/>
          <w:marTop w:val="200"/>
          <w:marBottom w:val="240"/>
          <w:divBdr>
            <w:top w:val="none" w:sz="0" w:space="0" w:color="auto"/>
            <w:left w:val="none" w:sz="0" w:space="0" w:color="auto"/>
            <w:bottom w:val="none" w:sz="0" w:space="0" w:color="auto"/>
            <w:right w:val="none" w:sz="0" w:space="0" w:color="auto"/>
          </w:divBdr>
        </w:div>
        <w:div w:id="1415323117">
          <w:marLeft w:val="360"/>
          <w:marRight w:val="0"/>
          <w:marTop w:val="200"/>
          <w:marBottom w:val="240"/>
          <w:divBdr>
            <w:top w:val="none" w:sz="0" w:space="0" w:color="auto"/>
            <w:left w:val="none" w:sz="0" w:space="0" w:color="auto"/>
            <w:bottom w:val="none" w:sz="0" w:space="0" w:color="auto"/>
            <w:right w:val="none" w:sz="0" w:space="0" w:color="auto"/>
          </w:divBdr>
        </w:div>
        <w:div w:id="1444416559">
          <w:marLeft w:val="360"/>
          <w:marRight w:val="0"/>
          <w:marTop w:val="200"/>
          <w:marBottom w:val="240"/>
          <w:divBdr>
            <w:top w:val="none" w:sz="0" w:space="0" w:color="auto"/>
            <w:left w:val="none" w:sz="0" w:space="0" w:color="auto"/>
            <w:bottom w:val="none" w:sz="0" w:space="0" w:color="auto"/>
            <w:right w:val="none" w:sz="0" w:space="0" w:color="auto"/>
          </w:divBdr>
        </w:div>
        <w:div w:id="1637249897">
          <w:marLeft w:val="360"/>
          <w:marRight w:val="0"/>
          <w:marTop w:val="200"/>
          <w:marBottom w:val="240"/>
          <w:divBdr>
            <w:top w:val="none" w:sz="0" w:space="0" w:color="auto"/>
            <w:left w:val="none" w:sz="0" w:space="0" w:color="auto"/>
            <w:bottom w:val="none" w:sz="0" w:space="0" w:color="auto"/>
            <w:right w:val="none" w:sz="0" w:space="0" w:color="auto"/>
          </w:divBdr>
        </w:div>
      </w:divsChild>
    </w:div>
    <w:div w:id="393090559">
      <w:bodyDiv w:val="1"/>
      <w:marLeft w:val="0"/>
      <w:marRight w:val="0"/>
      <w:marTop w:val="0"/>
      <w:marBottom w:val="0"/>
      <w:divBdr>
        <w:top w:val="none" w:sz="0" w:space="0" w:color="auto"/>
        <w:left w:val="none" w:sz="0" w:space="0" w:color="auto"/>
        <w:bottom w:val="none" w:sz="0" w:space="0" w:color="auto"/>
        <w:right w:val="none" w:sz="0" w:space="0" w:color="auto"/>
      </w:divBdr>
    </w:div>
    <w:div w:id="406074586">
      <w:bodyDiv w:val="1"/>
      <w:marLeft w:val="0"/>
      <w:marRight w:val="0"/>
      <w:marTop w:val="0"/>
      <w:marBottom w:val="0"/>
      <w:divBdr>
        <w:top w:val="none" w:sz="0" w:space="0" w:color="auto"/>
        <w:left w:val="none" w:sz="0" w:space="0" w:color="auto"/>
        <w:bottom w:val="none" w:sz="0" w:space="0" w:color="auto"/>
        <w:right w:val="none" w:sz="0" w:space="0" w:color="auto"/>
      </w:divBdr>
    </w:div>
    <w:div w:id="507135469">
      <w:bodyDiv w:val="1"/>
      <w:marLeft w:val="0"/>
      <w:marRight w:val="0"/>
      <w:marTop w:val="0"/>
      <w:marBottom w:val="0"/>
      <w:divBdr>
        <w:top w:val="none" w:sz="0" w:space="0" w:color="auto"/>
        <w:left w:val="none" w:sz="0" w:space="0" w:color="auto"/>
        <w:bottom w:val="none" w:sz="0" w:space="0" w:color="auto"/>
        <w:right w:val="none" w:sz="0" w:space="0" w:color="auto"/>
      </w:divBdr>
      <w:divsChild>
        <w:div w:id="1384520430">
          <w:marLeft w:val="360"/>
          <w:marRight w:val="0"/>
          <w:marTop w:val="200"/>
          <w:marBottom w:val="240"/>
          <w:divBdr>
            <w:top w:val="none" w:sz="0" w:space="0" w:color="auto"/>
            <w:left w:val="none" w:sz="0" w:space="0" w:color="auto"/>
            <w:bottom w:val="none" w:sz="0" w:space="0" w:color="auto"/>
            <w:right w:val="none" w:sz="0" w:space="0" w:color="auto"/>
          </w:divBdr>
        </w:div>
      </w:divsChild>
    </w:div>
    <w:div w:id="581647773">
      <w:bodyDiv w:val="1"/>
      <w:marLeft w:val="0"/>
      <w:marRight w:val="0"/>
      <w:marTop w:val="0"/>
      <w:marBottom w:val="0"/>
      <w:divBdr>
        <w:top w:val="none" w:sz="0" w:space="0" w:color="auto"/>
        <w:left w:val="none" w:sz="0" w:space="0" w:color="auto"/>
        <w:bottom w:val="none" w:sz="0" w:space="0" w:color="auto"/>
        <w:right w:val="none" w:sz="0" w:space="0" w:color="auto"/>
      </w:divBdr>
    </w:div>
    <w:div w:id="658660119">
      <w:bodyDiv w:val="1"/>
      <w:marLeft w:val="0"/>
      <w:marRight w:val="0"/>
      <w:marTop w:val="0"/>
      <w:marBottom w:val="0"/>
      <w:divBdr>
        <w:top w:val="none" w:sz="0" w:space="0" w:color="auto"/>
        <w:left w:val="none" w:sz="0" w:space="0" w:color="auto"/>
        <w:bottom w:val="none" w:sz="0" w:space="0" w:color="auto"/>
        <w:right w:val="none" w:sz="0" w:space="0" w:color="auto"/>
      </w:divBdr>
    </w:div>
    <w:div w:id="718896220">
      <w:bodyDiv w:val="1"/>
      <w:marLeft w:val="0"/>
      <w:marRight w:val="0"/>
      <w:marTop w:val="0"/>
      <w:marBottom w:val="0"/>
      <w:divBdr>
        <w:top w:val="none" w:sz="0" w:space="0" w:color="auto"/>
        <w:left w:val="none" w:sz="0" w:space="0" w:color="auto"/>
        <w:bottom w:val="none" w:sz="0" w:space="0" w:color="auto"/>
        <w:right w:val="none" w:sz="0" w:space="0" w:color="auto"/>
      </w:divBdr>
    </w:div>
    <w:div w:id="728260987">
      <w:bodyDiv w:val="1"/>
      <w:marLeft w:val="0"/>
      <w:marRight w:val="0"/>
      <w:marTop w:val="0"/>
      <w:marBottom w:val="0"/>
      <w:divBdr>
        <w:top w:val="none" w:sz="0" w:space="0" w:color="auto"/>
        <w:left w:val="none" w:sz="0" w:space="0" w:color="auto"/>
        <w:bottom w:val="none" w:sz="0" w:space="0" w:color="auto"/>
        <w:right w:val="none" w:sz="0" w:space="0" w:color="auto"/>
      </w:divBdr>
    </w:div>
    <w:div w:id="729426047">
      <w:bodyDiv w:val="1"/>
      <w:marLeft w:val="0"/>
      <w:marRight w:val="0"/>
      <w:marTop w:val="0"/>
      <w:marBottom w:val="0"/>
      <w:divBdr>
        <w:top w:val="none" w:sz="0" w:space="0" w:color="auto"/>
        <w:left w:val="none" w:sz="0" w:space="0" w:color="auto"/>
        <w:bottom w:val="none" w:sz="0" w:space="0" w:color="auto"/>
        <w:right w:val="none" w:sz="0" w:space="0" w:color="auto"/>
      </w:divBdr>
    </w:div>
    <w:div w:id="737552746">
      <w:bodyDiv w:val="1"/>
      <w:marLeft w:val="0"/>
      <w:marRight w:val="0"/>
      <w:marTop w:val="0"/>
      <w:marBottom w:val="0"/>
      <w:divBdr>
        <w:top w:val="none" w:sz="0" w:space="0" w:color="auto"/>
        <w:left w:val="none" w:sz="0" w:space="0" w:color="auto"/>
        <w:bottom w:val="none" w:sz="0" w:space="0" w:color="auto"/>
        <w:right w:val="none" w:sz="0" w:space="0" w:color="auto"/>
      </w:divBdr>
    </w:div>
    <w:div w:id="787118646">
      <w:bodyDiv w:val="1"/>
      <w:marLeft w:val="0"/>
      <w:marRight w:val="0"/>
      <w:marTop w:val="0"/>
      <w:marBottom w:val="0"/>
      <w:divBdr>
        <w:top w:val="none" w:sz="0" w:space="0" w:color="auto"/>
        <w:left w:val="none" w:sz="0" w:space="0" w:color="auto"/>
        <w:bottom w:val="none" w:sz="0" w:space="0" w:color="auto"/>
        <w:right w:val="none" w:sz="0" w:space="0" w:color="auto"/>
      </w:divBdr>
    </w:div>
    <w:div w:id="811144448">
      <w:bodyDiv w:val="1"/>
      <w:marLeft w:val="0"/>
      <w:marRight w:val="0"/>
      <w:marTop w:val="0"/>
      <w:marBottom w:val="0"/>
      <w:divBdr>
        <w:top w:val="none" w:sz="0" w:space="0" w:color="auto"/>
        <w:left w:val="none" w:sz="0" w:space="0" w:color="auto"/>
        <w:bottom w:val="none" w:sz="0" w:space="0" w:color="auto"/>
        <w:right w:val="none" w:sz="0" w:space="0" w:color="auto"/>
      </w:divBdr>
      <w:divsChild>
        <w:div w:id="633095594">
          <w:marLeft w:val="0"/>
          <w:marRight w:val="0"/>
          <w:marTop w:val="0"/>
          <w:marBottom w:val="0"/>
          <w:divBdr>
            <w:top w:val="none" w:sz="0" w:space="0" w:color="auto"/>
            <w:left w:val="none" w:sz="0" w:space="0" w:color="auto"/>
            <w:bottom w:val="none" w:sz="0" w:space="0" w:color="auto"/>
            <w:right w:val="none" w:sz="0" w:space="0" w:color="auto"/>
          </w:divBdr>
        </w:div>
        <w:div w:id="725880766">
          <w:marLeft w:val="0"/>
          <w:marRight w:val="0"/>
          <w:marTop w:val="0"/>
          <w:marBottom w:val="0"/>
          <w:divBdr>
            <w:top w:val="none" w:sz="0" w:space="0" w:color="auto"/>
            <w:left w:val="none" w:sz="0" w:space="0" w:color="auto"/>
            <w:bottom w:val="none" w:sz="0" w:space="0" w:color="auto"/>
            <w:right w:val="none" w:sz="0" w:space="0" w:color="auto"/>
          </w:divBdr>
        </w:div>
        <w:div w:id="2094621520">
          <w:marLeft w:val="0"/>
          <w:marRight w:val="0"/>
          <w:marTop w:val="0"/>
          <w:marBottom w:val="0"/>
          <w:divBdr>
            <w:top w:val="none" w:sz="0" w:space="0" w:color="auto"/>
            <w:left w:val="none" w:sz="0" w:space="0" w:color="auto"/>
            <w:bottom w:val="none" w:sz="0" w:space="0" w:color="auto"/>
            <w:right w:val="none" w:sz="0" w:space="0" w:color="auto"/>
          </w:divBdr>
        </w:div>
        <w:div w:id="2137408964">
          <w:marLeft w:val="0"/>
          <w:marRight w:val="0"/>
          <w:marTop w:val="0"/>
          <w:marBottom w:val="0"/>
          <w:divBdr>
            <w:top w:val="none" w:sz="0" w:space="0" w:color="auto"/>
            <w:left w:val="none" w:sz="0" w:space="0" w:color="auto"/>
            <w:bottom w:val="none" w:sz="0" w:space="0" w:color="auto"/>
            <w:right w:val="none" w:sz="0" w:space="0" w:color="auto"/>
          </w:divBdr>
        </w:div>
      </w:divsChild>
    </w:div>
    <w:div w:id="814027925">
      <w:bodyDiv w:val="1"/>
      <w:marLeft w:val="0"/>
      <w:marRight w:val="0"/>
      <w:marTop w:val="0"/>
      <w:marBottom w:val="0"/>
      <w:divBdr>
        <w:top w:val="none" w:sz="0" w:space="0" w:color="auto"/>
        <w:left w:val="none" w:sz="0" w:space="0" w:color="auto"/>
        <w:bottom w:val="none" w:sz="0" w:space="0" w:color="auto"/>
        <w:right w:val="none" w:sz="0" w:space="0" w:color="auto"/>
      </w:divBdr>
    </w:div>
    <w:div w:id="836530142">
      <w:bodyDiv w:val="1"/>
      <w:marLeft w:val="0"/>
      <w:marRight w:val="0"/>
      <w:marTop w:val="0"/>
      <w:marBottom w:val="0"/>
      <w:divBdr>
        <w:top w:val="none" w:sz="0" w:space="0" w:color="auto"/>
        <w:left w:val="none" w:sz="0" w:space="0" w:color="auto"/>
        <w:bottom w:val="none" w:sz="0" w:space="0" w:color="auto"/>
        <w:right w:val="none" w:sz="0" w:space="0" w:color="auto"/>
      </w:divBdr>
      <w:divsChild>
        <w:div w:id="1221134358">
          <w:marLeft w:val="446"/>
          <w:marRight w:val="0"/>
          <w:marTop w:val="0"/>
          <w:marBottom w:val="240"/>
          <w:divBdr>
            <w:top w:val="none" w:sz="0" w:space="0" w:color="auto"/>
            <w:left w:val="none" w:sz="0" w:space="0" w:color="auto"/>
            <w:bottom w:val="none" w:sz="0" w:space="0" w:color="auto"/>
            <w:right w:val="none" w:sz="0" w:space="0" w:color="auto"/>
          </w:divBdr>
        </w:div>
        <w:div w:id="1457680854">
          <w:marLeft w:val="446"/>
          <w:marRight w:val="0"/>
          <w:marTop w:val="0"/>
          <w:marBottom w:val="240"/>
          <w:divBdr>
            <w:top w:val="none" w:sz="0" w:space="0" w:color="auto"/>
            <w:left w:val="none" w:sz="0" w:space="0" w:color="auto"/>
            <w:bottom w:val="none" w:sz="0" w:space="0" w:color="auto"/>
            <w:right w:val="none" w:sz="0" w:space="0" w:color="auto"/>
          </w:divBdr>
        </w:div>
      </w:divsChild>
    </w:div>
    <w:div w:id="878517001">
      <w:bodyDiv w:val="1"/>
      <w:marLeft w:val="0"/>
      <w:marRight w:val="0"/>
      <w:marTop w:val="0"/>
      <w:marBottom w:val="0"/>
      <w:divBdr>
        <w:top w:val="none" w:sz="0" w:space="0" w:color="auto"/>
        <w:left w:val="none" w:sz="0" w:space="0" w:color="auto"/>
        <w:bottom w:val="none" w:sz="0" w:space="0" w:color="auto"/>
        <w:right w:val="none" w:sz="0" w:space="0" w:color="auto"/>
      </w:divBdr>
    </w:div>
    <w:div w:id="880244677">
      <w:bodyDiv w:val="1"/>
      <w:marLeft w:val="0"/>
      <w:marRight w:val="0"/>
      <w:marTop w:val="0"/>
      <w:marBottom w:val="0"/>
      <w:divBdr>
        <w:top w:val="none" w:sz="0" w:space="0" w:color="auto"/>
        <w:left w:val="none" w:sz="0" w:space="0" w:color="auto"/>
        <w:bottom w:val="none" w:sz="0" w:space="0" w:color="auto"/>
        <w:right w:val="none" w:sz="0" w:space="0" w:color="auto"/>
      </w:divBdr>
      <w:divsChild>
        <w:div w:id="1324119586">
          <w:marLeft w:val="547"/>
          <w:marRight w:val="0"/>
          <w:marTop w:val="200"/>
          <w:marBottom w:val="240"/>
          <w:divBdr>
            <w:top w:val="none" w:sz="0" w:space="0" w:color="auto"/>
            <w:left w:val="none" w:sz="0" w:space="0" w:color="auto"/>
            <w:bottom w:val="none" w:sz="0" w:space="0" w:color="auto"/>
            <w:right w:val="none" w:sz="0" w:space="0" w:color="auto"/>
          </w:divBdr>
        </w:div>
        <w:div w:id="1358308236">
          <w:marLeft w:val="547"/>
          <w:marRight w:val="0"/>
          <w:marTop w:val="200"/>
          <w:marBottom w:val="240"/>
          <w:divBdr>
            <w:top w:val="none" w:sz="0" w:space="0" w:color="auto"/>
            <w:left w:val="none" w:sz="0" w:space="0" w:color="auto"/>
            <w:bottom w:val="none" w:sz="0" w:space="0" w:color="auto"/>
            <w:right w:val="none" w:sz="0" w:space="0" w:color="auto"/>
          </w:divBdr>
        </w:div>
        <w:div w:id="1721244907">
          <w:marLeft w:val="547"/>
          <w:marRight w:val="0"/>
          <w:marTop w:val="200"/>
          <w:marBottom w:val="240"/>
          <w:divBdr>
            <w:top w:val="none" w:sz="0" w:space="0" w:color="auto"/>
            <w:left w:val="none" w:sz="0" w:space="0" w:color="auto"/>
            <w:bottom w:val="none" w:sz="0" w:space="0" w:color="auto"/>
            <w:right w:val="none" w:sz="0" w:space="0" w:color="auto"/>
          </w:divBdr>
        </w:div>
        <w:div w:id="1844511363">
          <w:marLeft w:val="547"/>
          <w:marRight w:val="0"/>
          <w:marTop w:val="200"/>
          <w:marBottom w:val="240"/>
          <w:divBdr>
            <w:top w:val="none" w:sz="0" w:space="0" w:color="auto"/>
            <w:left w:val="none" w:sz="0" w:space="0" w:color="auto"/>
            <w:bottom w:val="none" w:sz="0" w:space="0" w:color="auto"/>
            <w:right w:val="none" w:sz="0" w:space="0" w:color="auto"/>
          </w:divBdr>
        </w:div>
      </w:divsChild>
    </w:div>
    <w:div w:id="905143522">
      <w:bodyDiv w:val="1"/>
      <w:marLeft w:val="0"/>
      <w:marRight w:val="0"/>
      <w:marTop w:val="0"/>
      <w:marBottom w:val="0"/>
      <w:divBdr>
        <w:top w:val="none" w:sz="0" w:space="0" w:color="auto"/>
        <w:left w:val="none" w:sz="0" w:space="0" w:color="auto"/>
        <w:bottom w:val="none" w:sz="0" w:space="0" w:color="auto"/>
        <w:right w:val="none" w:sz="0" w:space="0" w:color="auto"/>
      </w:divBdr>
      <w:divsChild>
        <w:div w:id="127088545">
          <w:marLeft w:val="0"/>
          <w:marRight w:val="0"/>
          <w:marTop w:val="0"/>
          <w:marBottom w:val="0"/>
          <w:divBdr>
            <w:top w:val="none" w:sz="0" w:space="0" w:color="auto"/>
            <w:left w:val="none" w:sz="0" w:space="0" w:color="auto"/>
            <w:bottom w:val="none" w:sz="0" w:space="0" w:color="auto"/>
            <w:right w:val="none" w:sz="0" w:space="0" w:color="auto"/>
          </w:divBdr>
        </w:div>
        <w:div w:id="382602049">
          <w:marLeft w:val="0"/>
          <w:marRight w:val="0"/>
          <w:marTop w:val="0"/>
          <w:marBottom w:val="0"/>
          <w:divBdr>
            <w:top w:val="none" w:sz="0" w:space="0" w:color="auto"/>
            <w:left w:val="none" w:sz="0" w:space="0" w:color="auto"/>
            <w:bottom w:val="none" w:sz="0" w:space="0" w:color="auto"/>
            <w:right w:val="none" w:sz="0" w:space="0" w:color="auto"/>
          </w:divBdr>
        </w:div>
        <w:div w:id="1126195517">
          <w:marLeft w:val="0"/>
          <w:marRight w:val="0"/>
          <w:marTop w:val="0"/>
          <w:marBottom w:val="0"/>
          <w:divBdr>
            <w:top w:val="none" w:sz="0" w:space="0" w:color="auto"/>
            <w:left w:val="none" w:sz="0" w:space="0" w:color="auto"/>
            <w:bottom w:val="none" w:sz="0" w:space="0" w:color="auto"/>
            <w:right w:val="none" w:sz="0" w:space="0" w:color="auto"/>
          </w:divBdr>
        </w:div>
        <w:div w:id="1425762722">
          <w:marLeft w:val="0"/>
          <w:marRight w:val="0"/>
          <w:marTop w:val="0"/>
          <w:marBottom w:val="0"/>
          <w:divBdr>
            <w:top w:val="none" w:sz="0" w:space="0" w:color="auto"/>
            <w:left w:val="none" w:sz="0" w:space="0" w:color="auto"/>
            <w:bottom w:val="none" w:sz="0" w:space="0" w:color="auto"/>
            <w:right w:val="none" w:sz="0" w:space="0" w:color="auto"/>
          </w:divBdr>
        </w:div>
      </w:divsChild>
    </w:div>
    <w:div w:id="992097720">
      <w:bodyDiv w:val="1"/>
      <w:marLeft w:val="0"/>
      <w:marRight w:val="0"/>
      <w:marTop w:val="0"/>
      <w:marBottom w:val="0"/>
      <w:divBdr>
        <w:top w:val="none" w:sz="0" w:space="0" w:color="auto"/>
        <w:left w:val="none" w:sz="0" w:space="0" w:color="auto"/>
        <w:bottom w:val="none" w:sz="0" w:space="0" w:color="auto"/>
        <w:right w:val="none" w:sz="0" w:space="0" w:color="auto"/>
      </w:divBdr>
      <w:divsChild>
        <w:div w:id="912155255">
          <w:marLeft w:val="360"/>
          <w:marRight w:val="0"/>
          <w:marTop w:val="200"/>
          <w:marBottom w:val="240"/>
          <w:divBdr>
            <w:top w:val="none" w:sz="0" w:space="0" w:color="auto"/>
            <w:left w:val="none" w:sz="0" w:space="0" w:color="auto"/>
            <w:bottom w:val="none" w:sz="0" w:space="0" w:color="auto"/>
            <w:right w:val="none" w:sz="0" w:space="0" w:color="auto"/>
          </w:divBdr>
        </w:div>
        <w:div w:id="1327825153">
          <w:marLeft w:val="360"/>
          <w:marRight w:val="0"/>
          <w:marTop w:val="200"/>
          <w:marBottom w:val="240"/>
          <w:divBdr>
            <w:top w:val="none" w:sz="0" w:space="0" w:color="auto"/>
            <w:left w:val="none" w:sz="0" w:space="0" w:color="auto"/>
            <w:bottom w:val="none" w:sz="0" w:space="0" w:color="auto"/>
            <w:right w:val="none" w:sz="0" w:space="0" w:color="auto"/>
          </w:divBdr>
        </w:div>
        <w:div w:id="1525092948">
          <w:marLeft w:val="360"/>
          <w:marRight w:val="0"/>
          <w:marTop w:val="200"/>
          <w:marBottom w:val="240"/>
          <w:divBdr>
            <w:top w:val="none" w:sz="0" w:space="0" w:color="auto"/>
            <w:left w:val="none" w:sz="0" w:space="0" w:color="auto"/>
            <w:bottom w:val="none" w:sz="0" w:space="0" w:color="auto"/>
            <w:right w:val="none" w:sz="0" w:space="0" w:color="auto"/>
          </w:divBdr>
        </w:div>
        <w:div w:id="2012833204">
          <w:marLeft w:val="360"/>
          <w:marRight w:val="0"/>
          <w:marTop w:val="200"/>
          <w:marBottom w:val="240"/>
          <w:divBdr>
            <w:top w:val="none" w:sz="0" w:space="0" w:color="auto"/>
            <w:left w:val="none" w:sz="0" w:space="0" w:color="auto"/>
            <w:bottom w:val="none" w:sz="0" w:space="0" w:color="auto"/>
            <w:right w:val="none" w:sz="0" w:space="0" w:color="auto"/>
          </w:divBdr>
        </w:div>
      </w:divsChild>
    </w:div>
    <w:div w:id="1034040187">
      <w:bodyDiv w:val="1"/>
      <w:marLeft w:val="0"/>
      <w:marRight w:val="0"/>
      <w:marTop w:val="0"/>
      <w:marBottom w:val="0"/>
      <w:divBdr>
        <w:top w:val="none" w:sz="0" w:space="0" w:color="auto"/>
        <w:left w:val="none" w:sz="0" w:space="0" w:color="auto"/>
        <w:bottom w:val="none" w:sz="0" w:space="0" w:color="auto"/>
        <w:right w:val="none" w:sz="0" w:space="0" w:color="auto"/>
      </w:divBdr>
    </w:div>
    <w:div w:id="1048647230">
      <w:bodyDiv w:val="1"/>
      <w:marLeft w:val="0"/>
      <w:marRight w:val="0"/>
      <w:marTop w:val="0"/>
      <w:marBottom w:val="0"/>
      <w:divBdr>
        <w:top w:val="none" w:sz="0" w:space="0" w:color="auto"/>
        <w:left w:val="none" w:sz="0" w:space="0" w:color="auto"/>
        <w:bottom w:val="none" w:sz="0" w:space="0" w:color="auto"/>
        <w:right w:val="none" w:sz="0" w:space="0" w:color="auto"/>
      </w:divBdr>
    </w:div>
    <w:div w:id="1121992300">
      <w:bodyDiv w:val="1"/>
      <w:marLeft w:val="0"/>
      <w:marRight w:val="0"/>
      <w:marTop w:val="0"/>
      <w:marBottom w:val="0"/>
      <w:divBdr>
        <w:top w:val="none" w:sz="0" w:space="0" w:color="auto"/>
        <w:left w:val="none" w:sz="0" w:space="0" w:color="auto"/>
        <w:bottom w:val="none" w:sz="0" w:space="0" w:color="auto"/>
        <w:right w:val="none" w:sz="0" w:space="0" w:color="auto"/>
      </w:divBdr>
    </w:div>
    <w:div w:id="1162086610">
      <w:bodyDiv w:val="1"/>
      <w:marLeft w:val="0"/>
      <w:marRight w:val="0"/>
      <w:marTop w:val="0"/>
      <w:marBottom w:val="0"/>
      <w:divBdr>
        <w:top w:val="none" w:sz="0" w:space="0" w:color="auto"/>
        <w:left w:val="none" w:sz="0" w:space="0" w:color="auto"/>
        <w:bottom w:val="none" w:sz="0" w:space="0" w:color="auto"/>
        <w:right w:val="none" w:sz="0" w:space="0" w:color="auto"/>
      </w:divBdr>
      <w:divsChild>
        <w:div w:id="94331609">
          <w:marLeft w:val="547"/>
          <w:marRight w:val="0"/>
          <w:marTop w:val="200"/>
          <w:marBottom w:val="240"/>
          <w:divBdr>
            <w:top w:val="none" w:sz="0" w:space="0" w:color="auto"/>
            <w:left w:val="none" w:sz="0" w:space="0" w:color="auto"/>
            <w:bottom w:val="none" w:sz="0" w:space="0" w:color="auto"/>
            <w:right w:val="none" w:sz="0" w:space="0" w:color="auto"/>
          </w:divBdr>
        </w:div>
        <w:div w:id="264653894">
          <w:marLeft w:val="547"/>
          <w:marRight w:val="0"/>
          <w:marTop w:val="200"/>
          <w:marBottom w:val="240"/>
          <w:divBdr>
            <w:top w:val="none" w:sz="0" w:space="0" w:color="auto"/>
            <w:left w:val="none" w:sz="0" w:space="0" w:color="auto"/>
            <w:bottom w:val="none" w:sz="0" w:space="0" w:color="auto"/>
            <w:right w:val="none" w:sz="0" w:space="0" w:color="auto"/>
          </w:divBdr>
        </w:div>
        <w:div w:id="590160229">
          <w:marLeft w:val="547"/>
          <w:marRight w:val="0"/>
          <w:marTop w:val="200"/>
          <w:marBottom w:val="240"/>
          <w:divBdr>
            <w:top w:val="none" w:sz="0" w:space="0" w:color="auto"/>
            <w:left w:val="none" w:sz="0" w:space="0" w:color="auto"/>
            <w:bottom w:val="none" w:sz="0" w:space="0" w:color="auto"/>
            <w:right w:val="none" w:sz="0" w:space="0" w:color="auto"/>
          </w:divBdr>
        </w:div>
        <w:div w:id="2023167542">
          <w:marLeft w:val="547"/>
          <w:marRight w:val="0"/>
          <w:marTop w:val="200"/>
          <w:marBottom w:val="240"/>
          <w:divBdr>
            <w:top w:val="none" w:sz="0" w:space="0" w:color="auto"/>
            <w:left w:val="none" w:sz="0" w:space="0" w:color="auto"/>
            <w:bottom w:val="none" w:sz="0" w:space="0" w:color="auto"/>
            <w:right w:val="none" w:sz="0" w:space="0" w:color="auto"/>
          </w:divBdr>
        </w:div>
      </w:divsChild>
    </w:div>
    <w:div w:id="1177694528">
      <w:bodyDiv w:val="1"/>
      <w:marLeft w:val="0"/>
      <w:marRight w:val="0"/>
      <w:marTop w:val="0"/>
      <w:marBottom w:val="0"/>
      <w:divBdr>
        <w:top w:val="none" w:sz="0" w:space="0" w:color="auto"/>
        <w:left w:val="none" w:sz="0" w:space="0" w:color="auto"/>
        <w:bottom w:val="none" w:sz="0" w:space="0" w:color="auto"/>
        <w:right w:val="none" w:sz="0" w:space="0" w:color="auto"/>
      </w:divBdr>
    </w:div>
    <w:div w:id="1184325253">
      <w:bodyDiv w:val="1"/>
      <w:marLeft w:val="0"/>
      <w:marRight w:val="0"/>
      <w:marTop w:val="0"/>
      <w:marBottom w:val="0"/>
      <w:divBdr>
        <w:top w:val="none" w:sz="0" w:space="0" w:color="auto"/>
        <w:left w:val="none" w:sz="0" w:space="0" w:color="auto"/>
        <w:bottom w:val="none" w:sz="0" w:space="0" w:color="auto"/>
        <w:right w:val="none" w:sz="0" w:space="0" w:color="auto"/>
      </w:divBdr>
    </w:div>
    <w:div w:id="1206720716">
      <w:bodyDiv w:val="1"/>
      <w:marLeft w:val="0"/>
      <w:marRight w:val="0"/>
      <w:marTop w:val="0"/>
      <w:marBottom w:val="0"/>
      <w:divBdr>
        <w:top w:val="none" w:sz="0" w:space="0" w:color="auto"/>
        <w:left w:val="none" w:sz="0" w:space="0" w:color="auto"/>
        <w:bottom w:val="none" w:sz="0" w:space="0" w:color="auto"/>
        <w:right w:val="none" w:sz="0" w:space="0" w:color="auto"/>
      </w:divBdr>
      <w:divsChild>
        <w:div w:id="2102943966">
          <w:marLeft w:val="360"/>
          <w:marRight w:val="0"/>
          <w:marTop w:val="200"/>
          <w:marBottom w:val="240"/>
          <w:divBdr>
            <w:top w:val="none" w:sz="0" w:space="0" w:color="auto"/>
            <w:left w:val="none" w:sz="0" w:space="0" w:color="auto"/>
            <w:bottom w:val="none" w:sz="0" w:space="0" w:color="auto"/>
            <w:right w:val="none" w:sz="0" w:space="0" w:color="auto"/>
          </w:divBdr>
        </w:div>
      </w:divsChild>
    </w:div>
    <w:div w:id="1216702590">
      <w:bodyDiv w:val="1"/>
      <w:marLeft w:val="0"/>
      <w:marRight w:val="0"/>
      <w:marTop w:val="0"/>
      <w:marBottom w:val="0"/>
      <w:divBdr>
        <w:top w:val="none" w:sz="0" w:space="0" w:color="auto"/>
        <w:left w:val="none" w:sz="0" w:space="0" w:color="auto"/>
        <w:bottom w:val="none" w:sz="0" w:space="0" w:color="auto"/>
        <w:right w:val="none" w:sz="0" w:space="0" w:color="auto"/>
      </w:divBdr>
    </w:div>
    <w:div w:id="1231310224">
      <w:bodyDiv w:val="1"/>
      <w:marLeft w:val="0"/>
      <w:marRight w:val="0"/>
      <w:marTop w:val="0"/>
      <w:marBottom w:val="0"/>
      <w:divBdr>
        <w:top w:val="none" w:sz="0" w:space="0" w:color="auto"/>
        <w:left w:val="none" w:sz="0" w:space="0" w:color="auto"/>
        <w:bottom w:val="none" w:sz="0" w:space="0" w:color="auto"/>
        <w:right w:val="none" w:sz="0" w:space="0" w:color="auto"/>
      </w:divBdr>
    </w:div>
    <w:div w:id="1239360881">
      <w:bodyDiv w:val="1"/>
      <w:marLeft w:val="0"/>
      <w:marRight w:val="0"/>
      <w:marTop w:val="0"/>
      <w:marBottom w:val="0"/>
      <w:divBdr>
        <w:top w:val="none" w:sz="0" w:space="0" w:color="auto"/>
        <w:left w:val="none" w:sz="0" w:space="0" w:color="auto"/>
        <w:bottom w:val="none" w:sz="0" w:space="0" w:color="auto"/>
        <w:right w:val="none" w:sz="0" w:space="0" w:color="auto"/>
      </w:divBdr>
    </w:div>
    <w:div w:id="1253004157">
      <w:bodyDiv w:val="1"/>
      <w:marLeft w:val="0"/>
      <w:marRight w:val="0"/>
      <w:marTop w:val="0"/>
      <w:marBottom w:val="0"/>
      <w:divBdr>
        <w:top w:val="none" w:sz="0" w:space="0" w:color="auto"/>
        <w:left w:val="none" w:sz="0" w:space="0" w:color="auto"/>
        <w:bottom w:val="none" w:sz="0" w:space="0" w:color="auto"/>
        <w:right w:val="none" w:sz="0" w:space="0" w:color="auto"/>
      </w:divBdr>
      <w:divsChild>
        <w:div w:id="493105741">
          <w:marLeft w:val="360"/>
          <w:marRight w:val="0"/>
          <w:marTop w:val="200"/>
          <w:marBottom w:val="240"/>
          <w:divBdr>
            <w:top w:val="none" w:sz="0" w:space="0" w:color="auto"/>
            <w:left w:val="none" w:sz="0" w:space="0" w:color="auto"/>
            <w:bottom w:val="none" w:sz="0" w:space="0" w:color="auto"/>
            <w:right w:val="none" w:sz="0" w:space="0" w:color="auto"/>
          </w:divBdr>
        </w:div>
        <w:div w:id="527721111">
          <w:marLeft w:val="907"/>
          <w:marRight w:val="0"/>
          <w:marTop w:val="100"/>
          <w:marBottom w:val="240"/>
          <w:divBdr>
            <w:top w:val="none" w:sz="0" w:space="0" w:color="auto"/>
            <w:left w:val="none" w:sz="0" w:space="0" w:color="auto"/>
            <w:bottom w:val="none" w:sz="0" w:space="0" w:color="auto"/>
            <w:right w:val="none" w:sz="0" w:space="0" w:color="auto"/>
          </w:divBdr>
        </w:div>
        <w:div w:id="744573051">
          <w:marLeft w:val="360"/>
          <w:marRight w:val="0"/>
          <w:marTop w:val="200"/>
          <w:marBottom w:val="240"/>
          <w:divBdr>
            <w:top w:val="none" w:sz="0" w:space="0" w:color="auto"/>
            <w:left w:val="none" w:sz="0" w:space="0" w:color="auto"/>
            <w:bottom w:val="none" w:sz="0" w:space="0" w:color="auto"/>
            <w:right w:val="none" w:sz="0" w:space="0" w:color="auto"/>
          </w:divBdr>
        </w:div>
        <w:div w:id="1451700871">
          <w:marLeft w:val="360"/>
          <w:marRight w:val="0"/>
          <w:marTop w:val="200"/>
          <w:marBottom w:val="240"/>
          <w:divBdr>
            <w:top w:val="none" w:sz="0" w:space="0" w:color="auto"/>
            <w:left w:val="none" w:sz="0" w:space="0" w:color="auto"/>
            <w:bottom w:val="none" w:sz="0" w:space="0" w:color="auto"/>
            <w:right w:val="none" w:sz="0" w:space="0" w:color="auto"/>
          </w:divBdr>
        </w:div>
        <w:div w:id="1788352325">
          <w:marLeft w:val="360"/>
          <w:marRight w:val="0"/>
          <w:marTop w:val="200"/>
          <w:marBottom w:val="240"/>
          <w:divBdr>
            <w:top w:val="none" w:sz="0" w:space="0" w:color="auto"/>
            <w:left w:val="none" w:sz="0" w:space="0" w:color="auto"/>
            <w:bottom w:val="none" w:sz="0" w:space="0" w:color="auto"/>
            <w:right w:val="none" w:sz="0" w:space="0" w:color="auto"/>
          </w:divBdr>
        </w:div>
        <w:div w:id="1885825607">
          <w:marLeft w:val="907"/>
          <w:marRight w:val="0"/>
          <w:marTop w:val="100"/>
          <w:marBottom w:val="240"/>
          <w:divBdr>
            <w:top w:val="none" w:sz="0" w:space="0" w:color="auto"/>
            <w:left w:val="none" w:sz="0" w:space="0" w:color="auto"/>
            <w:bottom w:val="none" w:sz="0" w:space="0" w:color="auto"/>
            <w:right w:val="none" w:sz="0" w:space="0" w:color="auto"/>
          </w:divBdr>
        </w:div>
      </w:divsChild>
    </w:div>
    <w:div w:id="1277101698">
      <w:bodyDiv w:val="1"/>
      <w:marLeft w:val="0"/>
      <w:marRight w:val="0"/>
      <w:marTop w:val="0"/>
      <w:marBottom w:val="0"/>
      <w:divBdr>
        <w:top w:val="none" w:sz="0" w:space="0" w:color="auto"/>
        <w:left w:val="none" w:sz="0" w:space="0" w:color="auto"/>
        <w:bottom w:val="none" w:sz="0" w:space="0" w:color="auto"/>
        <w:right w:val="none" w:sz="0" w:space="0" w:color="auto"/>
      </w:divBdr>
      <w:divsChild>
        <w:div w:id="18745160">
          <w:marLeft w:val="547"/>
          <w:marRight w:val="0"/>
          <w:marTop w:val="200"/>
          <w:marBottom w:val="240"/>
          <w:divBdr>
            <w:top w:val="none" w:sz="0" w:space="0" w:color="auto"/>
            <w:left w:val="none" w:sz="0" w:space="0" w:color="auto"/>
            <w:bottom w:val="none" w:sz="0" w:space="0" w:color="auto"/>
            <w:right w:val="none" w:sz="0" w:space="0" w:color="auto"/>
          </w:divBdr>
        </w:div>
        <w:div w:id="449669313">
          <w:marLeft w:val="547"/>
          <w:marRight w:val="0"/>
          <w:marTop w:val="200"/>
          <w:marBottom w:val="240"/>
          <w:divBdr>
            <w:top w:val="none" w:sz="0" w:space="0" w:color="auto"/>
            <w:left w:val="none" w:sz="0" w:space="0" w:color="auto"/>
            <w:bottom w:val="none" w:sz="0" w:space="0" w:color="auto"/>
            <w:right w:val="none" w:sz="0" w:space="0" w:color="auto"/>
          </w:divBdr>
        </w:div>
        <w:div w:id="658846841">
          <w:marLeft w:val="547"/>
          <w:marRight w:val="0"/>
          <w:marTop w:val="200"/>
          <w:marBottom w:val="240"/>
          <w:divBdr>
            <w:top w:val="none" w:sz="0" w:space="0" w:color="auto"/>
            <w:left w:val="none" w:sz="0" w:space="0" w:color="auto"/>
            <w:bottom w:val="none" w:sz="0" w:space="0" w:color="auto"/>
            <w:right w:val="none" w:sz="0" w:space="0" w:color="auto"/>
          </w:divBdr>
        </w:div>
        <w:div w:id="1114446719">
          <w:marLeft w:val="547"/>
          <w:marRight w:val="0"/>
          <w:marTop w:val="200"/>
          <w:marBottom w:val="240"/>
          <w:divBdr>
            <w:top w:val="none" w:sz="0" w:space="0" w:color="auto"/>
            <w:left w:val="none" w:sz="0" w:space="0" w:color="auto"/>
            <w:bottom w:val="none" w:sz="0" w:space="0" w:color="auto"/>
            <w:right w:val="none" w:sz="0" w:space="0" w:color="auto"/>
          </w:divBdr>
        </w:div>
        <w:div w:id="1213812686">
          <w:marLeft w:val="547"/>
          <w:marRight w:val="0"/>
          <w:marTop w:val="200"/>
          <w:marBottom w:val="240"/>
          <w:divBdr>
            <w:top w:val="none" w:sz="0" w:space="0" w:color="auto"/>
            <w:left w:val="none" w:sz="0" w:space="0" w:color="auto"/>
            <w:bottom w:val="none" w:sz="0" w:space="0" w:color="auto"/>
            <w:right w:val="none" w:sz="0" w:space="0" w:color="auto"/>
          </w:divBdr>
        </w:div>
      </w:divsChild>
    </w:div>
    <w:div w:id="1288243082">
      <w:bodyDiv w:val="1"/>
      <w:marLeft w:val="0"/>
      <w:marRight w:val="0"/>
      <w:marTop w:val="0"/>
      <w:marBottom w:val="0"/>
      <w:divBdr>
        <w:top w:val="none" w:sz="0" w:space="0" w:color="auto"/>
        <w:left w:val="none" w:sz="0" w:space="0" w:color="auto"/>
        <w:bottom w:val="none" w:sz="0" w:space="0" w:color="auto"/>
        <w:right w:val="none" w:sz="0" w:space="0" w:color="auto"/>
      </w:divBdr>
    </w:div>
    <w:div w:id="1336109427">
      <w:bodyDiv w:val="1"/>
      <w:marLeft w:val="0"/>
      <w:marRight w:val="0"/>
      <w:marTop w:val="0"/>
      <w:marBottom w:val="0"/>
      <w:divBdr>
        <w:top w:val="none" w:sz="0" w:space="0" w:color="auto"/>
        <w:left w:val="none" w:sz="0" w:space="0" w:color="auto"/>
        <w:bottom w:val="none" w:sz="0" w:space="0" w:color="auto"/>
        <w:right w:val="none" w:sz="0" w:space="0" w:color="auto"/>
      </w:divBdr>
      <w:divsChild>
        <w:div w:id="308677877">
          <w:marLeft w:val="446"/>
          <w:marRight w:val="0"/>
          <w:marTop w:val="0"/>
          <w:marBottom w:val="240"/>
          <w:divBdr>
            <w:top w:val="none" w:sz="0" w:space="0" w:color="auto"/>
            <w:left w:val="none" w:sz="0" w:space="0" w:color="auto"/>
            <w:bottom w:val="none" w:sz="0" w:space="0" w:color="auto"/>
            <w:right w:val="none" w:sz="0" w:space="0" w:color="auto"/>
          </w:divBdr>
        </w:div>
        <w:div w:id="532183713">
          <w:marLeft w:val="446"/>
          <w:marRight w:val="0"/>
          <w:marTop w:val="0"/>
          <w:marBottom w:val="240"/>
          <w:divBdr>
            <w:top w:val="none" w:sz="0" w:space="0" w:color="auto"/>
            <w:left w:val="none" w:sz="0" w:space="0" w:color="auto"/>
            <w:bottom w:val="none" w:sz="0" w:space="0" w:color="auto"/>
            <w:right w:val="none" w:sz="0" w:space="0" w:color="auto"/>
          </w:divBdr>
        </w:div>
        <w:div w:id="559904977">
          <w:marLeft w:val="446"/>
          <w:marRight w:val="0"/>
          <w:marTop w:val="0"/>
          <w:marBottom w:val="240"/>
          <w:divBdr>
            <w:top w:val="none" w:sz="0" w:space="0" w:color="auto"/>
            <w:left w:val="none" w:sz="0" w:space="0" w:color="auto"/>
            <w:bottom w:val="none" w:sz="0" w:space="0" w:color="auto"/>
            <w:right w:val="none" w:sz="0" w:space="0" w:color="auto"/>
          </w:divBdr>
        </w:div>
        <w:div w:id="662051989">
          <w:marLeft w:val="446"/>
          <w:marRight w:val="0"/>
          <w:marTop w:val="0"/>
          <w:marBottom w:val="240"/>
          <w:divBdr>
            <w:top w:val="none" w:sz="0" w:space="0" w:color="auto"/>
            <w:left w:val="none" w:sz="0" w:space="0" w:color="auto"/>
            <w:bottom w:val="none" w:sz="0" w:space="0" w:color="auto"/>
            <w:right w:val="none" w:sz="0" w:space="0" w:color="auto"/>
          </w:divBdr>
        </w:div>
        <w:div w:id="1532719017">
          <w:marLeft w:val="446"/>
          <w:marRight w:val="0"/>
          <w:marTop w:val="0"/>
          <w:marBottom w:val="240"/>
          <w:divBdr>
            <w:top w:val="none" w:sz="0" w:space="0" w:color="auto"/>
            <w:left w:val="none" w:sz="0" w:space="0" w:color="auto"/>
            <w:bottom w:val="none" w:sz="0" w:space="0" w:color="auto"/>
            <w:right w:val="none" w:sz="0" w:space="0" w:color="auto"/>
          </w:divBdr>
        </w:div>
        <w:div w:id="1666131114">
          <w:marLeft w:val="446"/>
          <w:marRight w:val="0"/>
          <w:marTop w:val="0"/>
          <w:marBottom w:val="240"/>
          <w:divBdr>
            <w:top w:val="none" w:sz="0" w:space="0" w:color="auto"/>
            <w:left w:val="none" w:sz="0" w:space="0" w:color="auto"/>
            <w:bottom w:val="none" w:sz="0" w:space="0" w:color="auto"/>
            <w:right w:val="none" w:sz="0" w:space="0" w:color="auto"/>
          </w:divBdr>
        </w:div>
        <w:div w:id="1699700241">
          <w:marLeft w:val="446"/>
          <w:marRight w:val="0"/>
          <w:marTop w:val="0"/>
          <w:marBottom w:val="240"/>
          <w:divBdr>
            <w:top w:val="none" w:sz="0" w:space="0" w:color="auto"/>
            <w:left w:val="none" w:sz="0" w:space="0" w:color="auto"/>
            <w:bottom w:val="none" w:sz="0" w:space="0" w:color="auto"/>
            <w:right w:val="none" w:sz="0" w:space="0" w:color="auto"/>
          </w:divBdr>
        </w:div>
        <w:div w:id="1777217558">
          <w:marLeft w:val="446"/>
          <w:marRight w:val="0"/>
          <w:marTop w:val="0"/>
          <w:marBottom w:val="240"/>
          <w:divBdr>
            <w:top w:val="none" w:sz="0" w:space="0" w:color="auto"/>
            <w:left w:val="none" w:sz="0" w:space="0" w:color="auto"/>
            <w:bottom w:val="none" w:sz="0" w:space="0" w:color="auto"/>
            <w:right w:val="none" w:sz="0" w:space="0" w:color="auto"/>
          </w:divBdr>
        </w:div>
      </w:divsChild>
    </w:div>
    <w:div w:id="1337223000">
      <w:bodyDiv w:val="1"/>
      <w:marLeft w:val="0"/>
      <w:marRight w:val="0"/>
      <w:marTop w:val="0"/>
      <w:marBottom w:val="0"/>
      <w:divBdr>
        <w:top w:val="none" w:sz="0" w:space="0" w:color="auto"/>
        <w:left w:val="none" w:sz="0" w:space="0" w:color="auto"/>
        <w:bottom w:val="none" w:sz="0" w:space="0" w:color="auto"/>
        <w:right w:val="none" w:sz="0" w:space="0" w:color="auto"/>
      </w:divBdr>
    </w:div>
    <w:div w:id="1377120264">
      <w:bodyDiv w:val="1"/>
      <w:marLeft w:val="0"/>
      <w:marRight w:val="0"/>
      <w:marTop w:val="0"/>
      <w:marBottom w:val="0"/>
      <w:divBdr>
        <w:top w:val="none" w:sz="0" w:space="0" w:color="auto"/>
        <w:left w:val="none" w:sz="0" w:space="0" w:color="auto"/>
        <w:bottom w:val="none" w:sz="0" w:space="0" w:color="auto"/>
        <w:right w:val="none" w:sz="0" w:space="0" w:color="auto"/>
      </w:divBdr>
    </w:div>
    <w:div w:id="1400788383">
      <w:bodyDiv w:val="1"/>
      <w:marLeft w:val="0"/>
      <w:marRight w:val="0"/>
      <w:marTop w:val="0"/>
      <w:marBottom w:val="0"/>
      <w:divBdr>
        <w:top w:val="none" w:sz="0" w:space="0" w:color="auto"/>
        <w:left w:val="none" w:sz="0" w:space="0" w:color="auto"/>
        <w:bottom w:val="none" w:sz="0" w:space="0" w:color="auto"/>
        <w:right w:val="none" w:sz="0" w:space="0" w:color="auto"/>
      </w:divBdr>
      <w:divsChild>
        <w:div w:id="1034158638">
          <w:marLeft w:val="360"/>
          <w:marRight w:val="0"/>
          <w:marTop w:val="200"/>
          <w:marBottom w:val="240"/>
          <w:divBdr>
            <w:top w:val="none" w:sz="0" w:space="0" w:color="auto"/>
            <w:left w:val="none" w:sz="0" w:space="0" w:color="auto"/>
            <w:bottom w:val="none" w:sz="0" w:space="0" w:color="auto"/>
            <w:right w:val="none" w:sz="0" w:space="0" w:color="auto"/>
          </w:divBdr>
        </w:div>
        <w:div w:id="1264339291">
          <w:marLeft w:val="360"/>
          <w:marRight w:val="0"/>
          <w:marTop w:val="200"/>
          <w:marBottom w:val="240"/>
          <w:divBdr>
            <w:top w:val="none" w:sz="0" w:space="0" w:color="auto"/>
            <w:left w:val="none" w:sz="0" w:space="0" w:color="auto"/>
            <w:bottom w:val="none" w:sz="0" w:space="0" w:color="auto"/>
            <w:right w:val="none" w:sz="0" w:space="0" w:color="auto"/>
          </w:divBdr>
        </w:div>
        <w:div w:id="1789082110">
          <w:marLeft w:val="360"/>
          <w:marRight w:val="0"/>
          <w:marTop w:val="200"/>
          <w:marBottom w:val="240"/>
          <w:divBdr>
            <w:top w:val="none" w:sz="0" w:space="0" w:color="auto"/>
            <w:left w:val="none" w:sz="0" w:space="0" w:color="auto"/>
            <w:bottom w:val="none" w:sz="0" w:space="0" w:color="auto"/>
            <w:right w:val="none" w:sz="0" w:space="0" w:color="auto"/>
          </w:divBdr>
        </w:div>
        <w:div w:id="2037189714">
          <w:marLeft w:val="360"/>
          <w:marRight w:val="0"/>
          <w:marTop w:val="200"/>
          <w:marBottom w:val="240"/>
          <w:divBdr>
            <w:top w:val="none" w:sz="0" w:space="0" w:color="auto"/>
            <w:left w:val="none" w:sz="0" w:space="0" w:color="auto"/>
            <w:bottom w:val="none" w:sz="0" w:space="0" w:color="auto"/>
            <w:right w:val="none" w:sz="0" w:space="0" w:color="auto"/>
          </w:divBdr>
        </w:div>
      </w:divsChild>
    </w:div>
    <w:div w:id="1426881497">
      <w:bodyDiv w:val="1"/>
      <w:marLeft w:val="0"/>
      <w:marRight w:val="0"/>
      <w:marTop w:val="0"/>
      <w:marBottom w:val="0"/>
      <w:divBdr>
        <w:top w:val="none" w:sz="0" w:space="0" w:color="auto"/>
        <w:left w:val="none" w:sz="0" w:space="0" w:color="auto"/>
        <w:bottom w:val="none" w:sz="0" w:space="0" w:color="auto"/>
        <w:right w:val="none" w:sz="0" w:space="0" w:color="auto"/>
      </w:divBdr>
    </w:div>
    <w:div w:id="1519274273">
      <w:bodyDiv w:val="1"/>
      <w:marLeft w:val="0"/>
      <w:marRight w:val="0"/>
      <w:marTop w:val="0"/>
      <w:marBottom w:val="0"/>
      <w:divBdr>
        <w:top w:val="none" w:sz="0" w:space="0" w:color="auto"/>
        <w:left w:val="none" w:sz="0" w:space="0" w:color="auto"/>
        <w:bottom w:val="none" w:sz="0" w:space="0" w:color="auto"/>
        <w:right w:val="none" w:sz="0" w:space="0" w:color="auto"/>
      </w:divBdr>
    </w:div>
    <w:div w:id="1529833772">
      <w:bodyDiv w:val="1"/>
      <w:marLeft w:val="0"/>
      <w:marRight w:val="0"/>
      <w:marTop w:val="0"/>
      <w:marBottom w:val="0"/>
      <w:divBdr>
        <w:top w:val="none" w:sz="0" w:space="0" w:color="auto"/>
        <w:left w:val="none" w:sz="0" w:space="0" w:color="auto"/>
        <w:bottom w:val="none" w:sz="0" w:space="0" w:color="auto"/>
        <w:right w:val="none" w:sz="0" w:space="0" w:color="auto"/>
      </w:divBdr>
    </w:div>
    <w:div w:id="1548643826">
      <w:bodyDiv w:val="1"/>
      <w:marLeft w:val="0"/>
      <w:marRight w:val="0"/>
      <w:marTop w:val="0"/>
      <w:marBottom w:val="0"/>
      <w:divBdr>
        <w:top w:val="none" w:sz="0" w:space="0" w:color="auto"/>
        <w:left w:val="none" w:sz="0" w:space="0" w:color="auto"/>
        <w:bottom w:val="none" w:sz="0" w:space="0" w:color="auto"/>
        <w:right w:val="none" w:sz="0" w:space="0" w:color="auto"/>
      </w:divBdr>
    </w:div>
    <w:div w:id="1563522256">
      <w:bodyDiv w:val="1"/>
      <w:marLeft w:val="0"/>
      <w:marRight w:val="0"/>
      <w:marTop w:val="0"/>
      <w:marBottom w:val="0"/>
      <w:divBdr>
        <w:top w:val="none" w:sz="0" w:space="0" w:color="auto"/>
        <w:left w:val="none" w:sz="0" w:space="0" w:color="auto"/>
        <w:bottom w:val="none" w:sz="0" w:space="0" w:color="auto"/>
        <w:right w:val="none" w:sz="0" w:space="0" w:color="auto"/>
      </w:divBdr>
    </w:div>
    <w:div w:id="1612399739">
      <w:bodyDiv w:val="1"/>
      <w:marLeft w:val="0"/>
      <w:marRight w:val="0"/>
      <w:marTop w:val="0"/>
      <w:marBottom w:val="0"/>
      <w:divBdr>
        <w:top w:val="none" w:sz="0" w:space="0" w:color="auto"/>
        <w:left w:val="none" w:sz="0" w:space="0" w:color="auto"/>
        <w:bottom w:val="none" w:sz="0" w:space="0" w:color="auto"/>
        <w:right w:val="none" w:sz="0" w:space="0" w:color="auto"/>
      </w:divBdr>
    </w:div>
    <w:div w:id="1640917929">
      <w:bodyDiv w:val="1"/>
      <w:marLeft w:val="0"/>
      <w:marRight w:val="0"/>
      <w:marTop w:val="0"/>
      <w:marBottom w:val="0"/>
      <w:divBdr>
        <w:top w:val="none" w:sz="0" w:space="0" w:color="auto"/>
        <w:left w:val="none" w:sz="0" w:space="0" w:color="auto"/>
        <w:bottom w:val="none" w:sz="0" w:space="0" w:color="auto"/>
        <w:right w:val="none" w:sz="0" w:space="0" w:color="auto"/>
      </w:divBdr>
    </w:div>
    <w:div w:id="1680889718">
      <w:bodyDiv w:val="1"/>
      <w:marLeft w:val="0"/>
      <w:marRight w:val="0"/>
      <w:marTop w:val="0"/>
      <w:marBottom w:val="0"/>
      <w:divBdr>
        <w:top w:val="none" w:sz="0" w:space="0" w:color="auto"/>
        <w:left w:val="none" w:sz="0" w:space="0" w:color="auto"/>
        <w:bottom w:val="none" w:sz="0" w:space="0" w:color="auto"/>
        <w:right w:val="none" w:sz="0" w:space="0" w:color="auto"/>
      </w:divBdr>
    </w:div>
    <w:div w:id="1728840049">
      <w:bodyDiv w:val="1"/>
      <w:marLeft w:val="0"/>
      <w:marRight w:val="0"/>
      <w:marTop w:val="0"/>
      <w:marBottom w:val="0"/>
      <w:divBdr>
        <w:top w:val="none" w:sz="0" w:space="0" w:color="auto"/>
        <w:left w:val="none" w:sz="0" w:space="0" w:color="auto"/>
        <w:bottom w:val="none" w:sz="0" w:space="0" w:color="auto"/>
        <w:right w:val="none" w:sz="0" w:space="0" w:color="auto"/>
      </w:divBdr>
      <w:divsChild>
        <w:div w:id="97532816">
          <w:marLeft w:val="446"/>
          <w:marRight w:val="0"/>
          <w:marTop w:val="0"/>
          <w:marBottom w:val="240"/>
          <w:divBdr>
            <w:top w:val="none" w:sz="0" w:space="0" w:color="auto"/>
            <w:left w:val="none" w:sz="0" w:space="0" w:color="auto"/>
            <w:bottom w:val="none" w:sz="0" w:space="0" w:color="auto"/>
            <w:right w:val="none" w:sz="0" w:space="0" w:color="auto"/>
          </w:divBdr>
        </w:div>
        <w:div w:id="258102052">
          <w:marLeft w:val="446"/>
          <w:marRight w:val="0"/>
          <w:marTop w:val="0"/>
          <w:marBottom w:val="240"/>
          <w:divBdr>
            <w:top w:val="none" w:sz="0" w:space="0" w:color="auto"/>
            <w:left w:val="none" w:sz="0" w:space="0" w:color="auto"/>
            <w:bottom w:val="none" w:sz="0" w:space="0" w:color="auto"/>
            <w:right w:val="none" w:sz="0" w:space="0" w:color="auto"/>
          </w:divBdr>
        </w:div>
        <w:div w:id="786584468">
          <w:marLeft w:val="446"/>
          <w:marRight w:val="0"/>
          <w:marTop w:val="0"/>
          <w:marBottom w:val="240"/>
          <w:divBdr>
            <w:top w:val="none" w:sz="0" w:space="0" w:color="auto"/>
            <w:left w:val="none" w:sz="0" w:space="0" w:color="auto"/>
            <w:bottom w:val="none" w:sz="0" w:space="0" w:color="auto"/>
            <w:right w:val="none" w:sz="0" w:space="0" w:color="auto"/>
          </w:divBdr>
        </w:div>
        <w:div w:id="1351881644">
          <w:marLeft w:val="446"/>
          <w:marRight w:val="0"/>
          <w:marTop w:val="0"/>
          <w:marBottom w:val="240"/>
          <w:divBdr>
            <w:top w:val="none" w:sz="0" w:space="0" w:color="auto"/>
            <w:left w:val="none" w:sz="0" w:space="0" w:color="auto"/>
            <w:bottom w:val="none" w:sz="0" w:space="0" w:color="auto"/>
            <w:right w:val="none" w:sz="0" w:space="0" w:color="auto"/>
          </w:divBdr>
        </w:div>
      </w:divsChild>
    </w:div>
    <w:div w:id="1763641944">
      <w:bodyDiv w:val="1"/>
      <w:marLeft w:val="0"/>
      <w:marRight w:val="0"/>
      <w:marTop w:val="0"/>
      <w:marBottom w:val="0"/>
      <w:divBdr>
        <w:top w:val="none" w:sz="0" w:space="0" w:color="auto"/>
        <w:left w:val="none" w:sz="0" w:space="0" w:color="auto"/>
        <w:bottom w:val="none" w:sz="0" w:space="0" w:color="auto"/>
        <w:right w:val="none" w:sz="0" w:space="0" w:color="auto"/>
      </w:divBdr>
    </w:div>
    <w:div w:id="1792164327">
      <w:bodyDiv w:val="1"/>
      <w:marLeft w:val="0"/>
      <w:marRight w:val="0"/>
      <w:marTop w:val="0"/>
      <w:marBottom w:val="0"/>
      <w:divBdr>
        <w:top w:val="none" w:sz="0" w:space="0" w:color="auto"/>
        <w:left w:val="none" w:sz="0" w:space="0" w:color="auto"/>
        <w:bottom w:val="none" w:sz="0" w:space="0" w:color="auto"/>
        <w:right w:val="none" w:sz="0" w:space="0" w:color="auto"/>
      </w:divBdr>
    </w:div>
    <w:div w:id="1839072668">
      <w:bodyDiv w:val="1"/>
      <w:marLeft w:val="0"/>
      <w:marRight w:val="0"/>
      <w:marTop w:val="0"/>
      <w:marBottom w:val="0"/>
      <w:divBdr>
        <w:top w:val="none" w:sz="0" w:space="0" w:color="auto"/>
        <w:left w:val="none" w:sz="0" w:space="0" w:color="auto"/>
        <w:bottom w:val="none" w:sz="0" w:space="0" w:color="auto"/>
        <w:right w:val="none" w:sz="0" w:space="0" w:color="auto"/>
      </w:divBdr>
    </w:div>
    <w:div w:id="1889410998">
      <w:bodyDiv w:val="1"/>
      <w:marLeft w:val="0"/>
      <w:marRight w:val="0"/>
      <w:marTop w:val="0"/>
      <w:marBottom w:val="0"/>
      <w:divBdr>
        <w:top w:val="none" w:sz="0" w:space="0" w:color="auto"/>
        <w:left w:val="none" w:sz="0" w:space="0" w:color="auto"/>
        <w:bottom w:val="none" w:sz="0" w:space="0" w:color="auto"/>
        <w:right w:val="none" w:sz="0" w:space="0" w:color="auto"/>
      </w:divBdr>
    </w:div>
    <w:div w:id="1915359148">
      <w:bodyDiv w:val="1"/>
      <w:marLeft w:val="0"/>
      <w:marRight w:val="0"/>
      <w:marTop w:val="0"/>
      <w:marBottom w:val="0"/>
      <w:divBdr>
        <w:top w:val="none" w:sz="0" w:space="0" w:color="auto"/>
        <w:left w:val="none" w:sz="0" w:space="0" w:color="auto"/>
        <w:bottom w:val="none" w:sz="0" w:space="0" w:color="auto"/>
        <w:right w:val="none" w:sz="0" w:space="0" w:color="auto"/>
      </w:divBdr>
    </w:div>
    <w:div w:id="1938513770">
      <w:bodyDiv w:val="1"/>
      <w:marLeft w:val="0"/>
      <w:marRight w:val="0"/>
      <w:marTop w:val="0"/>
      <w:marBottom w:val="0"/>
      <w:divBdr>
        <w:top w:val="none" w:sz="0" w:space="0" w:color="auto"/>
        <w:left w:val="none" w:sz="0" w:space="0" w:color="auto"/>
        <w:bottom w:val="none" w:sz="0" w:space="0" w:color="auto"/>
        <w:right w:val="none" w:sz="0" w:space="0" w:color="auto"/>
      </w:divBdr>
    </w:div>
    <w:div w:id="1951280730">
      <w:bodyDiv w:val="1"/>
      <w:marLeft w:val="0"/>
      <w:marRight w:val="0"/>
      <w:marTop w:val="0"/>
      <w:marBottom w:val="0"/>
      <w:divBdr>
        <w:top w:val="none" w:sz="0" w:space="0" w:color="auto"/>
        <w:left w:val="none" w:sz="0" w:space="0" w:color="auto"/>
        <w:bottom w:val="none" w:sz="0" w:space="0" w:color="auto"/>
        <w:right w:val="none" w:sz="0" w:space="0" w:color="auto"/>
      </w:divBdr>
    </w:div>
    <w:div w:id="1953516356">
      <w:bodyDiv w:val="1"/>
      <w:marLeft w:val="0"/>
      <w:marRight w:val="0"/>
      <w:marTop w:val="0"/>
      <w:marBottom w:val="0"/>
      <w:divBdr>
        <w:top w:val="none" w:sz="0" w:space="0" w:color="auto"/>
        <w:left w:val="none" w:sz="0" w:space="0" w:color="auto"/>
        <w:bottom w:val="none" w:sz="0" w:space="0" w:color="auto"/>
        <w:right w:val="none" w:sz="0" w:space="0" w:color="auto"/>
      </w:divBdr>
    </w:div>
    <w:div w:id="1971545338">
      <w:bodyDiv w:val="1"/>
      <w:marLeft w:val="0"/>
      <w:marRight w:val="0"/>
      <w:marTop w:val="0"/>
      <w:marBottom w:val="0"/>
      <w:divBdr>
        <w:top w:val="none" w:sz="0" w:space="0" w:color="auto"/>
        <w:left w:val="none" w:sz="0" w:space="0" w:color="auto"/>
        <w:bottom w:val="none" w:sz="0" w:space="0" w:color="auto"/>
        <w:right w:val="none" w:sz="0" w:space="0" w:color="auto"/>
      </w:divBdr>
    </w:div>
    <w:div w:id="2006862792">
      <w:bodyDiv w:val="1"/>
      <w:marLeft w:val="0"/>
      <w:marRight w:val="0"/>
      <w:marTop w:val="0"/>
      <w:marBottom w:val="0"/>
      <w:divBdr>
        <w:top w:val="none" w:sz="0" w:space="0" w:color="auto"/>
        <w:left w:val="none" w:sz="0" w:space="0" w:color="auto"/>
        <w:bottom w:val="none" w:sz="0" w:space="0" w:color="auto"/>
        <w:right w:val="none" w:sz="0" w:space="0" w:color="auto"/>
      </w:divBdr>
      <w:divsChild>
        <w:div w:id="1188329977">
          <w:marLeft w:val="446"/>
          <w:marRight w:val="0"/>
          <w:marTop w:val="0"/>
          <w:marBottom w:val="240"/>
          <w:divBdr>
            <w:top w:val="none" w:sz="0" w:space="0" w:color="auto"/>
            <w:left w:val="none" w:sz="0" w:space="0" w:color="auto"/>
            <w:bottom w:val="none" w:sz="0" w:space="0" w:color="auto"/>
            <w:right w:val="none" w:sz="0" w:space="0" w:color="auto"/>
          </w:divBdr>
        </w:div>
        <w:div w:id="1724138850">
          <w:marLeft w:val="446"/>
          <w:marRight w:val="0"/>
          <w:marTop w:val="0"/>
          <w:marBottom w:val="240"/>
          <w:divBdr>
            <w:top w:val="none" w:sz="0" w:space="0" w:color="auto"/>
            <w:left w:val="none" w:sz="0" w:space="0" w:color="auto"/>
            <w:bottom w:val="none" w:sz="0" w:space="0" w:color="auto"/>
            <w:right w:val="none" w:sz="0" w:space="0" w:color="auto"/>
          </w:divBdr>
        </w:div>
        <w:div w:id="2049984084">
          <w:marLeft w:val="446"/>
          <w:marRight w:val="0"/>
          <w:marTop w:val="0"/>
          <w:marBottom w:val="240"/>
          <w:divBdr>
            <w:top w:val="none" w:sz="0" w:space="0" w:color="auto"/>
            <w:left w:val="none" w:sz="0" w:space="0" w:color="auto"/>
            <w:bottom w:val="none" w:sz="0" w:space="0" w:color="auto"/>
            <w:right w:val="none" w:sz="0" w:space="0" w:color="auto"/>
          </w:divBdr>
        </w:div>
      </w:divsChild>
    </w:div>
    <w:div w:id="2008089416">
      <w:bodyDiv w:val="1"/>
      <w:marLeft w:val="0"/>
      <w:marRight w:val="0"/>
      <w:marTop w:val="0"/>
      <w:marBottom w:val="0"/>
      <w:divBdr>
        <w:top w:val="none" w:sz="0" w:space="0" w:color="auto"/>
        <w:left w:val="none" w:sz="0" w:space="0" w:color="auto"/>
        <w:bottom w:val="none" w:sz="0" w:space="0" w:color="auto"/>
        <w:right w:val="none" w:sz="0" w:space="0" w:color="auto"/>
      </w:divBdr>
    </w:div>
    <w:div w:id="2016304957">
      <w:bodyDiv w:val="1"/>
      <w:marLeft w:val="0"/>
      <w:marRight w:val="0"/>
      <w:marTop w:val="0"/>
      <w:marBottom w:val="0"/>
      <w:divBdr>
        <w:top w:val="none" w:sz="0" w:space="0" w:color="auto"/>
        <w:left w:val="none" w:sz="0" w:space="0" w:color="auto"/>
        <w:bottom w:val="none" w:sz="0" w:space="0" w:color="auto"/>
        <w:right w:val="none" w:sz="0" w:space="0" w:color="auto"/>
      </w:divBdr>
    </w:div>
    <w:div w:id="2030326246">
      <w:bodyDiv w:val="1"/>
      <w:marLeft w:val="0"/>
      <w:marRight w:val="0"/>
      <w:marTop w:val="0"/>
      <w:marBottom w:val="0"/>
      <w:divBdr>
        <w:top w:val="none" w:sz="0" w:space="0" w:color="auto"/>
        <w:left w:val="none" w:sz="0" w:space="0" w:color="auto"/>
        <w:bottom w:val="none" w:sz="0" w:space="0" w:color="auto"/>
        <w:right w:val="none" w:sz="0" w:space="0" w:color="auto"/>
      </w:divBdr>
    </w:div>
    <w:div w:id="2044357238">
      <w:bodyDiv w:val="1"/>
      <w:marLeft w:val="0"/>
      <w:marRight w:val="0"/>
      <w:marTop w:val="0"/>
      <w:marBottom w:val="0"/>
      <w:divBdr>
        <w:top w:val="none" w:sz="0" w:space="0" w:color="auto"/>
        <w:left w:val="none" w:sz="0" w:space="0" w:color="auto"/>
        <w:bottom w:val="none" w:sz="0" w:space="0" w:color="auto"/>
        <w:right w:val="none" w:sz="0" w:space="0" w:color="auto"/>
      </w:divBdr>
      <w:divsChild>
        <w:div w:id="646475960">
          <w:marLeft w:val="360"/>
          <w:marRight w:val="0"/>
          <w:marTop w:val="200"/>
          <w:marBottom w:val="240"/>
          <w:divBdr>
            <w:top w:val="none" w:sz="0" w:space="0" w:color="auto"/>
            <w:left w:val="none" w:sz="0" w:space="0" w:color="auto"/>
            <w:bottom w:val="none" w:sz="0" w:space="0" w:color="auto"/>
            <w:right w:val="none" w:sz="0" w:space="0" w:color="auto"/>
          </w:divBdr>
        </w:div>
        <w:div w:id="738753299">
          <w:marLeft w:val="360"/>
          <w:marRight w:val="0"/>
          <w:marTop w:val="200"/>
          <w:marBottom w:val="240"/>
          <w:divBdr>
            <w:top w:val="none" w:sz="0" w:space="0" w:color="auto"/>
            <w:left w:val="none" w:sz="0" w:space="0" w:color="auto"/>
            <w:bottom w:val="none" w:sz="0" w:space="0" w:color="auto"/>
            <w:right w:val="none" w:sz="0" w:space="0" w:color="auto"/>
          </w:divBdr>
        </w:div>
        <w:div w:id="1749766866">
          <w:marLeft w:val="360"/>
          <w:marRight w:val="0"/>
          <w:marTop w:val="200"/>
          <w:marBottom w:val="240"/>
          <w:divBdr>
            <w:top w:val="none" w:sz="0" w:space="0" w:color="auto"/>
            <w:left w:val="none" w:sz="0" w:space="0" w:color="auto"/>
            <w:bottom w:val="none" w:sz="0" w:space="0" w:color="auto"/>
            <w:right w:val="none" w:sz="0" w:space="0" w:color="auto"/>
          </w:divBdr>
        </w:div>
        <w:div w:id="2061976446">
          <w:marLeft w:val="360"/>
          <w:marRight w:val="0"/>
          <w:marTop w:val="200"/>
          <w:marBottom w:val="240"/>
          <w:divBdr>
            <w:top w:val="none" w:sz="0" w:space="0" w:color="auto"/>
            <w:left w:val="none" w:sz="0" w:space="0" w:color="auto"/>
            <w:bottom w:val="none" w:sz="0" w:space="0" w:color="auto"/>
            <w:right w:val="none" w:sz="0" w:space="0" w:color="auto"/>
          </w:divBdr>
        </w:div>
      </w:divsChild>
    </w:div>
    <w:div w:id="21317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lis.oregonlegislature.gov/liz/2023R1/Downloads/MeasureDocument/SB966" TargetMode="External"/><Relationship Id="rId21" Type="http://schemas.openxmlformats.org/officeDocument/2006/relationships/header" Target="header1.xml"/><Relationship Id="rId42" Type="http://schemas.openxmlformats.org/officeDocument/2006/relationships/chart" Target="charts/chart2.xml"/><Relationship Id="rId47" Type="http://schemas.openxmlformats.org/officeDocument/2006/relationships/chart" Target="charts/chart6.xml"/><Relationship Id="rId63" Type="http://schemas.openxmlformats.org/officeDocument/2006/relationships/chart" Target="charts/chart17.xml"/><Relationship Id="rId68" Type="http://schemas.openxmlformats.org/officeDocument/2006/relationships/hyperlink" Target="https://www.oregon.gov/oha/HPA/ANALYTICS/CCOMetrics/2020-Annual-Report_FINAL.pdf" TargetMode="External"/><Relationship Id="rId84" Type="http://schemas.openxmlformats.org/officeDocument/2006/relationships/image" Target="media/image6.png"/><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oregon.gov/oha/hpa/dsi-tc/pages/social-emotional-metric-data-and-reports.aspx" TargetMode="External"/><Relationship Id="rId37" Type="http://schemas.openxmlformats.org/officeDocument/2006/relationships/hyperlink" Target="https://aspe.hhs.gov/topics/poverty-economic-mobility/poverty-guidelines" TargetMode="External"/><Relationship Id="rId53" Type="http://schemas.openxmlformats.org/officeDocument/2006/relationships/chart" Target="charts/chart9.xml"/><Relationship Id="rId58" Type="http://schemas.openxmlformats.org/officeDocument/2006/relationships/chart" Target="charts/chart12.xml"/><Relationship Id="rId74" Type="http://schemas.openxmlformats.org/officeDocument/2006/relationships/chart" Target="charts/chart21.xml"/><Relationship Id="rId79" Type="http://schemas.openxmlformats.org/officeDocument/2006/relationships/hyperlink" Target="https://www.oregon.gov/oha/HSD/Medicaid-Policy/Pages/Waiver-Renewal.aspx" TargetMode="External"/><Relationship Id="rId5" Type="http://schemas.openxmlformats.org/officeDocument/2006/relationships/numbering" Target="numbering.xml"/><Relationship Id="rId14" Type="http://schemas.openxmlformats.org/officeDocument/2006/relationships/hyperlink" Target="https://www.oregon.gov/oha/HPA/ANALYTICS/CCOMetrics/2024-specs-(SDOH)-2023.12.29.pdf" TargetMode="External"/><Relationship Id="rId22" Type="http://schemas.openxmlformats.org/officeDocument/2006/relationships/hyperlink" Target="https://olis.oregonlegislature.gov/liz/2023R1/Downloads/MeasureDocument/SB966" TargetMode="External"/><Relationship Id="rId27" Type="http://schemas.openxmlformats.org/officeDocument/2006/relationships/hyperlink" Target="https://www.oregon.gov/oha/HPA/ANALYTICS/CCOMetrics/2024-specs-(Social-Emot-Health)-2023.12.29_master.pdf" TargetMode="External"/><Relationship Id="rId30" Type="http://schemas.openxmlformats.org/officeDocument/2006/relationships/hyperlink" Target="https://www.oregon.gov/oha/HPA/ANALYTICS/CCOMetrics/2025%20Child-Level%20SE%20Metric%20on%20Issue%20Focused%20Interventions%20Specifications%202024.12.31.pdf" TargetMode="External"/><Relationship Id="rId35" Type="http://schemas.openxmlformats.org/officeDocument/2006/relationships/hyperlink" Target="https://www.oregon.gov/oha/hsd/medicaid-policy/pages/hrsn.aspx" TargetMode="External"/><Relationship Id="rId43" Type="http://schemas.openxmlformats.org/officeDocument/2006/relationships/chart" Target="charts/chart3.xml"/><Relationship Id="rId48" Type="http://schemas.openxmlformats.org/officeDocument/2006/relationships/header" Target="header4.xml"/><Relationship Id="rId56" Type="http://schemas.openxmlformats.org/officeDocument/2006/relationships/chart" Target="charts/chart10.xml"/><Relationship Id="rId64" Type="http://schemas.openxmlformats.org/officeDocument/2006/relationships/hyperlink" Target="https://www.oregon.gov/oha/hpa/analytics/pages/kr-health.aspx" TargetMode="External"/><Relationship Id="rId69" Type="http://schemas.openxmlformats.org/officeDocument/2006/relationships/hyperlink" Target="https://www.oregon.gov/oha/HPA/ANALYTICS/CCOMetrics/2021_CCO_metrics_report.pdf" TargetMode="External"/><Relationship Id="rId77" Type="http://schemas.openxmlformats.org/officeDocument/2006/relationships/chart" Target="charts/chart23.xml"/><Relationship Id="rId8" Type="http://schemas.openxmlformats.org/officeDocument/2006/relationships/webSettings" Target="webSettings.xml"/><Relationship Id="rId51" Type="http://schemas.openxmlformats.org/officeDocument/2006/relationships/image" Target="media/image3.png"/><Relationship Id="rId72" Type="http://schemas.openxmlformats.org/officeDocument/2006/relationships/chart" Target="charts/chart20.xml"/><Relationship Id="rId80" Type="http://schemas.openxmlformats.org/officeDocument/2006/relationships/header" Target="header6.xml"/><Relationship Id="rId85" Type="http://schemas.openxmlformats.org/officeDocument/2006/relationships/hyperlink" Target="mailto:Metrics.Questions@odhsoha.oregon.gov" TargetMode="External"/><Relationship Id="rId3" Type="http://schemas.openxmlformats.org/officeDocument/2006/relationships/customXml" Target="../customXml/item3.xml"/><Relationship Id="rId12" Type="http://schemas.openxmlformats.org/officeDocument/2006/relationships/hyperlink" Target="https://www.oregon.gov/oha/hpa/dsi/pages/performance-improvement-project.aspx" TargetMode="External"/><Relationship Id="rId17" Type="http://schemas.openxmlformats.org/officeDocument/2006/relationships/hyperlink" Target="https://www.oregon.gov/oha/hpa/analytics/pages/metrics-reporting.aspx" TargetMode="External"/><Relationship Id="rId25" Type="http://schemas.openxmlformats.org/officeDocument/2006/relationships/hyperlink" Target="https://olis.oregonlegislature.gov/liz/2023R1/Downloads/MeasureDocument/SB966" TargetMode="External"/><Relationship Id="rId33" Type="http://schemas.openxmlformats.org/officeDocument/2006/relationships/hyperlink" Target="https://www.oregon.gov/oha/HPA/ANALYTICS/CCOMetrics/2024-specs-(SDOH)-2023.12.29.pdf" TargetMode="External"/><Relationship Id="rId38" Type="http://schemas.openxmlformats.org/officeDocument/2006/relationships/header" Target="header2.xml"/><Relationship Id="rId46" Type="http://schemas.openxmlformats.org/officeDocument/2006/relationships/chart" Target="charts/chart5.xml"/><Relationship Id="rId59" Type="http://schemas.openxmlformats.org/officeDocument/2006/relationships/chart" Target="charts/chart13.xml"/><Relationship Id="rId67" Type="http://schemas.openxmlformats.org/officeDocument/2006/relationships/hyperlink" Target="https://www.oregon.gov/oha/HPA/ANALYTICS/Pages/Metrics-Scoring-Committee.aspx" TargetMode="External"/><Relationship Id="rId20" Type="http://schemas.openxmlformats.org/officeDocument/2006/relationships/hyperlink" Target="https://www.oregon.gov/oha/HPA/ANALYTICS/CCOMetrics/2024-CCO-Metrics-Annual-Report.pdf" TargetMode="External"/><Relationship Id="rId41" Type="http://schemas.openxmlformats.org/officeDocument/2006/relationships/header" Target="header3.xml"/><Relationship Id="rId54" Type="http://schemas.openxmlformats.org/officeDocument/2006/relationships/image" Target="media/image4.png"/><Relationship Id="rId62" Type="http://schemas.openxmlformats.org/officeDocument/2006/relationships/chart" Target="charts/chart16.xml"/><Relationship Id="rId70" Type="http://schemas.openxmlformats.org/officeDocument/2006/relationships/hyperlink" Target="https://www.oregon.gov/oha/HPA/ANALYTICS/MetricsScoringMeetingDocuments/4.-2021-Benchmark-Reopening-Protocol.pdf" TargetMode="External"/><Relationship Id="rId75" Type="http://schemas.openxmlformats.org/officeDocument/2006/relationships/image" Target="media/image5.png"/><Relationship Id="rId83" Type="http://schemas.openxmlformats.org/officeDocument/2006/relationships/hyperlink" Target="mailto:Metrics.Questions@odhsoha.oregon.gov"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regon.gov/oha/HPA/ANALYTICS/CCOMetrics/2024-specs-(Social-Emot-Health)-2023.12.29_master.pdf" TargetMode="External"/><Relationship Id="rId23" Type="http://schemas.openxmlformats.org/officeDocument/2006/relationships/hyperlink" Target="https://www.oregon.gov/oha/HPA/ANALYTICS/CCOMetrics/QIP-Evaluation-Report.pdf" TargetMode="External"/><Relationship Id="rId28" Type="http://schemas.openxmlformats.org/officeDocument/2006/relationships/hyperlink" Target="https://www.oregon.gov/oha/hpa/analytics/pages/kr-health.aspx" TargetMode="External"/><Relationship Id="rId36" Type="http://schemas.openxmlformats.org/officeDocument/2006/relationships/hyperlink" Target="https://www.oregon.gov/oha/HPA/ANALYTICS/CCOMetrics/2024-specs-(Health-Equity-Meaningful-Access)-2023.06.17.pdf" TargetMode="External"/><Relationship Id="rId49" Type="http://schemas.openxmlformats.org/officeDocument/2006/relationships/chart" Target="charts/chart7.xml"/><Relationship Id="rId57" Type="http://schemas.openxmlformats.org/officeDocument/2006/relationships/chart" Target="charts/chart11.xml"/><Relationship Id="rId10" Type="http://schemas.openxmlformats.org/officeDocument/2006/relationships/endnotes" Target="endnotes.xml"/><Relationship Id="rId31" Type="http://schemas.openxmlformats.org/officeDocument/2006/relationships/hyperlink" Target="https://www.oregon.gov/oha/HPA/ANALYTICS/CCOMetrics/2024-specs-(Social-Emot-Health)-2023.12.29_master.pdf" TargetMode="External"/><Relationship Id="rId44" Type="http://schemas.openxmlformats.org/officeDocument/2006/relationships/hyperlink" Target="https://secure.sos.state.or.us/oard/displayDivisionRules.action?selectedDivision=7797" TargetMode="External"/><Relationship Id="rId52" Type="http://schemas.openxmlformats.org/officeDocument/2006/relationships/hyperlink" Target="https://www.oregon.gov/oha/hpa/dsi/pages/performance-improvement-project.aspx" TargetMode="External"/><Relationship Id="rId60" Type="http://schemas.openxmlformats.org/officeDocument/2006/relationships/chart" Target="charts/chart14.xml"/><Relationship Id="rId65" Type="http://schemas.openxmlformats.org/officeDocument/2006/relationships/chart" Target="charts/chart18.xml"/><Relationship Id="rId73" Type="http://schemas.openxmlformats.org/officeDocument/2006/relationships/hyperlink" Target="https://www.oregon.gov/oha/HPA/ANALYTICS/CCOMetrics/2024-Reference-Instructions-Quality-Pool-Methodology.pdf" TargetMode="External"/><Relationship Id="rId78" Type="http://schemas.openxmlformats.org/officeDocument/2006/relationships/hyperlink" Target="https://www.oregon.gov/oha/HSD/Medicaid-Policy/Documents/2012-2017-Evaluation.pdf" TargetMode="External"/><Relationship Id="rId81" Type="http://schemas.openxmlformats.org/officeDocument/2006/relationships/chart" Target="charts/chart24.xml"/><Relationship Id="rId86" Type="http://schemas.openxmlformats.org/officeDocument/2006/relationships/hyperlink" Target="https://www.oregon.gov/oha/HPA/ANALYTICS/Pages/Quality-Metrics.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oha/HPA/ANALYTICS/Pages/Metrics-Scoring-Committee.aspx" TargetMode="External"/><Relationship Id="rId18" Type="http://schemas.openxmlformats.org/officeDocument/2006/relationships/image" Target="media/image2.png"/><Relationship Id="rId39" Type="http://schemas.openxmlformats.org/officeDocument/2006/relationships/chart" Target="charts/chart1.xml"/><Relationship Id="rId34" Type="http://schemas.openxmlformats.org/officeDocument/2006/relationships/hyperlink" Target="https://www.oregon.gov/oha/hpa/dsi-tc/pages/sdoh-metric.aspx" TargetMode="External"/><Relationship Id="rId50" Type="http://schemas.openxmlformats.org/officeDocument/2006/relationships/chart" Target="charts/chart8.xml"/><Relationship Id="rId55" Type="http://schemas.openxmlformats.org/officeDocument/2006/relationships/hyperlink" Target="https://olis.oregonlegislature.gov/liz/2023R1/Downloads/MeasureDocument/SB966" TargetMode="External"/><Relationship Id="rId76" Type="http://schemas.openxmlformats.org/officeDocument/2006/relationships/chart" Target="charts/chart22.xml"/><Relationship Id="rId7" Type="http://schemas.openxmlformats.org/officeDocument/2006/relationships/settings" Target="settings.xml"/><Relationship Id="rId71" Type="http://schemas.openxmlformats.org/officeDocument/2006/relationships/header" Target="header5.xml"/><Relationship Id="rId2" Type="http://schemas.openxmlformats.org/officeDocument/2006/relationships/customXml" Target="../customXml/item2.xml"/><Relationship Id="rId29" Type="http://schemas.openxmlformats.org/officeDocument/2006/relationships/hyperlink" Target="https://www.oregon.gov/oha/HPA/ANALYTICS/CCOMetrics/2024-specs-(Social-Emot-Health)-2023.12.29_master.pdf" TargetMode="External"/><Relationship Id="rId24" Type="http://schemas.openxmlformats.org/officeDocument/2006/relationships/hyperlink" Target="https://www.oregon.gov/oha/HPA/ANALYTICS/CCOMetrics/QIP-Evaluation-Report.pdf" TargetMode="External"/><Relationship Id="rId40" Type="http://schemas.openxmlformats.org/officeDocument/2006/relationships/hyperlink" Target="https://olis.oregonlegislature.gov/liz/2023R1/Downloads/MeasureDocument/SB966" TargetMode="External"/><Relationship Id="rId45" Type="http://schemas.openxmlformats.org/officeDocument/2006/relationships/chart" Target="charts/chart4.xml"/><Relationship Id="rId66" Type="http://schemas.openxmlformats.org/officeDocument/2006/relationships/chart" Target="charts/chart19.xml"/><Relationship Id="rId87" Type="http://schemas.openxmlformats.org/officeDocument/2006/relationships/footer" Target="footer2.xml"/><Relationship Id="rId61" Type="http://schemas.openxmlformats.org/officeDocument/2006/relationships/chart" Target="charts/chart15.xml"/><Relationship Id="rId82" Type="http://schemas.openxmlformats.org/officeDocument/2006/relationships/chart" Target="charts/chart25.xml"/><Relationship Id="rId19" Type="http://schemas.openxmlformats.org/officeDocument/2006/relationships/hyperlink" Target="mailto:metrics.questions@odhsoha.oregon.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cure.sos.state.or.us/oard/displayDivisionRules.action?selectedDivision=7797" TargetMode="External"/><Relationship Id="rId2" Type="http://schemas.openxmlformats.org/officeDocument/2006/relationships/hyperlink" Target="https://www.ncbi.nlm.nih.gov/pmc/articles/PMC5111827/" TargetMode="External"/><Relationship Id="rId1" Type="http://schemas.openxmlformats.org/officeDocument/2006/relationships/hyperlink" Target="https://pubmed.ncbi.nlm.nih.gov/1917953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3_24%20Percent%20chang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Quality%20Pool%20chart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Quality%20Pool%20chart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Quality%20Pool%20chart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Quality%20Pool%20chart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1" Type="http://schemas.openxmlformats.org/officeDocument/2006/relationships/oleObject" Target="file:///\\dhs.sdc.pvt\HSB\A&amp;E\Measures\CCO%20Metrics%20Performance%20Reports\19.%202023%20Final%20Performance%20Report%20and%20Dashboard\2023%20Annual%20Report\Charts\Improvement%20target%20example.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hs.sdc.pvt\HSB\A&amp;E\Measures\CCO%20Metrics%20Performance%20Reports\19.%202023%20Final%20Performance%20Report%20and%20Dashboard\2023%20Annual%20Report\Charts\Improvement%20target%20example.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20.%202024%20Final%20Performance%20Report%20and%20Dashboard\2024%20Annual%20Report\Charts\MY2024%20Key%20findings%20char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chemeClr val="accent2">
                    <a:lumMod val="50000"/>
                  </a:schemeClr>
                </a:solidFill>
                <a:effectLst/>
              </a:rPr>
              <a:t>← Worsened    </a:t>
            </a:r>
            <a:r>
              <a:rPr lang="en-US" sz="1000" b="1">
                <a:solidFill>
                  <a:schemeClr val="accent1">
                    <a:lumMod val="75000"/>
                  </a:schemeClr>
                </a:solidFill>
                <a:effectLst/>
              </a:rPr>
              <a:t>Improved →</a:t>
            </a:r>
            <a:endParaRPr lang="en-US" sz="1000">
              <a:solidFill>
                <a:schemeClr val="accent1">
                  <a:lumMod val="75000"/>
                </a:schemeClr>
              </a:solidFill>
              <a:effectLst/>
            </a:endParaRPr>
          </a:p>
        </c:rich>
      </c:tx>
      <c:layout>
        <c:manualLayout>
          <c:xMode val="edge"/>
          <c:yMode val="edge"/>
          <c:x val="0.43372854835453262"/>
          <c:y val="1.060220525869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5"/>
          <c:order val="0"/>
          <c:tx>
            <c:strRef>
              <c:f>Chart!$K$1</c:f>
              <c:strCache>
                <c:ptCount val="1"/>
                <c:pt idx="0">
                  <c:v>Advanced Health</c:v>
                </c:pt>
              </c:strCache>
            </c:strRef>
          </c:tx>
          <c:spPr>
            <a:ln w="25400" cap="rnd">
              <a:noFill/>
              <a:round/>
            </a:ln>
            <a:effectLst/>
          </c:spPr>
          <c:marker>
            <c:symbol val="circle"/>
            <c:size val="10"/>
            <c:spPr>
              <a:solidFill>
                <a:srgbClr val="F2F2F2"/>
              </a:solidFill>
              <a:ln w="9525">
                <a:solidFill>
                  <a:srgbClr val="606060"/>
                </a:solidFill>
              </a:ln>
              <a:effectLst/>
            </c:spPr>
          </c:marker>
          <c:xVal>
            <c:numRef>
              <c:f>Chart!$K$2:$K$16</c:f>
              <c:numCache>
                <c:formatCode>0.0%</c:formatCode>
                <c:ptCount val="15"/>
                <c:pt idx="0">
                  <c:v>-6.4393939393939448E-2</c:v>
                </c:pt>
                <c:pt idx="1">
                  <c:v>0.49180327868852458</c:v>
                </c:pt>
                <c:pt idx="2">
                  <c:v>0.16107382550335567</c:v>
                </c:pt>
                <c:pt idx="3">
                  <c:v>0.18181818181818177</c:v>
                </c:pt>
                <c:pt idx="4">
                  <c:v>0.28070175438596479</c:v>
                </c:pt>
                <c:pt idx="5">
                  <c:v>1.6320474777448083E-2</c:v>
                </c:pt>
                <c:pt idx="6">
                  <c:v>1.831501831501833E-2</c:v>
                </c:pt>
                <c:pt idx="7">
                  <c:v>0.16666666666666666</c:v>
                </c:pt>
                <c:pt idx="8">
                  <c:v>8.0303030303030196E-2</c:v>
                </c:pt>
                <c:pt idx="9">
                  <c:v>-6.5645514223194798E-2</c:v>
                </c:pt>
                <c:pt idx="10">
                  <c:v>1.2987012987012998E-2</c:v>
                </c:pt>
                <c:pt idx="11">
                  <c:v>-1.8808777429467103E-2</c:v>
                </c:pt>
                <c:pt idx="12">
                  <c:v>0.19999999999999996</c:v>
                </c:pt>
                <c:pt idx="13">
                  <c:v>-0.11917808219178078</c:v>
                </c:pt>
                <c:pt idx="14">
                  <c:v>0.51515151515151514</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0-5E1C-4F03-9130-94CF618423C9}"/>
            </c:ext>
          </c:extLst>
        </c:ser>
        <c:ser>
          <c:idx val="6"/>
          <c:order val="1"/>
          <c:tx>
            <c:strRef>
              <c:f>Chart!$L$1</c:f>
              <c:strCache>
                <c:ptCount val="1"/>
                <c:pt idx="0">
                  <c:v>AllCare CCO</c:v>
                </c:pt>
              </c:strCache>
            </c:strRef>
          </c:tx>
          <c:spPr>
            <a:ln w="25400" cap="rnd">
              <a:noFill/>
              <a:round/>
            </a:ln>
            <a:effectLst/>
          </c:spPr>
          <c:marker>
            <c:symbol val="circle"/>
            <c:size val="10"/>
            <c:spPr>
              <a:solidFill>
                <a:srgbClr val="F2F2F2"/>
              </a:solidFill>
              <a:ln w="9525">
                <a:solidFill>
                  <a:srgbClr val="606060"/>
                </a:solidFill>
              </a:ln>
              <a:effectLst/>
            </c:spPr>
          </c:marker>
          <c:xVal>
            <c:numRef>
              <c:f>Chart!$L$2:$L$16</c:f>
              <c:numCache>
                <c:formatCode>0.0%</c:formatCode>
                <c:ptCount val="15"/>
                <c:pt idx="0">
                  <c:v>0.14107883817427389</c:v>
                </c:pt>
                <c:pt idx="1">
                  <c:v>0.33333333333333337</c:v>
                </c:pt>
                <c:pt idx="2">
                  <c:v>7.1428571428571494E-2</c:v>
                </c:pt>
                <c:pt idx="3">
                  <c:v>0.18396226415094344</c:v>
                </c:pt>
                <c:pt idx="4">
                  <c:v>-0.10144927536231892</c:v>
                </c:pt>
                <c:pt idx="5">
                  <c:v>6.7632850241545958E-2</c:v>
                </c:pt>
                <c:pt idx="6">
                  <c:v>4.3750000000000039E-2</c:v>
                </c:pt>
                <c:pt idx="7">
                  <c:v>7.8873239436619794E-2</c:v>
                </c:pt>
                <c:pt idx="8">
                  <c:v>8.0133555926544309E-2</c:v>
                </c:pt>
                <c:pt idx="9">
                  <c:v>5.3987730061349742E-2</c:v>
                </c:pt>
                <c:pt idx="10">
                  <c:v>-5.2863436123348061E-2</c:v>
                </c:pt>
                <c:pt idx="11">
                  <c:v>0.15762925598991173</c:v>
                </c:pt>
                <c:pt idx="12">
                  <c:v>5.5031446540880553E-2</c:v>
                </c:pt>
                <c:pt idx="13">
                  <c:v>0.19444444444444445</c:v>
                </c:pt>
                <c:pt idx="14">
                  <c:v>0.10105263157894746</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1-5E1C-4F03-9130-94CF618423C9}"/>
            </c:ext>
          </c:extLst>
        </c:ser>
        <c:ser>
          <c:idx val="7"/>
          <c:order val="2"/>
          <c:tx>
            <c:strRef>
              <c:f>Chart!$M$1</c:f>
              <c:strCache>
                <c:ptCount val="1"/>
                <c:pt idx="0">
                  <c:v>Cascade Health Alliance</c:v>
                </c:pt>
              </c:strCache>
            </c:strRef>
          </c:tx>
          <c:spPr>
            <a:ln w="25400" cap="rnd">
              <a:noFill/>
              <a:round/>
            </a:ln>
            <a:effectLst/>
          </c:spPr>
          <c:marker>
            <c:symbol val="circle"/>
            <c:size val="10"/>
            <c:spPr>
              <a:solidFill>
                <a:srgbClr val="F2F2F2"/>
              </a:solidFill>
              <a:ln w="9525">
                <a:solidFill>
                  <a:srgbClr val="606060"/>
                </a:solidFill>
              </a:ln>
              <a:effectLst/>
            </c:spPr>
          </c:marker>
          <c:xVal>
            <c:numRef>
              <c:f>Chart!$M$2:$M$16</c:f>
              <c:numCache>
                <c:formatCode>0.0%</c:formatCode>
                <c:ptCount val="15"/>
                <c:pt idx="0">
                  <c:v>0.14814814814814817</c:v>
                </c:pt>
                <c:pt idx="1">
                  <c:v>9.8859315589353694E-2</c:v>
                </c:pt>
                <c:pt idx="2">
                  <c:v>-2.0408163265306142E-2</c:v>
                </c:pt>
                <c:pt idx="3">
                  <c:v>0.34825870646766172</c:v>
                </c:pt>
                <c:pt idx="4">
                  <c:v>-9.4059405940594143E-2</c:v>
                </c:pt>
                <c:pt idx="5">
                  <c:v>6.9486404833836751E-2</c:v>
                </c:pt>
                <c:pt idx="6">
                  <c:v>7.6086956521739205E-2</c:v>
                </c:pt>
                <c:pt idx="7">
                  <c:v>-4.7930283224400912E-2</c:v>
                </c:pt>
                <c:pt idx="8">
                  <c:v>-5.4263565891472916E-2</c:v>
                </c:pt>
                <c:pt idx="9">
                  <c:v>4.0556199304750906E-2</c:v>
                </c:pt>
                <c:pt idx="10">
                  <c:v>5.1282051282051329E-2</c:v>
                </c:pt>
                <c:pt idx="11">
                  <c:v>7.7850877192982407E-2</c:v>
                </c:pt>
                <c:pt idx="12">
                  <c:v>0.5415549597855227</c:v>
                </c:pt>
                <c:pt idx="13">
                  <c:v>0.16428571428571423</c:v>
                </c:pt>
                <c:pt idx="14">
                  <c:v>-7.311827956989253E-2</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2-5E1C-4F03-9130-94CF618423C9}"/>
            </c:ext>
          </c:extLst>
        </c:ser>
        <c:ser>
          <c:idx val="8"/>
          <c:order val="3"/>
          <c:tx>
            <c:strRef>
              <c:f>Chart!$N$1</c:f>
              <c:strCache>
                <c:ptCount val="1"/>
                <c:pt idx="0">
                  <c:v>Columbia Pacific</c:v>
                </c:pt>
              </c:strCache>
            </c:strRef>
          </c:tx>
          <c:spPr>
            <a:ln w="25400" cap="rnd">
              <a:noFill/>
              <a:round/>
            </a:ln>
            <a:effectLst/>
          </c:spPr>
          <c:marker>
            <c:symbol val="circle"/>
            <c:size val="10"/>
            <c:spPr>
              <a:solidFill>
                <a:srgbClr val="F2F2F2"/>
              </a:solidFill>
              <a:ln w="9525">
                <a:solidFill>
                  <a:srgbClr val="606060"/>
                </a:solidFill>
              </a:ln>
              <a:effectLst/>
            </c:spPr>
          </c:marker>
          <c:xVal>
            <c:numRef>
              <c:f>Chart!$N$2:$N$16</c:f>
              <c:numCache>
                <c:formatCode>0.0%</c:formatCode>
                <c:ptCount val="15"/>
                <c:pt idx="0">
                  <c:v>4.8034934497816636E-2</c:v>
                </c:pt>
                <c:pt idx="1">
                  <c:v>4.2918454935622352E-3</c:v>
                </c:pt>
                <c:pt idx="2">
                  <c:v>0.15466101694915269</c:v>
                </c:pt>
                <c:pt idx="3">
                  <c:v>0.14741035856573695</c:v>
                </c:pt>
                <c:pt idx="4">
                  <c:v>8.0000000000000071E-2</c:v>
                </c:pt>
                <c:pt idx="5">
                  <c:v>1.5075376884422124E-2</c:v>
                </c:pt>
                <c:pt idx="6">
                  <c:v>-0.21453287197231827</c:v>
                </c:pt>
                <c:pt idx="7">
                  <c:v>5.7636887608069218E-2</c:v>
                </c:pt>
                <c:pt idx="8">
                  <c:v>4.1366906474819977E-2</c:v>
                </c:pt>
                <c:pt idx="9">
                  <c:v>-5.7537399309551263E-3</c:v>
                </c:pt>
                <c:pt idx="10">
                  <c:v>-0.11030741410488255</c:v>
                </c:pt>
                <c:pt idx="11">
                  <c:v>7.9825834542815749E-2</c:v>
                </c:pt>
                <c:pt idx="12">
                  <c:v>-2.5899280575539432E-2</c:v>
                </c:pt>
                <c:pt idx="13">
                  <c:v>-0.20148148148148148</c:v>
                </c:pt>
                <c:pt idx="14">
                  <c:v>0.98499999999999999</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3-5E1C-4F03-9130-94CF618423C9}"/>
            </c:ext>
          </c:extLst>
        </c:ser>
        <c:ser>
          <c:idx val="9"/>
          <c:order val="4"/>
          <c:tx>
            <c:strRef>
              <c:f>Chart!$O$1</c:f>
              <c:strCache>
                <c:ptCount val="1"/>
                <c:pt idx="0">
                  <c:v>Eastern Oregon CCO</c:v>
                </c:pt>
              </c:strCache>
            </c:strRef>
          </c:tx>
          <c:spPr>
            <a:ln w="25400" cap="rnd">
              <a:noFill/>
              <a:round/>
            </a:ln>
            <a:effectLst/>
          </c:spPr>
          <c:marker>
            <c:symbol val="circle"/>
            <c:size val="10"/>
            <c:spPr>
              <a:solidFill>
                <a:srgbClr val="F2F2F2"/>
              </a:solidFill>
              <a:ln w="9525">
                <a:solidFill>
                  <a:srgbClr val="606060"/>
                </a:solidFill>
              </a:ln>
              <a:effectLst/>
            </c:spPr>
          </c:marker>
          <c:xVal>
            <c:numRef>
              <c:f>Chart!$O$2:$O$16</c:f>
              <c:numCache>
                <c:formatCode>0.0%</c:formatCode>
                <c:ptCount val="15"/>
                <c:pt idx="0">
                  <c:v>-3.9999999999999897E-2</c:v>
                </c:pt>
                <c:pt idx="1">
                  <c:v>6.5868263473053953E-2</c:v>
                </c:pt>
                <c:pt idx="2">
                  <c:v>8.2372322899505843E-2</c:v>
                </c:pt>
                <c:pt idx="3">
                  <c:v>0.11272727272727262</c:v>
                </c:pt>
                <c:pt idx="4">
                  <c:v>0.10655737704918042</c:v>
                </c:pt>
                <c:pt idx="5">
                  <c:v>1.1869436201780425E-2</c:v>
                </c:pt>
                <c:pt idx="6">
                  <c:v>2.1917808219178103E-2</c:v>
                </c:pt>
                <c:pt idx="7">
                  <c:v>5.4441260744985724E-2</c:v>
                </c:pt>
                <c:pt idx="8">
                  <c:v>7.9268292682926733E-2</c:v>
                </c:pt>
                <c:pt idx="9">
                  <c:v>5.1519154557463719E-2</c:v>
                </c:pt>
                <c:pt idx="10">
                  <c:v>2.4653312788906031E-2</c:v>
                </c:pt>
                <c:pt idx="11">
                  <c:v>4.8806941431670206E-2</c:v>
                </c:pt>
                <c:pt idx="12">
                  <c:v>-7.2386058981233306E-2</c:v>
                </c:pt>
                <c:pt idx="13">
                  <c:v>9.601449275362306E-2</c:v>
                </c:pt>
                <c:pt idx="14">
                  <c:v>0.15648854961832054</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4-5E1C-4F03-9130-94CF618423C9}"/>
            </c:ext>
          </c:extLst>
        </c:ser>
        <c:ser>
          <c:idx val="10"/>
          <c:order val="5"/>
          <c:tx>
            <c:strRef>
              <c:f>Chart!$P$1</c:f>
              <c:strCache>
                <c:ptCount val="1"/>
                <c:pt idx="0">
                  <c:v>Health Share of Oregon</c:v>
                </c:pt>
              </c:strCache>
            </c:strRef>
          </c:tx>
          <c:spPr>
            <a:ln w="25400" cap="rnd">
              <a:noFill/>
              <a:round/>
            </a:ln>
            <a:effectLst/>
          </c:spPr>
          <c:marker>
            <c:symbol val="circle"/>
            <c:size val="10"/>
            <c:spPr>
              <a:solidFill>
                <a:srgbClr val="F2F2F2"/>
              </a:solidFill>
              <a:ln w="9525">
                <a:solidFill>
                  <a:srgbClr val="606060"/>
                </a:solidFill>
              </a:ln>
              <a:effectLst/>
            </c:spPr>
          </c:marker>
          <c:xVal>
            <c:numRef>
              <c:f>Chart!$P$2:$P$16</c:f>
              <c:numCache>
                <c:formatCode>0.0%</c:formatCode>
                <c:ptCount val="15"/>
                <c:pt idx="0">
                  <c:v>9.8484848484848564E-2</c:v>
                </c:pt>
                <c:pt idx="1">
                  <c:v>0.11656441717791421</c:v>
                </c:pt>
                <c:pt idx="2">
                  <c:v>9.6188747731397337E-2</c:v>
                </c:pt>
                <c:pt idx="3">
                  <c:v>3.35570469798658E-2</c:v>
                </c:pt>
                <c:pt idx="4">
                  <c:v>0.14012738853503179</c:v>
                </c:pt>
                <c:pt idx="5">
                  <c:v>5.7488653555219246E-2</c:v>
                </c:pt>
                <c:pt idx="6">
                  <c:v>2.0833333333333353E-2</c:v>
                </c:pt>
                <c:pt idx="7">
                  <c:v>5.2036199095022669E-2</c:v>
                </c:pt>
                <c:pt idx="8">
                  <c:v>3.103448275862072E-2</c:v>
                </c:pt>
                <c:pt idx="9">
                  <c:v>2.2041763341067305E-2</c:v>
                </c:pt>
                <c:pt idx="10">
                  <c:v>3.3613445378151294E-2</c:v>
                </c:pt>
                <c:pt idx="11">
                  <c:v>5.5118110236220395E-2</c:v>
                </c:pt>
                <c:pt idx="12">
                  <c:v>2.9585798816567907E-2</c:v>
                </c:pt>
                <c:pt idx="13">
                  <c:v>7.9526226734348643E-2</c:v>
                </c:pt>
                <c:pt idx="14">
                  <c:v>0.53112033195020747</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5-5E1C-4F03-9130-94CF618423C9}"/>
            </c:ext>
          </c:extLst>
        </c:ser>
        <c:ser>
          <c:idx val="11"/>
          <c:order val="6"/>
          <c:tx>
            <c:strRef>
              <c:f>Chart!$Q$1</c:f>
              <c:strCache>
                <c:ptCount val="1"/>
                <c:pt idx="0">
                  <c:v>InterCommunity Health Network</c:v>
                </c:pt>
              </c:strCache>
            </c:strRef>
          </c:tx>
          <c:spPr>
            <a:ln w="25400" cap="rnd">
              <a:noFill/>
              <a:round/>
            </a:ln>
            <a:effectLst/>
          </c:spPr>
          <c:marker>
            <c:symbol val="circle"/>
            <c:size val="10"/>
            <c:spPr>
              <a:solidFill>
                <a:srgbClr val="F2F2F2"/>
              </a:solidFill>
              <a:ln w="9525">
                <a:solidFill>
                  <a:srgbClr val="606060"/>
                </a:solidFill>
              </a:ln>
              <a:effectLst/>
            </c:spPr>
          </c:marker>
          <c:xVal>
            <c:numRef>
              <c:f>Chart!$Q$2:$Q$16</c:f>
              <c:numCache>
                <c:formatCode>0.0%</c:formatCode>
                <c:ptCount val="15"/>
                <c:pt idx="0">
                  <c:v>6.6225165562913968E-2</c:v>
                </c:pt>
                <c:pt idx="1">
                  <c:v>5.0761421319796994E-3</c:v>
                </c:pt>
                <c:pt idx="2">
                  <c:v>9.5070422535211363E-2</c:v>
                </c:pt>
                <c:pt idx="3">
                  <c:v>2.1739130434782507E-2</c:v>
                </c:pt>
                <c:pt idx="4">
                  <c:v>0.11764705882352934</c:v>
                </c:pt>
                <c:pt idx="5">
                  <c:v>8.0916030534351049E-2</c:v>
                </c:pt>
                <c:pt idx="6">
                  <c:v>3.1250000000000028E-2</c:v>
                </c:pt>
                <c:pt idx="7">
                  <c:v>7.5842696629213557E-2</c:v>
                </c:pt>
                <c:pt idx="8">
                  <c:v>7.154471544715453E-2</c:v>
                </c:pt>
                <c:pt idx="9">
                  <c:v>1.6451233842538205E-2</c:v>
                </c:pt>
                <c:pt idx="10">
                  <c:v>0.10971223021582723</c:v>
                </c:pt>
                <c:pt idx="11">
                  <c:v>-5.927552140504945E-2</c:v>
                </c:pt>
                <c:pt idx="12">
                  <c:v>0.12694877505567928</c:v>
                </c:pt>
                <c:pt idx="13">
                  <c:v>0.87272727272727257</c:v>
                </c:pt>
                <c:pt idx="14">
                  <c:v>-0.58730158730158732</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6-5E1C-4F03-9130-94CF618423C9}"/>
            </c:ext>
          </c:extLst>
        </c:ser>
        <c:ser>
          <c:idx val="12"/>
          <c:order val="7"/>
          <c:tx>
            <c:strRef>
              <c:f>Chart!$R$1</c:f>
              <c:strCache>
                <c:ptCount val="1"/>
                <c:pt idx="0">
                  <c:v>Jackson Care Connect</c:v>
                </c:pt>
              </c:strCache>
            </c:strRef>
          </c:tx>
          <c:spPr>
            <a:ln w="25400" cap="rnd">
              <a:noFill/>
              <a:round/>
            </a:ln>
            <a:effectLst/>
          </c:spPr>
          <c:marker>
            <c:symbol val="circle"/>
            <c:size val="10"/>
            <c:spPr>
              <a:solidFill>
                <a:srgbClr val="F2F2F2"/>
              </a:solidFill>
              <a:ln w="9525">
                <a:solidFill>
                  <a:srgbClr val="606060"/>
                </a:solidFill>
              </a:ln>
              <a:effectLst/>
            </c:spPr>
          </c:marker>
          <c:xVal>
            <c:numRef>
              <c:f>Chart!$R$2:$R$16</c:f>
              <c:numCache>
                <c:formatCode>0.0%</c:formatCode>
                <c:ptCount val="15"/>
                <c:pt idx="0">
                  <c:v>9.0909090909090884E-2</c:v>
                </c:pt>
                <c:pt idx="1">
                  <c:v>9.1836734693877625E-2</c:v>
                </c:pt>
                <c:pt idx="2">
                  <c:v>0.10082644628099183</c:v>
                </c:pt>
                <c:pt idx="3">
                  <c:v>0.11904761904761893</c:v>
                </c:pt>
                <c:pt idx="4">
                  <c:v>0.20588235294117643</c:v>
                </c:pt>
                <c:pt idx="5">
                  <c:v>-4.5045045045045079E-3</c:v>
                </c:pt>
                <c:pt idx="6">
                  <c:v>0.11363636363636352</c:v>
                </c:pt>
                <c:pt idx="7">
                  <c:v>0.11675126903553296</c:v>
                </c:pt>
                <c:pt idx="8">
                  <c:v>5.0874403815580331E-2</c:v>
                </c:pt>
                <c:pt idx="9">
                  <c:v>4.6594982078853091E-2</c:v>
                </c:pt>
                <c:pt idx="10">
                  <c:v>-3.0797101449275388E-2</c:v>
                </c:pt>
                <c:pt idx="11">
                  <c:v>1.4054054054053945E-2</c:v>
                </c:pt>
                <c:pt idx="12">
                  <c:v>5.2126200274348472E-2</c:v>
                </c:pt>
                <c:pt idx="13">
                  <c:v>9.4151212553495095E-2</c:v>
                </c:pt>
                <c:pt idx="14">
                  <c:v>0.45454545454545459</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7-5E1C-4F03-9130-94CF618423C9}"/>
            </c:ext>
          </c:extLst>
        </c:ser>
        <c:ser>
          <c:idx val="13"/>
          <c:order val="8"/>
          <c:tx>
            <c:strRef>
              <c:f>Chart!$S$1</c:f>
              <c:strCache>
                <c:ptCount val="1"/>
                <c:pt idx="0">
                  <c:v>PacificSource Central</c:v>
                </c:pt>
              </c:strCache>
            </c:strRef>
          </c:tx>
          <c:spPr>
            <a:ln w="25400" cap="rnd">
              <a:noFill/>
              <a:round/>
            </a:ln>
            <a:effectLst/>
          </c:spPr>
          <c:marker>
            <c:symbol val="circle"/>
            <c:size val="10"/>
            <c:spPr>
              <a:solidFill>
                <a:srgbClr val="F2F2F2"/>
              </a:solidFill>
              <a:ln w="9525">
                <a:solidFill>
                  <a:srgbClr val="606060"/>
                </a:solidFill>
              </a:ln>
              <a:effectLst/>
            </c:spPr>
          </c:marker>
          <c:xVal>
            <c:numRef>
              <c:f>Chart!$S$2:$S$16</c:f>
              <c:numCache>
                <c:formatCode>0.0%</c:formatCode>
                <c:ptCount val="15"/>
                <c:pt idx="0">
                  <c:v>9.2511013215859111E-2</c:v>
                </c:pt>
                <c:pt idx="1">
                  <c:v>6.0773480662983326E-2</c:v>
                </c:pt>
                <c:pt idx="2">
                  <c:v>1.5384615384615399E-2</c:v>
                </c:pt>
                <c:pt idx="3">
                  <c:v>0.23076923076923062</c:v>
                </c:pt>
                <c:pt idx="4">
                  <c:v>0.30827067669172914</c:v>
                </c:pt>
                <c:pt idx="5">
                  <c:v>6.6666666666666735E-2</c:v>
                </c:pt>
                <c:pt idx="6">
                  <c:v>6.3768115942029052E-2</c:v>
                </c:pt>
                <c:pt idx="7">
                  <c:v>3.3505154639175284E-2</c:v>
                </c:pt>
                <c:pt idx="8">
                  <c:v>3.464566929133861E-2</c:v>
                </c:pt>
                <c:pt idx="9">
                  <c:v>1.6336056009334902E-2</c:v>
                </c:pt>
                <c:pt idx="10">
                  <c:v>8.305647840531569E-3</c:v>
                </c:pt>
                <c:pt idx="11">
                  <c:v>-0.19905771495877495</c:v>
                </c:pt>
                <c:pt idx="12">
                  <c:v>2.3778071334214022E-2</c:v>
                </c:pt>
                <c:pt idx="13">
                  <c:v>-2.7093596059113323E-2</c:v>
                </c:pt>
                <c:pt idx="14">
                  <c:v>0.23264540337711068</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8-5E1C-4F03-9130-94CF618423C9}"/>
            </c:ext>
          </c:extLst>
        </c:ser>
        <c:ser>
          <c:idx val="14"/>
          <c:order val="9"/>
          <c:tx>
            <c:strRef>
              <c:f>Chart!$T$1</c:f>
              <c:strCache>
                <c:ptCount val="1"/>
                <c:pt idx="0">
                  <c:v>PacificSource Gorge</c:v>
                </c:pt>
              </c:strCache>
            </c:strRef>
          </c:tx>
          <c:spPr>
            <a:ln w="25400" cap="rnd">
              <a:noFill/>
              <a:round/>
            </a:ln>
            <a:effectLst/>
          </c:spPr>
          <c:marker>
            <c:symbol val="circle"/>
            <c:size val="10"/>
            <c:spPr>
              <a:solidFill>
                <a:srgbClr val="F2F2F2"/>
              </a:solidFill>
              <a:ln w="9525">
                <a:solidFill>
                  <a:srgbClr val="606060"/>
                </a:solidFill>
              </a:ln>
              <a:effectLst/>
            </c:spPr>
          </c:marker>
          <c:xVal>
            <c:numRef>
              <c:f>Chart!$T$2:$T$16</c:f>
              <c:numCache>
                <c:formatCode>0.0%</c:formatCode>
                <c:ptCount val="15"/>
                <c:pt idx="0">
                  <c:v>0.20325203252032517</c:v>
                </c:pt>
                <c:pt idx="1">
                  <c:v>7.2368421052631651E-2</c:v>
                </c:pt>
                <c:pt idx="2">
                  <c:v>2.0000000000000018E-2</c:v>
                </c:pt>
                <c:pt idx="3">
                  <c:v>-3.7500000000000033E-2</c:v>
                </c:pt>
                <c:pt idx="4">
                  <c:v>-0.2027972027972027</c:v>
                </c:pt>
                <c:pt idx="5">
                  <c:v>4.1666666666666706E-2</c:v>
                </c:pt>
                <c:pt idx="6">
                  <c:v>0.17577197149643708</c:v>
                </c:pt>
                <c:pt idx="7">
                  <c:v>-9.2105263157894815E-2</c:v>
                </c:pt>
                <c:pt idx="8">
                  <c:v>3.6220472440944916E-2</c:v>
                </c:pt>
                <c:pt idx="9">
                  <c:v>8.0459770114942597E-3</c:v>
                </c:pt>
                <c:pt idx="10">
                  <c:v>-2.3961661341853055E-2</c:v>
                </c:pt>
                <c:pt idx="11">
                  <c:v>-3.167898627243931E-3</c:v>
                </c:pt>
                <c:pt idx="12">
                  <c:v>-0.13017751479289952</c:v>
                </c:pt>
                <c:pt idx="13">
                  <c:v>3.9933444259567422E-2</c:v>
                </c:pt>
                <c:pt idx="14">
                  <c:v>-0.12893982808022919</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9-5E1C-4F03-9130-94CF618423C9}"/>
            </c:ext>
          </c:extLst>
        </c:ser>
        <c:ser>
          <c:idx val="15"/>
          <c:order val="10"/>
          <c:tx>
            <c:strRef>
              <c:f>Chart!$U$1</c:f>
              <c:strCache>
                <c:ptCount val="1"/>
                <c:pt idx="0">
                  <c:v>PacificSource Lane</c:v>
                </c:pt>
              </c:strCache>
            </c:strRef>
          </c:tx>
          <c:spPr>
            <a:ln w="25400" cap="rnd">
              <a:noFill/>
              <a:round/>
            </a:ln>
            <a:effectLst/>
          </c:spPr>
          <c:marker>
            <c:symbol val="circle"/>
            <c:size val="10"/>
            <c:spPr>
              <a:solidFill>
                <a:srgbClr val="F2F2F2"/>
              </a:solidFill>
              <a:ln w="9525">
                <a:solidFill>
                  <a:srgbClr val="606060"/>
                </a:solidFill>
              </a:ln>
              <a:effectLst/>
            </c:spPr>
          </c:marker>
          <c:xVal>
            <c:numRef>
              <c:f>Chart!$U$2:$U$16</c:f>
              <c:numCache>
                <c:formatCode>0.0%</c:formatCode>
                <c:ptCount val="15"/>
                <c:pt idx="0">
                  <c:v>2.884615384615374E-2</c:v>
                </c:pt>
                <c:pt idx="1">
                  <c:v>0.14414414414414414</c:v>
                </c:pt>
                <c:pt idx="2">
                  <c:v>0.11964285714285704</c:v>
                </c:pt>
                <c:pt idx="3">
                  <c:v>0.12363636363636353</c:v>
                </c:pt>
                <c:pt idx="4">
                  <c:v>-2.4844720496894433E-2</c:v>
                </c:pt>
                <c:pt idx="5">
                  <c:v>-2.2838499184339337E-2</c:v>
                </c:pt>
                <c:pt idx="6">
                  <c:v>-5.1020408163265168E-2</c:v>
                </c:pt>
                <c:pt idx="7">
                  <c:v>0</c:v>
                </c:pt>
                <c:pt idx="8">
                  <c:v>-1.0144927536231732E-2</c:v>
                </c:pt>
                <c:pt idx="9">
                  <c:v>6.5693430656934365E-2</c:v>
                </c:pt>
                <c:pt idx="10">
                  <c:v>0</c:v>
                </c:pt>
                <c:pt idx="11">
                  <c:v>-7.3791348600508969E-2</c:v>
                </c:pt>
                <c:pt idx="12">
                  <c:v>6.1011904761904649E-2</c:v>
                </c:pt>
                <c:pt idx="13">
                  <c:v>6.3079777365491502E-2</c:v>
                </c:pt>
                <c:pt idx="14">
                  <c:v>-3.1120331950207383E-2</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A-5E1C-4F03-9130-94CF618423C9}"/>
            </c:ext>
          </c:extLst>
        </c:ser>
        <c:ser>
          <c:idx val="16"/>
          <c:order val="11"/>
          <c:tx>
            <c:strRef>
              <c:f>Chart!$V$1</c:f>
              <c:strCache>
                <c:ptCount val="1"/>
                <c:pt idx="0">
                  <c:v>PacificSource Marion Polk</c:v>
                </c:pt>
              </c:strCache>
            </c:strRef>
          </c:tx>
          <c:spPr>
            <a:ln w="25400" cap="rnd">
              <a:noFill/>
              <a:round/>
            </a:ln>
            <a:effectLst/>
          </c:spPr>
          <c:marker>
            <c:symbol val="circle"/>
            <c:size val="10"/>
            <c:spPr>
              <a:solidFill>
                <a:srgbClr val="F2F2F2"/>
              </a:solidFill>
              <a:ln w="9525">
                <a:solidFill>
                  <a:srgbClr val="606060"/>
                </a:solidFill>
              </a:ln>
              <a:effectLst/>
            </c:spPr>
          </c:marker>
          <c:xVal>
            <c:numRef>
              <c:f>Chart!$V$2:$V$16</c:f>
              <c:numCache>
                <c:formatCode>0.0%</c:formatCode>
                <c:ptCount val="15"/>
                <c:pt idx="0">
                  <c:v>1.581027667984191E-2</c:v>
                </c:pt>
                <c:pt idx="1">
                  <c:v>7.5000000000000067E-2</c:v>
                </c:pt>
                <c:pt idx="2">
                  <c:v>0.12811387900355861</c:v>
                </c:pt>
                <c:pt idx="3">
                  <c:v>0.12552301255230136</c:v>
                </c:pt>
                <c:pt idx="4">
                  <c:v>-5.0561797752808883E-2</c:v>
                </c:pt>
                <c:pt idx="5">
                  <c:v>0.13551401869158872</c:v>
                </c:pt>
                <c:pt idx="6">
                  <c:v>0.12765957446808504</c:v>
                </c:pt>
                <c:pt idx="7">
                  <c:v>-4.2929292929292963E-2</c:v>
                </c:pt>
                <c:pt idx="8">
                  <c:v>1.1678832116788168E-2</c:v>
                </c:pt>
                <c:pt idx="9">
                  <c:v>4.2372881355932243E-2</c:v>
                </c:pt>
                <c:pt idx="10">
                  <c:v>2.6101141924959239E-2</c:v>
                </c:pt>
                <c:pt idx="11">
                  <c:v>2.6511134676564182E-2</c:v>
                </c:pt>
                <c:pt idx="12">
                  <c:v>0.11552346570397101</c:v>
                </c:pt>
                <c:pt idx="13">
                  <c:v>2.9761904761904786E-3</c:v>
                </c:pt>
                <c:pt idx="14">
                  <c:v>-9.2672413793103522E-2</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B-5E1C-4F03-9130-94CF618423C9}"/>
            </c:ext>
          </c:extLst>
        </c:ser>
        <c:ser>
          <c:idx val="17"/>
          <c:order val="12"/>
          <c:tx>
            <c:strRef>
              <c:f>Chart!$W$1</c:f>
              <c:strCache>
                <c:ptCount val="1"/>
                <c:pt idx="0">
                  <c:v>Trillium North</c:v>
                </c:pt>
              </c:strCache>
            </c:strRef>
          </c:tx>
          <c:spPr>
            <a:ln w="25400" cap="rnd">
              <a:noFill/>
              <a:round/>
            </a:ln>
            <a:effectLst/>
          </c:spPr>
          <c:marker>
            <c:symbol val="circle"/>
            <c:size val="10"/>
            <c:spPr>
              <a:solidFill>
                <a:srgbClr val="F2F2F2"/>
              </a:solidFill>
              <a:ln w="9525">
                <a:solidFill>
                  <a:srgbClr val="606060"/>
                </a:solidFill>
              </a:ln>
              <a:effectLst/>
            </c:spPr>
          </c:marker>
          <c:xVal>
            <c:numRef>
              <c:f>Chart!$W$2:$W$16</c:f>
              <c:numCache>
                <c:formatCode>0.0%</c:formatCode>
                <c:ptCount val="15"/>
                <c:pt idx="0">
                  <c:v>-6.8627450980392218E-2</c:v>
                </c:pt>
                <c:pt idx="1">
                  <c:v>3.703703703703707E-2</c:v>
                </c:pt>
                <c:pt idx="2">
                  <c:v>0.1766304347826087</c:v>
                </c:pt>
                <c:pt idx="3">
                  <c:v>8.8082901554404083E-2</c:v>
                </c:pt>
                <c:pt idx="4">
                  <c:v>-2.6490066225165587E-2</c:v>
                </c:pt>
                <c:pt idx="5">
                  <c:v>0.18554216867469883</c:v>
                </c:pt>
                <c:pt idx="6">
                  <c:v>8.4848484848484756E-2</c:v>
                </c:pt>
                <c:pt idx="7">
                  <c:v>5.5172413793103496E-2</c:v>
                </c:pt>
                <c:pt idx="8">
                  <c:v>-4.3701799485861219E-2</c:v>
                </c:pt>
                <c:pt idx="9">
                  <c:v>4.6258503401360583E-2</c:v>
                </c:pt>
                <c:pt idx="10">
                  <c:v>-1.8099547511312233E-2</c:v>
                </c:pt>
                <c:pt idx="11">
                  <c:v>0.11066666666666662</c:v>
                </c:pt>
                <c:pt idx="12">
                  <c:v>-2.2889842632331767E-2</c:v>
                </c:pt>
                <c:pt idx="13">
                  <c:v>1.6759776536312866E-2</c:v>
                </c:pt>
                <c:pt idx="14">
                  <c:v>0.67576791808873726</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C-5E1C-4F03-9130-94CF618423C9}"/>
            </c:ext>
          </c:extLst>
        </c:ser>
        <c:ser>
          <c:idx val="18"/>
          <c:order val="13"/>
          <c:tx>
            <c:strRef>
              <c:f>Chart!$X$1</c:f>
              <c:strCache>
                <c:ptCount val="1"/>
                <c:pt idx="0">
                  <c:v>Trillium South</c:v>
                </c:pt>
              </c:strCache>
            </c:strRef>
          </c:tx>
          <c:spPr>
            <a:ln w="25400" cap="rnd">
              <a:noFill/>
              <a:round/>
            </a:ln>
            <a:effectLst/>
          </c:spPr>
          <c:marker>
            <c:symbol val="circle"/>
            <c:size val="10"/>
            <c:spPr>
              <a:solidFill>
                <a:srgbClr val="F2F2F2"/>
              </a:solidFill>
              <a:ln w="9525">
                <a:solidFill>
                  <a:srgbClr val="606060"/>
                </a:solidFill>
              </a:ln>
              <a:effectLst/>
            </c:spPr>
          </c:marker>
          <c:xVal>
            <c:numRef>
              <c:f>Chart!$X$2:$X$16</c:f>
              <c:numCache>
                <c:formatCode>0.0%</c:formatCode>
                <c:ptCount val="15"/>
                <c:pt idx="0">
                  <c:v>0.24897959183673468</c:v>
                </c:pt>
                <c:pt idx="1">
                  <c:v>0.11052631578947364</c:v>
                </c:pt>
                <c:pt idx="2">
                  <c:v>9.1397849462365469E-2</c:v>
                </c:pt>
                <c:pt idx="3">
                  <c:v>7.7220077220077288E-2</c:v>
                </c:pt>
                <c:pt idx="4">
                  <c:v>0.17218543046357612</c:v>
                </c:pt>
                <c:pt idx="5">
                  <c:v>0.17315175097276259</c:v>
                </c:pt>
                <c:pt idx="6">
                  <c:v>0.1711711711711712</c:v>
                </c:pt>
                <c:pt idx="7">
                  <c:v>9.8765432098764146E-3</c:v>
                </c:pt>
                <c:pt idx="8">
                  <c:v>-9.9337748344370952E-3</c:v>
                </c:pt>
                <c:pt idx="9">
                  <c:v>4.9457177322074837E-2</c:v>
                </c:pt>
                <c:pt idx="10">
                  <c:v>0.17622080679405536</c:v>
                </c:pt>
                <c:pt idx="11">
                  <c:v>-7.7120822622108037E-2</c:v>
                </c:pt>
                <c:pt idx="12">
                  <c:v>8.5043988269794632E-2</c:v>
                </c:pt>
                <c:pt idx="13">
                  <c:v>-2.3166023166023186E-2</c:v>
                </c:pt>
                <c:pt idx="14">
                  <c:v>-9.1346153846153924E-2</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D-5E1C-4F03-9130-94CF618423C9}"/>
            </c:ext>
          </c:extLst>
        </c:ser>
        <c:ser>
          <c:idx val="19"/>
          <c:order val="14"/>
          <c:tx>
            <c:strRef>
              <c:f>Chart!$Y$1</c:f>
              <c:strCache>
                <c:ptCount val="1"/>
                <c:pt idx="0">
                  <c:v>Umpqua Health Alliance</c:v>
                </c:pt>
              </c:strCache>
            </c:strRef>
          </c:tx>
          <c:spPr>
            <a:ln w="25400" cap="rnd">
              <a:noFill/>
              <a:round/>
            </a:ln>
            <a:effectLst/>
          </c:spPr>
          <c:marker>
            <c:symbol val="circle"/>
            <c:size val="10"/>
            <c:spPr>
              <a:solidFill>
                <a:srgbClr val="F2F2F2"/>
              </a:solidFill>
              <a:ln w="9525">
                <a:solidFill>
                  <a:srgbClr val="606060"/>
                </a:solidFill>
              </a:ln>
              <a:effectLst/>
            </c:spPr>
          </c:marker>
          <c:xVal>
            <c:numRef>
              <c:f>Chart!$Y$2:$Y$16</c:f>
              <c:numCache>
                <c:formatCode>0.0%</c:formatCode>
                <c:ptCount val="15"/>
                <c:pt idx="0">
                  <c:v>0.24193548387096778</c:v>
                </c:pt>
                <c:pt idx="1">
                  <c:v>-0.57664233576642321</c:v>
                </c:pt>
                <c:pt idx="2">
                  <c:v>0.16862745098039209</c:v>
                </c:pt>
                <c:pt idx="3">
                  <c:v>0.16932907348242809</c:v>
                </c:pt>
                <c:pt idx="4">
                  <c:v>7.8571428571428431E-2</c:v>
                </c:pt>
                <c:pt idx="5">
                  <c:v>6.6478076379066539E-2</c:v>
                </c:pt>
                <c:pt idx="6">
                  <c:v>-3.8461538461538494E-3</c:v>
                </c:pt>
                <c:pt idx="7">
                  <c:v>-5.2356020942408425E-2</c:v>
                </c:pt>
                <c:pt idx="8">
                  <c:v>0.15121951219512192</c:v>
                </c:pt>
                <c:pt idx="9">
                  <c:v>5.9107358262967487E-2</c:v>
                </c:pt>
                <c:pt idx="10">
                  <c:v>-6.3176895306859257E-2</c:v>
                </c:pt>
                <c:pt idx="11">
                  <c:v>4.5307443365695713E-2</c:v>
                </c:pt>
                <c:pt idx="12">
                  <c:v>0.19761499148211242</c:v>
                </c:pt>
                <c:pt idx="13">
                  <c:v>0.11754684838160147</c:v>
                </c:pt>
                <c:pt idx="14">
                  <c:v>5.815831987075934E-2</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E-5E1C-4F03-9130-94CF618423C9}"/>
            </c:ext>
          </c:extLst>
        </c:ser>
        <c:ser>
          <c:idx val="20"/>
          <c:order val="15"/>
          <c:tx>
            <c:strRef>
              <c:f>Chart!$Z$1</c:f>
              <c:strCache>
                <c:ptCount val="1"/>
                <c:pt idx="0">
                  <c:v>Individual CCO</c:v>
                </c:pt>
              </c:strCache>
            </c:strRef>
          </c:tx>
          <c:spPr>
            <a:ln w="25400" cap="rnd">
              <a:noFill/>
              <a:round/>
            </a:ln>
            <a:effectLst/>
          </c:spPr>
          <c:marker>
            <c:symbol val="circle"/>
            <c:size val="10"/>
            <c:spPr>
              <a:solidFill>
                <a:srgbClr val="F2F2F2"/>
              </a:solidFill>
              <a:ln w="9525">
                <a:solidFill>
                  <a:srgbClr val="606060"/>
                </a:solidFill>
              </a:ln>
              <a:effectLst/>
            </c:spPr>
          </c:marker>
          <c:xVal>
            <c:numRef>
              <c:f>Chart!$Z$2:$Z$16</c:f>
              <c:numCache>
                <c:formatCode>0.0%</c:formatCode>
                <c:ptCount val="15"/>
                <c:pt idx="0">
                  <c:v>0.20164609053497937</c:v>
                </c:pt>
                <c:pt idx="1">
                  <c:v>4.6357615894039778E-2</c:v>
                </c:pt>
                <c:pt idx="2">
                  <c:v>-7.0546737213403946E-3</c:v>
                </c:pt>
                <c:pt idx="3">
                  <c:v>5.5737704918032836E-2</c:v>
                </c:pt>
                <c:pt idx="4">
                  <c:v>7.0921985815602905E-3</c:v>
                </c:pt>
                <c:pt idx="5">
                  <c:v>-2.455661664392908E-2</c:v>
                </c:pt>
                <c:pt idx="6">
                  <c:v>7.2776280323450196E-2</c:v>
                </c:pt>
                <c:pt idx="7">
                  <c:v>-5.8974358974359022E-2</c:v>
                </c:pt>
                <c:pt idx="8">
                  <c:v>3.5058430717863139E-2</c:v>
                </c:pt>
                <c:pt idx="9">
                  <c:v>1.8934911242603568E-2</c:v>
                </c:pt>
                <c:pt idx="10">
                  <c:v>-3.5548686244204049E-2</c:v>
                </c:pt>
                <c:pt idx="11">
                  <c:v>4.9073064340239836E-2</c:v>
                </c:pt>
                <c:pt idx="12">
                  <c:v>0.10704225352112687</c:v>
                </c:pt>
                <c:pt idx="13">
                  <c:v>6.2337662337662247E-2</c:v>
                </c:pt>
                <c:pt idx="14">
                  <c:v>0.62046204620462053</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0F-5E1C-4F03-9130-94CF618423C9}"/>
            </c:ext>
          </c:extLst>
        </c:ser>
        <c:ser>
          <c:idx val="1"/>
          <c:order val="16"/>
          <c:tx>
            <c:strRef>
              <c:f>Chart!$B$1</c:f>
              <c:strCache>
                <c:ptCount val="1"/>
                <c:pt idx="0">
                  <c:v>Measure name</c:v>
                </c:pt>
              </c:strCache>
            </c:strRef>
          </c:tx>
          <c:spPr>
            <a:ln w="25400" cap="rnd">
              <a:noFill/>
              <a:round/>
            </a:ln>
            <a:effectLst/>
          </c:spPr>
          <c:marker>
            <c:symbol val="none"/>
          </c:marker>
          <c:dLbls>
            <c:dLbl>
              <c:idx val="0"/>
              <c:tx>
                <c:rich>
                  <a:bodyPr/>
                  <a:lstStyle/>
                  <a:p>
                    <a:fld id="{3A2D7B32-9FF7-41C7-9F80-E6ABE3CBCBFA}"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5E1C-4F03-9130-94CF618423C9}"/>
                </c:ext>
              </c:extLst>
            </c:dLbl>
            <c:dLbl>
              <c:idx val="1"/>
              <c:tx>
                <c:rich>
                  <a:bodyPr/>
                  <a:lstStyle/>
                  <a:p>
                    <a:fld id="{CAC5E60B-BA2F-4DA1-A47A-6E55F7C153D9}"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5E1C-4F03-9130-94CF618423C9}"/>
                </c:ext>
              </c:extLst>
            </c:dLbl>
            <c:dLbl>
              <c:idx val="2"/>
              <c:tx>
                <c:rich>
                  <a:bodyPr/>
                  <a:lstStyle/>
                  <a:p>
                    <a:fld id="{CF4E05D7-EFDA-4D14-A35E-E616C2B66E35}"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5E1C-4F03-9130-94CF618423C9}"/>
                </c:ext>
              </c:extLst>
            </c:dLbl>
            <c:dLbl>
              <c:idx val="3"/>
              <c:tx>
                <c:rich>
                  <a:bodyPr/>
                  <a:lstStyle/>
                  <a:p>
                    <a:fld id="{F8E3D1A4-F79E-404C-8381-7089C49DACAD}"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5E1C-4F03-9130-94CF618423C9}"/>
                </c:ext>
              </c:extLst>
            </c:dLbl>
            <c:dLbl>
              <c:idx val="4"/>
              <c:tx>
                <c:rich>
                  <a:bodyPr/>
                  <a:lstStyle/>
                  <a:p>
                    <a:fld id="{F291B8C7-5474-43C0-A734-C04BC97531B0}"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5E1C-4F03-9130-94CF618423C9}"/>
                </c:ext>
              </c:extLst>
            </c:dLbl>
            <c:dLbl>
              <c:idx val="5"/>
              <c:tx>
                <c:rich>
                  <a:bodyPr/>
                  <a:lstStyle/>
                  <a:p>
                    <a:fld id="{E648E462-7745-4EC0-8F74-9B1C3C518BE1}"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5E1C-4F03-9130-94CF618423C9}"/>
                </c:ext>
              </c:extLst>
            </c:dLbl>
            <c:dLbl>
              <c:idx val="6"/>
              <c:tx>
                <c:rich>
                  <a:bodyPr/>
                  <a:lstStyle/>
                  <a:p>
                    <a:fld id="{AF5F6BA1-1298-4B11-B63A-0C1F2468316F}"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5E1C-4F03-9130-94CF618423C9}"/>
                </c:ext>
              </c:extLst>
            </c:dLbl>
            <c:dLbl>
              <c:idx val="7"/>
              <c:tx>
                <c:rich>
                  <a:bodyPr/>
                  <a:lstStyle/>
                  <a:p>
                    <a:fld id="{07DDB2DB-854A-43AD-A887-97F9B6D48A27}"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5E1C-4F03-9130-94CF618423C9}"/>
                </c:ext>
              </c:extLst>
            </c:dLbl>
            <c:dLbl>
              <c:idx val="8"/>
              <c:tx>
                <c:rich>
                  <a:bodyPr/>
                  <a:lstStyle/>
                  <a:p>
                    <a:fld id="{325001DD-9989-4DD3-8A5E-7D006E56687F}"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5E1C-4F03-9130-94CF618423C9}"/>
                </c:ext>
              </c:extLst>
            </c:dLbl>
            <c:dLbl>
              <c:idx val="9"/>
              <c:tx>
                <c:rich>
                  <a:bodyPr/>
                  <a:lstStyle/>
                  <a:p>
                    <a:fld id="{7A5867F6-EE0E-4912-A855-13B07A0FEA51}"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5E1C-4F03-9130-94CF618423C9}"/>
                </c:ext>
              </c:extLst>
            </c:dLbl>
            <c:dLbl>
              <c:idx val="10"/>
              <c:tx>
                <c:rich>
                  <a:bodyPr/>
                  <a:lstStyle/>
                  <a:p>
                    <a:fld id="{F415BAE9-724E-418A-A7F2-0F53D3DA8E21}"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5E1C-4F03-9130-94CF618423C9}"/>
                </c:ext>
              </c:extLst>
            </c:dLbl>
            <c:dLbl>
              <c:idx val="11"/>
              <c:tx>
                <c:rich>
                  <a:bodyPr/>
                  <a:lstStyle/>
                  <a:p>
                    <a:fld id="{47E2AEE8-5613-4D36-A641-655D4A801AD5}"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5E1C-4F03-9130-94CF618423C9}"/>
                </c:ext>
              </c:extLst>
            </c:dLbl>
            <c:dLbl>
              <c:idx val="12"/>
              <c:tx>
                <c:rich>
                  <a:bodyPr/>
                  <a:lstStyle/>
                  <a:p>
                    <a:fld id="{D3A07D9B-F86B-4BE5-83D5-90567DAB588C}"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5E1C-4F03-9130-94CF618423C9}"/>
                </c:ext>
              </c:extLst>
            </c:dLbl>
            <c:dLbl>
              <c:idx val="13"/>
              <c:tx>
                <c:rich>
                  <a:bodyPr/>
                  <a:lstStyle/>
                  <a:p>
                    <a:fld id="{83FE6B67-FBD3-4109-9689-C1458F1D9BED}"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5E1C-4F03-9130-94CF618423C9}"/>
                </c:ext>
              </c:extLst>
            </c:dLbl>
            <c:dLbl>
              <c:idx val="14"/>
              <c:tx>
                <c:rich>
                  <a:bodyPr/>
                  <a:lstStyle/>
                  <a:p>
                    <a:fld id="{137135CF-4EF1-4E37-9172-6EB22A92DE72}"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5E1C-4F03-9130-94CF618423C9}"/>
                </c:ext>
              </c:extLst>
            </c:dLbl>
            <c:spPr>
              <a:noFill/>
              <a:ln>
                <a:noFill/>
              </a:ln>
              <a:effectLst/>
            </c:spPr>
            <c:txPr>
              <a:bodyPr rot="0" spcFirstLastPara="1" vertOverflow="clip" horzOverflow="clip" vert="horz" wrap="non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l"/>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0"/>
              </c:ext>
            </c:extLst>
          </c:dLbls>
          <c:xVal>
            <c:numRef>
              <c:f>Chart!$D$2:$D$16</c:f>
              <c:numCache>
                <c:formatCode>General</c:formatCode>
                <c:ptCount val="15"/>
                <c:pt idx="0">
                  <c:v>-1.5</c:v>
                </c:pt>
                <c:pt idx="1">
                  <c:v>-1.5</c:v>
                </c:pt>
                <c:pt idx="2">
                  <c:v>-1.5</c:v>
                </c:pt>
                <c:pt idx="3">
                  <c:v>-1.5</c:v>
                </c:pt>
                <c:pt idx="4">
                  <c:v>-1.5</c:v>
                </c:pt>
                <c:pt idx="5">
                  <c:v>-1.5</c:v>
                </c:pt>
                <c:pt idx="6">
                  <c:v>-1.5</c:v>
                </c:pt>
                <c:pt idx="7">
                  <c:v>-1.5</c:v>
                </c:pt>
                <c:pt idx="8">
                  <c:v>-1.5</c:v>
                </c:pt>
                <c:pt idx="9">
                  <c:v>-1.5</c:v>
                </c:pt>
                <c:pt idx="10">
                  <c:v>-1.5</c:v>
                </c:pt>
                <c:pt idx="11">
                  <c:v>-1.5</c:v>
                </c:pt>
                <c:pt idx="12">
                  <c:v>-1.5</c:v>
                </c:pt>
                <c:pt idx="13">
                  <c:v>-1.5</c:v>
                </c:pt>
                <c:pt idx="14">
                  <c:v>-1.5</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5="http://schemas.microsoft.com/office/drawing/2012/chart" uri="{02D57815-91ED-43cb-92C2-25804820EDAC}">
              <c15:datalabelsRange>
                <c15:f>Chart!$B$2:$B$16</c15:f>
                <c15:dlblRangeCache>
                  <c:ptCount val="15"/>
                  <c:pt idx="0">
                    <c:v>Diabetes: HbA1c Poor Control§</c:v>
                  </c:pt>
                  <c:pt idx="1">
                    <c:v>Cigarette Smoking Prevalence§</c:v>
                  </c:pt>
                  <c:pt idx="2">
                    <c:v>Preventive Dental or Oral Health Services (Ages 1-5)^‡</c:v>
                  </c:pt>
                  <c:pt idx="3">
                    <c:v>Adults with Diabetes - Oral Evaluation</c:v>
                  </c:pt>
                  <c:pt idx="4">
                    <c:v>Substance Use Disorder Treatment: Engagement‡</c:v>
                  </c:pt>
                  <c:pt idx="5">
                    <c:v>Child and Adolescent Well-Care Visits (Ages 3-6)^</c:v>
                  </c:pt>
                  <c:pt idx="6">
                    <c:v>Immunizations for Adolescents: Combo 2</c:v>
                  </c:pt>
                  <c:pt idx="7">
                    <c:v>Substance Use Disorder Treatment: Initiation‡</c:v>
                  </c:pt>
                  <c:pt idx="8">
                    <c:v>Preventive Dental or Oral Health Services (Ages 6-14)^‡</c:v>
                  </c:pt>
                  <c:pt idx="9">
                    <c:v>Prenatal and Postpartum Care: Postpartum Care^</c:v>
                  </c:pt>
                  <c:pt idx="10">
                    <c:v>Childhood Immunization Status: Combo 3</c:v>
                  </c:pt>
                  <c:pt idx="11">
                    <c:v>Assessments for Children in ODHS Custody</c:v>
                  </c:pt>
                  <c:pt idx="12">
                    <c:v>Screening for Depression and Follow-Up Plan</c:v>
                  </c:pt>
                  <c:pt idx="13">
                    <c:v>SBIRT: Rate 1‡</c:v>
                  </c:pt>
                  <c:pt idx="14">
                    <c:v>SBIRT: Rate 2‡</c:v>
                  </c:pt>
                </c15:dlblRangeCache>
              </c15:datalabelsRange>
            </c:ext>
            <c:ext xmlns:c16="http://schemas.microsoft.com/office/drawing/2014/chart" uri="{C3380CC4-5D6E-409C-BE32-E72D297353CC}">
              <c16:uniqueId val="{0000001F-5E1C-4F03-9130-94CF618423C9}"/>
            </c:ext>
          </c:extLst>
        </c:ser>
        <c:ser>
          <c:idx val="2"/>
          <c:order val="17"/>
          <c:tx>
            <c:strRef>
              <c:f>Chart!$F$1</c:f>
              <c:strCache>
                <c:ptCount val="1"/>
                <c:pt idx="0">
                  <c:v>Improved (10% or more)</c:v>
                </c:pt>
              </c:strCache>
            </c:strRef>
          </c:tx>
          <c:spPr>
            <a:ln w="25400" cap="rnd">
              <a:noFill/>
              <a:round/>
            </a:ln>
            <a:effectLst/>
          </c:spPr>
          <c:marker>
            <c:symbol val="circle"/>
            <c:size val="25"/>
            <c:spPr>
              <a:solidFill>
                <a:schemeClr val="accent1">
                  <a:lumMod val="75000"/>
                </a:schemeClr>
              </a:solidFill>
              <a:ln w="9525">
                <a:noFill/>
              </a:ln>
              <a:effectLst/>
            </c:spPr>
          </c:marker>
          <c:dPt>
            <c:idx val="14"/>
            <c:marker>
              <c:symbol val="circle"/>
              <c:size val="25"/>
              <c:spPr>
                <a:solidFill>
                  <a:srgbClr val="002B4A"/>
                </a:solidFill>
                <a:ln w="9525">
                  <a:noFill/>
                </a:ln>
                <a:effectLst/>
              </c:spPr>
            </c:marker>
            <c:bubble3D val="0"/>
            <c:extLst>
              <c:ext xmlns:c16="http://schemas.microsoft.com/office/drawing/2014/chart" uri="{C3380CC4-5D6E-409C-BE32-E72D297353CC}">
                <c16:uniqueId val="{00000000-A44D-4A50-B556-00EBA81C70D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Chart!$F$2:$F$16</c:f>
              <c:numCache>
                <c:formatCode>0.0%</c:formatCode>
                <c:ptCount val="15"/>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0.11311053984575831</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20-5E1C-4F03-9130-94CF618423C9}"/>
            </c:ext>
          </c:extLst>
        </c:ser>
        <c:ser>
          <c:idx val="3"/>
          <c:order val="18"/>
          <c:tx>
            <c:strRef>
              <c:f>Chart!$G$1</c:f>
              <c:strCache>
                <c:ptCount val="1"/>
                <c:pt idx="0">
                  <c:v>Slightly improved (3.01 to 9.99%)</c:v>
                </c:pt>
              </c:strCache>
            </c:strRef>
          </c:tx>
          <c:spPr>
            <a:ln w="25400" cap="rnd">
              <a:noFill/>
              <a:round/>
            </a:ln>
            <a:effectLst/>
          </c:spPr>
          <c:marker>
            <c:symbol val="circle"/>
            <c:size val="25"/>
            <c:spPr>
              <a:solidFill>
                <a:srgbClr val="4779B1"/>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Chart!$G$2:$G$16</c:f>
              <c:numCache>
                <c:formatCode>0.0%</c:formatCode>
                <c:ptCount val="15"/>
                <c:pt idx="0">
                  <c:v>6.9105691056910515E-2</c:v>
                </c:pt>
                <c:pt idx="1">
                  <c:v>9.8901098901098841E-2</c:v>
                </c:pt>
                <c:pt idx="2">
                  <c:v>9.1071428571428442E-2</c:v>
                </c:pt>
                <c:pt idx="3">
                  <c:v>8.9552238805970019E-2</c:v>
                </c:pt>
                <c:pt idx="4">
                  <c:v>#N/A</c:v>
                </c:pt>
                <c:pt idx="5">
                  <c:v>5.5045871559632906E-2</c:v>
                </c:pt>
                <c:pt idx="6">
                  <c:v>3.6697247706422048E-2</c:v>
                </c:pt>
                <c:pt idx="7">
                  <c:v>#N/A</c:v>
                </c:pt>
                <c:pt idx="8">
                  <c:v>3.0744336569579315E-2</c:v>
                </c:pt>
                <c:pt idx="9">
                  <c:v>#N/A</c:v>
                </c:pt>
                <c:pt idx="10">
                  <c:v>#N/A</c:v>
                </c:pt>
                <c:pt idx="11">
                  <c:v>#N/A</c:v>
                </c:pt>
                <c:pt idx="12">
                  <c:v>4.468412942989218E-2</c:v>
                </c:pt>
                <c:pt idx="13">
                  <c:v>7.9734219269103068E-2</c:v>
                </c:pt>
                <c:pt idx="14">
                  <c:v>#N/A</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21-5E1C-4F03-9130-94CF618423C9}"/>
            </c:ext>
          </c:extLst>
        </c:ser>
        <c:ser>
          <c:idx val="0"/>
          <c:order val="19"/>
          <c:tx>
            <c:strRef>
              <c:f>Chart!$H$1</c:f>
              <c:strCache>
                <c:ptCount val="1"/>
                <c:pt idx="0">
                  <c:v>Held steady (-3% to 3%)</c:v>
                </c:pt>
              </c:strCache>
            </c:strRef>
          </c:tx>
          <c:spPr>
            <a:ln w="25400" cap="rnd">
              <a:noFill/>
              <a:round/>
            </a:ln>
            <a:effectLst/>
          </c:spPr>
          <c:marker>
            <c:symbol val="circle"/>
            <c:size val="25"/>
            <c:spPr>
              <a:solidFill>
                <a:schemeClr val="tx1"/>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Chart!$H$2:$H$16</c:f>
              <c:numCache>
                <c:formatCode>0.0%</c:formatCode>
                <c:ptCount val="15"/>
                <c:pt idx="0">
                  <c:v>#N/A</c:v>
                </c:pt>
                <c:pt idx="1">
                  <c:v>#N/A</c:v>
                </c:pt>
                <c:pt idx="2">
                  <c:v>#N/A</c:v>
                </c:pt>
                <c:pt idx="3">
                  <c:v>#N/A</c:v>
                </c:pt>
                <c:pt idx="4">
                  <c:v>-6.0240963855421733E-3</c:v>
                </c:pt>
                <c:pt idx="5">
                  <c:v>#N/A</c:v>
                </c:pt>
                <c:pt idx="6">
                  <c:v>#N/A</c:v>
                </c:pt>
                <c:pt idx="7">
                  <c:v>-1.6509433962264165E-2</c:v>
                </c:pt>
                <c:pt idx="8">
                  <c:v>#N/A</c:v>
                </c:pt>
                <c:pt idx="9">
                  <c:v>2.7511961722488064E-2</c:v>
                </c:pt>
                <c:pt idx="10">
                  <c:v>1.6949152542372899E-2</c:v>
                </c:pt>
                <c:pt idx="11">
                  <c:v>1.252847380410024E-2</c:v>
                </c:pt>
                <c:pt idx="12">
                  <c:v>#N/A</c:v>
                </c:pt>
                <c:pt idx="13">
                  <c:v>#N/A</c:v>
                </c:pt>
                <c:pt idx="14">
                  <c:v>#N/A</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22-5E1C-4F03-9130-94CF618423C9}"/>
            </c:ext>
          </c:extLst>
        </c:ser>
        <c:ser>
          <c:idx val="4"/>
          <c:order val="20"/>
          <c:tx>
            <c:strRef>
              <c:f>Chart!$I$1</c:f>
              <c:strCache>
                <c:ptCount val="1"/>
                <c:pt idx="0">
                  <c:v>Slightly worsened (-3.01 to -9.99%)</c:v>
                </c:pt>
              </c:strCache>
            </c:strRef>
          </c:tx>
          <c:spPr>
            <a:ln w="25400" cap="rnd">
              <a:noFill/>
              <a:round/>
            </a:ln>
            <a:effectLst/>
          </c:spPr>
          <c:marker>
            <c:symbol val="circle"/>
            <c:size val="26"/>
            <c:spPr>
              <a:solidFill>
                <a:schemeClr val="accent2">
                  <a:lumMod val="60000"/>
                  <a:lumOff val="40000"/>
                </a:schemeClr>
              </a:solidFill>
              <a:ln w="9525">
                <a:noFill/>
              </a:ln>
              <a:effectLst/>
            </c:spPr>
          </c:marker>
          <c:xVal>
            <c:numRef>
              <c:f>Chart!$I$2:$I$16</c:f>
              <c:numCache>
                <c:formatCode>0.0%</c:formatCode>
                <c:ptCount val="15"/>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23-5E1C-4F03-9130-94CF618423C9}"/>
            </c:ext>
          </c:extLst>
        </c:ser>
        <c:ser>
          <c:idx val="21"/>
          <c:order val="21"/>
          <c:tx>
            <c:strRef>
              <c:f>Chart!$J$1</c:f>
              <c:strCache>
                <c:ptCount val="1"/>
                <c:pt idx="0">
                  <c:v>Worsened (-10% or less)</c:v>
                </c:pt>
              </c:strCache>
            </c:strRef>
          </c:tx>
          <c:spPr>
            <a:ln w="25400" cap="rnd">
              <a:noFill/>
              <a:round/>
            </a:ln>
            <a:effectLst/>
          </c:spPr>
          <c:marker>
            <c:symbol val="circle"/>
            <c:size val="26"/>
            <c:spPr>
              <a:solidFill>
                <a:schemeClr val="accent2">
                  <a:lumMod val="75000"/>
                </a:schemeClr>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Chart!$J$2:$J$16</c:f>
              <c:numCache>
                <c:formatCode>0.0%</c:formatCode>
                <c:ptCount val="15"/>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numCache>
            </c:numRef>
          </c:xVal>
          <c:yVal>
            <c:numRef>
              <c:f>Chart!$C$2:$C$16</c:f>
              <c:numCache>
                <c:formatCode>General</c:formatCode>
                <c:ptCount val="15"/>
                <c:pt idx="0">
                  <c:v>10</c:v>
                </c:pt>
                <c:pt idx="1">
                  <c:v>14</c:v>
                </c:pt>
                <c:pt idx="2">
                  <c:v>13</c:v>
                </c:pt>
                <c:pt idx="3">
                  <c:v>12</c:v>
                </c:pt>
                <c:pt idx="4">
                  <c:v>2</c:v>
                </c:pt>
                <c:pt idx="5">
                  <c:v>9</c:v>
                </c:pt>
                <c:pt idx="6">
                  <c:v>7</c:v>
                </c:pt>
                <c:pt idx="7">
                  <c:v>1</c:v>
                </c:pt>
                <c:pt idx="8">
                  <c:v>6</c:v>
                </c:pt>
                <c:pt idx="9">
                  <c:v>5</c:v>
                </c:pt>
                <c:pt idx="10">
                  <c:v>4</c:v>
                </c:pt>
                <c:pt idx="11">
                  <c:v>3</c:v>
                </c:pt>
                <c:pt idx="12">
                  <c:v>8</c:v>
                </c:pt>
                <c:pt idx="13">
                  <c:v>11</c:v>
                </c:pt>
                <c:pt idx="14">
                  <c:v>15</c:v>
                </c:pt>
              </c:numCache>
            </c:numRef>
          </c:yVal>
          <c:smooth val="0"/>
          <c:extLst>
            <c:ext xmlns:c16="http://schemas.microsoft.com/office/drawing/2014/chart" uri="{C3380CC4-5D6E-409C-BE32-E72D297353CC}">
              <c16:uniqueId val="{00000024-5E1C-4F03-9130-94CF618423C9}"/>
            </c:ext>
          </c:extLst>
        </c:ser>
        <c:dLbls>
          <c:showLegendKey val="0"/>
          <c:showVal val="0"/>
          <c:showCatName val="0"/>
          <c:showSerName val="0"/>
          <c:showPercent val="0"/>
          <c:showBubbleSize val="0"/>
        </c:dLbls>
        <c:axId val="799829584"/>
        <c:axId val="799827064"/>
      </c:scatterChart>
      <c:valAx>
        <c:axId val="799829584"/>
        <c:scaling>
          <c:orientation val="minMax"/>
          <c:max val="1"/>
          <c:min val="-1.5"/>
        </c:scaling>
        <c:delete val="0"/>
        <c:axPos val="b"/>
        <c:numFmt formatCode="0%" sourceLinked="0"/>
        <c:majorTickMark val="none"/>
        <c:minorTickMark val="none"/>
        <c:tickLblPos val="high"/>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99827064"/>
        <c:crosses val="autoZero"/>
        <c:crossBetween val="midCat"/>
      </c:valAx>
      <c:valAx>
        <c:axId val="799827064"/>
        <c:scaling>
          <c:orientation val="minMax"/>
        </c:scaling>
        <c:delete val="1"/>
        <c:axPos val="l"/>
        <c:numFmt formatCode="General" sourceLinked="1"/>
        <c:majorTickMark val="none"/>
        <c:minorTickMark val="none"/>
        <c:tickLblPos val="nextTo"/>
        <c:crossAx val="799829584"/>
        <c:crosses val="autoZero"/>
        <c:crossBetween val="midCat"/>
      </c:valAx>
      <c:spPr>
        <a:noFill/>
        <a:ln>
          <a:noFill/>
        </a:ln>
        <a:effectLst/>
      </c:spPr>
    </c:plotArea>
    <c:legend>
      <c:legendPos val="b"/>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txPr>
          <a:bodyPr rot="0" spcFirstLastPara="1" vertOverflow="ellipsis" vert="horz" wrap="square" anchor="ctr" anchorCtr="1"/>
          <a:lstStyle/>
          <a:p>
            <a:pPr>
              <a:defRPr sz="1000" b="0" i="0" u="none" strike="noStrike" kern="1200" baseline="0">
                <a:solidFill>
                  <a:srgbClr val="606060"/>
                </a:solidFill>
                <a:latin typeface="+mn-lt"/>
                <a:ea typeface="+mn-ea"/>
                <a:cs typeface="+mn-cs"/>
              </a:defRPr>
            </a:pPr>
            <a:endParaRPr lang="en-US"/>
          </a:p>
        </c:txPr>
      </c:legendEntry>
      <c:legendEntry>
        <c:idx val="16"/>
        <c:delete val="1"/>
      </c:legendEntry>
      <c:legendEntry>
        <c:idx val="17"/>
        <c:txPr>
          <a:bodyPr rot="0" spcFirstLastPara="1" vertOverflow="ellipsis" vert="horz" wrap="square" anchor="ctr" anchorCtr="1"/>
          <a:lstStyle/>
          <a:p>
            <a:pPr>
              <a:defRPr sz="1000" b="0" i="0" u="none" strike="noStrike" kern="1200" baseline="0">
                <a:solidFill>
                  <a:srgbClr val="606060"/>
                </a:solidFill>
                <a:latin typeface="+mn-lt"/>
                <a:ea typeface="+mn-ea"/>
                <a:cs typeface="+mn-cs"/>
              </a:defRPr>
            </a:pPr>
            <a:endParaRPr lang="en-US"/>
          </a:p>
        </c:txPr>
      </c:legendEntry>
      <c:legendEntry>
        <c:idx val="18"/>
        <c:txPr>
          <a:bodyPr rot="0" spcFirstLastPara="1" vertOverflow="ellipsis" vert="horz" wrap="square" anchor="ctr" anchorCtr="1"/>
          <a:lstStyle/>
          <a:p>
            <a:pPr>
              <a:defRPr sz="1000" b="0" i="0" u="none" strike="noStrike" kern="1200" baseline="0">
                <a:solidFill>
                  <a:srgbClr val="606060"/>
                </a:solidFill>
                <a:latin typeface="+mn-lt"/>
                <a:ea typeface="+mn-ea"/>
                <a:cs typeface="+mn-cs"/>
              </a:defRPr>
            </a:pPr>
            <a:endParaRPr lang="en-US"/>
          </a:p>
        </c:txPr>
      </c:legendEntry>
      <c:legendEntry>
        <c:idx val="19"/>
        <c:txPr>
          <a:bodyPr rot="0" spcFirstLastPara="1" vertOverflow="ellipsis" vert="horz" wrap="square" anchor="ctr" anchorCtr="1"/>
          <a:lstStyle/>
          <a:p>
            <a:pPr>
              <a:defRPr sz="1000" b="0" i="0" u="none" strike="noStrike" kern="1200" baseline="0">
                <a:solidFill>
                  <a:srgbClr val="606060"/>
                </a:solidFill>
                <a:latin typeface="+mn-lt"/>
                <a:ea typeface="+mn-ea"/>
                <a:cs typeface="+mn-cs"/>
              </a:defRPr>
            </a:pPr>
            <a:endParaRPr lang="en-US"/>
          </a:p>
        </c:txPr>
      </c:legendEntry>
      <c:legendEntry>
        <c:idx val="20"/>
        <c:delete val="1"/>
      </c:legendEntry>
      <c:legendEntry>
        <c:idx val="21"/>
        <c:delete val="1"/>
      </c:legendEntry>
      <c:layout>
        <c:manualLayout>
          <c:xMode val="edge"/>
          <c:yMode val="edge"/>
          <c:x val="3.0005383942391926E-3"/>
          <c:y val="0.92281794928305716"/>
          <c:w val="0.98331516252776108"/>
          <c:h val="6.44594044065102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IET_INI_18!$A$1</c:f>
          <c:strCache>
            <c:ptCount val="1"/>
            <c:pt idx="0">
              <c:v>Substance Use Disorder Treatment: Initiation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IET_INI_18!$A$18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IET_INI_18!$B$1:$G$1</c:f>
              <c:strCache>
                <c:ptCount val="6"/>
                <c:pt idx="0">
                  <c:v>'19</c:v>
                </c:pt>
                <c:pt idx="1">
                  <c:v>'20</c:v>
                </c:pt>
                <c:pt idx="2">
                  <c:v>'21</c:v>
                </c:pt>
                <c:pt idx="3">
                  <c:v>'22</c:v>
                </c:pt>
                <c:pt idx="4">
                  <c:v>'23</c:v>
                </c:pt>
                <c:pt idx="5">
                  <c:v>'24</c:v>
                </c:pt>
              </c:strCache>
            </c:strRef>
          </c:cat>
          <c:val>
            <c:numRef>
              <c:f>IET_INI_18!$B$18:$G$18</c:f>
              <c:numCache>
                <c:formatCode>0.0%</c:formatCode>
                <c:ptCount val="6"/>
                <c:pt idx="0">
                  <c:v>0.37</c:v>
                </c:pt>
                <c:pt idx="1">
                  <c:v>0.42499999999999999</c:v>
                </c:pt>
                <c:pt idx="2">
                  <c:v>0.42200000000000004</c:v>
                </c:pt>
                <c:pt idx="3">
                  <c:v>0.40799999999999997</c:v>
                </c:pt>
                <c:pt idx="4">
                  <c:v>0.41699999999999998</c:v>
                </c:pt>
                <c:pt idx="5">
                  <c:v>0.36700000000000005</c:v>
                </c:pt>
              </c:numCache>
            </c:numRef>
          </c:val>
          <c:smooth val="0"/>
          <c:extLst>
            <c:ext xmlns:c16="http://schemas.microsoft.com/office/drawing/2014/chart" uri="{C3380CC4-5D6E-409C-BE32-E72D297353CC}">
              <c16:uniqueId val="{00000000-894A-4993-A4C4-93E3D9644CE1}"/>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IET_INI_18!$A$2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IET_INI_18!$B$2:$G$2</c:f>
              <c:numCache>
                <c:formatCode>0.0%</c:formatCode>
                <c:ptCount val="6"/>
                <c:pt idx="0">
                  <c:v>0.30100000000000005</c:v>
                </c:pt>
                <c:pt idx="1">
                  <c:v>0.378</c:v>
                </c:pt>
                <c:pt idx="2">
                  <c:v>0.316</c:v>
                </c:pt>
                <c:pt idx="3">
                  <c:v>0.34500000000000003</c:v>
                </c:pt>
                <c:pt idx="4">
                  <c:v>0.378</c:v>
                </c:pt>
                <c:pt idx="5">
                  <c:v>0.42699999999999994</c:v>
                </c:pt>
              </c:numCache>
            </c:numRef>
          </c:yVal>
          <c:smooth val="0"/>
          <c:extLst>
            <c:ext xmlns:c16="http://schemas.microsoft.com/office/drawing/2014/chart" uri="{C3380CC4-5D6E-409C-BE32-E72D297353CC}">
              <c16:uniqueId val="{00000001-894A-4993-A4C4-93E3D9644CE1}"/>
            </c:ext>
          </c:extLst>
        </c:ser>
        <c:ser>
          <c:idx val="1"/>
          <c:order val="1"/>
          <c:tx>
            <c:strRef>
              <c:f>IET_INI_18!$A$3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IET_INI_18!$B$3:$G$3</c:f>
              <c:numCache>
                <c:formatCode>0.0%</c:formatCode>
                <c:ptCount val="6"/>
                <c:pt idx="0">
                  <c:v>0.36100000000000004</c:v>
                </c:pt>
                <c:pt idx="1">
                  <c:v>0.36499999999999999</c:v>
                </c:pt>
                <c:pt idx="2">
                  <c:v>0.36700000000000005</c:v>
                </c:pt>
                <c:pt idx="3">
                  <c:v>0.34500000000000003</c:v>
                </c:pt>
                <c:pt idx="4">
                  <c:v>0.376</c:v>
                </c:pt>
                <c:pt idx="5">
                  <c:v>0.38299999999999995</c:v>
                </c:pt>
              </c:numCache>
            </c:numRef>
          </c:yVal>
          <c:smooth val="0"/>
          <c:extLst>
            <c:ext xmlns:c16="http://schemas.microsoft.com/office/drawing/2014/chart" uri="{C3380CC4-5D6E-409C-BE32-E72D297353CC}">
              <c16:uniqueId val="{00000002-894A-4993-A4C4-93E3D9644CE1}"/>
            </c:ext>
          </c:extLst>
        </c:ser>
        <c:ser>
          <c:idx val="2"/>
          <c:order val="2"/>
          <c:tx>
            <c:strRef>
              <c:f>IET_INI_18!$A$4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IET_INI_18!$B$4:$G$4</c:f>
              <c:numCache>
                <c:formatCode>0.0%</c:formatCode>
                <c:ptCount val="6"/>
                <c:pt idx="0">
                  <c:v>0.41299999999999998</c:v>
                </c:pt>
                <c:pt idx="1">
                  <c:v>0.44500000000000001</c:v>
                </c:pt>
                <c:pt idx="2">
                  <c:v>0.45299999999999996</c:v>
                </c:pt>
                <c:pt idx="3">
                  <c:v>0.45200000000000001</c:v>
                </c:pt>
                <c:pt idx="4">
                  <c:v>0.46899999999999997</c:v>
                </c:pt>
                <c:pt idx="5">
                  <c:v>0.43700000000000006</c:v>
                </c:pt>
              </c:numCache>
            </c:numRef>
          </c:yVal>
          <c:smooth val="0"/>
          <c:extLst>
            <c:ext xmlns:c16="http://schemas.microsoft.com/office/drawing/2014/chart" uri="{C3380CC4-5D6E-409C-BE32-E72D297353CC}">
              <c16:uniqueId val="{00000003-894A-4993-A4C4-93E3D9644CE1}"/>
            </c:ext>
          </c:extLst>
        </c:ser>
        <c:ser>
          <c:idx val="3"/>
          <c:order val="3"/>
          <c:tx>
            <c:strRef>
              <c:f>IET_INI_18!$A$5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IET_INI_18!$B$5:$G$5</c:f>
              <c:numCache>
                <c:formatCode>0.0%</c:formatCode>
                <c:ptCount val="6"/>
                <c:pt idx="0">
                  <c:v>0.38400000000000001</c:v>
                </c:pt>
                <c:pt idx="1">
                  <c:v>0.41200000000000003</c:v>
                </c:pt>
                <c:pt idx="2">
                  <c:v>0.38400000000000001</c:v>
                </c:pt>
                <c:pt idx="3">
                  <c:v>0.39200000000000002</c:v>
                </c:pt>
                <c:pt idx="4">
                  <c:v>0.372</c:v>
                </c:pt>
                <c:pt idx="5">
                  <c:v>0.36700000000000005</c:v>
                </c:pt>
              </c:numCache>
            </c:numRef>
          </c:yVal>
          <c:smooth val="0"/>
          <c:extLst>
            <c:ext xmlns:c16="http://schemas.microsoft.com/office/drawing/2014/chart" uri="{C3380CC4-5D6E-409C-BE32-E72D297353CC}">
              <c16:uniqueId val="{00000004-894A-4993-A4C4-93E3D9644CE1}"/>
            </c:ext>
          </c:extLst>
        </c:ser>
        <c:ser>
          <c:idx val="4"/>
          <c:order val="4"/>
          <c:tx>
            <c:strRef>
              <c:f>IET_INI_18!$A$6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IET_INI_18!$B$6:$G$6</c:f>
              <c:numCache>
                <c:formatCode>0.0%</c:formatCode>
                <c:ptCount val="6"/>
                <c:pt idx="0">
                  <c:v>0.371</c:v>
                </c:pt>
                <c:pt idx="1">
                  <c:v>0.35799999999999998</c:v>
                </c:pt>
                <c:pt idx="2">
                  <c:v>0.373</c:v>
                </c:pt>
                <c:pt idx="3">
                  <c:v>0.38500000000000001</c:v>
                </c:pt>
                <c:pt idx="4">
                  <c:v>0.37</c:v>
                </c:pt>
                <c:pt idx="5">
                  <c:v>0.36799999999999999</c:v>
                </c:pt>
              </c:numCache>
            </c:numRef>
          </c:yVal>
          <c:smooth val="0"/>
          <c:extLst>
            <c:ext xmlns:c16="http://schemas.microsoft.com/office/drawing/2014/chart" uri="{C3380CC4-5D6E-409C-BE32-E72D297353CC}">
              <c16:uniqueId val="{00000005-894A-4993-A4C4-93E3D9644CE1}"/>
            </c:ext>
          </c:extLst>
        </c:ser>
        <c:ser>
          <c:idx val="5"/>
          <c:order val="5"/>
          <c:tx>
            <c:strRef>
              <c:f>IET_INI_18!$A$7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IET_INI_18!$B$7:$G$7</c:f>
              <c:numCache>
                <c:formatCode>0.0%</c:formatCode>
                <c:ptCount val="6"/>
                <c:pt idx="0">
                  <c:v>0.39500000000000002</c:v>
                </c:pt>
                <c:pt idx="1">
                  <c:v>0.40399999999999997</c:v>
                </c:pt>
                <c:pt idx="2">
                  <c:v>0.40600000000000003</c:v>
                </c:pt>
                <c:pt idx="3">
                  <c:v>0.42899999999999999</c:v>
                </c:pt>
                <c:pt idx="4">
                  <c:v>0.46100000000000002</c:v>
                </c:pt>
                <c:pt idx="5">
                  <c:v>0.46500000000000002</c:v>
                </c:pt>
              </c:numCache>
            </c:numRef>
          </c:yVal>
          <c:smooth val="0"/>
          <c:extLst>
            <c:ext xmlns:c16="http://schemas.microsoft.com/office/drawing/2014/chart" uri="{C3380CC4-5D6E-409C-BE32-E72D297353CC}">
              <c16:uniqueId val="{00000006-894A-4993-A4C4-93E3D9644CE1}"/>
            </c:ext>
          </c:extLst>
        </c:ser>
        <c:ser>
          <c:idx val="6"/>
          <c:order val="6"/>
          <c:tx>
            <c:strRef>
              <c:f>IET_INI_18!$A$8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IET_INI_18!$B$8:$G$8</c:f>
              <c:numCache>
                <c:formatCode>0.0%</c:formatCode>
                <c:ptCount val="6"/>
                <c:pt idx="0">
                  <c:v>0.38400000000000001</c:v>
                </c:pt>
                <c:pt idx="1">
                  <c:v>0.39</c:v>
                </c:pt>
                <c:pt idx="2">
                  <c:v>0.36700000000000005</c:v>
                </c:pt>
                <c:pt idx="3">
                  <c:v>0.39700000000000002</c:v>
                </c:pt>
                <c:pt idx="4">
                  <c:v>0.377</c:v>
                </c:pt>
                <c:pt idx="5">
                  <c:v>0.38299999999999995</c:v>
                </c:pt>
              </c:numCache>
            </c:numRef>
          </c:yVal>
          <c:smooth val="0"/>
          <c:extLst>
            <c:ext xmlns:c16="http://schemas.microsoft.com/office/drawing/2014/chart" uri="{C3380CC4-5D6E-409C-BE32-E72D297353CC}">
              <c16:uniqueId val="{00000007-894A-4993-A4C4-93E3D9644CE1}"/>
            </c:ext>
          </c:extLst>
        </c:ser>
        <c:ser>
          <c:idx val="7"/>
          <c:order val="7"/>
          <c:tx>
            <c:strRef>
              <c:f>IET_INI_18!$A$9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IET_INI_18!$B$9:$G$9</c:f>
              <c:numCache>
                <c:formatCode>0.0%</c:formatCode>
                <c:ptCount val="6"/>
                <c:pt idx="0">
                  <c:v>0.40700000000000003</c:v>
                </c:pt>
                <c:pt idx="1">
                  <c:v>0.41299999999999998</c:v>
                </c:pt>
                <c:pt idx="2">
                  <c:v>0.39500000000000002</c:v>
                </c:pt>
                <c:pt idx="3">
                  <c:v>0.38600000000000001</c:v>
                </c:pt>
                <c:pt idx="4">
                  <c:v>0.41599999999999998</c:v>
                </c:pt>
                <c:pt idx="5">
                  <c:v>0.44</c:v>
                </c:pt>
              </c:numCache>
            </c:numRef>
          </c:yVal>
          <c:smooth val="0"/>
          <c:extLst>
            <c:ext xmlns:c16="http://schemas.microsoft.com/office/drawing/2014/chart" uri="{C3380CC4-5D6E-409C-BE32-E72D297353CC}">
              <c16:uniqueId val="{00000008-894A-4993-A4C4-93E3D9644CE1}"/>
            </c:ext>
          </c:extLst>
        </c:ser>
        <c:ser>
          <c:idx val="8"/>
          <c:order val="8"/>
          <c:tx>
            <c:strRef>
              <c:f>IET_INI_18!$A$10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IET_INI_18!$B$10:$G$10</c:f>
              <c:numCache>
                <c:formatCode>0.0%</c:formatCode>
                <c:ptCount val="6"/>
                <c:pt idx="0">
                  <c:v>0.36</c:v>
                </c:pt>
                <c:pt idx="1">
                  <c:v>0.34500000000000003</c:v>
                </c:pt>
                <c:pt idx="2">
                  <c:v>0.36600000000000005</c:v>
                </c:pt>
                <c:pt idx="3">
                  <c:v>0.47100000000000003</c:v>
                </c:pt>
                <c:pt idx="4">
                  <c:v>0.42</c:v>
                </c:pt>
                <c:pt idx="5">
                  <c:v>0.40100000000000002</c:v>
                </c:pt>
              </c:numCache>
            </c:numRef>
          </c:yVal>
          <c:smooth val="0"/>
          <c:extLst>
            <c:ext xmlns:c16="http://schemas.microsoft.com/office/drawing/2014/chart" uri="{C3380CC4-5D6E-409C-BE32-E72D297353CC}">
              <c16:uniqueId val="{00000009-894A-4993-A4C4-93E3D9644CE1}"/>
            </c:ext>
          </c:extLst>
        </c:ser>
        <c:ser>
          <c:idx val="9"/>
          <c:order val="9"/>
          <c:tx>
            <c:strRef>
              <c:f>IET_INI_18!$A$11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IET_INI_18!$B$11:$G$11</c:f>
              <c:numCache>
                <c:formatCode>0.0%</c:formatCode>
                <c:ptCount val="6"/>
                <c:pt idx="0">
                  <c:v>0.36600000000000005</c:v>
                </c:pt>
                <c:pt idx="1">
                  <c:v>0.42499999999999999</c:v>
                </c:pt>
                <c:pt idx="2">
                  <c:v>0.379</c:v>
                </c:pt>
                <c:pt idx="3">
                  <c:v>0.46200000000000002</c:v>
                </c:pt>
                <c:pt idx="4">
                  <c:v>0.4</c:v>
                </c:pt>
                <c:pt idx="5">
                  <c:v>0.34499999999999997</c:v>
                </c:pt>
              </c:numCache>
            </c:numRef>
          </c:yVal>
          <c:smooth val="0"/>
          <c:extLst>
            <c:ext xmlns:c16="http://schemas.microsoft.com/office/drawing/2014/chart" uri="{C3380CC4-5D6E-409C-BE32-E72D297353CC}">
              <c16:uniqueId val="{0000000A-894A-4993-A4C4-93E3D9644CE1}"/>
            </c:ext>
          </c:extLst>
        </c:ser>
        <c:ser>
          <c:idx val="10"/>
          <c:order val="10"/>
          <c:tx>
            <c:strRef>
              <c:f>IET_INI_18!$A$12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IET_INI_18!$B$12:$G$12</c:f>
              <c:numCache>
                <c:formatCode>0.0%</c:formatCode>
                <c:ptCount val="6"/>
                <c:pt idx="1">
                  <c:v>0.42100000000000004</c:v>
                </c:pt>
                <c:pt idx="2">
                  <c:v>0.42700000000000005</c:v>
                </c:pt>
                <c:pt idx="3">
                  <c:v>0.5</c:v>
                </c:pt>
                <c:pt idx="4">
                  <c:v>0.41499999999999998</c:v>
                </c:pt>
                <c:pt idx="5">
                  <c:v>0.39399999999999996</c:v>
                </c:pt>
              </c:numCache>
            </c:numRef>
          </c:yVal>
          <c:smooth val="0"/>
          <c:extLst>
            <c:ext xmlns:c16="http://schemas.microsoft.com/office/drawing/2014/chart" uri="{C3380CC4-5D6E-409C-BE32-E72D297353CC}">
              <c16:uniqueId val="{0000000B-894A-4993-A4C4-93E3D9644CE1}"/>
            </c:ext>
          </c:extLst>
        </c:ser>
        <c:ser>
          <c:idx val="11"/>
          <c:order val="11"/>
          <c:tx>
            <c:strRef>
              <c:f>IET_INI_18!$A$13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IET_INI_18!$B$13:$G$13</c:f>
              <c:numCache>
                <c:formatCode>0.0%</c:formatCode>
                <c:ptCount val="6"/>
                <c:pt idx="1">
                  <c:v>0.38</c:v>
                </c:pt>
                <c:pt idx="2">
                  <c:v>0.39700000000000002</c:v>
                </c:pt>
                <c:pt idx="3">
                  <c:v>0.46299999999999997</c:v>
                </c:pt>
                <c:pt idx="4">
                  <c:v>0.41099999999999998</c:v>
                </c:pt>
                <c:pt idx="5">
                  <c:v>0.379</c:v>
                </c:pt>
              </c:numCache>
            </c:numRef>
          </c:yVal>
          <c:smooth val="0"/>
          <c:extLst>
            <c:ext xmlns:c16="http://schemas.microsoft.com/office/drawing/2014/chart" uri="{C3380CC4-5D6E-409C-BE32-E72D297353CC}">
              <c16:uniqueId val="{0000000C-894A-4993-A4C4-93E3D9644CE1}"/>
            </c:ext>
          </c:extLst>
        </c:ser>
        <c:ser>
          <c:idx val="13"/>
          <c:order val="12"/>
          <c:tx>
            <c:strRef>
              <c:f>IET_INI_18!$A$14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D-894A-4993-A4C4-93E3D9644CE1}"/>
              </c:ext>
            </c:extLst>
          </c:dPt>
          <c:xVal>
            <c:strRef>
              <c:f>IET_INI_18!$B$1:$G$1</c:f>
              <c:strCache>
                <c:ptCount val="6"/>
                <c:pt idx="0">
                  <c:v>'19</c:v>
                </c:pt>
                <c:pt idx="1">
                  <c:v>'20</c:v>
                </c:pt>
                <c:pt idx="2">
                  <c:v>'21</c:v>
                </c:pt>
                <c:pt idx="3">
                  <c:v>'22</c:v>
                </c:pt>
                <c:pt idx="4">
                  <c:v>'23</c:v>
                </c:pt>
                <c:pt idx="5">
                  <c:v>'24</c:v>
                </c:pt>
              </c:strCache>
            </c:strRef>
          </c:xVal>
          <c:yVal>
            <c:numRef>
              <c:f>IET_INI_18!$B$14:$G$14</c:f>
              <c:numCache>
                <c:formatCode>0.0%</c:formatCode>
                <c:ptCount val="6"/>
                <c:pt idx="0">
                  <c:v>0.38400000000000001</c:v>
                </c:pt>
                <c:pt idx="1">
                  <c:v>0.39299999999999996</c:v>
                </c:pt>
                <c:pt idx="2">
                  <c:v>0.39300000000000002</c:v>
                </c:pt>
                <c:pt idx="3">
                  <c:v>0.42399999999999999</c:v>
                </c:pt>
                <c:pt idx="4">
                  <c:v>0.42299999999999999</c:v>
                </c:pt>
                <c:pt idx="5">
                  <c:v>0.41699999999999998</c:v>
                </c:pt>
              </c:numCache>
            </c:numRef>
          </c:yVal>
          <c:smooth val="0"/>
          <c:extLst>
            <c:ext xmlns:c16="http://schemas.microsoft.com/office/drawing/2014/chart" uri="{C3380CC4-5D6E-409C-BE32-E72D297353CC}">
              <c16:uniqueId val="{0000000E-894A-4993-A4C4-93E3D9644CE1}"/>
            </c:ext>
          </c:extLst>
        </c:ser>
        <c:ser>
          <c:idx val="14"/>
          <c:order val="13"/>
          <c:tx>
            <c:strRef>
              <c:f>IET_INI_18!$A$15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IET_INI_18!$B$15:$G$15</c:f>
              <c:numCache>
                <c:formatCode>General</c:formatCode>
                <c:ptCount val="6"/>
                <c:pt idx="2" formatCode="0.0%">
                  <c:v>0.39</c:v>
                </c:pt>
                <c:pt idx="3" formatCode="0.0%">
                  <c:v>0.41200000000000003</c:v>
                </c:pt>
                <c:pt idx="4" formatCode="0.0%">
                  <c:v>0.45700000000000002</c:v>
                </c:pt>
                <c:pt idx="5" formatCode="0.0%">
                  <c:v>0.45899999999999996</c:v>
                </c:pt>
              </c:numCache>
            </c:numRef>
          </c:yVal>
          <c:smooth val="0"/>
          <c:extLst>
            <c:ext xmlns:c16="http://schemas.microsoft.com/office/drawing/2014/chart" uri="{C3380CC4-5D6E-409C-BE32-E72D297353CC}">
              <c16:uniqueId val="{0000000F-894A-4993-A4C4-93E3D9644CE1}"/>
            </c:ext>
          </c:extLst>
        </c:ser>
        <c:ser>
          <c:idx val="15"/>
          <c:order val="14"/>
          <c:tx>
            <c:strRef>
              <c:f>IET_INI_18!$A$16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IET_INI_18!$B$16:$G$16</c:f>
              <c:numCache>
                <c:formatCode>0.0%</c:formatCode>
                <c:ptCount val="6"/>
                <c:pt idx="0">
                  <c:v>0.42100000000000004</c:v>
                </c:pt>
                <c:pt idx="1">
                  <c:v>0.41299999999999998</c:v>
                </c:pt>
                <c:pt idx="2">
                  <c:v>0.40600000000000003</c:v>
                </c:pt>
                <c:pt idx="3">
                  <c:v>0.42600000000000005</c:v>
                </c:pt>
                <c:pt idx="4">
                  <c:v>0.42499999999999999</c:v>
                </c:pt>
                <c:pt idx="5">
                  <c:v>0.40899999999999997</c:v>
                </c:pt>
              </c:numCache>
            </c:numRef>
          </c:yVal>
          <c:smooth val="0"/>
          <c:extLst>
            <c:ext xmlns:c16="http://schemas.microsoft.com/office/drawing/2014/chart" uri="{C3380CC4-5D6E-409C-BE32-E72D297353CC}">
              <c16:uniqueId val="{00000010-894A-4993-A4C4-93E3D9644CE1}"/>
            </c:ext>
          </c:extLst>
        </c:ser>
        <c:ser>
          <c:idx val="16"/>
          <c:order val="15"/>
          <c:tx>
            <c:strRef>
              <c:f>IET_INI_18!$A$17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IET_INI_18!$B$1:$G$1</c:f>
              <c:strCache>
                <c:ptCount val="6"/>
                <c:pt idx="0">
                  <c:v>'19</c:v>
                </c:pt>
                <c:pt idx="1">
                  <c:v>'20</c:v>
                </c:pt>
                <c:pt idx="2">
                  <c:v>'21</c:v>
                </c:pt>
                <c:pt idx="3">
                  <c:v>'22</c:v>
                </c:pt>
                <c:pt idx="4">
                  <c:v>'23</c:v>
                </c:pt>
                <c:pt idx="5">
                  <c:v>'24</c:v>
                </c:pt>
              </c:strCache>
            </c:strRef>
          </c:xVal>
          <c:yVal>
            <c:numRef>
              <c:f>IET_INI_18!$B$17:$G$17</c:f>
              <c:numCache>
                <c:formatCode>0.0%</c:formatCode>
                <c:ptCount val="6"/>
                <c:pt idx="0">
                  <c:v>0.36</c:v>
                </c:pt>
                <c:pt idx="1">
                  <c:v>0.33500000000000002</c:v>
                </c:pt>
                <c:pt idx="2">
                  <c:v>0.35499999999999998</c:v>
                </c:pt>
                <c:pt idx="3">
                  <c:v>0.4</c:v>
                </c:pt>
                <c:pt idx="4">
                  <c:v>0.39300000000000002</c:v>
                </c:pt>
                <c:pt idx="5">
                  <c:v>0.36199999999999993</c:v>
                </c:pt>
              </c:numCache>
            </c:numRef>
          </c:yVal>
          <c:smooth val="0"/>
          <c:extLst>
            <c:ext xmlns:c16="http://schemas.microsoft.com/office/drawing/2014/chart" uri="{C3380CC4-5D6E-409C-BE32-E72D297353CC}">
              <c16:uniqueId val="{00000011-894A-4993-A4C4-93E3D9644CE1}"/>
            </c:ext>
          </c:extLst>
        </c:ser>
        <c:ser>
          <c:idx val="17"/>
          <c:order val="17"/>
          <c:tx>
            <c:strRef>
              <c:f>IET_INI_18!$A$19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IET_INI_18!$B$1:$G$1</c:f>
              <c:strCache>
                <c:ptCount val="6"/>
                <c:pt idx="0">
                  <c:v>'19</c:v>
                </c:pt>
                <c:pt idx="1">
                  <c:v>'20</c:v>
                </c:pt>
                <c:pt idx="2">
                  <c:v>'21</c:v>
                </c:pt>
                <c:pt idx="3">
                  <c:v>'22</c:v>
                </c:pt>
                <c:pt idx="4">
                  <c:v>'23</c:v>
                </c:pt>
                <c:pt idx="5">
                  <c:v>'24</c:v>
                </c:pt>
              </c:strCache>
            </c:strRef>
          </c:xVal>
          <c:yVal>
            <c:numRef>
              <c:f>IET_INI_18!$B$19:$G$19</c:f>
              <c:numCache>
                <c:formatCode>0.0%</c:formatCode>
                <c:ptCount val="6"/>
                <c:pt idx="0">
                  <c:v>0.38400000000000001</c:v>
                </c:pt>
                <c:pt idx="1">
                  <c:v>0.39299999999999996</c:v>
                </c:pt>
                <c:pt idx="2">
                  <c:v>0.38400000000000001</c:v>
                </c:pt>
                <c:pt idx="3">
                  <c:v>0.42399999999999999</c:v>
                </c:pt>
                <c:pt idx="4">
                  <c:v>0.42299999999999999</c:v>
                </c:pt>
                <c:pt idx="5">
                  <c:v>0.41699999999999998</c:v>
                </c:pt>
              </c:numCache>
            </c:numRef>
          </c:yVal>
          <c:smooth val="0"/>
          <c:extLst>
            <c:ext xmlns:c16="http://schemas.microsoft.com/office/drawing/2014/chart" uri="{C3380CC4-5D6E-409C-BE32-E72D297353CC}">
              <c16:uniqueId val="{00000012-894A-4993-A4C4-93E3D9644CE1}"/>
            </c:ext>
          </c:extLst>
        </c:ser>
        <c:ser>
          <c:idx val="18"/>
          <c:order val="18"/>
          <c:tx>
            <c:strRef>
              <c:f>IET_INI_18!$A$20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IET_INI_18!$B$1:$G$1</c:f>
              <c:strCache>
                <c:ptCount val="6"/>
                <c:pt idx="0">
                  <c:v>'19</c:v>
                </c:pt>
                <c:pt idx="1">
                  <c:v>'20</c:v>
                </c:pt>
                <c:pt idx="2">
                  <c:v>'21</c:v>
                </c:pt>
                <c:pt idx="3">
                  <c:v>'22</c:v>
                </c:pt>
                <c:pt idx="4">
                  <c:v>'23</c:v>
                </c:pt>
                <c:pt idx="5">
                  <c:v>'24</c:v>
                </c:pt>
              </c:strCache>
            </c:strRef>
          </c:xVal>
          <c:yVal>
            <c:numRef>
              <c:f>IET_INI_18!$B$20:$G$20</c:f>
              <c:numCache>
                <c:formatCode>0.0%</c:formatCode>
                <c:ptCount val="6"/>
                <c:pt idx="1">
                  <c:v>0.46800000000000003</c:v>
                </c:pt>
                <c:pt idx="2">
                  <c:v>0.38800000000000001</c:v>
                </c:pt>
                <c:pt idx="3">
                  <c:v>0.43</c:v>
                </c:pt>
                <c:pt idx="4">
                  <c:v>0.433</c:v>
                </c:pt>
                <c:pt idx="5">
                  <c:v>0.48599999999999999</c:v>
                </c:pt>
              </c:numCache>
            </c:numRef>
          </c:yVal>
          <c:smooth val="0"/>
          <c:extLst>
            <c:ext xmlns:c16="http://schemas.microsoft.com/office/drawing/2014/chart" uri="{C3380CC4-5D6E-409C-BE32-E72D297353CC}">
              <c16:uniqueId val="{00000013-894A-4993-A4C4-93E3D9644CE1}"/>
            </c:ext>
          </c:extLst>
        </c:ser>
        <c:ser>
          <c:idx val="19"/>
          <c:order val="19"/>
          <c:tx>
            <c:v>Spec change</c:v>
          </c:tx>
          <c:spPr>
            <a:ln w="15875" cap="rnd">
              <a:solidFill>
                <a:srgbClr val="606060"/>
              </a:solidFill>
              <a:prstDash val="dash"/>
              <a:round/>
            </a:ln>
            <a:effectLst/>
          </c:spPr>
          <c:marker>
            <c:symbol val="none"/>
          </c:marker>
          <c:xVal>
            <c:numRef>
              <c:f>IET_INI_18!$I$3:$I$4</c:f>
              <c:numCache>
                <c:formatCode>General</c:formatCode>
                <c:ptCount val="2"/>
                <c:pt idx="0">
                  <c:v>4</c:v>
                </c:pt>
                <c:pt idx="1">
                  <c:v>4</c:v>
                </c:pt>
              </c:numCache>
            </c:numRef>
          </c:xVal>
          <c:yVal>
            <c:numRef>
              <c:f>IET_INI_18!$J$3:$J$4</c:f>
              <c:numCache>
                <c:formatCode>General</c:formatCode>
                <c:ptCount val="2"/>
                <c:pt idx="0">
                  <c:v>0</c:v>
                </c:pt>
                <c:pt idx="1">
                  <c:v>1</c:v>
                </c:pt>
              </c:numCache>
            </c:numRef>
          </c:yVal>
          <c:smooth val="0"/>
          <c:extLst>
            <c:ext xmlns:c16="http://schemas.microsoft.com/office/drawing/2014/chart" uri="{C3380CC4-5D6E-409C-BE32-E72D297353CC}">
              <c16:uniqueId val="{00000014-894A-4993-A4C4-93E3D9644CE1}"/>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IET_ENG_18!$A$1</c:f>
          <c:strCache>
            <c:ptCount val="1"/>
            <c:pt idx="0">
              <c:v>Substance Use Disorder Treatment: Engagement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IET_ENG_18!$A$18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IET_ENG_18!$B$1:$G$1</c:f>
              <c:strCache>
                <c:ptCount val="6"/>
                <c:pt idx="0">
                  <c:v>'19</c:v>
                </c:pt>
                <c:pt idx="1">
                  <c:v>'20</c:v>
                </c:pt>
                <c:pt idx="2">
                  <c:v>'21</c:v>
                </c:pt>
                <c:pt idx="3">
                  <c:v>'22</c:v>
                </c:pt>
                <c:pt idx="4">
                  <c:v>'23</c:v>
                </c:pt>
                <c:pt idx="5">
                  <c:v>'24</c:v>
                </c:pt>
              </c:strCache>
            </c:strRef>
          </c:cat>
          <c:val>
            <c:numRef>
              <c:f>IET_ENG_18!$B$18:$G$18</c:f>
              <c:numCache>
                <c:formatCode>0.0%</c:formatCode>
                <c:ptCount val="6"/>
                <c:pt idx="0">
                  <c:v>0.17800000000000002</c:v>
                </c:pt>
                <c:pt idx="1">
                  <c:v>0.214</c:v>
                </c:pt>
                <c:pt idx="2">
                  <c:v>0.192</c:v>
                </c:pt>
                <c:pt idx="3">
                  <c:v>0.16</c:v>
                </c:pt>
                <c:pt idx="4">
                  <c:v>0.151</c:v>
                </c:pt>
                <c:pt idx="5">
                  <c:v>0.14199999999999999</c:v>
                </c:pt>
              </c:numCache>
            </c:numRef>
          </c:val>
          <c:smooth val="0"/>
          <c:extLst>
            <c:ext xmlns:c16="http://schemas.microsoft.com/office/drawing/2014/chart" uri="{C3380CC4-5D6E-409C-BE32-E72D297353CC}">
              <c16:uniqueId val="{00000000-00EE-4211-93A1-9613F62E405B}"/>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IET_ENG_18!$A$2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IET_ENG_18!$B$2:$G$2</c:f>
              <c:numCache>
                <c:formatCode>0.0%</c:formatCode>
                <c:ptCount val="6"/>
                <c:pt idx="0">
                  <c:v>0.11</c:v>
                </c:pt>
                <c:pt idx="1">
                  <c:v>0.1</c:v>
                </c:pt>
                <c:pt idx="2">
                  <c:v>9.4E-2</c:v>
                </c:pt>
                <c:pt idx="3">
                  <c:v>0.11899999999999999</c:v>
                </c:pt>
                <c:pt idx="4">
                  <c:v>0.11899999999999999</c:v>
                </c:pt>
                <c:pt idx="5">
                  <c:v>0.14599999999999999</c:v>
                </c:pt>
              </c:numCache>
            </c:numRef>
          </c:yVal>
          <c:smooth val="0"/>
          <c:extLst>
            <c:ext xmlns:c16="http://schemas.microsoft.com/office/drawing/2014/chart" uri="{C3380CC4-5D6E-409C-BE32-E72D297353CC}">
              <c16:uniqueId val="{00000001-00EE-4211-93A1-9613F62E405B}"/>
            </c:ext>
          </c:extLst>
        </c:ser>
        <c:ser>
          <c:idx val="1"/>
          <c:order val="1"/>
          <c:tx>
            <c:strRef>
              <c:f>IET_ENG_18!$A$3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IET_ENG_18!$B$3:$G$3</c:f>
              <c:numCache>
                <c:formatCode>0.0%</c:formatCode>
                <c:ptCount val="6"/>
                <c:pt idx="0">
                  <c:v>0.17100000000000001</c:v>
                </c:pt>
                <c:pt idx="1">
                  <c:v>0.13200000000000001</c:v>
                </c:pt>
                <c:pt idx="2">
                  <c:v>0.14300000000000002</c:v>
                </c:pt>
                <c:pt idx="3">
                  <c:v>0.13500000000000001</c:v>
                </c:pt>
                <c:pt idx="4">
                  <c:v>0.14799999999999999</c:v>
                </c:pt>
                <c:pt idx="5">
                  <c:v>0.124</c:v>
                </c:pt>
              </c:numCache>
            </c:numRef>
          </c:yVal>
          <c:smooth val="0"/>
          <c:extLst>
            <c:ext xmlns:c16="http://schemas.microsoft.com/office/drawing/2014/chart" uri="{C3380CC4-5D6E-409C-BE32-E72D297353CC}">
              <c16:uniqueId val="{00000002-00EE-4211-93A1-9613F62E405B}"/>
            </c:ext>
          </c:extLst>
        </c:ser>
        <c:ser>
          <c:idx val="2"/>
          <c:order val="2"/>
          <c:tx>
            <c:strRef>
              <c:f>IET_ENG_18!$A$4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IET_ENG_18!$B$4:$G$4</c:f>
              <c:numCache>
                <c:formatCode>0.0%</c:formatCode>
                <c:ptCount val="6"/>
                <c:pt idx="0">
                  <c:v>0.17199999999999999</c:v>
                </c:pt>
                <c:pt idx="1">
                  <c:v>0.16500000000000001</c:v>
                </c:pt>
                <c:pt idx="2">
                  <c:v>0.19700000000000001</c:v>
                </c:pt>
                <c:pt idx="3">
                  <c:v>0.23200000000000001</c:v>
                </c:pt>
                <c:pt idx="4">
                  <c:v>0.214</c:v>
                </c:pt>
                <c:pt idx="5">
                  <c:v>0.183</c:v>
                </c:pt>
              </c:numCache>
            </c:numRef>
          </c:yVal>
          <c:smooth val="0"/>
          <c:extLst>
            <c:ext xmlns:c16="http://schemas.microsoft.com/office/drawing/2014/chart" uri="{C3380CC4-5D6E-409C-BE32-E72D297353CC}">
              <c16:uniqueId val="{00000003-00EE-4211-93A1-9613F62E405B}"/>
            </c:ext>
          </c:extLst>
        </c:ser>
        <c:ser>
          <c:idx val="3"/>
          <c:order val="3"/>
          <c:tx>
            <c:strRef>
              <c:f>IET_ENG_18!$A$5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IET_ENG_18!$B$5:$G$5</c:f>
              <c:numCache>
                <c:formatCode>0.0%</c:formatCode>
                <c:ptCount val="6"/>
                <c:pt idx="0">
                  <c:v>0.16399999999999998</c:v>
                </c:pt>
                <c:pt idx="1">
                  <c:v>0.16600000000000001</c:v>
                </c:pt>
                <c:pt idx="2">
                  <c:v>0.13400000000000001</c:v>
                </c:pt>
                <c:pt idx="3">
                  <c:v>0.13400000000000001</c:v>
                </c:pt>
                <c:pt idx="4">
                  <c:v>0.14000000000000001</c:v>
                </c:pt>
                <c:pt idx="5">
                  <c:v>0.13500000000000001</c:v>
                </c:pt>
              </c:numCache>
            </c:numRef>
          </c:yVal>
          <c:smooth val="0"/>
          <c:extLst>
            <c:ext xmlns:c16="http://schemas.microsoft.com/office/drawing/2014/chart" uri="{C3380CC4-5D6E-409C-BE32-E72D297353CC}">
              <c16:uniqueId val="{00000004-00EE-4211-93A1-9613F62E405B}"/>
            </c:ext>
          </c:extLst>
        </c:ser>
        <c:ser>
          <c:idx val="4"/>
          <c:order val="4"/>
          <c:tx>
            <c:strRef>
              <c:f>IET_ENG_18!$A$6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IET_ENG_18!$B$6:$G$6</c:f>
              <c:numCache>
                <c:formatCode>0.0%</c:formatCode>
                <c:ptCount val="6"/>
                <c:pt idx="0">
                  <c:v>0.153</c:v>
                </c:pt>
                <c:pt idx="1">
                  <c:v>0.129</c:v>
                </c:pt>
                <c:pt idx="2">
                  <c:v>0.13400000000000001</c:v>
                </c:pt>
                <c:pt idx="3">
                  <c:v>0.14899999999999999</c:v>
                </c:pt>
                <c:pt idx="4">
                  <c:v>0.14000000000000001</c:v>
                </c:pt>
                <c:pt idx="5">
                  <c:v>0.13500000000000001</c:v>
                </c:pt>
              </c:numCache>
            </c:numRef>
          </c:yVal>
          <c:smooth val="0"/>
          <c:extLst>
            <c:ext xmlns:c16="http://schemas.microsoft.com/office/drawing/2014/chart" uri="{C3380CC4-5D6E-409C-BE32-E72D297353CC}">
              <c16:uniqueId val="{00000005-00EE-4211-93A1-9613F62E405B}"/>
            </c:ext>
          </c:extLst>
        </c:ser>
        <c:ser>
          <c:idx val="5"/>
          <c:order val="5"/>
          <c:tx>
            <c:strRef>
              <c:f>IET_ENG_18!$A$7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IET_ENG_18!$B$7:$G$7</c:f>
              <c:numCache>
                <c:formatCode>0.0%</c:formatCode>
                <c:ptCount val="6"/>
                <c:pt idx="0">
                  <c:v>0.16899999999999998</c:v>
                </c:pt>
                <c:pt idx="1">
                  <c:v>0.161</c:v>
                </c:pt>
                <c:pt idx="2">
                  <c:v>0.15</c:v>
                </c:pt>
                <c:pt idx="3">
                  <c:v>0.152</c:v>
                </c:pt>
                <c:pt idx="4">
                  <c:v>0.17</c:v>
                </c:pt>
                <c:pt idx="5">
                  <c:v>0.17899999999999999</c:v>
                </c:pt>
              </c:numCache>
            </c:numRef>
          </c:yVal>
          <c:smooth val="0"/>
          <c:extLst>
            <c:ext xmlns:c16="http://schemas.microsoft.com/office/drawing/2014/chart" uri="{C3380CC4-5D6E-409C-BE32-E72D297353CC}">
              <c16:uniqueId val="{00000006-00EE-4211-93A1-9613F62E405B}"/>
            </c:ext>
          </c:extLst>
        </c:ser>
        <c:ser>
          <c:idx val="6"/>
          <c:order val="6"/>
          <c:tx>
            <c:strRef>
              <c:f>IET_ENG_18!$A$8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IET_ENG_18!$B$8:$G$8</c:f>
              <c:numCache>
                <c:formatCode>0.0%</c:formatCode>
                <c:ptCount val="6"/>
                <c:pt idx="0">
                  <c:v>0.19800000000000001</c:v>
                </c:pt>
                <c:pt idx="1">
                  <c:v>0.19500000000000001</c:v>
                </c:pt>
                <c:pt idx="2">
                  <c:v>0.16700000000000001</c:v>
                </c:pt>
                <c:pt idx="3">
                  <c:v>0.19700000000000001</c:v>
                </c:pt>
                <c:pt idx="4">
                  <c:v>0.186</c:v>
                </c:pt>
                <c:pt idx="5">
                  <c:v>0.19</c:v>
                </c:pt>
              </c:numCache>
            </c:numRef>
          </c:yVal>
          <c:smooth val="0"/>
          <c:extLst>
            <c:ext xmlns:c16="http://schemas.microsoft.com/office/drawing/2014/chart" uri="{C3380CC4-5D6E-409C-BE32-E72D297353CC}">
              <c16:uniqueId val="{00000007-00EE-4211-93A1-9613F62E405B}"/>
            </c:ext>
          </c:extLst>
        </c:ser>
        <c:ser>
          <c:idx val="7"/>
          <c:order val="7"/>
          <c:tx>
            <c:strRef>
              <c:f>IET_ENG_18!$A$9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IET_ENG_18!$B$9:$G$9</c:f>
              <c:numCache>
                <c:formatCode>0.0%</c:formatCode>
                <c:ptCount val="6"/>
                <c:pt idx="0">
                  <c:v>0.21</c:v>
                </c:pt>
                <c:pt idx="1">
                  <c:v>0.158</c:v>
                </c:pt>
                <c:pt idx="2">
                  <c:v>0.17</c:v>
                </c:pt>
                <c:pt idx="3">
                  <c:v>0.14499999999999999</c:v>
                </c:pt>
                <c:pt idx="4">
                  <c:v>0.152</c:v>
                </c:pt>
                <c:pt idx="5">
                  <c:v>0.16400000000000003</c:v>
                </c:pt>
              </c:numCache>
            </c:numRef>
          </c:yVal>
          <c:smooth val="0"/>
          <c:extLst>
            <c:ext xmlns:c16="http://schemas.microsoft.com/office/drawing/2014/chart" uri="{C3380CC4-5D6E-409C-BE32-E72D297353CC}">
              <c16:uniqueId val="{00000008-00EE-4211-93A1-9613F62E405B}"/>
            </c:ext>
          </c:extLst>
        </c:ser>
        <c:ser>
          <c:idx val="8"/>
          <c:order val="8"/>
          <c:tx>
            <c:strRef>
              <c:f>IET_ENG_18!$A$10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IET_ENG_18!$B$10:$G$10</c:f>
              <c:numCache>
                <c:formatCode>0.0%</c:formatCode>
                <c:ptCount val="6"/>
                <c:pt idx="0">
                  <c:v>0.16200000000000001</c:v>
                </c:pt>
                <c:pt idx="1">
                  <c:v>0.17500000000000002</c:v>
                </c:pt>
                <c:pt idx="2">
                  <c:v>0.156</c:v>
                </c:pt>
                <c:pt idx="3">
                  <c:v>0.16400000000000001</c:v>
                </c:pt>
                <c:pt idx="4">
                  <c:v>0.16400000000000001</c:v>
                </c:pt>
                <c:pt idx="5">
                  <c:v>0.17399999999999999</c:v>
                </c:pt>
              </c:numCache>
            </c:numRef>
          </c:yVal>
          <c:smooth val="0"/>
          <c:extLst>
            <c:ext xmlns:c16="http://schemas.microsoft.com/office/drawing/2014/chart" uri="{C3380CC4-5D6E-409C-BE32-E72D297353CC}">
              <c16:uniqueId val="{00000009-00EE-4211-93A1-9613F62E405B}"/>
            </c:ext>
          </c:extLst>
        </c:ser>
        <c:ser>
          <c:idx val="9"/>
          <c:order val="9"/>
          <c:tx>
            <c:strRef>
              <c:f>IET_ENG_18!$A$11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IET_ENG_18!$B$11:$G$11</c:f>
              <c:numCache>
                <c:formatCode>0.0%</c:formatCode>
                <c:ptCount val="6"/>
                <c:pt idx="0">
                  <c:v>0.185</c:v>
                </c:pt>
                <c:pt idx="1">
                  <c:v>0.19700000000000001</c:v>
                </c:pt>
                <c:pt idx="2">
                  <c:v>0.127</c:v>
                </c:pt>
                <c:pt idx="3">
                  <c:v>0.14599999999999999</c:v>
                </c:pt>
                <c:pt idx="4">
                  <c:v>0.14599999999999999</c:v>
                </c:pt>
                <c:pt idx="5">
                  <c:v>0.114</c:v>
                </c:pt>
              </c:numCache>
            </c:numRef>
          </c:yVal>
          <c:smooth val="0"/>
          <c:extLst>
            <c:ext xmlns:c16="http://schemas.microsoft.com/office/drawing/2014/chart" uri="{C3380CC4-5D6E-409C-BE32-E72D297353CC}">
              <c16:uniqueId val="{0000000A-00EE-4211-93A1-9613F62E405B}"/>
            </c:ext>
          </c:extLst>
        </c:ser>
        <c:ser>
          <c:idx val="10"/>
          <c:order val="10"/>
          <c:tx>
            <c:strRef>
              <c:f>IET_ENG_18!$A$12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IET_ENG_18!$B$12:$G$12</c:f>
              <c:numCache>
                <c:formatCode>0.0%</c:formatCode>
                <c:ptCount val="6"/>
                <c:pt idx="1">
                  <c:v>0.17600000000000002</c:v>
                </c:pt>
                <c:pt idx="2">
                  <c:v>0.16600000000000001</c:v>
                </c:pt>
                <c:pt idx="3">
                  <c:v>0.17899999999999999</c:v>
                </c:pt>
                <c:pt idx="4">
                  <c:v>0.16900000000000001</c:v>
                </c:pt>
                <c:pt idx="5">
                  <c:v>0.157</c:v>
                </c:pt>
              </c:numCache>
            </c:numRef>
          </c:yVal>
          <c:smooth val="0"/>
          <c:extLst>
            <c:ext xmlns:c16="http://schemas.microsoft.com/office/drawing/2014/chart" uri="{C3380CC4-5D6E-409C-BE32-E72D297353CC}">
              <c16:uniqueId val="{0000000B-00EE-4211-93A1-9613F62E405B}"/>
            </c:ext>
          </c:extLst>
        </c:ser>
        <c:ser>
          <c:idx val="11"/>
          <c:order val="11"/>
          <c:tx>
            <c:strRef>
              <c:f>IET_ENG_18!$A$13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IET_ENG_18!$B$13:$G$13</c:f>
              <c:numCache>
                <c:formatCode>0.0%</c:formatCode>
                <c:ptCount val="6"/>
                <c:pt idx="1">
                  <c:v>0.16500000000000001</c:v>
                </c:pt>
                <c:pt idx="2">
                  <c:v>0.17500000000000002</c:v>
                </c:pt>
                <c:pt idx="3">
                  <c:v>0.18</c:v>
                </c:pt>
                <c:pt idx="4">
                  <c:v>0.188</c:v>
                </c:pt>
                <c:pt idx="5">
                  <c:v>0.16900000000000001</c:v>
                </c:pt>
              </c:numCache>
            </c:numRef>
          </c:yVal>
          <c:smooth val="0"/>
          <c:extLst>
            <c:ext xmlns:c16="http://schemas.microsoft.com/office/drawing/2014/chart" uri="{C3380CC4-5D6E-409C-BE32-E72D297353CC}">
              <c16:uniqueId val="{0000000C-00EE-4211-93A1-9613F62E405B}"/>
            </c:ext>
          </c:extLst>
        </c:ser>
        <c:ser>
          <c:idx val="13"/>
          <c:order val="12"/>
          <c:tx>
            <c:strRef>
              <c:f>IET_ENG_18!$A$14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D-00EE-4211-93A1-9613F62E405B}"/>
              </c:ext>
            </c:extLst>
          </c:dPt>
          <c:xVal>
            <c:strRef>
              <c:f>IET_ENG_18!$B$1:$G$1</c:f>
              <c:strCache>
                <c:ptCount val="6"/>
                <c:pt idx="0">
                  <c:v>'19</c:v>
                </c:pt>
                <c:pt idx="1">
                  <c:v>'20</c:v>
                </c:pt>
                <c:pt idx="2">
                  <c:v>'21</c:v>
                </c:pt>
                <c:pt idx="3">
                  <c:v>'22</c:v>
                </c:pt>
                <c:pt idx="4">
                  <c:v>'23</c:v>
                </c:pt>
                <c:pt idx="5">
                  <c:v>'24</c:v>
                </c:pt>
              </c:strCache>
            </c:strRef>
          </c:xVal>
          <c:yVal>
            <c:numRef>
              <c:f>IET_ENG_18!$B$14:$G$14</c:f>
              <c:numCache>
                <c:formatCode>0.0%</c:formatCode>
                <c:ptCount val="6"/>
                <c:pt idx="0">
                  <c:v>0.17</c:v>
                </c:pt>
                <c:pt idx="1">
                  <c:v>0.16200000000000001</c:v>
                </c:pt>
                <c:pt idx="2">
                  <c:v>0.154</c:v>
                </c:pt>
                <c:pt idx="3">
                  <c:v>0.161</c:v>
                </c:pt>
                <c:pt idx="4">
                  <c:v>0.16600000000000001</c:v>
                </c:pt>
                <c:pt idx="5">
                  <c:v>0.16500000000000001</c:v>
                </c:pt>
              </c:numCache>
            </c:numRef>
          </c:yVal>
          <c:smooth val="0"/>
          <c:extLst>
            <c:ext xmlns:c16="http://schemas.microsoft.com/office/drawing/2014/chart" uri="{C3380CC4-5D6E-409C-BE32-E72D297353CC}">
              <c16:uniqueId val="{0000000E-00EE-4211-93A1-9613F62E405B}"/>
            </c:ext>
          </c:extLst>
        </c:ser>
        <c:ser>
          <c:idx val="14"/>
          <c:order val="13"/>
          <c:tx>
            <c:strRef>
              <c:f>IET_ENG_18!$A$15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IET_ENG_18!$B$15:$G$15</c:f>
              <c:numCache>
                <c:formatCode>General</c:formatCode>
                <c:ptCount val="6"/>
                <c:pt idx="2" formatCode="0.0%">
                  <c:v>0.158</c:v>
                </c:pt>
                <c:pt idx="3" formatCode="0.0%">
                  <c:v>0.151</c:v>
                </c:pt>
                <c:pt idx="4" formatCode="0.0%">
                  <c:v>0.17499999999999999</c:v>
                </c:pt>
                <c:pt idx="5" formatCode="0.0%">
                  <c:v>0.14699999999999999</c:v>
                </c:pt>
              </c:numCache>
            </c:numRef>
          </c:yVal>
          <c:smooth val="0"/>
          <c:extLst>
            <c:ext xmlns:c16="http://schemas.microsoft.com/office/drawing/2014/chart" uri="{C3380CC4-5D6E-409C-BE32-E72D297353CC}">
              <c16:uniqueId val="{0000000F-00EE-4211-93A1-9613F62E405B}"/>
            </c:ext>
          </c:extLst>
        </c:ser>
        <c:ser>
          <c:idx val="15"/>
          <c:order val="14"/>
          <c:tx>
            <c:strRef>
              <c:f>IET_ENG_18!$A$16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IET_ENG_18!$B$16:$G$16</c:f>
              <c:numCache>
                <c:formatCode>0.0%</c:formatCode>
                <c:ptCount val="6"/>
                <c:pt idx="0">
                  <c:v>0.17500000000000002</c:v>
                </c:pt>
                <c:pt idx="1">
                  <c:v>0.17500000000000002</c:v>
                </c:pt>
                <c:pt idx="2">
                  <c:v>0.16700000000000001</c:v>
                </c:pt>
                <c:pt idx="3">
                  <c:v>0.16400000000000001</c:v>
                </c:pt>
                <c:pt idx="4">
                  <c:v>0.16400000000000001</c:v>
                </c:pt>
                <c:pt idx="5">
                  <c:v>0.17699999999999999</c:v>
                </c:pt>
              </c:numCache>
            </c:numRef>
          </c:yVal>
          <c:smooth val="0"/>
          <c:extLst>
            <c:ext xmlns:c16="http://schemas.microsoft.com/office/drawing/2014/chart" uri="{C3380CC4-5D6E-409C-BE32-E72D297353CC}">
              <c16:uniqueId val="{00000010-00EE-4211-93A1-9613F62E405B}"/>
            </c:ext>
          </c:extLst>
        </c:ser>
        <c:ser>
          <c:idx val="16"/>
          <c:order val="15"/>
          <c:tx>
            <c:strRef>
              <c:f>IET_ENG_18!$A$17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IET_ENG_18!$B$1:$G$1</c:f>
              <c:strCache>
                <c:ptCount val="6"/>
                <c:pt idx="0">
                  <c:v>'19</c:v>
                </c:pt>
                <c:pt idx="1">
                  <c:v>'20</c:v>
                </c:pt>
                <c:pt idx="2">
                  <c:v>'21</c:v>
                </c:pt>
                <c:pt idx="3">
                  <c:v>'22</c:v>
                </c:pt>
                <c:pt idx="4">
                  <c:v>'23</c:v>
                </c:pt>
                <c:pt idx="5">
                  <c:v>'24</c:v>
                </c:pt>
              </c:strCache>
            </c:strRef>
          </c:xVal>
          <c:yVal>
            <c:numRef>
              <c:f>IET_ENG_18!$B$17:$G$17</c:f>
              <c:numCache>
                <c:formatCode>0.0%</c:formatCode>
                <c:ptCount val="6"/>
                <c:pt idx="0">
                  <c:v>0.16300000000000001</c:v>
                </c:pt>
                <c:pt idx="1">
                  <c:v>0.152</c:v>
                </c:pt>
                <c:pt idx="2">
                  <c:v>0.13600000000000001</c:v>
                </c:pt>
                <c:pt idx="3">
                  <c:v>0.156</c:v>
                </c:pt>
                <c:pt idx="4">
                  <c:v>0.14699999999999999</c:v>
                </c:pt>
                <c:pt idx="5">
                  <c:v>0.151</c:v>
                </c:pt>
              </c:numCache>
            </c:numRef>
          </c:yVal>
          <c:smooth val="0"/>
          <c:extLst>
            <c:ext xmlns:c16="http://schemas.microsoft.com/office/drawing/2014/chart" uri="{C3380CC4-5D6E-409C-BE32-E72D297353CC}">
              <c16:uniqueId val="{00000011-00EE-4211-93A1-9613F62E405B}"/>
            </c:ext>
          </c:extLst>
        </c:ser>
        <c:ser>
          <c:idx val="17"/>
          <c:order val="17"/>
          <c:tx>
            <c:strRef>
              <c:f>IET_ENG_18!$A$19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IET_ENG_18!$B$1:$G$1</c:f>
              <c:strCache>
                <c:ptCount val="6"/>
                <c:pt idx="0">
                  <c:v>'19</c:v>
                </c:pt>
                <c:pt idx="1">
                  <c:v>'20</c:v>
                </c:pt>
                <c:pt idx="2">
                  <c:v>'21</c:v>
                </c:pt>
                <c:pt idx="3">
                  <c:v>'22</c:v>
                </c:pt>
                <c:pt idx="4">
                  <c:v>'23</c:v>
                </c:pt>
                <c:pt idx="5">
                  <c:v>'24</c:v>
                </c:pt>
              </c:strCache>
            </c:strRef>
          </c:xVal>
          <c:yVal>
            <c:numRef>
              <c:f>IET_ENG_18!$B$19:$G$19</c:f>
              <c:numCache>
                <c:formatCode>0.0%</c:formatCode>
                <c:ptCount val="6"/>
                <c:pt idx="0">
                  <c:v>0.17</c:v>
                </c:pt>
                <c:pt idx="1">
                  <c:v>0.16200000000000001</c:v>
                </c:pt>
                <c:pt idx="2">
                  <c:v>0.154</c:v>
                </c:pt>
                <c:pt idx="3">
                  <c:v>0.161</c:v>
                </c:pt>
                <c:pt idx="4">
                  <c:v>0.16600000000000001</c:v>
                </c:pt>
                <c:pt idx="5">
                  <c:v>0.16500000000000001</c:v>
                </c:pt>
              </c:numCache>
            </c:numRef>
          </c:yVal>
          <c:smooth val="0"/>
          <c:extLst>
            <c:ext xmlns:c16="http://schemas.microsoft.com/office/drawing/2014/chart" uri="{C3380CC4-5D6E-409C-BE32-E72D297353CC}">
              <c16:uniqueId val="{00000012-00EE-4211-93A1-9613F62E405B}"/>
            </c:ext>
          </c:extLst>
        </c:ser>
        <c:ser>
          <c:idx val="18"/>
          <c:order val="18"/>
          <c:tx>
            <c:strRef>
              <c:f>IET_ENG_18!$A$20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IET_ENG_18!$B$1:$G$1</c:f>
              <c:strCache>
                <c:ptCount val="6"/>
                <c:pt idx="0">
                  <c:v>'19</c:v>
                </c:pt>
                <c:pt idx="1">
                  <c:v>'20</c:v>
                </c:pt>
                <c:pt idx="2">
                  <c:v>'21</c:v>
                </c:pt>
                <c:pt idx="3">
                  <c:v>'22</c:v>
                </c:pt>
                <c:pt idx="4">
                  <c:v>'23</c:v>
                </c:pt>
                <c:pt idx="5">
                  <c:v>'24</c:v>
                </c:pt>
              </c:strCache>
            </c:strRef>
          </c:xVal>
          <c:yVal>
            <c:numRef>
              <c:f>IET_ENG_18!$B$20:$G$20</c:f>
              <c:numCache>
                <c:formatCode>0.0%</c:formatCode>
                <c:ptCount val="6"/>
                <c:pt idx="1">
                  <c:v>0.185</c:v>
                </c:pt>
                <c:pt idx="2">
                  <c:v>9.9000000000000005E-2</c:v>
                </c:pt>
                <c:pt idx="3">
                  <c:v>0.13900000000000001</c:v>
                </c:pt>
                <c:pt idx="4">
                  <c:v>0.16300000000000001</c:v>
                </c:pt>
                <c:pt idx="5">
                  <c:v>0.18100000000000002</c:v>
                </c:pt>
              </c:numCache>
            </c:numRef>
          </c:yVal>
          <c:smooth val="0"/>
          <c:extLst>
            <c:ext xmlns:c16="http://schemas.microsoft.com/office/drawing/2014/chart" uri="{C3380CC4-5D6E-409C-BE32-E72D297353CC}">
              <c16:uniqueId val="{00000013-00EE-4211-93A1-9613F62E405B}"/>
            </c:ext>
          </c:extLst>
        </c:ser>
        <c:ser>
          <c:idx val="19"/>
          <c:order val="19"/>
          <c:tx>
            <c:v>Spec change</c:v>
          </c:tx>
          <c:spPr>
            <a:ln w="15875" cap="rnd">
              <a:solidFill>
                <a:srgbClr val="606060"/>
              </a:solidFill>
              <a:prstDash val="dash"/>
              <a:round/>
            </a:ln>
            <a:effectLst/>
          </c:spPr>
          <c:marker>
            <c:symbol val="none"/>
          </c:marker>
          <c:xVal>
            <c:numRef>
              <c:f>IET_ENG_18!$I$3:$I$4</c:f>
              <c:numCache>
                <c:formatCode>General</c:formatCode>
                <c:ptCount val="2"/>
                <c:pt idx="0">
                  <c:v>4</c:v>
                </c:pt>
                <c:pt idx="1">
                  <c:v>4</c:v>
                </c:pt>
              </c:numCache>
            </c:numRef>
          </c:xVal>
          <c:yVal>
            <c:numRef>
              <c:f>IET_ENG_18!$J$3:$J$4</c:f>
              <c:numCache>
                <c:formatCode>General</c:formatCode>
                <c:ptCount val="2"/>
                <c:pt idx="0">
                  <c:v>0</c:v>
                </c:pt>
                <c:pt idx="1">
                  <c:v>1</c:v>
                </c:pt>
              </c:numCache>
            </c:numRef>
          </c:yVal>
          <c:smooth val="0"/>
          <c:extLst>
            <c:ext xmlns:c16="http://schemas.microsoft.com/office/drawing/2014/chart" uri="{C3380CC4-5D6E-409C-BE32-E72D297353CC}">
              <c16:uniqueId val="{00000014-00EE-4211-93A1-9613F62E405B}"/>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SBIRT_1!$A$1</c:f>
          <c:strCache>
            <c:ptCount val="1"/>
            <c:pt idx="0">
              <c:v>SBIRT:
Rate 1</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SBIRT_1!$A$18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SBIRT_1!$B$1:$G$1</c:f>
              <c:strCache>
                <c:ptCount val="6"/>
                <c:pt idx="0">
                  <c:v>'19</c:v>
                </c:pt>
                <c:pt idx="1">
                  <c:v>'20</c:v>
                </c:pt>
                <c:pt idx="2">
                  <c:v>'21</c:v>
                </c:pt>
                <c:pt idx="3">
                  <c:v>'22</c:v>
                </c:pt>
                <c:pt idx="4">
                  <c:v>'23</c:v>
                </c:pt>
                <c:pt idx="5">
                  <c:v>'24</c:v>
                </c:pt>
              </c:strCache>
            </c:strRef>
          </c:cat>
          <c:val>
            <c:numRef>
              <c:f>SBIRT_1!$B$18:$G$18</c:f>
              <c:numCache>
                <c:formatCode>0.0%</c:formatCode>
                <c:ptCount val="6"/>
                <c:pt idx="0">
                  <c:v>0.80500000000000005</c:v>
                </c:pt>
                <c:pt idx="1">
                  <c:v>0.57899999999999996</c:v>
                </c:pt>
                <c:pt idx="2">
                  <c:v>0.74199999999999999</c:v>
                </c:pt>
                <c:pt idx="3">
                  <c:v>0.69400000000000006</c:v>
                </c:pt>
                <c:pt idx="4">
                  <c:v>0.77</c:v>
                </c:pt>
                <c:pt idx="5">
                  <c:v>0.81799999999999995</c:v>
                </c:pt>
              </c:numCache>
            </c:numRef>
          </c:val>
          <c:smooth val="0"/>
          <c:extLst>
            <c:ext xmlns:c16="http://schemas.microsoft.com/office/drawing/2014/chart" uri="{C3380CC4-5D6E-409C-BE32-E72D297353CC}">
              <c16:uniqueId val="{00000000-7D00-4285-BBDD-8C3CA7805EE5}"/>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SBIRT_1!$A$2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SBIRT_1!$B$2:$G$2</c:f>
              <c:numCache>
                <c:formatCode>0.0%</c:formatCode>
                <c:ptCount val="6"/>
                <c:pt idx="0">
                  <c:v>0.67099999999999993</c:v>
                </c:pt>
                <c:pt idx="1">
                  <c:v>0.50600000000000001</c:v>
                </c:pt>
                <c:pt idx="2">
                  <c:v>0.435</c:v>
                </c:pt>
                <c:pt idx="3">
                  <c:v>0.57799999999999996</c:v>
                </c:pt>
                <c:pt idx="4">
                  <c:v>0.73</c:v>
                </c:pt>
                <c:pt idx="5">
                  <c:v>0.64300000000000002</c:v>
                </c:pt>
              </c:numCache>
            </c:numRef>
          </c:yVal>
          <c:smooth val="0"/>
          <c:extLst>
            <c:ext xmlns:c16="http://schemas.microsoft.com/office/drawing/2014/chart" uri="{C3380CC4-5D6E-409C-BE32-E72D297353CC}">
              <c16:uniqueId val="{00000001-7D00-4285-BBDD-8C3CA7805EE5}"/>
            </c:ext>
          </c:extLst>
        </c:ser>
        <c:ser>
          <c:idx val="1"/>
          <c:order val="1"/>
          <c:tx>
            <c:strRef>
              <c:f>SBIRT_1!$A$3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SBIRT_1!$B$3:$G$3</c:f>
              <c:numCache>
                <c:formatCode>0.0%</c:formatCode>
                <c:ptCount val="6"/>
                <c:pt idx="0">
                  <c:v>0.23899999999999999</c:v>
                </c:pt>
                <c:pt idx="1">
                  <c:v>0.42</c:v>
                </c:pt>
                <c:pt idx="2">
                  <c:v>0.503</c:v>
                </c:pt>
                <c:pt idx="3">
                  <c:v>0.52400000000000002</c:v>
                </c:pt>
                <c:pt idx="4">
                  <c:v>0.57599999999999996</c:v>
                </c:pt>
                <c:pt idx="5">
                  <c:v>0.68799999999999994</c:v>
                </c:pt>
              </c:numCache>
            </c:numRef>
          </c:yVal>
          <c:smooth val="0"/>
          <c:extLst>
            <c:ext xmlns:c16="http://schemas.microsoft.com/office/drawing/2014/chart" uri="{C3380CC4-5D6E-409C-BE32-E72D297353CC}">
              <c16:uniqueId val="{00000002-7D00-4285-BBDD-8C3CA7805EE5}"/>
            </c:ext>
          </c:extLst>
        </c:ser>
        <c:ser>
          <c:idx val="2"/>
          <c:order val="2"/>
          <c:tx>
            <c:strRef>
              <c:f>SBIRT_1!$A$4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SBIRT_1!$B$4:$G$4</c:f>
              <c:numCache>
                <c:formatCode>0.0%</c:formatCode>
                <c:ptCount val="6"/>
                <c:pt idx="0">
                  <c:v>0.35600000000000004</c:v>
                </c:pt>
                <c:pt idx="1">
                  <c:v>0.23800000000000002</c:v>
                </c:pt>
                <c:pt idx="2">
                  <c:v>0.57299999999999995</c:v>
                </c:pt>
                <c:pt idx="3">
                  <c:v>0.49</c:v>
                </c:pt>
                <c:pt idx="4">
                  <c:v>0.56000000000000005</c:v>
                </c:pt>
                <c:pt idx="5">
                  <c:v>0.65200000000000002</c:v>
                </c:pt>
              </c:numCache>
            </c:numRef>
          </c:yVal>
          <c:smooth val="0"/>
          <c:extLst>
            <c:ext xmlns:c16="http://schemas.microsoft.com/office/drawing/2014/chart" uri="{C3380CC4-5D6E-409C-BE32-E72D297353CC}">
              <c16:uniqueId val="{00000003-7D00-4285-BBDD-8C3CA7805EE5}"/>
            </c:ext>
          </c:extLst>
        </c:ser>
        <c:ser>
          <c:idx val="3"/>
          <c:order val="3"/>
          <c:tx>
            <c:strRef>
              <c:f>SBIRT_1!$A$5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SBIRT_1!$B$5:$G$5</c:f>
              <c:numCache>
                <c:formatCode>0.0%</c:formatCode>
                <c:ptCount val="6"/>
                <c:pt idx="0">
                  <c:v>0.78200000000000003</c:v>
                </c:pt>
                <c:pt idx="1">
                  <c:v>0.59200000000000008</c:v>
                </c:pt>
                <c:pt idx="2">
                  <c:v>0.61299999999999999</c:v>
                </c:pt>
                <c:pt idx="3">
                  <c:v>0.64800000000000002</c:v>
                </c:pt>
                <c:pt idx="4">
                  <c:v>0.67500000000000004</c:v>
                </c:pt>
                <c:pt idx="5">
                  <c:v>0.53900000000000003</c:v>
                </c:pt>
              </c:numCache>
            </c:numRef>
          </c:yVal>
          <c:smooth val="0"/>
          <c:extLst>
            <c:ext xmlns:c16="http://schemas.microsoft.com/office/drawing/2014/chart" uri="{C3380CC4-5D6E-409C-BE32-E72D297353CC}">
              <c16:uniqueId val="{00000004-7D00-4285-BBDD-8C3CA7805EE5}"/>
            </c:ext>
          </c:extLst>
        </c:ser>
        <c:ser>
          <c:idx val="4"/>
          <c:order val="4"/>
          <c:tx>
            <c:strRef>
              <c:f>SBIRT_1!$A$6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SBIRT_1!$B$6:$G$6</c:f>
              <c:numCache>
                <c:formatCode>0.0%</c:formatCode>
                <c:ptCount val="6"/>
                <c:pt idx="0">
                  <c:v>0.69299999999999995</c:v>
                </c:pt>
                <c:pt idx="1">
                  <c:v>0.68700000000000006</c:v>
                </c:pt>
                <c:pt idx="2">
                  <c:v>0.58799999999999997</c:v>
                </c:pt>
                <c:pt idx="3">
                  <c:v>0.51400000000000001</c:v>
                </c:pt>
                <c:pt idx="4">
                  <c:v>0.55200000000000005</c:v>
                </c:pt>
                <c:pt idx="5">
                  <c:v>0.60499999999999998</c:v>
                </c:pt>
              </c:numCache>
            </c:numRef>
          </c:yVal>
          <c:smooth val="0"/>
          <c:extLst>
            <c:ext xmlns:c16="http://schemas.microsoft.com/office/drawing/2014/chart" uri="{C3380CC4-5D6E-409C-BE32-E72D297353CC}">
              <c16:uniqueId val="{00000005-7D00-4285-BBDD-8C3CA7805EE5}"/>
            </c:ext>
          </c:extLst>
        </c:ser>
        <c:ser>
          <c:idx val="5"/>
          <c:order val="5"/>
          <c:tx>
            <c:strRef>
              <c:f>SBIRT_1!$A$7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SBIRT_1!$B$7:$G$7</c:f>
              <c:numCache>
                <c:formatCode>0.0%</c:formatCode>
                <c:ptCount val="6"/>
                <c:pt idx="0">
                  <c:v>0.65700000000000003</c:v>
                </c:pt>
                <c:pt idx="1">
                  <c:v>0.41899999999999998</c:v>
                </c:pt>
                <c:pt idx="2">
                  <c:v>0.499</c:v>
                </c:pt>
                <c:pt idx="3">
                  <c:v>0.54100000000000004</c:v>
                </c:pt>
                <c:pt idx="4">
                  <c:v>0.59099999999999997</c:v>
                </c:pt>
                <c:pt idx="5">
                  <c:v>0.63800000000000001</c:v>
                </c:pt>
              </c:numCache>
            </c:numRef>
          </c:yVal>
          <c:smooth val="0"/>
          <c:extLst>
            <c:ext xmlns:c16="http://schemas.microsoft.com/office/drawing/2014/chart" uri="{C3380CC4-5D6E-409C-BE32-E72D297353CC}">
              <c16:uniqueId val="{00000006-7D00-4285-BBDD-8C3CA7805EE5}"/>
            </c:ext>
          </c:extLst>
        </c:ser>
        <c:ser>
          <c:idx val="6"/>
          <c:order val="6"/>
          <c:tx>
            <c:strRef>
              <c:f>SBIRT_1!$A$8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SBIRT_1!$B$8:$G$8</c:f>
              <c:numCache>
                <c:formatCode>0.0%</c:formatCode>
                <c:ptCount val="6"/>
                <c:pt idx="0">
                  <c:v>0.502</c:v>
                </c:pt>
                <c:pt idx="1">
                  <c:v>0.61699999999999999</c:v>
                </c:pt>
                <c:pt idx="2">
                  <c:v>0.51600000000000001</c:v>
                </c:pt>
                <c:pt idx="3">
                  <c:v>0.17</c:v>
                </c:pt>
                <c:pt idx="4">
                  <c:v>0.27500000000000002</c:v>
                </c:pt>
                <c:pt idx="5">
                  <c:v>0.51500000000000001</c:v>
                </c:pt>
              </c:numCache>
            </c:numRef>
          </c:yVal>
          <c:smooth val="0"/>
          <c:extLst>
            <c:ext xmlns:c16="http://schemas.microsoft.com/office/drawing/2014/chart" uri="{C3380CC4-5D6E-409C-BE32-E72D297353CC}">
              <c16:uniqueId val="{00000007-7D00-4285-BBDD-8C3CA7805EE5}"/>
            </c:ext>
          </c:extLst>
        </c:ser>
        <c:ser>
          <c:idx val="7"/>
          <c:order val="7"/>
          <c:tx>
            <c:strRef>
              <c:f>SBIRT_1!$A$9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SBIRT_1!$B$9:$G$9</c:f>
              <c:numCache>
                <c:formatCode>0.0%</c:formatCode>
                <c:ptCount val="6"/>
                <c:pt idx="0">
                  <c:v>0.46700000000000003</c:v>
                </c:pt>
                <c:pt idx="1">
                  <c:v>0.48</c:v>
                </c:pt>
                <c:pt idx="2">
                  <c:v>0.51800000000000002</c:v>
                </c:pt>
                <c:pt idx="3">
                  <c:v>0.58299999999999996</c:v>
                </c:pt>
                <c:pt idx="4">
                  <c:v>0.70099999999999996</c:v>
                </c:pt>
                <c:pt idx="5">
                  <c:v>0.76700000000000002</c:v>
                </c:pt>
              </c:numCache>
            </c:numRef>
          </c:yVal>
          <c:smooth val="0"/>
          <c:extLst>
            <c:ext xmlns:c16="http://schemas.microsoft.com/office/drawing/2014/chart" uri="{C3380CC4-5D6E-409C-BE32-E72D297353CC}">
              <c16:uniqueId val="{00000008-7D00-4285-BBDD-8C3CA7805EE5}"/>
            </c:ext>
          </c:extLst>
        </c:ser>
        <c:ser>
          <c:idx val="8"/>
          <c:order val="8"/>
          <c:tx>
            <c:strRef>
              <c:f>SBIRT_1!$A$10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SBIRT_1!$B$10:$G$10</c:f>
              <c:numCache>
                <c:formatCode>0.0%</c:formatCode>
                <c:ptCount val="6"/>
                <c:pt idx="0">
                  <c:v>0.56600000000000006</c:v>
                </c:pt>
                <c:pt idx="1">
                  <c:v>0.68900000000000006</c:v>
                </c:pt>
                <c:pt idx="2">
                  <c:v>0.78599999999999992</c:v>
                </c:pt>
                <c:pt idx="3">
                  <c:v>0.80200000000000005</c:v>
                </c:pt>
                <c:pt idx="4">
                  <c:v>0.81200000000000006</c:v>
                </c:pt>
                <c:pt idx="5">
                  <c:v>0.79</c:v>
                </c:pt>
              </c:numCache>
            </c:numRef>
          </c:yVal>
          <c:smooth val="0"/>
          <c:extLst>
            <c:ext xmlns:c16="http://schemas.microsoft.com/office/drawing/2014/chart" uri="{C3380CC4-5D6E-409C-BE32-E72D297353CC}">
              <c16:uniqueId val="{00000009-7D00-4285-BBDD-8C3CA7805EE5}"/>
            </c:ext>
          </c:extLst>
        </c:ser>
        <c:ser>
          <c:idx val="9"/>
          <c:order val="9"/>
          <c:tx>
            <c:strRef>
              <c:f>SBIRT_1!$A$11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SBIRT_1!$B$11:$G$11</c:f>
              <c:numCache>
                <c:formatCode>0.0%</c:formatCode>
                <c:ptCount val="6"/>
                <c:pt idx="0">
                  <c:v>0.54300000000000004</c:v>
                </c:pt>
                <c:pt idx="1">
                  <c:v>0.39</c:v>
                </c:pt>
                <c:pt idx="2">
                  <c:v>0.434</c:v>
                </c:pt>
                <c:pt idx="3">
                  <c:v>0.52400000000000002</c:v>
                </c:pt>
                <c:pt idx="4">
                  <c:v>0.60099999999999998</c:v>
                </c:pt>
                <c:pt idx="5">
                  <c:v>0.625</c:v>
                </c:pt>
              </c:numCache>
            </c:numRef>
          </c:yVal>
          <c:smooth val="0"/>
          <c:extLst>
            <c:ext xmlns:c16="http://schemas.microsoft.com/office/drawing/2014/chart" uri="{C3380CC4-5D6E-409C-BE32-E72D297353CC}">
              <c16:uniqueId val="{0000000A-7D00-4285-BBDD-8C3CA7805EE5}"/>
            </c:ext>
          </c:extLst>
        </c:ser>
        <c:ser>
          <c:idx val="10"/>
          <c:order val="10"/>
          <c:tx>
            <c:strRef>
              <c:f>SBIRT_1!$A$12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SBIRT_1!$B$12:$G$12</c:f>
              <c:numCache>
                <c:formatCode>0.0%</c:formatCode>
                <c:ptCount val="6"/>
                <c:pt idx="1">
                  <c:v>0.47200000000000003</c:v>
                </c:pt>
                <c:pt idx="2">
                  <c:v>0.53800000000000003</c:v>
                </c:pt>
                <c:pt idx="3">
                  <c:v>0.38900000000000001</c:v>
                </c:pt>
                <c:pt idx="4">
                  <c:v>0.53900000000000003</c:v>
                </c:pt>
                <c:pt idx="5">
                  <c:v>0.57299999999999995</c:v>
                </c:pt>
              </c:numCache>
            </c:numRef>
          </c:yVal>
          <c:smooth val="0"/>
          <c:extLst>
            <c:ext xmlns:c16="http://schemas.microsoft.com/office/drawing/2014/chart" uri="{C3380CC4-5D6E-409C-BE32-E72D297353CC}">
              <c16:uniqueId val="{0000000B-7D00-4285-BBDD-8C3CA7805EE5}"/>
            </c:ext>
          </c:extLst>
        </c:ser>
        <c:ser>
          <c:idx val="11"/>
          <c:order val="11"/>
          <c:tx>
            <c:strRef>
              <c:f>SBIRT_1!$A$13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SBIRT_1!$B$13:$G$13</c:f>
              <c:numCache>
                <c:formatCode>0.0%</c:formatCode>
                <c:ptCount val="6"/>
                <c:pt idx="1">
                  <c:v>0.51400000000000001</c:v>
                </c:pt>
                <c:pt idx="2">
                  <c:v>0.66200000000000003</c:v>
                </c:pt>
                <c:pt idx="3">
                  <c:v>0.6409999999999999</c:v>
                </c:pt>
                <c:pt idx="4">
                  <c:v>0.67200000000000004</c:v>
                </c:pt>
                <c:pt idx="5">
                  <c:v>0.67400000000000004</c:v>
                </c:pt>
              </c:numCache>
            </c:numRef>
          </c:yVal>
          <c:smooth val="0"/>
          <c:extLst>
            <c:ext xmlns:c16="http://schemas.microsoft.com/office/drawing/2014/chart" uri="{C3380CC4-5D6E-409C-BE32-E72D297353CC}">
              <c16:uniqueId val="{0000000C-7D00-4285-BBDD-8C3CA7805EE5}"/>
            </c:ext>
          </c:extLst>
        </c:ser>
        <c:ser>
          <c:idx val="13"/>
          <c:order val="12"/>
          <c:tx>
            <c:strRef>
              <c:f>SBIRT_1!$A$14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D-7D00-4285-BBDD-8C3CA7805EE5}"/>
              </c:ext>
            </c:extLst>
          </c:dPt>
          <c:xVal>
            <c:strRef>
              <c:f>SBIRT_1!$B$1:$G$1</c:f>
              <c:strCache>
                <c:ptCount val="6"/>
                <c:pt idx="0">
                  <c:v>'19</c:v>
                </c:pt>
                <c:pt idx="1">
                  <c:v>'20</c:v>
                </c:pt>
                <c:pt idx="2">
                  <c:v>'21</c:v>
                </c:pt>
                <c:pt idx="3">
                  <c:v>'22</c:v>
                </c:pt>
                <c:pt idx="4">
                  <c:v>'23</c:v>
                </c:pt>
                <c:pt idx="5">
                  <c:v>'24</c:v>
                </c:pt>
              </c:strCache>
            </c:strRef>
          </c:xVal>
          <c:yVal>
            <c:numRef>
              <c:f>SBIRT_1!$B$14:$G$14</c:f>
              <c:numCache>
                <c:formatCode>0.0%</c:formatCode>
                <c:ptCount val="6"/>
                <c:pt idx="0">
                  <c:v>0.628</c:v>
                </c:pt>
                <c:pt idx="1">
                  <c:v>0.502</c:v>
                </c:pt>
                <c:pt idx="2">
                  <c:v>0.55200000000000005</c:v>
                </c:pt>
                <c:pt idx="3">
                  <c:v>0.53900000000000003</c:v>
                </c:pt>
                <c:pt idx="4">
                  <c:v>0.60199999999999998</c:v>
                </c:pt>
                <c:pt idx="5">
                  <c:v>0.65</c:v>
                </c:pt>
              </c:numCache>
            </c:numRef>
          </c:yVal>
          <c:smooth val="0"/>
          <c:extLst>
            <c:ext xmlns:c16="http://schemas.microsoft.com/office/drawing/2014/chart" uri="{C3380CC4-5D6E-409C-BE32-E72D297353CC}">
              <c16:uniqueId val="{0000000E-7D00-4285-BBDD-8C3CA7805EE5}"/>
            </c:ext>
          </c:extLst>
        </c:ser>
        <c:ser>
          <c:idx val="14"/>
          <c:order val="13"/>
          <c:tx>
            <c:strRef>
              <c:f>SBIRT_1!$A$15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SBIRT_1!$B$15:$G$15</c:f>
              <c:numCache>
                <c:formatCode>General</c:formatCode>
                <c:ptCount val="6"/>
                <c:pt idx="2" formatCode="0.0%">
                  <c:v>0.68</c:v>
                </c:pt>
                <c:pt idx="3" formatCode="0.0%">
                  <c:v>0.73099999999999998</c:v>
                </c:pt>
                <c:pt idx="4" formatCode="0.0%">
                  <c:v>0.71599999999999997</c:v>
                </c:pt>
                <c:pt idx="5" formatCode="0.0%">
                  <c:v>0.72799999999999998</c:v>
                </c:pt>
              </c:numCache>
            </c:numRef>
          </c:yVal>
          <c:smooth val="0"/>
          <c:extLst>
            <c:ext xmlns:c16="http://schemas.microsoft.com/office/drawing/2014/chart" uri="{C3380CC4-5D6E-409C-BE32-E72D297353CC}">
              <c16:uniqueId val="{0000000F-7D00-4285-BBDD-8C3CA7805EE5}"/>
            </c:ext>
          </c:extLst>
        </c:ser>
        <c:ser>
          <c:idx val="15"/>
          <c:order val="14"/>
          <c:tx>
            <c:strRef>
              <c:f>SBIRT_1!$A$16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SBIRT_1!$B$16:$G$16</c:f>
              <c:numCache>
                <c:formatCode>0.0%</c:formatCode>
                <c:ptCount val="6"/>
                <c:pt idx="0">
                  <c:v>0.60899999999999999</c:v>
                </c:pt>
                <c:pt idx="1">
                  <c:v>0.59899999999999998</c:v>
                </c:pt>
                <c:pt idx="2">
                  <c:v>0.68200000000000005</c:v>
                </c:pt>
                <c:pt idx="3">
                  <c:v>0.66099999999999992</c:v>
                </c:pt>
                <c:pt idx="4">
                  <c:v>0.77700000000000002</c:v>
                </c:pt>
                <c:pt idx="5">
                  <c:v>0.75900000000000001</c:v>
                </c:pt>
              </c:numCache>
            </c:numRef>
          </c:yVal>
          <c:smooth val="0"/>
          <c:extLst>
            <c:ext xmlns:c16="http://schemas.microsoft.com/office/drawing/2014/chart" uri="{C3380CC4-5D6E-409C-BE32-E72D297353CC}">
              <c16:uniqueId val="{00000010-7D00-4285-BBDD-8C3CA7805EE5}"/>
            </c:ext>
          </c:extLst>
        </c:ser>
        <c:ser>
          <c:idx val="16"/>
          <c:order val="15"/>
          <c:tx>
            <c:strRef>
              <c:f>SBIRT_1!$A$17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SBIRT_1!$B$1:$G$1</c:f>
              <c:strCache>
                <c:ptCount val="6"/>
                <c:pt idx="0">
                  <c:v>'19</c:v>
                </c:pt>
                <c:pt idx="1">
                  <c:v>'20</c:v>
                </c:pt>
                <c:pt idx="2">
                  <c:v>'21</c:v>
                </c:pt>
                <c:pt idx="3">
                  <c:v>'22</c:v>
                </c:pt>
                <c:pt idx="4">
                  <c:v>'23</c:v>
                </c:pt>
                <c:pt idx="5">
                  <c:v>'24</c:v>
                </c:pt>
              </c:strCache>
            </c:strRef>
          </c:xVal>
          <c:yVal>
            <c:numRef>
              <c:f>SBIRT_1!$B$17:$G$17</c:f>
              <c:numCache>
                <c:formatCode>0.0%</c:formatCode>
                <c:ptCount val="6"/>
                <c:pt idx="0">
                  <c:v>0.44900000000000001</c:v>
                </c:pt>
                <c:pt idx="1">
                  <c:v>0.60599999999999998</c:v>
                </c:pt>
                <c:pt idx="2">
                  <c:v>0.36799999999999999</c:v>
                </c:pt>
                <c:pt idx="3">
                  <c:v>0.47200000000000003</c:v>
                </c:pt>
                <c:pt idx="4">
                  <c:v>0.58699999999999997</c:v>
                </c:pt>
                <c:pt idx="5">
                  <c:v>0.65600000000000003</c:v>
                </c:pt>
              </c:numCache>
            </c:numRef>
          </c:yVal>
          <c:smooth val="0"/>
          <c:extLst>
            <c:ext xmlns:c16="http://schemas.microsoft.com/office/drawing/2014/chart" uri="{C3380CC4-5D6E-409C-BE32-E72D297353CC}">
              <c16:uniqueId val="{00000011-7D00-4285-BBDD-8C3CA7805EE5}"/>
            </c:ext>
          </c:extLst>
        </c:ser>
        <c:ser>
          <c:idx val="17"/>
          <c:order val="17"/>
          <c:tx>
            <c:strRef>
              <c:f>SBIRT_1!$A$19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SBIRT_1!$B$1:$G$1</c:f>
              <c:strCache>
                <c:ptCount val="6"/>
                <c:pt idx="0">
                  <c:v>'19</c:v>
                </c:pt>
                <c:pt idx="1">
                  <c:v>'20</c:v>
                </c:pt>
                <c:pt idx="2">
                  <c:v>'21</c:v>
                </c:pt>
                <c:pt idx="3">
                  <c:v>'22</c:v>
                </c:pt>
                <c:pt idx="4">
                  <c:v>'23</c:v>
                </c:pt>
                <c:pt idx="5">
                  <c:v>'24</c:v>
                </c:pt>
              </c:strCache>
            </c:strRef>
          </c:xVal>
          <c:yVal>
            <c:numRef>
              <c:f>SBIRT_1!$B$19:$G$19</c:f>
              <c:numCache>
                <c:formatCode>0.0%</c:formatCode>
                <c:ptCount val="6"/>
                <c:pt idx="0">
                  <c:v>0.628</c:v>
                </c:pt>
                <c:pt idx="1">
                  <c:v>0.502</c:v>
                </c:pt>
                <c:pt idx="2">
                  <c:v>0.55200000000000005</c:v>
                </c:pt>
                <c:pt idx="3">
                  <c:v>0.53900000000000003</c:v>
                </c:pt>
                <c:pt idx="4">
                  <c:v>0.60199999999999998</c:v>
                </c:pt>
                <c:pt idx="5">
                  <c:v>0.65</c:v>
                </c:pt>
              </c:numCache>
            </c:numRef>
          </c:yVal>
          <c:smooth val="0"/>
          <c:extLst>
            <c:ext xmlns:c16="http://schemas.microsoft.com/office/drawing/2014/chart" uri="{C3380CC4-5D6E-409C-BE32-E72D297353CC}">
              <c16:uniqueId val="{00000012-7D00-4285-BBDD-8C3CA7805EE5}"/>
            </c:ext>
          </c:extLst>
        </c:ser>
        <c:ser>
          <c:idx val="18"/>
          <c:order val="18"/>
          <c:tx>
            <c:strRef>
              <c:f>SBIRT_1!$A$20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SBIRT_1!$B$1:$G$1</c:f>
              <c:strCache>
                <c:ptCount val="6"/>
                <c:pt idx="0">
                  <c:v>'19</c:v>
                </c:pt>
                <c:pt idx="1">
                  <c:v>'20</c:v>
                </c:pt>
                <c:pt idx="2">
                  <c:v>'21</c:v>
                </c:pt>
                <c:pt idx="3">
                  <c:v>'22</c:v>
                </c:pt>
                <c:pt idx="4">
                  <c:v>'23</c:v>
                </c:pt>
                <c:pt idx="5">
                  <c:v>'24</c:v>
                </c:pt>
              </c:strCache>
            </c:strRef>
          </c:xVal>
          <c:yVal>
            <c:numRef>
              <c:f>SBIRT_1!$B$20:$G$20</c:f>
              <c:numCache>
                <c:formatCode>General</c:formatCode>
                <c:ptCount val="6"/>
                <c:pt idx="3" formatCode="0.0%">
                  <c:v>0.68200000000000005</c:v>
                </c:pt>
                <c:pt idx="4" formatCode="0.0%">
                  <c:v>0.66600000000000004</c:v>
                </c:pt>
                <c:pt idx="5" formatCode="0.0%">
                  <c:v>0.66599999999999993</c:v>
                </c:pt>
              </c:numCache>
            </c:numRef>
          </c:yVal>
          <c:smooth val="0"/>
          <c:extLst>
            <c:ext xmlns:c16="http://schemas.microsoft.com/office/drawing/2014/chart" uri="{C3380CC4-5D6E-409C-BE32-E72D297353CC}">
              <c16:uniqueId val="{00000013-7D00-4285-BBDD-8C3CA7805EE5}"/>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SBIRT_2!$A$1</c:f>
          <c:strCache>
            <c:ptCount val="1"/>
            <c:pt idx="0">
              <c:v>SBIRT:
Rate 2</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SBIRT_2!$A$18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SBIRT_2!$B$1:$G$1</c:f>
              <c:strCache>
                <c:ptCount val="6"/>
                <c:pt idx="0">
                  <c:v>'19</c:v>
                </c:pt>
                <c:pt idx="1">
                  <c:v>'20</c:v>
                </c:pt>
                <c:pt idx="2">
                  <c:v>'21</c:v>
                </c:pt>
                <c:pt idx="3">
                  <c:v>'22</c:v>
                </c:pt>
                <c:pt idx="4">
                  <c:v>'23</c:v>
                </c:pt>
                <c:pt idx="5">
                  <c:v>'24</c:v>
                </c:pt>
              </c:strCache>
            </c:strRef>
          </c:cat>
          <c:val>
            <c:numRef>
              <c:f>SBIRT_2!$B$18:$G$18</c:f>
              <c:numCache>
                <c:formatCode>0.0%</c:formatCode>
                <c:ptCount val="6"/>
                <c:pt idx="0">
                  <c:v>0.126</c:v>
                </c:pt>
                <c:pt idx="1">
                  <c:v>0.13800000000000001</c:v>
                </c:pt>
                <c:pt idx="2">
                  <c:v>0.10300000000000001</c:v>
                </c:pt>
                <c:pt idx="3">
                  <c:v>0.36399999999999999</c:v>
                </c:pt>
                <c:pt idx="4">
                  <c:v>0.30299999999999999</c:v>
                </c:pt>
                <c:pt idx="5">
                  <c:v>0.49099999999999999</c:v>
                </c:pt>
              </c:numCache>
            </c:numRef>
          </c:val>
          <c:smooth val="0"/>
          <c:extLst>
            <c:ext xmlns:c16="http://schemas.microsoft.com/office/drawing/2014/chart" uri="{C3380CC4-5D6E-409C-BE32-E72D297353CC}">
              <c16:uniqueId val="{00000000-01AA-44BE-9D71-54472C0651FF}"/>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SBIRT_2!$A$2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SBIRT_2!$B$2:$G$2</c:f>
              <c:numCache>
                <c:formatCode>0.0%</c:formatCode>
                <c:ptCount val="6"/>
                <c:pt idx="0">
                  <c:v>1.3000000000000001E-2</c:v>
                </c:pt>
                <c:pt idx="1">
                  <c:v>2.6000000000000002E-2</c:v>
                </c:pt>
                <c:pt idx="2">
                  <c:v>0.03</c:v>
                </c:pt>
                <c:pt idx="3">
                  <c:v>0.22100000000000003</c:v>
                </c:pt>
                <c:pt idx="4">
                  <c:v>0.13200000000000001</c:v>
                </c:pt>
                <c:pt idx="5">
                  <c:v>0.2</c:v>
                </c:pt>
              </c:numCache>
            </c:numRef>
          </c:yVal>
          <c:smooth val="0"/>
          <c:extLst>
            <c:ext xmlns:c16="http://schemas.microsoft.com/office/drawing/2014/chart" uri="{C3380CC4-5D6E-409C-BE32-E72D297353CC}">
              <c16:uniqueId val="{00000001-01AA-44BE-9D71-54472C0651FF}"/>
            </c:ext>
          </c:extLst>
        </c:ser>
        <c:ser>
          <c:idx val="1"/>
          <c:order val="1"/>
          <c:tx>
            <c:strRef>
              <c:f>SBIRT_2!$A$3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SBIRT_2!$B$3:$G$3</c:f>
              <c:numCache>
                <c:formatCode>0.0%</c:formatCode>
                <c:ptCount val="6"/>
                <c:pt idx="0">
                  <c:v>0.57299999999999995</c:v>
                </c:pt>
                <c:pt idx="1">
                  <c:v>0.69900000000000007</c:v>
                </c:pt>
                <c:pt idx="2">
                  <c:v>0.78900000000000003</c:v>
                </c:pt>
                <c:pt idx="3">
                  <c:v>0.72</c:v>
                </c:pt>
                <c:pt idx="4">
                  <c:v>0.47499999999999998</c:v>
                </c:pt>
                <c:pt idx="5">
                  <c:v>0.52300000000000002</c:v>
                </c:pt>
              </c:numCache>
            </c:numRef>
          </c:yVal>
          <c:smooth val="0"/>
          <c:extLst>
            <c:ext xmlns:c16="http://schemas.microsoft.com/office/drawing/2014/chart" uri="{C3380CC4-5D6E-409C-BE32-E72D297353CC}">
              <c16:uniqueId val="{00000002-01AA-44BE-9D71-54472C0651FF}"/>
            </c:ext>
          </c:extLst>
        </c:ser>
        <c:ser>
          <c:idx val="2"/>
          <c:order val="2"/>
          <c:tx>
            <c:strRef>
              <c:f>SBIRT_2!$A$4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SBIRT_2!$B$4:$G$4</c:f>
              <c:numCache>
                <c:formatCode>0.0%</c:formatCode>
                <c:ptCount val="6"/>
                <c:pt idx="0">
                  <c:v>0.93200000000000005</c:v>
                </c:pt>
                <c:pt idx="1">
                  <c:v>0.47700000000000004</c:v>
                </c:pt>
                <c:pt idx="2">
                  <c:v>0.19700000000000001</c:v>
                </c:pt>
                <c:pt idx="3">
                  <c:v>0.64300000000000002</c:v>
                </c:pt>
                <c:pt idx="4">
                  <c:v>0.46500000000000002</c:v>
                </c:pt>
                <c:pt idx="5">
                  <c:v>0.43099999999999999</c:v>
                </c:pt>
              </c:numCache>
            </c:numRef>
          </c:yVal>
          <c:smooth val="0"/>
          <c:extLst>
            <c:ext xmlns:c16="http://schemas.microsoft.com/office/drawing/2014/chart" uri="{C3380CC4-5D6E-409C-BE32-E72D297353CC}">
              <c16:uniqueId val="{00000003-01AA-44BE-9D71-54472C0651FF}"/>
            </c:ext>
          </c:extLst>
        </c:ser>
        <c:ser>
          <c:idx val="3"/>
          <c:order val="3"/>
          <c:tx>
            <c:strRef>
              <c:f>SBIRT_2!$A$5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SBIRT_2!$B$5:$G$5</c:f>
              <c:numCache>
                <c:formatCode>0.0%</c:formatCode>
                <c:ptCount val="6"/>
                <c:pt idx="0">
                  <c:v>0.13100000000000001</c:v>
                </c:pt>
                <c:pt idx="1">
                  <c:v>0.23199999999999998</c:v>
                </c:pt>
                <c:pt idx="2">
                  <c:v>0.154</c:v>
                </c:pt>
                <c:pt idx="3">
                  <c:v>0.154</c:v>
                </c:pt>
                <c:pt idx="4">
                  <c:v>0.2</c:v>
                </c:pt>
                <c:pt idx="5">
                  <c:v>0.39700000000000002</c:v>
                </c:pt>
              </c:numCache>
            </c:numRef>
          </c:yVal>
          <c:smooth val="0"/>
          <c:extLst>
            <c:ext xmlns:c16="http://schemas.microsoft.com/office/drawing/2014/chart" uri="{C3380CC4-5D6E-409C-BE32-E72D297353CC}">
              <c16:uniqueId val="{00000004-01AA-44BE-9D71-54472C0651FF}"/>
            </c:ext>
          </c:extLst>
        </c:ser>
        <c:ser>
          <c:idx val="4"/>
          <c:order val="4"/>
          <c:tx>
            <c:strRef>
              <c:f>SBIRT_2!$A$6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SBIRT_2!$B$6:$G$6</c:f>
              <c:numCache>
                <c:formatCode>0.0%</c:formatCode>
                <c:ptCount val="6"/>
                <c:pt idx="0">
                  <c:v>0.58200000000000007</c:v>
                </c:pt>
                <c:pt idx="1">
                  <c:v>0.70200000000000007</c:v>
                </c:pt>
                <c:pt idx="2">
                  <c:v>0.27</c:v>
                </c:pt>
                <c:pt idx="3">
                  <c:v>0.28800000000000003</c:v>
                </c:pt>
                <c:pt idx="4">
                  <c:v>0.26200000000000001</c:v>
                </c:pt>
                <c:pt idx="5">
                  <c:v>0.30299999999999999</c:v>
                </c:pt>
              </c:numCache>
            </c:numRef>
          </c:yVal>
          <c:smooth val="0"/>
          <c:extLst>
            <c:ext xmlns:c16="http://schemas.microsoft.com/office/drawing/2014/chart" uri="{C3380CC4-5D6E-409C-BE32-E72D297353CC}">
              <c16:uniqueId val="{00000005-01AA-44BE-9D71-54472C0651FF}"/>
            </c:ext>
          </c:extLst>
        </c:ser>
        <c:ser>
          <c:idx val="5"/>
          <c:order val="5"/>
          <c:tx>
            <c:strRef>
              <c:f>SBIRT_2!$A$7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SBIRT_2!$B$7:$G$7</c:f>
              <c:numCache>
                <c:formatCode>0.0%</c:formatCode>
                <c:ptCount val="6"/>
                <c:pt idx="0">
                  <c:v>0.25700000000000001</c:v>
                </c:pt>
                <c:pt idx="1">
                  <c:v>0.18100000000000002</c:v>
                </c:pt>
                <c:pt idx="2">
                  <c:v>0.17399999999999999</c:v>
                </c:pt>
                <c:pt idx="3">
                  <c:v>0.23500000000000001</c:v>
                </c:pt>
                <c:pt idx="4">
                  <c:v>0.24099999999999999</c:v>
                </c:pt>
                <c:pt idx="5">
                  <c:v>0.36899999999999999</c:v>
                </c:pt>
              </c:numCache>
            </c:numRef>
          </c:yVal>
          <c:smooth val="0"/>
          <c:extLst>
            <c:ext xmlns:c16="http://schemas.microsoft.com/office/drawing/2014/chart" uri="{C3380CC4-5D6E-409C-BE32-E72D297353CC}">
              <c16:uniqueId val="{00000006-01AA-44BE-9D71-54472C0651FF}"/>
            </c:ext>
          </c:extLst>
        </c:ser>
        <c:ser>
          <c:idx val="6"/>
          <c:order val="6"/>
          <c:tx>
            <c:strRef>
              <c:f>SBIRT_2!$A$8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SBIRT_2!$B$8:$G$8</c:f>
              <c:numCache>
                <c:formatCode>0.0%</c:formatCode>
                <c:ptCount val="6"/>
                <c:pt idx="0">
                  <c:v>0.85400000000000009</c:v>
                </c:pt>
                <c:pt idx="1">
                  <c:v>0.19600000000000001</c:v>
                </c:pt>
                <c:pt idx="2">
                  <c:v>0</c:v>
                </c:pt>
                <c:pt idx="3">
                  <c:v>0.20399999999999999</c:v>
                </c:pt>
                <c:pt idx="4">
                  <c:v>0.189</c:v>
                </c:pt>
                <c:pt idx="5">
                  <c:v>7.8E-2</c:v>
                </c:pt>
              </c:numCache>
            </c:numRef>
          </c:yVal>
          <c:smooth val="0"/>
          <c:extLst>
            <c:ext xmlns:c16="http://schemas.microsoft.com/office/drawing/2014/chart" uri="{C3380CC4-5D6E-409C-BE32-E72D297353CC}">
              <c16:uniqueId val="{00000007-01AA-44BE-9D71-54472C0651FF}"/>
            </c:ext>
          </c:extLst>
        </c:ser>
        <c:ser>
          <c:idx val="7"/>
          <c:order val="7"/>
          <c:tx>
            <c:strRef>
              <c:f>SBIRT_2!$A$9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SBIRT_2!$B$9:$G$9</c:f>
              <c:numCache>
                <c:formatCode>0.0%</c:formatCode>
                <c:ptCount val="6"/>
                <c:pt idx="0">
                  <c:v>0.26100000000000001</c:v>
                </c:pt>
                <c:pt idx="1">
                  <c:v>0.29399999999999998</c:v>
                </c:pt>
                <c:pt idx="2">
                  <c:v>0.17</c:v>
                </c:pt>
                <c:pt idx="3">
                  <c:v>0.16800000000000001</c:v>
                </c:pt>
                <c:pt idx="4">
                  <c:v>0.308</c:v>
                </c:pt>
                <c:pt idx="5">
                  <c:v>0.44800000000000001</c:v>
                </c:pt>
              </c:numCache>
            </c:numRef>
          </c:yVal>
          <c:smooth val="0"/>
          <c:extLst>
            <c:ext xmlns:c16="http://schemas.microsoft.com/office/drawing/2014/chart" uri="{C3380CC4-5D6E-409C-BE32-E72D297353CC}">
              <c16:uniqueId val="{00000008-01AA-44BE-9D71-54472C0651FF}"/>
            </c:ext>
          </c:extLst>
        </c:ser>
        <c:ser>
          <c:idx val="8"/>
          <c:order val="8"/>
          <c:tx>
            <c:strRef>
              <c:f>SBIRT_2!$A$10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SBIRT_2!$B$10:$G$10</c:f>
              <c:numCache>
                <c:formatCode>0.0%</c:formatCode>
                <c:ptCount val="6"/>
                <c:pt idx="0">
                  <c:v>0.11</c:v>
                </c:pt>
                <c:pt idx="1">
                  <c:v>0.217</c:v>
                </c:pt>
                <c:pt idx="2">
                  <c:v>0.33700000000000002</c:v>
                </c:pt>
                <c:pt idx="3">
                  <c:v>0.55799999999999994</c:v>
                </c:pt>
                <c:pt idx="4">
                  <c:v>0.53300000000000003</c:v>
                </c:pt>
                <c:pt idx="5">
                  <c:v>0.65700000000000003</c:v>
                </c:pt>
              </c:numCache>
            </c:numRef>
          </c:yVal>
          <c:smooth val="0"/>
          <c:extLst>
            <c:ext xmlns:c16="http://schemas.microsoft.com/office/drawing/2014/chart" uri="{C3380CC4-5D6E-409C-BE32-E72D297353CC}">
              <c16:uniqueId val="{00000009-01AA-44BE-9D71-54472C0651FF}"/>
            </c:ext>
          </c:extLst>
        </c:ser>
        <c:ser>
          <c:idx val="9"/>
          <c:order val="9"/>
          <c:tx>
            <c:strRef>
              <c:f>SBIRT_2!$A$11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SBIRT_2!$B$11:$G$11</c:f>
              <c:numCache>
                <c:formatCode>0.0%</c:formatCode>
                <c:ptCount val="6"/>
                <c:pt idx="0">
                  <c:v>0.10400000000000001</c:v>
                </c:pt>
                <c:pt idx="1">
                  <c:v>0.10099999999999999</c:v>
                </c:pt>
                <c:pt idx="2">
                  <c:v>0.252</c:v>
                </c:pt>
                <c:pt idx="3">
                  <c:v>0.17699999999999999</c:v>
                </c:pt>
                <c:pt idx="4">
                  <c:v>0.34899999999999998</c:v>
                </c:pt>
                <c:pt idx="5">
                  <c:v>0.30399999999999999</c:v>
                </c:pt>
              </c:numCache>
            </c:numRef>
          </c:yVal>
          <c:smooth val="0"/>
          <c:extLst>
            <c:ext xmlns:c16="http://schemas.microsoft.com/office/drawing/2014/chart" uri="{C3380CC4-5D6E-409C-BE32-E72D297353CC}">
              <c16:uniqueId val="{0000000A-01AA-44BE-9D71-54472C0651FF}"/>
            </c:ext>
          </c:extLst>
        </c:ser>
        <c:ser>
          <c:idx val="10"/>
          <c:order val="10"/>
          <c:tx>
            <c:strRef>
              <c:f>SBIRT_2!$A$12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SBIRT_2!$B$12:$G$12</c:f>
              <c:numCache>
                <c:formatCode>0.0%</c:formatCode>
                <c:ptCount val="6"/>
                <c:pt idx="1">
                  <c:v>0.32</c:v>
                </c:pt>
                <c:pt idx="2">
                  <c:v>0.21199999999999999</c:v>
                </c:pt>
                <c:pt idx="3">
                  <c:v>0.39100000000000001</c:v>
                </c:pt>
                <c:pt idx="4">
                  <c:v>0.48199999999999998</c:v>
                </c:pt>
                <c:pt idx="5">
                  <c:v>0.46700000000000003</c:v>
                </c:pt>
              </c:numCache>
            </c:numRef>
          </c:yVal>
          <c:smooth val="0"/>
          <c:extLst>
            <c:ext xmlns:c16="http://schemas.microsoft.com/office/drawing/2014/chart" uri="{C3380CC4-5D6E-409C-BE32-E72D297353CC}">
              <c16:uniqueId val="{0000000B-01AA-44BE-9D71-54472C0651FF}"/>
            </c:ext>
          </c:extLst>
        </c:ser>
        <c:ser>
          <c:idx val="11"/>
          <c:order val="11"/>
          <c:tx>
            <c:strRef>
              <c:f>SBIRT_2!$A$13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SBIRT_2!$B$13:$G$13</c:f>
              <c:numCache>
                <c:formatCode>0.0%</c:formatCode>
                <c:ptCount val="6"/>
                <c:pt idx="1">
                  <c:v>0.25600000000000001</c:v>
                </c:pt>
                <c:pt idx="2">
                  <c:v>0.47700000000000004</c:v>
                </c:pt>
                <c:pt idx="3">
                  <c:v>0.44</c:v>
                </c:pt>
                <c:pt idx="4">
                  <c:v>0.46400000000000002</c:v>
                </c:pt>
                <c:pt idx="5">
                  <c:v>0.42099999999999999</c:v>
                </c:pt>
              </c:numCache>
            </c:numRef>
          </c:yVal>
          <c:smooth val="0"/>
          <c:extLst>
            <c:ext xmlns:c16="http://schemas.microsoft.com/office/drawing/2014/chart" uri="{C3380CC4-5D6E-409C-BE32-E72D297353CC}">
              <c16:uniqueId val="{0000000C-01AA-44BE-9D71-54472C0651FF}"/>
            </c:ext>
          </c:extLst>
        </c:ser>
        <c:ser>
          <c:idx val="13"/>
          <c:order val="12"/>
          <c:tx>
            <c:strRef>
              <c:f>SBIRT_2!$A$14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D-01AA-44BE-9D71-54472C0651FF}"/>
              </c:ext>
            </c:extLst>
          </c:dPt>
          <c:xVal>
            <c:strRef>
              <c:f>SBIRT_2!$B$1:$G$1</c:f>
              <c:strCache>
                <c:ptCount val="6"/>
                <c:pt idx="0">
                  <c:v>'19</c:v>
                </c:pt>
                <c:pt idx="1">
                  <c:v>'20</c:v>
                </c:pt>
                <c:pt idx="2">
                  <c:v>'21</c:v>
                </c:pt>
                <c:pt idx="3">
                  <c:v>'22</c:v>
                </c:pt>
                <c:pt idx="4">
                  <c:v>'23</c:v>
                </c:pt>
                <c:pt idx="5">
                  <c:v>'24</c:v>
                </c:pt>
              </c:strCache>
            </c:strRef>
          </c:xVal>
          <c:yVal>
            <c:numRef>
              <c:f>SBIRT_2!$B$14:$G$14</c:f>
              <c:numCache>
                <c:formatCode>0.0%</c:formatCode>
                <c:ptCount val="6"/>
                <c:pt idx="0">
                  <c:v>0.42799999999999999</c:v>
                </c:pt>
                <c:pt idx="1">
                  <c:v>0.29199999999999998</c:v>
                </c:pt>
                <c:pt idx="2">
                  <c:v>0.28199999999999997</c:v>
                </c:pt>
                <c:pt idx="3">
                  <c:v>0.37</c:v>
                </c:pt>
                <c:pt idx="4">
                  <c:v>0.38900000000000001</c:v>
                </c:pt>
                <c:pt idx="5">
                  <c:v>0.433</c:v>
                </c:pt>
              </c:numCache>
            </c:numRef>
          </c:yVal>
          <c:smooth val="0"/>
          <c:extLst>
            <c:ext xmlns:c16="http://schemas.microsoft.com/office/drawing/2014/chart" uri="{C3380CC4-5D6E-409C-BE32-E72D297353CC}">
              <c16:uniqueId val="{0000000E-01AA-44BE-9D71-54472C0651FF}"/>
            </c:ext>
          </c:extLst>
        </c:ser>
        <c:ser>
          <c:idx val="14"/>
          <c:order val="13"/>
          <c:tx>
            <c:strRef>
              <c:f>SBIRT_2!$A$15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SBIRT_2!$B$15:$G$15</c:f>
              <c:numCache>
                <c:formatCode>General</c:formatCode>
                <c:ptCount val="6"/>
                <c:pt idx="2" formatCode="0.0%">
                  <c:v>0.218</c:v>
                </c:pt>
                <c:pt idx="3" formatCode="0.0%">
                  <c:v>0.32700000000000001</c:v>
                </c:pt>
                <c:pt idx="4" formatCode="0.0%">
                  <c:v>0.29299999999999998</c:v>
                </c:pt>
                <c:pt idx="5" formatCode="0.0%">
                  <c:v>0.49099999999999999</c:v>
                </c:pt>
              </c:numCache>
            </c:numRef>
          </c:yVal>
          <c:smooth val="0"/>
          <c:extLst>
            <c:ext xmlns:c16="http://schemas.microsoft.com/office/drawing/2014/chart" uri="{C3380CC4-5D6E-409C-BE32-E72D297353CC}">
              <c16:uniqueId val="{0000000F-01AA-44BE-9D71-54472C0651FF}"/>
            </c:ext>
          </c:extLst>
        </c:ser>
        <c:ser>
          <c:idx val="15"/>
          <c:order val="14"/>
          <c:tx>
            <c:strRef>
              <c:f>SBIRT_2!$A$16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SBIRT_2!$B$16:$G$16</c:f>
              <c:numCache>
                <c:formatCode>0.0%</c:formatCode>
                <c:ptCount val="6"/>
                <c:pt idx="0">
                  <c:v>0.42899999999999999</c:v>
                </c:pt>
                <c:pt idx="1">
                  <c:v>0.53900000000000003</c:v>
                </c:pt>
                <c:pt idx="2">
                  <c:v>0.56000000000000005</c:v>
                </c:pt>
                <c:pt idx="3">
                  <c:v>0.54600000000000004</c:v>
                </c:pt>
                <c:pt idx="4">
                  <c:v>0.624</c:v>
                </c:pt>
                <c:pt idx="5">
                  <c:v>0.56699999999999995</c:v>
                </c:pt>
              </c:numCache>
            </c:numRef>
          </c:yVal>
          <c:smooth val="0"/>
          <c:extLst>
            <c:ext xmlns:c16="http://schemas.microsoft.com/office/drawing/2014/chart" uri="{C3380CC4-5D6E-409C-BE32-E72D297353CC}">
              <c16:uniqueId val="{00000010-01AA-44BE-9D71-54472C0651FF}"/>
            </c:ext>
          </c:extLst>
        </c:ser>
        <c:ser>
          <c:idx val="16"/>
          <c:order val="15"/>
          <c:tx>
            <c:strRef>
              <c:f>SBIRT_2!$A$17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SBIRT_2!$B$1:$G$1</c:f>
              <c:strCache>
                <c:ptCount val="6"/>
                <c:pt idx="0">
                  <c:v>'19</c:v>
                </c:pt>
                <c:pt idx="1">
                  <c:v>'20</c:v>
                </c:pt>
                <c:pt idx="2">
                  <c:v>'21</c:v>
                </c:pt>
                <c:pt idx="3">
                  <c:v>'22</c:v>
                </c:pt>
                <c:pt idx="4">
                  <c:v>'23</c:v>
                </c:pt>
                <c:pt idx="5">
                  <c:v>'24</c:v>
                </c:pt>
              </c:strCache>
            </c:strRef>
          </c:xVal>
          <c:yVal>
            <c:numRef>
              <c:f>SBIRT_2!$B$17:$G$17</c:f>
              <c:numCache>
                <c:formatCode>0.0%</c:formatCode>
                <c:ptCount val="6"/>
                <c:pt idx="0">
                  <c:v>0.49600000000000005</c:v>
                </c:pt>
                <c:pt idx="1">
                  <c:v>0.82000000000000006</c:v>
                </c:pt>
                <c:pt idx="2">
                  <c:v>0.222</c:v>
                </c:pt>
                <c:pt idx="3">
                  <c:v>0.41399999999999998</c:v>
                </c:pt>
                <c:pt idx="4">
                  <c:v>0.61899999999999999</c:v>
                </c:pt>
                <c:pt idx="5">
                  <c:v>0.65500000000000003</c:v>
                </c:pt>
              </c:numCache>
            </c:numRef>
          </c:yVal>
          <c:smooth val="0"/>
          <c:extLst>
            <c:ext xmlns:c16="http://schemas.microsoft.com/office/drawing/2014/chart" uri="{C3380CC4-5D6E-409C-BE32-E72D297353CC}">
              <c16:uniqueId val="{00000011-01AA-44BE-9D71-54472C0651FF}"/>
            </c:ext>
          </c:extLst>
        </c:ser>
        <c:ser>
          <c:idx val="17"/>
          <c:order val="17"/>
          <c:tx>
            <c:strRef>
              <c:f>SBIRT_2!$A$19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SBIRT_2!$B$1:$G$1</c:f>
              <c:strCache>
                <c:ptCount val="6"/>
                <c:pt idx="0">
                  <c:v>'19</c:v>
                </c:pt>
                <c:pt idx="1">
                  <c:v>'20</c:v>
                </c:pt>
                <c:pt idx="2">
                  <c:v>'21</c:v>
                </c:pt>
                <c:pt idx="3">
                  <c:v>'22</c:v>
                </c:pt>
                <c:pt idx="4">
                  <c:v>'23</c:v>
                </c:pt>
                <c:pt idx="5">
                  <c:v>'24</c:v>
                </c:pt>
              </c:strCache>
            </c:strRef>
          </c:xVal>
          <c:yVal>
            <c:numRef>
              <c:f>SBIRT_2!$B$19:$G$19</c:f>
              <c:numCache>
                <c:formatCode>0.0%</c:formatCode>
                <c:ptCount val="6"/>
                <c:pt idx="0">
                  <c:v>0.42799999999999999</c:v>
                </c:pt>
                <c:pt idx="1">
                  <c:v>0.29199999999999998</c:v>
                </c:pt>
                <c:pt idx="2">
                  <c:v>0.28199999999999997</c:v>
                </c:pt>
                <c:pt idx="3">
                  <c:v>0.37</c:v>
                </c:pt>
                <c:pt idx="4">
                  <c:v>0.38900000000000001</c:v>
                </c:pt>
                <c:pt idx="5">
                  <c:v>0.433</c:v>
                </c:pt>
              </c:numCache>
            </c:numRef>
          </c:yVal>
          <c:smooth val="0"/>
          <c:extLst>
            <c:ext xmlns:c16="http://schemas.microsoft.com/office/drawing/2014/chart" uri="{C3380CC4-5D6E-409C-BE32-E72D297353CC}">
              <c16:uniqueId val="{00000012-01AA-44BE-9D71-54472C0651FF}"/>
            </c:ext>
          </c:extLst>
        </c:ser>
        <c:ser>
          <c:idx val="18"/>
          <c:order val="18"/>
          <c:tx>
            <c:strRef>
              <c:f>SBIRT_2!$A$20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SBIRT_2!$B$1:$G$1</c:f>
              <c:strCache>
                <c:ptCount val="6"/>
                <c:pt idx="0">
                  <c:v>'19</c:v>
                </c:pt>
                <c:pt idx="1">
                  <c:v>'20</c:v>
                </c:pt>
                <c:pt idx="2">
                  <c:v>'21</c:v>
                </c:pt>
                <c:pt idx="3">
                  <c:v>'22</c:v>
                </c:pt>
                <c:pt idx="4">
                  <c:v>'23</c:v>
                </c:pt>
                <c:pt idx="5">
                  <c:v>'24</c:v>
                </c:pt>
              </c:strCache>
            </c:strRef>
          </c:xVal>
          <c:yVal>
            <c:numRef>
              <c:f>SBIRT_2!$B$20:$G$20</c:f>
              <c:numCache>
                <c:formatCode>General</c:formatCode>
                <c:ptCount val="6"/>
                <c:pt idx="3" formatCode="0.0%">
                  <c:v>0.53500000000000003</c:v>
                </c:pt>
                <c:pt idx="4" formatCode="0.0%">
                  <c:v>0.28699999999999998</c:v>
                </c:pt>
                <c:pt idx="5" formatCode="0.0%">
                  <c:v>0.46700000000000003</c:v>
                </c:pt>
              </c:numCache>
            </c:numRef>
          </c:yVal>
          <c:smooth val="0"/>
          <c:extLst>
            <c:ext xmlns:c16="http://schemas.microsoft.com/office/drawing/2014/chart" uri="{C3380CC4-5D6E-409C-BE32-E72D297353CC}">
              <c16:uniqueId val="{00000013-01AA-44BE-9D71-54472C0651FF}"/>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CDF!$A$1</c:f>
          <c:strCache>
            <c:ptCount val="1"/>
            <c:pt idx="0">
              <c:v>Screening for Depression and Follow-Up Plan (EHR)</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CDF!$A$18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cat>
          <c:val>
            <c:numRef>
              <c:f>CDF!$B$18:$L$18</c:f>
              <c:numCache>
                <c:formatCode>General</c:formatCode>
                <c:ptCount val="11"/>
                <c:pt idx="0" formatCode="0.0%">
                  <c:v>0.68099999999999994</c:v>
                </c:pt>
                <c:pt idx="1">
                  <c:v>0.628</c:v>
                </c:pt>
                <c:pt idx="2" formatCode="0.0%">
                  <c:v>0.68200000000000005</c:v>
                </c:pt>
                <c:pt idx="3" formatCode="0.0%">
                  <c:v>0.61499999999999999</c:v>
                </c:pt>
                <c:pt idx="4" formatCode="0.0%">
                  <c:v>0.73</c:v>
                </c:pt>
                <c:pt idx="5" formatCode="0.0%">
                  <c:v>0.69700000000000006</c:v>
                </c:pt>
                <c:pt idx="6" formatCode="0.0%">
                  <c:v>0.55500000000000005</c:v>
                </c:pt>
                <c:pt idx="7" formatCode="0.0%">
                  <c:v>0.623</c:v>
                </c:pt>
                <c:pt idx="8" formatCode="0.0%">
                  <c:v>0.65</c:v>
                </c:pt>
                <c:pt idx="9" formatCode="0.0%">
                  <c:v>0.71</c:v>
                </c:pt>
                <c:pt idx="10" formatCode="0.0%">
                  <c:v>0.78600000000000003</c:v>
                </c:pt>
              </c:numCache>
            </c:numRef>
          </c:val>
          <c:smooth val="0"/>
          <c:extLst>
            <c:ext xmlns:c16="http://schemas.microsoft.com/office/drawing/2014/chart" uri="{C3380CC4-5D6E-409C-BE32-E72D297353CC}">
              <c16:uniqueId val="{00000000-E230-4A0D-88F2-8A51D92AEE6C}"/>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CDF!$A$2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CDF!$B$2:$L$2</c:f>
              <c:numCache>
                <c:formatCode>General</c:formatCode>
                <c:ptCount val="11"/>
                <c:pt idx="0" formatCode="0.0%">
                  <c:v>4.8000000000000001E-2</c:v>
                </c:pt>
                <c:pt idx="1">
                  <c:v>0.17199999999999999</c:v>
                </c:pt>
                <c:pt idx="2" formatCode="0.0%">
                  <c:v>0.27700000000000002</c:v>
                </c:pt>
                <c:pt idx="3" formatCode="0.0%">
                  <c:v>0.50600000000000001</c:v>
                </c:pt>
                <c:pt idx="4" formatCode="0.0%">
                  <c:v>0.63600000000000001</c:v>
                </c:pt>
                <c:pt idx="5" formatCode="0.0%">
                  <c:v>0.58700000000000008</c:v>
                </c:pt>
                <c:pt idx="6" formatCode="0.0%">
                  <c:v>0.48899999999999999</c:v>
                </c:pt>
                <c:pt idx="7" formatCode="0.0%">
                  <c:v>0.42799999999999999</c:v>
                </c:pt>
                <c:pt idx="8" formatCode="0.0%">
                  <c:v>0.19800000000000001</c:v>
                </c:pt>
                <c:pt idx="9" formatCode="0.0%">
                  <c:v>0.49</c:v>
                </c:pt>
                <c:pt idx="10" formatCode="0.0%">
                  <c:v>0.58799999999999997</c:v>
                </c:pt>
              </c:numCache>
            </c:numRef>
          </c:yVal>
          <c:smooth val="0"/>
          <c:extLst>
            <c:ext xmlns:c16="http://schemas.microsoft.com/office/drawing/2014/chart" uri="{C3380CC4-5D6E-409C-BE32-E72D297353CC}">
              <c16:uniqueId val="{00000001-E230-4A0D-88F2-8A51D92AEE6C}"/>
            </c:ext>
          </c:extLst>
        </c:ser>
        <c:ser>
          <c:idx val="1"/>
          <c:order val="1"/>
          <c:tx>
            <c:strRef>
              <c:f>CDF!$A$3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CDF!$B$3:$L$3</c:f>
              <c:numCache>
                <c:formatCode>General</c:formatCode>
                <c:ptCount val="11"/>
                <c:pt idx="0" formatCode="0.0%">
                  <c:v>9.6999999999999989E-2</c:v>
                </c:pt>
                <c:pt idx="1">
                  <c:v>0.32100000000000001</c:v>
                </c:pt>
                <c:pt idx="2" formatCode="0.0%">
                  <c:v>0.40500000000000003</c:v>
                </c:pt>
                <c:pt idx="3" formatCode="0.0%">
                  <c:v>0.51900000000000002</c:v>
                </c:pt>
                <c:pt idx="4" formatCode="0.0%">
                  <c:v>0.56299999999999994</c:v>
                </c:pt>
                <c:pt idx="5" formatCode="0.0%">
                  <c:v>0.45</c:v>
                </c:pt>
                <c:pt idx="6" formatCode="0.0%">
                  <c:v>0.41399999999999998</c:v>
                </c:pt>
                <c:pt idx="7" formatCode="0.0%">
                  <c:v>0.45600000000000002</c:v>
                </c:pt>
                <c:pt idx="8" formatCode="0.0%">
                  <c:v>0.498</c:v>
                </c:pt>
                <c:pt idx="9" formatCode="0.0%">
                  <c:v>0.63600000000000001</c:v>
                </c:pt>
                <c:pt idx="10" formatCode="0.0%">
                  <c:v>0.67100000000000004</c:v>
                </c:pt>
              </c:numCache>
            </c:numRef>
          </c:yVal>
          <c:smooth val="0"/>
          <c:extLst>
            <c:ext xmlns:c16="http://schemas.microsoft.com/office/drawing/2014/chart" uri="{C3380CC4-5D6E-409C-BE32-E72D297353CC}">
              <c16:uniqueId val="{00000002-E230-4A0D-88F2-8A51D92AEE6C}"/>
            </c:ext>
          </c:extLst>
        </c:ser>
        <c:ser>
          <c:idx val="2"/>
          <c:order val="2"/>
          <c:tx>
            <c:strRef>
              <c:f>CDF!$A$4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CDF!$B$4:$L$4</c:f>
              <c:numCache>
                <c:formatCode>General</c:formatCode>
                <c:ptCount val="11"/>
                <c:pt idx="0" formatCode="0.0%">
                  <c:v>0.28600000000000003</c:v>
                </c:pt>
                <c:pt idx="1">
                  <c:v>5.0000000000000001E-3</c:v>
                </c:pt>
                <c:pt idx="2" formatCode="0.0%">
                  <c:v>0.156</c:v>
                </c:pt>
                <c:pt idx="3" formatCode="0.0%">
                  <c:v>0.114</c:v>
                </c:pt>
                <c:pt idx="4" formatCode="0.0%">
                  <c:v>0.39299999999999996</c:v>
                </c:pt>
                <c:pt idx="5" formatCode="0.0%">
                  <c:v>0.47200000000000003</c:v>
                </c:pt>
                <c:pt idx="6" formatCode="0.0%">
                  <c:v>0.47100000000000003</c:v>
                </c:pt>
                <c:pt idx="7" formatCode="0.0%">
                  <c:v>0.32799999999999996</c:v>
                </c:pt>
                <c:pt idx="8" formatCode="0.0%">
                  <c:v>0.35499999999999998</c:v>
                </c:pt>
                <c:pt idx="9" formatCode="0.0%">
                  <c:v>0.373</c:v>
                </c:pt>
                <c:pt idx="10" formatCode="0.0%">
                  <c:v>0.57499999999999996</c:v>
                </c:pt>
              </c:numCache>
            </c:numRef>
          </c:yVal>
          <c:smooth val="0"/>
          <c:extLst>
            <c:ext xmlns:c16="http://schemas.microsoft.com/office/drawing/2014/chart" uri="{C3380CC4-5D6E-409C-BE32-E72D297353CC}">
              <c16:uniqueId val="{00000003-E230-4A0D-88F2-8A51D92AEE6C}"/>
            </c:ext>
          </c:extLst>
        </c:ser>
        <c:ser>
          <c:idx val="3"/>
          <c:order val="3"/>
          <c:tx>
            <c:strRef>
              <c:f>CDF!$A$5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CDF!$B$5:$L$5</c:f>
              <c:numCache>
                <c:formatCode>General</c:formatCode>
                <c:ptCount val="11"/>
                <c:pt idx="0" formatCode="0.0%">
                  <c:v>0.45</c:v>
                </c:pt>
                <c:pt idx="1">
                  <c:v>0.52900000000000003</c:v>
                </c:pt>
                <c:pt idx="2" formatCode="0.0%">
                  <c:v>0.59799999999999998</c:v>
                </c:pt>
                <c:pt idx="3" formatCode="0.0%">
                  <c:v>0.70700000000000007</c:v>
                </c:pt>
                <c:pt idx="4" formatCode="0.0%">
                  <c:v>0.64900000000000002</c:v>
                </c:pt>
                <c:pt idx="5" formatCode="0.0%">
                  <c:v>0.64400000000000002</c:v>
                </c:pt>
                <c:pt idx="6" formatCode="0.0%">
                  <c:v>0.59499999999999997</c:v>
                </c:pt>
                <c:pt idx="7" formatCode="0.0%">
                  <c:v>0.55100000000000005</c:v>
                </c:pt>
                <c:pt idx="8" formatCode="0.0%">
                  <c:v>0.64500000000000002</c:v>
                </c:pt>
                <c:pt idx="9" formatCode="0.0%">
                  <c:v>0.69499999999999995</c:v>
                </c:pt>
                <c:pt idx="10" formatCode="0.0%">
                  <c:v>0.67700000000000005</c:v>
                </c:pt>
              </c:numCache>
            </c:numRef>
          </c:yVal>
          <c:smooth val="0"/>
          <c:extLst>
            <c:ext xmlns:c16="http://schemas.microsoft.com/office/drawing/2014/chart" uri="{C3380CC4-5D6E-409C-BE32-E72D297353CC}">
              <c16:uniqueId val="{00000004-E230-4A0D-88F2-8A51D92AEE6C}"/>
            </c:ext>
          </c:extLst>
        </c:ser>
        <c:ser>
          <c:idx val="4"/>
          <c:order val="4"/>
          <c:tx>
            <c:strRef>
              <c:f>CDF!$A$6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CDF!$B$6:$L$6</c:f>
              <c:numCache>
                <c:formatCode>General</c:formatCode>
                <c:ptCount val="11"/>
                <c:pt idx="0" formatCode="0.0%">
                  <c:v>0.17399999999999999</c:v>
                </c:pt>
                <c:pt idx="1">
                  <c:v>0.33</c:v>
                </c:pt>
                <c:pt idx="2" formatCode="0.0%">
                  <c:v>0.52100000000000002</c:v>
                </c:pt>
                <c:pt idx="3" formatCode="0.0%">
                  <c:v>0.57299999999999995</c:v>
                </c:pt>
                <c:pt idx="4" formatCode="0.0%">
                  <c:v>0.67700000000000005</c:v>
                </c:pt>
                <c:pt idx="5" formatCode="0.0%">
                  <c:v>0.65900000000000003</c:v>
                </c:pt>
                <c:pt idx="6" formatCode="0.0%">
                  <c:v>0.72900000000000009</c:v>
                </c:pt>
                <c:pt idx="7" formatCode="0.0%">
                  <c:v>0.58100000000000007</c:v>
                </c:pt>
                <c:pt idx="8" formatCode="0.0%">
                  <c:v>0.65800000000000003</c:v>
                </c:pt>
                <c:pt idx="9" formatCode="0.0%">
                  <c:v>0.746</c:v>
                </c:pt>
                <c:pt idx="10" formatCode="0.0%">
                  <c:v>0.69199999999999995</c:v>
                </c:pt>
              </c:numCache>
            </c:numRef>
          </c:yVal>
          <c:smooth val="0"/>
          <c:extLst>
            <c:ext xmlns:c16="http://schemas.microsoft.com/office/drawing/2014/chart" uri="{C3380CC4-5D6E-409C-BE32-E72D297353CC}">
              <c16:uniqueId val="{00000005-E230-4A0D-88F2-8A51D92AEE6C}"/>
            </c:ext>
          </c:extLst>
        </c:ser>
        <c:ser>
          <c:idx val="5"/>
          <c:order val="5"/>
          <c:tx>
            <c:strRef>
              <c:f>CDF!$A$7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CDF!$B$7:$L$7</c:f>
              <c:numCache>
                <c:formatCode>General</c:formatCode>
                <c:ptCount val="11"/>
                <c:pt idx="0" formatCode="0.0%">
                  <c:v>0.48499999999999999</c:v>
                </c:pt>
                <c:pt idx="1">
                  <c:v>0.53</c:v>
                </c:pt>
                <c:pt idx="2" formatCode="0.0%">
                  <c:v>0.57299999999999995</c:v>
                </c:pt>
                <c:pt idx="3" formatCode="0.0%">
                  <c:v>0.629</c:v>
                </c:pt>
                <c:pt idx="4" formatCode="0.0%">
                  <c:v>0.69900000000000007</c:v>
                </c:pt>
                <c:pt idx="5" formatCode="0.0%">
                  <c:v>0.67099999999999993</c:v>
                </c:pt>
                <c:pt idx="6" formatCode="0.0%">
                  <c:v>0.47100000000000003</c:v>
                </c:pt>
                <c:pt idx="7" formatCode="0.0%">
                  <c:v>0.57999999999999996</c:v>
                </c:pt>
                <c:pt idx="8" formatCode="0.0%">
                  <c:v>0.61899999999999999</c:v>
                </c:pt>
                <c:pt idx="9" formatCode="0.0%">
                  <c:v>0.67600000000000005</c:v>
                </c:pt>
                <c:pt idx="10" formatCode="0.0%">
                  <c:v>0.69599999999999995</c:v>
                </c:pt>
              </c:numCache>
            </c:numRef>
          </c:yVal>
          <c:smooth val="0"/>
          <c:extLst>
            <c:ext xmlns:c16="http://schemas.microsoft.com/office/drawing/2014/chart" uri="{C3380CC4-5D6E-409C-BE32-E72D297353CC}">
              <c16:uniqueId val="{00000006-E230-4A0D-88F2-8A51D92AEE6C}"/>
            </c:ext>
          </c:extLst>
        </c:ser>
        <c:ser>
          <c:idx val="6"/>
          <c:order val="6"/>
          <c:tx>
            <c:strRef>
              <c:f>CDF!$A$8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CDF!$B$8:$L$8</c:f>
              <c:numCache>
                <c:formatCode>General</c:formatCode>
                <c:ptCount val="11"/>
                <c:pt idx="0" formatCode="0.0%">
                  <c:v>3.3000000000000002E-2</c:v>
                </c:pt>
                <c:pt idx="1">
                  <c:v>0.38600000000000001</c:v>
                </c:pt>
                <c:pt idx="2" formatCode="0.0%">
                  <c:v>0.53800000000000003</c:v>
                </c:pt>
                <c:pt idx="3" formatCode="0.0%">
                  <c:v>0.625</c:v>
                </c:pt>
                <c:pt idx="4" formatCode="0.0%">
                  <c:v>0.65500000000000003</c:v>
                </c:pt>
                <c:pt idx="5" formatCode="0.0%">
                  <c:v>0.64700000000000002</c:v>
                </c:pt>
                <c:pt idx="6" formatCode="0.0%">
                  <c:v>0.51</c:v>
                </c:pt>
                <c:pt idx="7" formatCode="0.0%">
                  <c:v>0.28100000000000003</c:v>
                </c:pt>
                <c:pt idx="8" formatCode="0.0%">
                  <c:v>0.42600000000000005</c:v>
                </c:pt>
                <c:pt idx="9" formatCode="0.0%">
                  <c:v>0.44900000000000001</c:v>
                </c:pt>
                <c:pt idx="10" formatCode="0.0%">
                  <c:v>0.50600000000000001</c:v>
                </c:pt>
              </c:numCache>
            </c:numRef>
          </c:yVal>
          <c:smooth val="0"/>
          <c:extLst>
            <c:ext xmlns:c16="http://schemas.microsoft.com/office/drawing/2014/chart" uri="{C3380CC4-5D6E-409C-BE32-E72D297353CC}">
              <c16:uniqueId val="{00000007-E230-4A0D-88F2-8A51D92AEE6C}"/>
            </c:ext>
          </c:extLst>
        </c:ser>
        <c:ser>
          <c:idx val="7"/>
          <c:order val="7"/>
          <c:tx>
            <c:strRef>
              <c:f>CDF!$A$9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CDF!$B$9:$L$9</c:f>
              <c:numCache>
                <c:formatCode>General</c:formatCode>
                <c:ptCount val="11"/>
                <c:pt idx="0" formatCode="0.0%">
                  <c:v>0.20300000000000001</c:v>
                </c:pt>
                <c:pt idx="1">
                  <c:v>0.42200000000000004</c:v>
                </c:pt>
                <c:pt idx="2" formatCode="0.0%">
                  <c:v>0.253</c:v>
                </c:pt>
                <c:pt idx="3" formatCode="0.0%">
                  <c:v>0.503</c:v>
                </c:pt>
                <c:pt idx="4" formatCode="0.0%">
                  <c:v>0.54100000000000004</c:v>
                </c:pt>
                <c:pt idx="5" formatCode="0.0%">
                  <c:v>0.54700000000000004</c:v>
                </c:pt>
                <c:pt idx="6" formatCode="0.0%">
                  <c:v>0.52</c:v>
                </c:pt>
                <c:pt idx="7" formatCode="0.0%">
                  <c:v>0.59599999999999997</c:v>
                </c:pt>
                <c:pt idx="8" formatCode="0.0%">
                  <c:v>0.70599999999999996</c:v>
                </c:pt>
                <c:pt idx="9" formatCode="0.0%">
                  <c:v>0.72899999999999998</c:v>
                </c:pt>
                <c:pt idx="10" formatCode="0.0%">
                  <c:v>0.76700000000000002</c:v>
                </c:pt>
              </c:numCache>
            </c:numRef>
          </c:yVal>
          <c:smooth val="0"/>
          <c:extLst>
            <c:ext xmlns:c16="http://schemas.microsoft.com/office/drawing/2014/chart" uri="{C3380CC4-5D6E-409C-BE32-E72D297353CC}">
              <c16:uniqueId val="{00000008-E230-4A0D-88F2-8A51D92AEE6C}"/>
            </c:ext>
          </c:extLst>
        </c:ser>
        <c:ser>
          <c:idx val="8"/>
          <c:order val="8"/>
          <c:tx>
            <c:strRef>
              <c:f>CDF!$A$10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CDF!$B$10:$L$10</c:f>
              <c:numCache>
                <c:formatCode>General</c:formatCode>
                <c:ptCount val="11"/>
                <c:pt idx="0" formatCode="0.0%">
                  <c:v>0.28000000000000003</c:v>
                </c:pt>
                <c:pt idx="1">
                  <c:v>0.36600000000000005</c:v>
                </c:pt>
                <c:pt idx="2" formatCode="0.0%">
                  <c:v>0.48799999999999999</c:v>
                </c:pt>
                <c:pt idx="3" formatCode="0.0%">
                  <c:v>0.64</c:v>
                </c:pt>
                <c:pt idx="4" formatCode="0.0%">
                  <c:v>0.78300000000000003</c:v>
                </c:pt>
                <c:pt idx="5" formatCode="0.0%">
                  <c:v>0.57100000000000006</c:v>
                </c:pt>
                <c:pt idx="6" formatCode="0.0%">
                  <c:v>0.745</c:v>
                </c:pt>
                <c:pt idx="7" formatCode="0.0%">
                  <c:v>0.78900000000000003</c:v>
                </c:pt>
                <c:pt idx="8" formatCode="0.0%">
                  <c:v>0.78800000000000003</c:v>
                </c:pt>
                <c:pt idx="9" formatCode="0.0%">
                  <c:v>0.75700000000000001</c:v>
                </c:pt>
                <c:pt idx="10" formatCode="0.0%">
                  <c:v>0.77500000000000002</c:v>
                </c:pt>
              </c:numCache>
            </c:numRef>
          </c:yVal>
          <c:smooth val="0"/>
          <c:extLst>
            <c:ext xmlns:c16="http://schemas.microsoft.com/office/drawing/2014/chart" uri="{C3380CC4-5D6E-409C-BE32-E72D297353CC}">
              <c16:uniqueId val="{00000009-E230-4A0D-88F2-8A51D92AEE6C}"/>
            </c:ext>
          </c:extLst>
        </c:ser>
        <c:ser>
          <c:idx val="9"/>
          <c:order val="9"/>
          <c:tx>
            <c:strRef>
              <c:f>CDF!$A$11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CDF!$B$11:$L$11</c:f>
              <c:numCache>
                <c:formatCode>General</c:formatCode>
                <c:ptCount val="11"/>
                <c:pt idx="0" formatCode="0.0%">
                  <c:v>0.38799999999999996</c:v>
                </c:pt>
                <c:pt idx="1">
                  <c:v>0.53200000000000003</c:v>
                </c:pt>
                <c:pt idx="2" formatCode="0.0%">
                  <c:v>0.41100000000000003</c:v>
                </c:pt>
                <c:pt idx="3" formatCode="0.0%">
                  <c:v>0.51500000000000001</c:v>
                </c:pt>
                <c:pt idx="4" formatCode="0.0%">
                  <c:v>0.64</c:v>
                </c:pt>
                <c:pt idx="5" formatCode="0.0%">
                  <c:v>0.50600000000000001</c:v>
                </c:pt>
                <c:pt idx="6" formatCode="0.0%">
                  <c:v>0.35100000000000003</c:v>
                </c:pt>
                <c:pt idx="7" formatCode="0.0%">
                  <c:v>0.42700000000000005</c:v>
                </c:pt>
                <c:pt idx="8" formatCode="0.0%">
                  <c:v>0.56899999999999995</c:v>
                </c:pt>
                <c:pt idx="9" formatCode="0.0%">
                  <c:v>0.67600000000000005</c:v>
                </c:pt>
                <c:pt idx="10" formatCode="0.0%">
                  <c:v>0.58799999999999997</c:v>
                </c:pt>
              </c:numCache>
            </c:numRef>
          </c:yVal>
          <c:smooth val="0"/>
          <c:extLst>
            <c:ext xmlns:c16="http://schemas.microsoft.com/office/drawing/2014/chart" uri="{C3380CC4-5D6E-409C-BE32-E72D297353CC}">
              <c16:uniqueId val="{0000000A-E230-4A0D-88F2-8A51D92AEE6C}"/>
            </c:ext>
          </c:extLst>
        </c:ser>
        <c:ser>
          <c:idx val="10"/>
          <c:order val="10"/>
          <c:tx>
            <c:strRef>
              <c:f>CDF!$A$12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CDF!$B$12:$L$12</c:f>
              <c:numCache>
                <c:formatCode>General</c:formatCode>
                <c:ptCount val="11"/>
                <c:pt idx="6" formatCode="0.0%">
                  <c:v>0.55100000000000005</c:v>
                </c:pt>
                <c:pt idx="7" formatCode="0.0%">
                  <c:v>0.59700000000000009</c:v>
                </c:pt>
                <c:pt idx="8" formatCode="0.0%">
                  <c:v>0.55400000000000005</c:v>
                </c:pt>
                <c:pt idx="9" formatCode="0.0%">
                  <c:v>0.67200000000000004</c:v>
                </c:pt>
                <c:pt idx="10" formatCode="0.0%">
                  <c:v>0.71299999999999997</c:v>
                </c:pt>
              </c:numCache>
            </c:numRef>
          </c:yVal>
          <c:smooth val="0"/>
          <c:extLst>
            <c:ext xmlns:c16="http://schemas.microsoft.com/office/drawing/2014/chart" uri="{C3380CC4-5D6E-409C-BE32-E72D297353CC}">
              <c16:uniqueId val="{0000000B-E230-4A0D-88F2-8A51D92AEE6C}"/>
            </c:ext>
          </c:extLst>
        </c:ser>
        <c:ser>
          <c:idx val="11"/>
          <c:order val="11"/>
          <c:tx>
            <c:strRef>
              <c:f>CDF!$A$13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CDF!$B$13:$L$13</c:f>
              <c:numCache>
                <c:formatCode>General</c:formatCode>
                <c:ptCount val="11"/>
                <c:pt idx="6" formatCode="0.0%">
                  <c:v>0.498</c:v>
                </c:pt>
                <c:pt idx="7" formatCode="0.0%">
                  <c:v>0.51700000000000002</c:v>
                </c:pt>
                <c:pt idx="8" formatCode="0.0%">
                  <c:v>0.52200000000000002</c:v>
                </c:pt>
                <c:pt idx="9" formatCode="0.0%">
                  <c:v>0.55400000000000005</c:v>
                </c:pt>
                <c:pt idx="10" formatCode="0.0%">
                  <c:v>0.61799999999999999</c:v>
                </c:pt>
              </c:numCache>
            </c:numRef>
          </c:yVal>
          <c:smooth val="0"/>
          <c:extLst>
            <c:ext xmlns:c16="http://schemas.microsoft.com/office/drawing/2014/chart" uri="{C3380CC4-5D6E-409C-BE32-E72D297353CC}">
              <c16:uniqueId val="{0000000C-E230-4A0D-88F2-8A51D92AEE6C}"/>
            </c:ext>
          </c:extLst>
        </c:ser>
        <c:ser>
          <c:idx val="13"/>
          <c:order val="12"/>
          <c:tx>
            <c:strRef>
              <c:f>CDF!$A$14</c:f>
              <c:strCache>
                <c:ptCount val="1"/>
                <c:pt idx="0">
                  <c:v>Statewide</c:v>
                </c:pt>
              </c:strCache>
            </c:strRef>
          </c:tx>
          <c:spPr>
            <a:ln w="28575" cap="rnd">
              <a:solidFill>
                <a:schemeClr val="accent1"/>
              </a:solidFill>
              <a:round/>
            </a:ln>
            <a:effectLst/>
          </c:spPr>
          <c:marker>
            <c:symbol val="none"/>
          </c:marker>
          <c:dPt>
            <c:idx val="7"/>
            <c:marker>
              <c:symbol val="none"/>
            </c:marker>
            <c:bubble3D val="0"/>
            <c:extLst>
              <c:ext xmlns:c16="http://schemas.microsoft.com/office/drawing/2014/chart" uri="{C3380CC4-5D6E-409C-BE32-E72D297353CC}">
                <c16:uniqueId val="{0000000D-E230-4A0D-88F2-8A51D92AEE6C}"/>
              </c:ext>
            </c:extLst>
          </c:dPt>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CDF!$B$14:$L$14</c:f>
              <c:numCache>
                <c:formatCode>General</c:formatCode>
                <c:ptCount val="11"/>
                <c:pt idx="0" formatCode="0.0%">
                  <c:v>0.27899999999999997</c:v>
                </c:pt>
                <c:pt idx="1">
                  <c:v>0.374</c:v>
                </c:pt>
                <c:pt idx="2" formatCode="0.0%">
                  <c:v>0.48</c:v>
                </c:pt>
                <c:pt idx="3" formatCode="0.0%">
                  <c:v>0.58200000000000007</c:v>
                </c:pt>
                <c:pt idx="4" formatCode="0.0%">
                  <c:v>0.64</c:v>
                </c:pt>
                <c:pt idx="5" formatCode="0.0%">
                  <c:v>0.60399999999999998</c:v>
                </c:pt>
                <c:pt idx="6" formatCode="0.0%">
                  <c:v>0.52</c:v>
                </c:pt>
                <c:pt idx="7" formatCode="0.0%">
                  <c:v>0.52</c:v>
                </c:pt>
                <c:pt idx="8" formatCode="0.0%">
                  <c:v>0.58299999999999996</c:v>
                </c:pt>
                <c:pt idx="9" formatCode="0.0%">
                  <c:v>0.64900000000000002</c:v>
                </c:pt>
                <c:pt idx="10" formatCode="0.0%">
                  <c:v>0.67800000000000005</c:v>
                </c:pt>
              </c:numCache>
            </c:numRef>
          </c:yVal>
          <c:smooth val="0"/>
          <c:extLst>
            <c:ext xmlns:c16="http://schemas.microsoft.com/office/drawing/2014/chart" uri="{C3380CC4-5D6E-409C-BE32-E72D297353CC}">
              <c16:uniqueId val="{0000000E-E230-4A0D-88F2-8A51D92AEE6C}"/>
            </c:ext>
          </c:extLst>
        </c:ser>
        <c:ser>
          <c:idx val="14"/>
          <c:order val="13"/>
          <c:tx>
            <c:strRef>
              <c:f>CDF!$A$15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CDF!$B$15:$L$15</c:f>
              <c:numCache>
                <c:formatCode>General</c:formatCode>
                <c:ptCount val="11"/>
                <c:pt idx="7" formatCode="0.0%">
                  <c:v>0.38500000000000001</c:v>
                </c:pt>
                <c:pt idx="8" formatCode="0.0%">
                  <c:v>0.63400000000000001</c:v>
                </c:pt>
                <c:pt idx="9" formatCode="0.0%">
                  <c:v>0.69899999999999995</c:v>
                </c:pt>
                <c:pt idx="10" formatCode="0.0%">
                  <c:v>0.68300000000000005</c:v>
                </c:pt>
              </c:numCache>
            </c:numRef>
          </c:yVal>
          <c:smooth val="0"/>
          <c:extLst>
            <c:ext xmlns:c16="http://schemas.microsoft.com/office/drawing/2014/chart" uri="{C3380CC4-5D6E-409C-BE32-E72D297353CC}">
              <c16:uniqueId val="{0000000F-E230-4A0D-88F2-8A51D92AEE6C}"/>
            </c:ext>
          </c:extLst>
        </c:ser>
        <c:ser>
          <c:idx val="15"/>
          <c:order val="14"/>
          <c:tx>
            <c:strRef>
              <c:f>CDF!$A$16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CDF!$B$16:$L$16</c:f>
              <c:numCache>
                <c:formatCode>General</c:formatCode>
                <c:ptCount val="11"/>
                <c:pt idx="0" formatCode="0.0%">
                  <c:v>0.14099999999999999</c:v>
                </c:pt>
                <c:pt idx="1">
                  <c:v>0.23500000000000001</c:v>
                </c:pt>
                <c:pt idx="2" formatCode="0.0%">
                  <c:v>0.43700000000000006</c:v>
                </c:pt>
                <c:pt idx="3" formatCode="0.0%">
                  <c:v>0.51300000000000001</c:v>
                </c:pt>
                <c:pt idx="4" formatCode="0.0%">
                  <c:v>0.57600000000000007</c:v>
                </c:pt>
                <c:pt idx="5" formatCode="0.0%">
                  <c:v>0.58399999999999996</c:v>
                </c:pt>
                <c:pt idx="6" formatCode="0.0%">
                  <c:v>0.495</c:v>
                </c:pt>
                <c:pt idx="7" formatCode="0.0%">
                  <c:v>0.42200000000000004</c:v>
                </c:pt>
                <c:pt idx="8" formatCode="0.0%">
                  <c:v>0.60599999999999998</c:v>
                </c:pt>
                <c:pt idx="9" formatCode="0.0%">
                  <c:v>0.68200000000000005</c:v>
                </c:pt>
                <c:pt idx="10" formatCode="0.0%">
                  <c:v>0.74</c:v>
                </c:pt>
              </c:numCache>
            </c:numRef>
          </c:yVal>
          <c:smooth val="0"/>
          <c:extLst>
            <c:ext xmlns:c16="http://schemas.microsoft.com/office/drawing/2014/chart" uri="{C3380CC4-5D6E-409C-BE32-E72D297353CC}">
              <c16:uniqueId val="{00000010-E230-4A0D-88F2-8A51D92AEE6C}"/>
            </c:ext>
          </c:extLst>
        </c:ser>
        <c:ser>
          <c:idx val="16"/>
          <c:order val="15"/>
          <c:tx>
            <c:strRef>
              <c:f>CDF!$A$17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CDF!$B$17:$L$17</c:f>
              <c:numCache>
                <c:formatCode>General</c:formatCode>
                <c:ptCount val="11"/>
                <c:pt idx="0" formatCode="0.0%">
                  <c:v>0.58700000000000008</c:v>
                </c:pt>
                <c:pt idx="1">
                  <c:v>0.59</c:v>
                </c:pt>
                <c:pt idx="2" formatCode="0.0%">
                  <c:v>0.66300000000000003</c:v>
                </c:pt>
                <c:pt idx="3" formatCode="0.0%">
                  <c:v>0.748</c:v>
                </c:pt>
                <c:pt idx="4" formatCode="0.0%">
                  <c:v>0.746</c:v>
                </c:pt>
                <c:pt idx="5" formatCode="0.0%">
                  <c:v>0.42299999999999999</c:v>
                </c:pt>
                <c:pt idx="6" formatCode="0.0%">
                  <c:v>0.51</c:v>
                </c:pt>
                <c:pt idx="7" formatCode="0.0%">
                  <c:v>0.253</c:v>
                </c:pt>
                <c:pt idx="8" formatCode="0.0%">
                  <c:v>0.47100000000000003</c:v>
                </c:pt>
                <c:pt idx="9" formatCode="0.0%">
                  <c:v>0.58699999999999997</c:v>
                </c:pt>
                <c:pt idx="10" formatCode="0.0%">
                  <c:v>0.70299999999999996</c:v>
                </c:pt>
              </c:numCache>
            </c:numRef>
          </c:yVal>
          <c:smooth val="0"/>
          <c:extLst>
            <c:ext xmlns:c16="http://schemas.microsoft.com/office/drawing/2014/chart" uri="{C3380CC4-5D6E-409C-BE32-E72D297353CC}">
              <c16:uniqueId val="{00000011-E230-4A0D-88F2-8A51D92AEE6C}"/>
            </c:ext>
          </c:extLst>
        </c:ser>
        <c:ser>
          <c:idx val="17"/>
          <c:order val="17"/>
          <c:tx>
            <c:strRef>
              <c:f>CDF!$A$19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CDF!$B$19:$L$19</c:f>
              <c:numCache>
                <c:formatCode>General</c:formatCode>
                <c:ptCount val="11"/>
                <c:pt idx="0" formatCode="0.0%">
                  <c:v>0.27899999999999997</c:v>
                </c:pt>
                <c:pt idx="1">
                  <c:v>0.374</c:v>
                </c:pt>
                <c:pt idx="2" formatCode="0.0%">
                  <c:v>0.48</c:v>
                </c:pt>
                <c:pt idx="3" formatCode="0.0%">
                  <c:v>0.58200000000000007</c:v>
                </c:pt>
                <c:pt idx="4" formatCode="0.0%">
                  <c:v>0.64</c:v>
                </c:pt>
                <c:pt idx="5" formatCode="0.0%">
                  <c:v>0.60399999999999998</c:v>
                </c:pt>
                <c:pt idx="6" formatCode="0.0%">
                  <c:v>0.52</c:v>
                </c:pt>
                <c:pt idx="7" formatCode="0.0%">
                  <c:v>0.52</c:v>
                </c:pt>
                <c:pt idx="8" formatCode="0.0%">
                  <c:v>0.58299999999999996</c:v>
                </c:pt>
                <c:pt idx="9" formatCode="0.0%">
                  <c:v>0.64900000000000002</c:v>
                </c:pt>
                <c:pt idx="10" formatCode="0.0%">
                  <c:v>0.67800000000000005</c:v>
                </c:pt>
              </c:numCache>
            </c:numRef>
          </c:yVal>
          <c:smooth val="0"/>
          <c:extLst>
            <c:ext xmlns:c16="http://schemas.microsoft.com/office/drawing/2014/chart" uri="{C3380CC4-5D6E-409C-BE32-E72D297353CC}">
              <c16:uniqueId val="{00000012-E230-4A0D-88F2-8A51D92AEE6C}"/>
            </c:ext>
          </c:extLst>
        </c:ser>
        <c:ser>
          <c:idx val="18"/>
          <c:order val="18"/>
          <c:tx>
            <c:strRef>
              <c:f>CDF!$A$20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CDF!$B$1:$L$1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CDF!$B$20:$L$20</c:f>
              <c:numCache>
                <c:formatCode>0.0%</c:formatCode>
                <c:ptCount val="11"/>
                <c:pt idx="0">
                  <c:v>0.25</c:v>
                </c:pt>
                <c:pt idx="1">
                  <c:v>0.25</c:v>
                </c:pt>
                <c:pt idx="2">
                  <c:v>0.25</c:v>
                </c:pt>
                <c:pt idx="3">
                  <c:v>0.52900000000000003</c:v>
                </c:pt>
                <c:pt idx="4">
                  <c:v>0.63</c:v>
                </c:pt>
                <c:pt idx="8">
                  <c:v>0.64600000000000002</c:v>
                </c:pt>
                <c:pt idx="9">
                  <c:v>0.61</c:v>
                </c:pt>
                <c:pt idx="10">
                  <c:v>0.68200000000000005</c:v>
                </c:pt>
              </c:numCache>
            </c:numRef>
          </c:yVal>
          <c:smooth val="0"/>
          <c:extLst>
            <c:ext xmlns:c16="http://schemas.microsoft.com/office/drawing/2014/chart" uri="{C3380CC4-5D6E-409C-BE32-E72D297353CC}">
              <c16:uniqueId val="{00000013-E230-4A0D-88F2-8A51D92AEE6C}"/>
            </c:ext>
          </c:extLst>
        </c:ser>
        <c:ser>
          <c:idx val="19"/>
          <c:order val="19"/>
          <c:tx>
            <c:v>Spec change</c:v>
          </c:tx>
          <c:spPr>
            <a:ln w="15875" cap="rnd">
              <a:solidFill>
                <a:srgbClr val="606060"/>
              </a:solidFill>
              <a:prstDash val="dash"/>
              <a:round/>
            </a:ln>
            <a:effectLst/>
          </c:spPr>
          <c:marker>
            <c:symbol val="none"/>
          </c:marker>
          <c:xVal>
            <c:numRef>
              <c:f>CDF!$N$3:$N$4</c:f>
              <c:numCache>
                <c:formatCode>General</c:formatCode>
                <c:ptCount val="2"/>
                <c:pt idx="0">
                  <c:v>6</c:v>
                </c:pt>
                <c:pt idx="1">
                  <c:v>6</c:v>
                </c:pt>
              </c:numCache>
            </c:numRef>
          </c:xVal>
          <c:yVal>
            <c:numRef>
              <c:f>CDF!$O$3:$O$4</c:f>
              <c:numCache>
                <c:formatCode>General</c:formatCode>
                <c:ptCount val="2"/>
                <c:pt idx="0">
                  <c:v>0</c:v>
                </c:pt>
                <c:pt idx="1">
                  <c:v>1</c:v>
                </c:pt>
              </c:numCache>
            </c:numRef>
          </c:yVal>
          <c:smooth val="0"/>
          <c:extLst>
            <c:ext xmlns:c16="http://schemas.microsoft.com/office/drawing/2014/chart" uri="{C3380CC4-5D6E-409C-BE32-E72D297353CC}">
              <c16:uniqueId val="{00000014-E230-4A0D-88F2-8A51D92AEE6C}"/>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OED!$A$1</c:f>
          <c:strCache>
            <c:ptCount val="1"/>
            <c:pt idx="0">
              <c:v>Adults with Diabetes - Oral Evaluation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OED!$A$18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OED!$B$1:$H$1</c:f>
              <c:strCache>
                <c:ptCount val="7"/>
                <c:pt idx="0">
                  <c:v>'18</c:v>
                </c:pt>
                <c:pt idx="1">
                  <c:v>'19</c:v>
                </c:pt>
                <c:pt idx="2">
                  <c:v>'20</c:v>
                </c:pt>
                <c:pt idx="3">
                  <c:v>'21</c:v>
                </c:pt>
                <c:pt idx="4">
                  <c:v>'22</c:v>
                </c:pt>
                <c:pt idx="5">
                  <c:v>'23</c:v>
                </c:pt>
                <c:pt idx="6">
                  <c:v>'24</c:v>
                </c:pt>
              </c:strCache>
            </c:strRef>
          </c:cat>
          <c:val>
            <c:numRef>
              <c:f>OED!$B$18:$H$18</c:f>
              <c:numCache>
                <c:formatCode>0.0%</c:formatCode>
                <c:ptCount val="7"/>
                <c:pt idx="0">
                  <c:v>0.27300000000000002</c:v>
                </c:pt>
                <c:pt idx="1">
                  <c:v>0.29300000000000004</c:v>
                </c:pt>
                <c:pt idx="2">
                  <c:v>0.18100000000000002</c:v>
                </c:pt>
                <c:pt idx="3">
                  <c:v>0.23600000000000002</c:v>
                </c:pt>
                <c:pt idx="4">
                  <c:v>0.249</c:v>
                </c:pt>
                <c:pt idx="5">
                  <c:v>0.30499999999999999</c:v>
                </c:pt>
                <c:pt idx="6">
                  <c:v>0.32200000000000001</c:v>
                </c:pt>
              </c:numCache>
            </c:numRef>
          </c:val>
          <c:smooth val="0"/>
          <c:extLst>
            <c:ext xmlns:c16="http://schemas.microsoft.com/office/drawing/2014/chart" uri="{C3380CC4-5D6E-409C-BE32-E72D297353CC}">
              <c16:uniqueId val="{00000000-743E-413E-B735-8797264033BE}"/>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OED!$A$2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OED!$B$2:$H$2</c:f>
              <c:numCache>
                <c:formatCode>0.0%</c:formatCode>
                <c:ptCount val="7"/>
                <c:pt idx="0">
                  <c:v>0.152</c:v>
                </c:pt>
                <c:pt idx="1">
                  <c:v>0.22700000000000001</c:v>
                </c:pt>
                <c:pt idx="2">
                  <c:v>0.161</c:v>
                </c:pt>
                <c:pt idx="3">
                  <c:v>0.184</c:v>
                </c:pt>
                <c:pt idx="4">
                  <c:v>0.22100000000000003</c:v>
                </c:pt>
                <c:pt idx="5">
                  <c:v>0.253</c:v>
                </c:pt>
                <c:pt idx="6">
                  <c:v>0.29899999999999999</c:v>
                </c:pt>
              </c:numCache>
            </c:numRef>
          </c:yVal>
          <c:smooth val="0"/>
          <c:extLst>
            <c:ext xmlns:c16="http://schemas.microsoft.com/office/drawing/2014/chart" uri="{C3380CC4-5D6E-409C-BE32-E72D297353CC}">
              <c16:uniqueId val="{00000001-743E-413E-B735-8797264033BE}"/>
            </c:ext>
          </c:extLst>
        </c:ser>
        <c:ser>
          <c:idx val="1"/>
          <c:order val="1"/>
          <c:tx>
            <c:strRef>
              <c:f>OED!$A$3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OED!$B$3:$H$3</c:f>
              <c:numCache>
                <c:formatCode>0.0%</c:formatCode>
                <c:ptCount val="7"/>
                <c:pt idx="0">
                  <c:v>0.254</c:v>
                </c:pt>
                <c:pt idx="1">
                  <c:v>0.27700000000000002</c:v>
                </c:pt>
                <c:pt idx="2">
                  <c:v>0.18300000000000002</c:v>
                </c:pt>
                <c:pt idx="3">
                  <c:v>0.222</c:v>
                </c:pt>
                <c:pt idx="4">
                  <c:v>0.214</c:v>
                </c:pt>
                <c:pt idx="5">
                  <c:v>0.21199999999999999</c:v>
                </c:pt>
                <c:pt idx="6">
                  <c:v>0.251</c:v>
                </c:pt>
              </c:numCache>
            </c:numRef>
          </c:yVal>
          <c:smooth val="0"/>
          <c:extLst>
            <c:ext xmlns:c16="http://schemas.microsoft.com/office/drawing/2014/chart" uri="{C3380CC4-5D6E-409C-BE32-E72D297353CC}">
              <c16:uniqueId val="{00000002-743E-413E-B735-8797264033BE}"/>
            </c:ext>
          </c:extLst>
        </c:ser>
        <c:ser>
          <c:idx val="2"/>
          <c:order val="2"/>
          <c:tx>
            <c:strRef>
              <c:f>OED!$A$4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OED!$B$4:$H$4</c:f>
              <c:numCache>
                <c:formatCode>0.0%</c:formatCode>
                <c:ptCount val="7"/>
                <c:pt idx="0">
                  <c:v>0.21300000000000002</c:v>
                </c:pt>
                <c:pt idx="1">
                  <c:v>0.27300000000000002</c:v>
                </c:pt>
                <c:pt idx="2">
                  <c:v>0.16600000000000001</c:v>
                </c:pt>
                <c:pt idx="3">
                  <c:v>0.19700000000000001</c:v>
                </c:pt>
                <c:pt idx="4">
                  <c:v>0.20500000000000002</c:v>
                </c:pt>
                <c:pt idx="5">
                  <c:v>0.20100000000000001</c:v>
                </c:pt>
                <c:pt idx="6">
                  <c:v>0.27100000000000002</c:v>
                </c:pt>
              </c:numCache>
            </c:numRef>
          </c:yVal>
          <c:smooth val="0"/>
          <c:extLst>
            <c:ext xmlns:c16="http://schemas.microsoft.com/office/drawing/2014/chart" uri="{C3380CC4-5D6E-409C-BE32-E72D297353CC}">
              <c16:uniqueId val="{00000003-743E-413E-B735-8797264033BE}"/>
            </c:ext>
          </c:extLst>
        </c:ser>
        <c:ser>
          <c:idx val="3"/>
          <c:order val="3"/>
          <c:tx>
            <c:strRef>
              <c:f>OED!$A$5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OED!$B$5:$H$5</c:f>
              <c:numCache>
                <c:formatCode>0.0%</c:formatCode>
                <c:ptCount val="7"/>
                <c:pt idx="0">
                  <c:v>0.23300000000000001</c:v>
                </c:pt>
                <c:pt idx="1">
                  <c:v>0.25900000000000001</c:v>
                </c:pt>
                <c:pt idx="2">
                  <c:v>0.16800000000000001</c:v>
                </c:pt>
                <c:pt idx="3">
                  <c:v>0.21300000000000002</c:v>
                </c:pt>
                <c:pt idx="4">
                  <c:v>0.247</c:v>
                </c:pt>
                <c:pt idx="5">
                  <c:v>0.251</c:v>
                </c:pt>
                <c:pt idx="6">
                  <c:v>0.28799999999999998</c:v>
                </c:pt>
              </c:numCache>
            </c:numRef>
          </c:yVal>
          <c:smooth val="0"/>
          <c:extLst>
            <c:ext xmlns:c16="http://schemas.microsoft.com/office/drawing/2014/chart" uri="{C3380CC4-5D6E-409C-BE32-E72D297353CC}">
              <c16:uniqueId val="{00000004-743E-413E-B735-8797264033BE}"/>
            </c:ext>
          </c:extLst>
        </c:ser>
        <c:ser>
          <c:idx val="4"/>
          <c:order val="4"/>
          <c:tx>
            <c:strRef>
              <c:f>OED!$A$6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OED!$B$6:$H$6</c:f>
              <c:numCache>
                <c:formatCode>0.0%</c:formatCode>
                <c:ptCount val="7"/>
                <c:pt idx="0">
                  <c:v>0.23100000000000001</c:v>
                </c:pt>
                <c:pt idx="1">
                  <c:v>0.251</c:v>
                </c:pt>
                <c:pt idx="2">
                  <c:v>0.20300000000000001</c:v>
                </c:pt>
                <c:pt idx="3">
                  <c:v>0.22</c:v>
                </c:pt>
                <c:pt idx="4">
                  <c:v>0.23</c:v>
                </c:pt>
                <c:pt idx="5">
                  <c:v>0.27500000000000002</c:v>
                </c:pt>
                <c:pt idx="6">
                  <c:v>0.30599999999999999</c:v>
                </c:pt>
              </c:numCache>
            </c:numRef>
          </c:yVal>
          <c:smooth val="0"/>
          <c:extLst>
            <c:ext xmlns:c16="http://schemas.microsoft.com/office/drawing/2014/chart" uri="{C3380CC4-5D6E-409C-BE32-E72D297353CC}">
              <c16:uniqueId val="{00000005-743E-413E-B735-8797264033BE}"/>
            </c:ext>
          </c:extLst>
        </c:ser>
        <c:ser>
          <c:idx val="5"/>
          <c:order val="5"/>
          <c:tx>
            <c:strRef>
              <c:f>OED!$A$7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OED!$B$7:$H$7</c:f>
              <c:numCache>
                <c:formatCode>0.0%</c:formatCode>
                <c:ptCount val="7"/>
                <c:pt idx="0">
                  <c:v>0.3</c:v>
                </c:pt>
                <c:pt idx="1">
                  <c:v>0.34600000000000003</c:v>
                </c:pt>
                <c:pt idx="2">
                  <c:v>0.22100000000000003</c:v>
                </c:pt>
                <c:pt idx="3">
                  <c:v>0.28800000000000003</c:v>
                </c:pt>
                <c:pt idx="4">
                  <c:v>0.27600000000000002</c:v>
                </c:pt>
                <c:pt idx="5">
                  <c:v>0.29799999999999999</c:v>
                </c:pt>
                <c:pt idx="6">
                  <c:v>0.308</c:v>
                </c:pt>
              </c:numCache>
            </c:numRef>
          </c:yVal>
          <c:smooth val="0"/>
          <c:extLst>
            <c:ext xmlns:c16="http://schemas.microsoft.com/office/drawing/2014/chart" uri="{C3380CC4-5D6E-409C-BE32-E72D297353CC}">
              <c16:uniqueId val="{00000006-743E-413E-B735-8797264033BE}"/>
            </c:ext>
          </c:extLst>
        </c:ser>
        <c:ser>
          <c:idx val="6"/>
          <c:order val="6"/>
          <c:tx>
            <c:strRef>
              <c:f>OED!$A$8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OED!$B$8:$H$8</c:f>
              <c:numCache>
                <c:formatCode>0.0%</c:formatCode>
                <c:ptCount val="7"/>
                <c:pt idx="0">
                  <c:v>0.253</c:v>
                </c:pt>
                <c:pt idx="1">
                  <c:v>0.27300000000000002</c:v>
                </c:pt>
                <c:pt idx="2">
                  <c:v>0.17699999999999999</c:v>
                </c:pt>
                <c:pt idx="3">
                  <c:v>0.215</c:v>
                </c:pt>
                <c:pt idx="4">
                  <c:v>0.20399999999999999</c:v>
                </c:pt>
                <c:pt idx="5">
                  <c:v>0.23</c:v>
                </c:pt>
                <c:pt idx="6">
                  <c:v>0.23499999999999999</c:v>
                </c:pt>
              </c:numCache>
            </c:numRef>
          </c:yVal>
          <c:smooth val="0"/>
          <c:extLst>
            <c:ext xmlns:c16="http://schemas.microsoft.com/office/drawing/2014/chart" uri="{C3380CC4-5D6E-409C-BE32-E72D297353CC}">
              <c16:uniqueId val="{00000007-743E-413E-B735-8797264033BE}"/>
            </c:ext>
          </c:extLst>
        </c:ser>
        <c:ser>
          <c:idx val="7"/>
          <c:order val="7"/>
          <c:tx>
            <c:strRef>
              <c:f>OED!$A$9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OED!$B$9:$H$9</c:f>
              <c:numCache>
                <c:formatCode>0.0%</c:formatCode>
                <c:ptCount val="7"/>
                <c:pt idx="0">
                  <c:v>0.27300000000000002</c:v>
                </c:pt>
                <c:pt idx="1">
                  <c:v>0.30499999999999999</c:v>
                </c:pt>
                <c:pt idx="2">
                  <c:v>0.20399999999999999</c:v>
                </c:pt>
                <c:pt idx="3">
                  <c:v>0.222</c:v>
                </c:pt>
                <c:pt idx="4">
                  <c:v>0.23500000000000001</c:v>
                </c:pt>
                <c:pt idx="5">
                  <c:v>0.252</c:v>
                </c:pt>
                <c:pt idx="6">
                  <c:v>0.28199999999999997</c:v>
                </c:pt>
              </c:numCache>
            </c:numRef>
          </c:yVal>
          <c:smooth val="0"/>
          <c:extLst>
            <c:ext xmlns:c16="http://schemas.microsoft.com/office/drawing/2014/chart" uri="{C3380CC4-5D6E-409C-BE32-E72D297353CC}">
              <c16:uniqueId val="{00000008-743E-413E-B735-8797264033BE}"/>
            </c:ext>
          </c:extLst>
        </c:ser>
        <c:ser>
          <c:idx val="8"/>
          <c:order val="8"/>
          <c:tx>
            <c:strRef>
              <c:f>OED!$A$10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OED!$B$10:$H$10</c:f>
              <c:numCache>
                <c:formatCode>0.0%</c:formatCode>
                <c:ptCount val="7"/>
                <c:pt idx="0">
                  <c:v>0.22800000000000001</c:v>
                </c:pt>
                <c:pt idx="1">
                  <c:v>0.318</c:v>
                </c:pt>
                <c:pt idx="2">
                  <c:v>0.17899999999999999</c:v>
                </c:pt>
                <c:pt idx="3">
                  <c:v>0.21199999999999999</c:v>
                </c:pt>
                <c:pt idx="4">
                  <c:v>0.252</c:v>
                </c:pt>
                <c:pt idx="5">
                  <c:v>0.23400000000000001</c:v>
                </c:pt>
                <c:pt idx="6">
                  <c:v>0.28799999999999998</c:v>
                </c:pt>
              </c:numCache>
            </c:numRef>
          </c:yVal>
          <c:smooth val="0"/>
          <c:extLst>
            <c:ext xmlns:c16="http://schemas.microsoft.com/office/drawing/2014/chart" uri="{C3380CC4-5D6E-409C-BE32-E72D297353CC}">
              <c16:uniqueId val="{00000009-743E-413E-B735-8797264033BE}"/>
            </c:ext>
          </c:extLst>
        </c:ser>
        <c:ser>
          <c:idx val="9"/>
          <c:order val="9"/>
          <c:tx>
            <c:strRef>
              <c:f>OED!$A$11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OED!$B$11:$H$11</c:f>
              <c:numCache>
                <c:formatCode>0.0%</c:formatCode>
                <c:ptCount val="7"/>
                <c:pt idx="0">
                  <c:v>0.29799999999999999</c:v>
                </c:pt>
                <c:pt idx="1">
                  <c:v>0.31900000000000001</c:v>
                </c:pt>
                <c:pt idx="2">
                  <c:v>0.26900000000000002</c:v>
                </c:pt>
                <c:pt idx="3">
                  <c:v>0.33200000000000002</c:v>
                </c:pt>
                <c:pt idx="4">
                  <c:v>0.30399999999999999</c:v>
                </c:pt>
                <c:pt idx="5">
                  <c:v>0.32</c:v>
                </c:pt>
                <c:pt idx="6">
                  <c:v>0.308</c:v>
                </c:pt>
              </c:numCache>
            </c:numRef>
          </c:yVal>
          <c:smooth val="0"/>
          <c:extLst>
            <c:ext xmlns:c16="http://schemas.microsoft.com/office/drawing/2014/chart" uri="{C3380CC4-5D6E-409C-BE32-E72D297353CC}">
              <c16:uniqueId val="{0000000A-743E-413E-B735-8797264033BE}"/>
            </c:ext>
          </c:extLst>
        </c:ser>
        <c:ser>
          <c:idx val="10"/>
          <c:order val="10"/>
          <c:tx>
            <c:strRef>
              <c:f>OED!$A$12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OED!$B$12:$H$12</c:f>
              <c:numCache>
                <c:formatCode>General</c:formatCode>
                <c:ptCount val="7"/>
                <c:pt idx="2" formatCode="0.0%">
                  <c:v>0.18600000000000003</c:v>
                </c:pt>
                <c:pt idx="3" formatCode="0.0%">
                  <c:v>0.23199999999999998</c:v>
                </c:pt>
                <c:pt idx="4" formatCode="0.0%">
                  <c:v>0.23399999999999999</c:v>
                </c:pt>
                <c:pt idx="5" formatCode="0.0%">
                  <c:v>0.27500000000000002</c:v>
                </c:pt>
                <c:pt idx="6" formatCode="0.0%">
                  <c:v>0.309</c:v>
                </c:pt>
              </c:numCache>
            </c:numRef>
          </c:yVal>
          <c:smooth val="0"/>
          <c:extLst>
            <c:ext xmlns:c16="http://schemas.microsoft.com/office/drawing/2014/chart" uri="{C3380CC4-5D6E-409C-BE32-E72D297353CC}">
              <c16:uniqueId val="{0000000B-743E-413E-B735-8797264033BE}"/>
            </c:ext>
          </c:extLst>
        </c:ser>
        <c:ser>
          <c:idx val="11"/>
          <c:order val="11"/>
          <c:tx>
            <c:strRef>
              <c:f>OED!$A$13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OED!$B$13:$H$13</c:f>
              <c:numCache>
                <c:formatCode>General</c:formatCode>
                <c:ptCount val="7"/>
                <c:pt idx="2" formatCode="0.0%">
                  <c:v>0.22600000000000001</c:v>
                </c:pt>
                <c:pt idx="3" formatCode="0.0%">
                  <c:v>0.23899999999999999</c:v>
                </c:pt>
                <c:pt idx="4" formatCode="0.0%">
                  <c:v>0.23100000000000001</c:v>
                </c:pt>
                <c:pt idx="5" formatCode="0.0%">
                  <c:v>0.23899999999999999</c:v>
                </c:pt>
                <c:pt idx="6" formatCode="0.0%">
                  <c:v>0.26900000000000002</c:v>
                </c:pt>
              </c:numCache>
            </c:numRef>
          </c:yVal>
          <c:smooth val="0"/>
          <c:extLst>
            <c:ext xmlns:c16="http://schemas.microsoft.com/office/drawing/2014/chart" uri="{C3380CC4-5D6E-409C-BE32-E72D297353CC}">
              <c16:uniqueId val="{0000000C-743E-413E-B735-8797264033BE}"/>
            </c:ext>
          </c:extLst>
        </c:ser>
        <c:ser>
          <c:idx val="13"/>
          <c:order val="12"/>
          <c:tx>
            <c:strRef>
              <c:f>OED!$A$14</c:f>
              <c:strCache>
                <c:ptCount val="1"/>
                <c:pt idx="0">
                  <c:v>Statewide</c:v>
                </c:pt>
              </c:strCache>
            </c:strRef>
          </c:tx>
          <c:spPr>
            <a:ln w="28575" cap="rnd">
              <a:solidFill>
                <a:schemeClr val="accent1"/>
              </a:solidFill>
              <a:round/>
            </a:ln>
            <a:effectLst/>
          </c:spPr>
          <c:marker>
            <c:symbol val="none"/>
          </c:marker>
          <c:dPt>
            <c:idx val="3"/>
            <c:marker>
              <c:symbol val="none"/>
            </c:marker>
            <c:bubble3D val="0"/>
            <c:extLst>
              <c:ext xmlns:c16="http://schemas.microsoft.com/office/drawing/2014/chart" uri="{C3380CC4-5D6E-409C-BE32-E72D297353CC}">
                <c16:uniqueId val="{0000000D-743E-413E-B735-8797264033BE}"/>
              </c:ext>
            </c:extLst>
          </c:dPt>
          <c:xVal>
            <c:strRef>
              <c:f>OED!$B$1:$H$1</c:f>
              <c:strCache>
                <c:ptCount val="7"/>
                <c:pt idx="0">
                  <c:v>'18</c:v>
                </c:pt>
                <c:pt idx="1">
                  <c:v>'19</c:v>
                </c:pt>
                <c:pt idx="2">
                  <c:v>'20</c:v>
                </c:pt>
                <c:pt idx="3">
                  <c:v>'21</c:v>
                </c:pt>
                <c:pt idx="4">
                  <c:v>'22</c:v>
                </c:pt>
                <c:pt idx="5">
                  <c:v>'23</c:v>
                </c:pt>
                <c:pt idx="6">
                  <c:v>'24</c:v>
                </c:pt>
              </c:strCache>
            </c:strRef>
          </c:xVal>
          <c:yVal>
            <c:numRef>
              <c:f>OED!$B$14:$H$14</c:f>
              <c:numCache>
                <c:formatCode>0.0%</c:formatCode>
                <c:ptCount val="7"/>
                <c:pt idx="0">
                  <c:v>0.26400000000000001</c:v>
                </c:pt>
                <c:pt idx="1">
                  <c:v>0.307</c:v>
                </c:pt>
                <c:pt idx="2">
                  <c:v>0.20300000000000001</c:v>
                </c:pt>
                <c:pt idx="3">
                  <c:v>0.247</c:v>
                </c:pt>
                <c:pt idx="4">
                  <c:v>0.24600000000000002</c:v>
                </c:pt>
                <c:pt idx="5">
                  <c:v>0.26800000000000002</c:v>
                </c:pt>
                <c:pt idx="6">
                  <c:v>0.29199999999999998</c:v>
                </c:pt>
              </c:numCache>
            </c:numRef>
          </c:yVal>
          <c:smooth val="0"/>
          <c:extLst>
            <c:ext xmlns:c16="http://schemas.microsoft.com/office/drawing/2014/chart" uri="{C3380CC4-5D6E-409C-BE32-E72D297353CC}">
              <c16:uniqueId val="{0000000E-743E-413E-B735-8797264033BE}"/>
            </c:ext>
          </c:extLst>
        </c:ser>
        <c:ser>
          <c:idx val="14"/>
          <c:order val="13"/>
          <c:tx>
            <c:strRef>
              <c:f>OED!$A$15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OED!$B$15:$H$15</c:f>
              <c:numCache>
                <c:formatCode>General</c:formatCode>
                <c:ptCount val="7"/>
                <c:pt idx="3" formatCode="0.0%">
                  <c:v>0.22700000000000001</c:v>
                </c:pt>
                <c:pt idx="4" formatCode="0.0%">
                  <c:v>0.20600000000000002</c:v>
                </c:pt>
                <c:pt idx="5" formatCode="0.0%">
                  <c:v>0.193</c:v>
                </c:pt>
                <c:pt idx="6" formatCode="0.0%">
                  <c:v>0.21</c:v>
                </c:pt>
              </c:numCache>
            </c:numRef>
          </c:yVal>
          <c:smooth val="0"/>
          <c:extLst>
            <c:ext xmlns:c16="http://schemas.microsoft.com/office/drawing/2014/chart" uri="{C3380CC4-5D6E-409C-BE32-E72D297353CC}">
              <c16:uniqueId val="{0000000F-743E-413E-B735-8797264033BE}"/>
            </c:ext>
          </c:extLst>
        </c:ser>
        <c:ser>
          <c:idx val="15"/>
          <c:order val="14"/>
          <c:tx>
            <c:strRef>
              <c:f>OED!$A$16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OED!$B$16:$H$16</c:f>
              <c:numCache>
                <c:formatCode>0.0%</c:formatCode>
                <c:ptCount val="7"/>
                <c:pt idx="0">
                  <c:v>0.247</c:v>
                </c:pt>
                <c:pt idx="1">
                  <c:v>0.29699999999999999</c:v>
                </c:pt>
                <c:pt idx="2">
                  <c:v>0.159</c:v>
                </c:pt>
                <c:pt idx="3">
                  <c:v>0.20100000000000001</c:v>
                </c:pt>
                <c:pt idx="4">
                  <c:v>0.20199999999999999</c:v>
                </c:pt>
                <c:pt idx="5">
                  <c:v>0.25900000000000001</c:v>
                </c:pt>
                <c:pt idx="6">
                  <c:v>0.27900000000000003</c:v>
                </c:pt>
              </c:numCache>
            </c:numRef>
          </c:yVal>
          <c:smooth val="0"/>
          <c:extLst>
            <c:ext xmlns:c16="http://schemas.microsoft.com/office/drawing/2014/chart" uri="{C3380CC4-5D6E-409C-BE32-E72D297353CC}">
              <c16:uniqueId val="{00000010-743E-413E-B735-8797264033BE}"/>
            </c:ext>
          </c:extLst>
        </c:ser>
        <c:ser>
          <c:idx val="16"/>
          <c:order val="15"/>
          <c:tx>
            <c:strRef>
              <c:f>OED!$A$17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OED!$B$1:$H$1</c:f>
              <c:strCache>
                <c:ptCount val="7"/>
                <c:pt idx="0">
                  <c:v>'18</c:v>
                </c:pt>
                <c:pt idx="1">
                  <c:v>'19</c:v>
                </c:pt>
                <c:pt idx="2">
                  <c:v>'20</c:v>
                </c:pt>
                <c:pt idx="3">
                  <c:v>'21</c:v>
                </c:pt>
                <c:pt idx="4">
                  <c:v>'22</c:v>
                </c:pt>
                <c:pt idx="5">
                  <c:v>'23</c:v>
                </c:pt>
                <c:pt idx="6">
                  <c:v>'24</c:v>
                </c:pt>
              </c:strCache>
            </c:strRef>
          </c:xVal>
          <c:yVal>
            <c:numRef>
              <c:f>OED!$B$17:$H$17</c:f>
              <c:numCache>
                <c:formatCode>0.0%</c:formatCode>
                <c:ptCount val="7"/>
                <c:pt idx="0">
                  <c:v>0.189</c:v>
                </c:pt>
                <c:pt idx="1">
                  <c:v>0.27899999999999997</c:v>
                </c:pt>
                <c:pt idx="2">
                  <c:v>0.19</c:v>
                </c:pt>
                <c:pt idx="3">
                  <c:v>0.20800000000000002</c:v>
                </c:pt>
                <c:pt idx="4">
                  <c:v>0.252</c:v>
                </c:pt>
                <c:pt idx="5">
                  <c:v>0.313</c:v>
                </c:pt>
                <c:pt idx="6">
                  <c:v>0.36599999999999999</c:v>
                </c:pt>
              </c:numCache>
            </c:numRef>
          </c:yVal>
          <c:smooth val="0"/>
          <c:extLst>
            <c:ext xmlns:c16="http://schemas.microsoft.com/office/drawing/2014/chart" uri="{C3380CC4-5D6E-409C-BE32-E72D297353CC}">
              <c16:uniqueId val="{00000011-743E-413E-B735-8797264033BE}"/>
            </c:ext>
          </c:extLst>
        </c:ser>
        <c:ser>
          <c:idx val="17"/>
          <c:order val="17"/>
          <c:tx>
            <c:strRef>
              <c:f>OED!$A$19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OED!$B$1:$H$1</c:f>
              <c:strCache>
                <c:ptCount val="7"/>
                <c:pt idx="0">
                  <c:v>'18</c:v>
                </c:pt>
                <c:pt idx="1">
                  <c:v>'19</c:v>
                </c:pt>
                <c:pt idx="2">
                  <c:v>'20</c:v>
                </c:pt>
                <c:pt idx="3">
                  <c:v>'21</c:v>
                </c:pt>
                <c:pt idx="4">
                  <c:v>'22</c:v>
                </c:pt>
                <c:pt idx="5">
                  <c:v>'23</c:v>
                </c:pt>
                <c:pt idx="6">
                  <c:v>'24</c:v>
                </c:pt>
              </c:strCache>
            </c:strRef>
          </c:xVal>
          <c:yVal>
            <c:numRef>
              <c:f>OED!$B$19:$H$19</c:f>
              <c:numCache>
                <c:formatCode>0.0%</c:formatCode>
                <c:ptCount val="7"/>
                <c:pt idx="0">
                  <c:v>0.26400000000000001</c:v>
                </c:pt>
                <c:pt idx="1">
                  <c:v>0.307</c:v>
                </c:pt>
                <c:pt idx="2">
                  <c:v>0.20300000000000001</c:v>
                </c:pt>
                <c:pt idx="3">
                  <c:v>0.247</c:v>
                </c:pt>
                <c:pt idx="4">
                  <c:v>0.24600000000000002</c:v>
                </c:pt>
                <c:pt idx="5">
                  <c:v>0.26800000000000002</c:v>
                </c:pt>
                <c:pt idx="6">
                  <c:v>0.29199999999999998</c:v>
                </c:pt>
              </c:numCache>
            </c:numRef>
          </c:yVal>
          <c:smooth val="0"/>
          <c:extLst>
            <c:ext xmlns:c16="http://schemas.microsoft.com/office/drawing/2014/chart" uri="{C3380CC4-5D6E-409C-BE32-E72D297353CC}">
              <c16:uniqueId val="{00000012-743E-413E-B735-8797264033BE}"/>
            </c:ext>
          </c:extLst>
        </c:ser>
        <c:ser>
          <c:idx val="18"/>
          <c:order val="18"/>
          <c:tx>
            <c:strRef>
              <c:f>OED!$A$20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OED!$B$1:$H$1</c:f>
              <c:strCache>
                <c:ptCount val="7"/>
                <c:pt idx="0">
                  <c:v>'18</c:v>
                </c:pt>
                <c:pt idx="1">
                  <c:v>'19</c:v>
                </c:pt>
                <c:pt idx="2">
                  <c:v>'20</c:v>
                </c:pt>
                <c:pt idx="3">
                  <c:v>'21</c:v>
                </c:pt>
                <c:pt idx="4">
                  <c:v>'22</c:v>
                </c:pt>
                <c:pt idx="5">
                  <c:v>'23</c:v>
                </c:pt>
                <c:pt idx="6">
                  <c:v>'24</c:v>
                </c:pt>
              </c:strCache>
            </c:strRef>
          </c:xVal>
          <c:yVal>
            <c:numRef>
              <c:f>OED!$B$20:$H$20</c:f>
              <c:numCache>
                <c:formatCode>0.0%</c:formatCode>
                <c:ptCount val="7"/>
                <c:pt idx="1">
                  <c:v>0.27100000000000002</c:v>
                </c:pt>
                <c:pt idx="2">
                  <c:v>0.26800000000000002</c:v>
                </c:pt>
                <c:pt idx="3">
                  <c:v>0.17299999999999999</c:v>
                </c:pt>
                <c:pt idx="4">
                  <c:v>0.20399999999999999</c:v>
                </c:pt>
                <c:pt idx="5">
                  <c:v>0.26400000000000001</c:v>
                </c:pt>
                <c:pt idx="6">
                  <c:v>0.31900000000000001</c:v>
                </c:pt>
              </c:numCache>
            </c:numRef>
          </c:yVal>
          <c:smooth val="0"/>
          <c:extLst>
            <c:ext xmlns:c16="http://schemas.microsoft.com/office/drawing/2014/chart" uri="{C3380CC4-5D6E-409C-BE32-E72D297353CC}">
              <c16:uniqueId val="{00000013-743E-413E-B735-8797264033BE}"/>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PrevDentOral_0105!$A$1</c:f>
          <c:strCache>
            <c:ptCount val="1"/>
            <c:pt idx="0">
              <c:v>Preventive Dental or Oral Health Service (Age 1-5)</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PrevDentOral_0105!$A$18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PrevDentOral_0105!$B$1:$H$1</c:f>
              <c:strCache>
                <c:ptCount val="7"/>
                <c:pt idx="0">
                  <c:v>'18</c:v>
                </c:pt>
                <c:pt idx="1">
                  <c:v>'19</c:v>
                </c:pt>
                <c:pt idx="2">
                  <c:v>'20</c:v>
                </c:pt>
                <c:pt idx="3">
                  <c:v>'21</c:v>
                </c:pt>
                <c:pt idx="4">
                  <c:v>'22</c:v>
                </c:pt>
                <c:pt idx="5">
                  <c:v>'23</c:v>
                </c:pt>
                <c:pt idx="6">
                  <c:v>'24</c:v>
                </c:pt>
              </c:strCache>
            </c:strRef>
          </c:cat>
          <c:val>
            <c:numRef>
              <c:f>PrevDentOral_0105!$B$18:$H$18</c:f>
              <c:numCache>
                <c:formatCode>0.0%</c:formatCode>
                <c:ptCount val="7"/>
                <c:pt idx="0">
                  <c:v>0.47700000000000004</c:v>
                </c:pt>
                <c:pt idx="1">
                  <c:v>0.52500000000000002</c:v>
                </c:pt>
                <c:pt idx="2">
                  <c:v>0.44200000000000006</c:v>
                </c:pt>
                <c:pt idx="3">
                  <c:v>0.48899999999999999</c:v>
                </c:pt>
                <c:pt idx="4">
                  <c:v>0.48299999999999998</c:v>
                </c:pt>
                <c:pt idx="5">
                  <c:v>0.56699999999999995</c:v>
                </c:pt>
                <c:pt idx="6">
                  <c:v>0.56299999999999994</c:v>
                </c:pt>
              </c:numCache>
            </c:numRef>
          </c:val>
          <c:smooth val="0"/>
          <c:extLst>
            <c:ext xmlns:c16="http://schemas.microsoft.com/office/drawing/2014/chart" uri="{C3380CC4-5D6E-409C-BE32-E72D297353CC}">
              <c16:uniqueId val="{00000000-15F1-4F2E-BC83-477189ED2FEA}"/>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PrevDentOral_0105!$A$2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PrevDentOral_0105!$B$2:$H$2</c:f>
              <c:numCache>
                <c:formatCode>0.0%</c:formatCode>
                <c:ptCount val="7"/>
                <c:pt idx="0">
                  <c:v>0.45</c:v>
                </c:pt>
                <c:pt idx="1">
                  <c:v>0.42100000000000004</c:v>
                </c:pt>
                <c:pt idx="2">
                  <c:v>0.33200000000000002</c:v>
                </c:pt>
                <c:pt idx="3">
                  <c:v>0.44900000000000001</c:v>
                </c:pt>
                <c:pt idx="4">
                  <c:v>0.52400000000000002</c:v>
                </c:pt>
                <c:pt idx="5">
                  <c:v>0.59599999999999997</c:v>
                </c:pt>
                <c:pt idx="6">
                  <c:v>0.69199999999999984</c:v>
                </c:pt>
              </c:numCache>
            </c:numRef>
          </c:yVal>
          <c:smooth val="0"/>
          <c:extLst>
            <c:ext xmlns:c16="http://schemas.microsoft.com/office/drawing/2014/chart" uri="{C3380CC4-5D6E-409C-BE32-E72D297353CC}">
              <c16:uniqueId val="{00000001-15F1-4F2E-BC83-477189ED2FEA}"/>
            </c:ext>
          </c:extLst>
        </c:ser>
        <c:ser>
          <c:idx val="1"/>
          <c:order val="1"/>
          <c:tx>
            <c:strRef>
              <c:f>PrevDentOral_0105!$A$3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PrevDentOral_0105!$B$3:$H$3</c:f>
              <c:numCache>
                <c:formatCode>0.0%</c:formatCode>
                <c:ptCount val="7"/>
                <c:pt idx="0">
                  <c:v>0.44400000000000001</c:v>
                </c:pt>
                <c:pt idx="1">
                  <c:v>0.45900000000000002</c:v>
                </c:pt>
                <c:pt idx="2">
                  <c:v>0.435</c:v>
                </c:pt>
                <c:pt idx="3">
                  <c:v>0.505</c:v>
                </c:pt>
                <c:pt idx="4">
                  <c:v>0.57500000000000007</c:v>
                </c:pt>
                <c:pt idx="5">
                  <c:v>0.61599999999999999</c:v>
                </c:pt>
                <c:pt idx="6">
                  <c:v>0.66</c:v>
                </c:pt>
              </c:numCache>
            </c:numRef>
          </c:yVal>
          <c:smooth val="0"/>
          <c:extLst>
            <c:ext xmlns:c16="http://schemas.microsoft.com/office/drawing/2014/chart" uri="{C3380CC4-5D6E-409C-BE32-E72D297353CC}">
              <c16:uniqueId val="{00000002-15F1-4F2E-BC83-477189ED2FEA}"/>
            </c:ext>
          </c:extLst>
        </c:ser>
        <c:ser>
          <c:idx val="2"/>
          <c:order val="2"/>
          <c:tx>
            <c:strRef>
              <c:f>PrevDentOral_0105!$A$4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PrevDentOral_0105!$B$4:$H$4</c:f>
              <c:numCache>
                <c:formatCode>0.0%</c:formatCode>
                <c:ptCount val="7"/>
                <c:pt idx="0">
                  <c:v>0.36</c:v>
                </c:pt>
                <c:pt idx="1">
                  <c:v>0.42200000000000004</c:v>
                </c:pt>
                <c:pt idx="2">
                  <c:v>0.44400000000000001</c:v>
                </c:pt>
                <c:pt idx="3">
                  <c:v>0.55900000000000005</c:v>
                </c:pt>
                <c:pt idx="4">
                  <c:v>0.54100000000000004</c:v>
                </c:pt>
                <c:pt idx="5">
                  <c:v>0.58799999999999997</c:v>
                </c:pt>
                <c:pt idx="6">
                  <c:v>0.57599999999999996</c:v>
                </c:pt>
              </c:numCache>
            </c:numRef>
          </c:yVal>
          <c:smooth val="0"/>
          <c:extLst>
            <c:ext xmlns:c16="http://schemas.microsoft.com/office/drawing/2014/chart" uri="{C3380CC4-5D6E-409C-BE32-E72D297353CC}">
              <c16:uniqueId val="{00000003-15F1-4F2E-BC83-477189ED2FEA}"/>
            </c:ext>
          </c:extLst>
        </c:ser>
        <c:ser>
          <c:idx val="3"/>
          <c:order val="3"/>
          <c:tx>
            <c:strRef>
              <c:f>PrevDentOral_0105!$A$5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PrevDentOral_0105!$B$5:$H$5</c:f>
              <c:numCache>
                <c:formatCode>0.0%</c:formatCode>
                <c:ptCount val="7"/>
                <c:pt idx="0">
                  <c:v>0.33200000000000002</c:v>
                </c:pt>
                <c:pt idx="1">
                  <c:v>0.35600000000000004</c:v>
                </c:pt>
                <c:pt idx="2">
                  <c:v>0.32700000000000001</c:v>
                </c:pt>
                <c:pt idx="3">
                  <c:v>0.42100000000000004</c:v>
                </c:pt>
                <c:pt idx="4">
                  <c:v>0.42399999999999999</c:v>
                </c:pt>
                <c:pt idx="5">
                  <c:v>0.47199999999999998</c:v>
                </c:pt>
                <c:pt idx="6">
                  <c:v>0.54500000000000004</c:v>
                </c:pt>
              </c:numCache>
            </c:numRef>
          </c:yVal>
          <c:smooth val="0"/>
          <c:extLst>
            <c:ext xmlns:c16="http://schemas.microsoft.com/office/drawing/2014/chart" uri="{C3380CC4-5D6E-409C-BE32-E72D297353CC}">
              <c16:uniqueId val="{00000004-15F1-4F2E-BC83-477189ED2FEA}"/>
            </c:ext>
          </c:extLst>
        </c:ser>
        <c:ser>
          <c:idx val="4"/>
          <c:order val="4"/>
          <c:tx>
            <c:strRef>
              <c:f>PrevDentOral_0105!$A$6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PrevDentOral_0105!$B$6:$H$6</c:f>
              <c:numCache>
                <c:formatCode>0.0%</c:formatCode>
                <c:ptCount val="7"/>
                <c:pt idx="0">
                  <c:v>0.44700000000000006</c:v>
                </c:pt>
                <c:pt idx="1">
                  <c:v>0.42499999999999999</c:v>
                </c:pt>
                <c:pt idx="2">
                  <c:v>0.35299999999999998</c:v>
                </c:pt>
                <c:pt idx="3">
                  <c:v>0.45900000000000002</c:v>
                </c:pt>
                <c:pt idx="4">
                  <c:v>0.48200000000000004</c:v>
                </c:pt>
                <c:pt idx="5">
                  <c:v>0.60699999999999998</c:v>
                </c:pt>
                <c:pt idx="6">
                  <c:v>0.65700000000000003</c:v>
                </c:pt>
              </c:numCache>
            </c:numRef>
          </c:yVal>
          <c:smooth val="0"/>
          <c:extLst>
            <c:ext xmlns:c16="http://schemas.microsoft.com/office/drawing/2014/chart" uri="{C3380CC4-5D6E-409C-BE32-E72D297353CC}">
              <c16:uniqueId val="{00000005-15F1-4F2E-BC83-477189ED2FEA}"/>
            </c:ext>
          </c:extLst>
        </c:ser>
        <c:ser>
          <c:idx val="5"/>
          <c:order val="5"/>
          <c:tx>
            <c:strRef>
              <c:f>PrevDentOral_0105!$A$7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PrevDentOral_0105!$B$7:$H$7</c:f>
              <c:numCache>
                <c:formatCode>0.0%</c:formatCode>
                <c:ptCount val="7"/>
                <c:pt idx="0">
                  <c:v>0.44</c:v>
                </c:pt>
                <c:pt idx="1">
                  <c:v>0.44</c:v>
                </c:pt>
                <c:pt idx="2">
                  <c:v>0.36100000000000004</c:v>
                </c:pt>
                <c:pt idx="3">
                  <c:v>0.45200000000000001</c:v>
                </c:pt>
                <c:pt idx="4">
                  <c:v>0.49</c:v>
                </c:pt>
                <c:pt idx="5">
                  <c:v>0.55100000000000005</c:v>
                </c:pt>
                <c:pt idx="6">
                  <c:v>0.60399999999999998</c:v>
                </c:pt>
              </c:numCache>
            </c:numRef>
          </c:yVal>
          <c:smooth val="0"/>
          <c:extLst>
            <c:ext xmlns:c16="http://schemas.microsoft.com/office/drawing/2014/chart" uri="{C3380CC4-5D6E-409C-BE32-E72D297353CC}">
              <c16:uniqueId val="{00000006-15F1-4F2E-BC83-477189ED2FEA}"/>
            </c:ext>
          </c:extLst>
        </c:ser>
        <c:ser>
          <c:idx val="6"/>
          <c:order val="6"/>
          <c:tx>
            <c:strRef>
              <c:f>PrevDentOral_0105!$A$8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PrevDentOral_0105!$B$8:$H$8</c:f>
              <c:numCache>
                <c:formatCode>0.0%</c:formatCode>
                <c:ptCount val="7"/>
                <c:pt idx="0">
                  <c:v>0.36700000000000005</c:v>
                </c:pt>
                <c:pt idx="1">
                  <c:v>0.41399999999999998</c:v>
                </c:pt>
                <c:pt idx="2">
                  <c:v>0.378</c:v>
                </c:pt>
                <c:pt idx="3">
                  <c:v>0.52500000000000002</c:v>
                </c:pt>
                <c:pt idx="4">
                  <c:v>0.53200000000000003</c:v>
                </c:pt>
                <c:pt idx="5">
                  <c:v>0.56799999999999995</c:v>
                </c:pt>
                <c:pt idx="6">
                  <c:v>0.622</c:v>
                </c:pt>
              </c:numCache>
            </c:numRef>
          </c:yVal>
          <c:smooth val="0"/>
          <c:extLst>
            <c:ext xmlns:c16="http://schemas.microsoft.com/office/drawing/2014/chart" uri="{C3380CC4-5D6E-409C-BE32-E72D297353CC}">
              <c16:uniqueId val="{00000007-15F1-4F2E-BC83-477189ED2FEA}"/>
            </c:ext>
          </c:extLst>
        </c:ser>
        <c:ser>
          <c:idx val="7"/>
          <c:order val="7"/>
          <c:tx>
            <c:strRef>
              <c:f>PrevDentOral_0105!$A$9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PrevDentOral_0105!$B$9:$H$9</c:f>
              <c:numCache>
                <c:formatCode>0.0%</c:formatCode>
                <c:ptCount val="7"/>
                <c:pt idx="0">
                  <c:v>0.46</c:v>
                </c:pt>
                <c:pt idx="1">
                  <c:v>0.504</c:v>
                </c:pt>
                <c:pt idx="2">
                  <c:v>0.43100000000000005</c:v>
                </c:pt>
                <c:pt idx="3">
                  <c:v>0.47500000000000003</c:v>
                </c:pt>
                <c:pt idx="4">
                  <c:v>0.53600000000000003</c:v>
                </c:pt>
                <c:pt idx="5">
                  <c:v>0.60499999999999998</c:v>
                </c:pt>
                <c:pt idx="6">
                  <c:v>0.66600000000000004</c:v>
                </c:pt>
              </c:numCache>
            </c:numRef>
          </c:yVal>
          <c:smooth val="0"/>
          <c:extLst>
            <c:ext xmlns:c16="http://schemas.microsoft.com/office/drawing/2014/chart" uri="{C3380CC4-5D6E-409C-BE32-E72D297353CC}">
              <c16:uniqueId val="{00000008-15F1-4F2E-BC83-477189ED2FEA}"/>
            </c:ext>
          </c:extLst>
        </c:ser>
        <c:ser>
          <c:idx val="8"/>
          <c:order val="8"/>
          <c:tx>
            <c:strRef>
              <c:f>PrevDentOral_0105!$A$10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PrevDentOral_0105!$B$10:$H$10</c:f>
              <c:numCache>
                <c:formatCode>0.0%</c:formatCode>
                <c:ptCount val="7"/>
                <c:pt idx="0">
                  <c:v>0.45200000000000001</c:v>
                </c:pt>
                <c:pt idx="1">
                  <c:v>0.46200000000000002</c:v>
                </c:pt>
                <c:pt idx="2">
                  <c:v>0.33799999999999997</c:v>
                </c:pt>
                <c:pt idx="3">
                  <c:v>0.435</c:v>
                </c:pt>
                <c:pt idx="4">
                  <c:v>0.48</c:v>
                </c:pt>
                <c:pt idx="5">
                  <c:v>0.58499999999999996</c:v>
                </c:pt>
                <c:pt idx="6">
                  <c:v>0.59399999999999997</c:v>
                </c:pt>
              </c:numCache>
            </c:numRef>
          </c:yVal>
          <c:smooth val="0"/>
          <c:extLst>
            <c:ext xmlns:c16="http://schemas.microsoft.com/office/drawing/2014/chart" uri="{C3380CC4-5D6E-409C-BE32-E72D297353CC}">
              <c16:uniqueId val="{00000009-15F1-4F2E-BC83-477189ED2FEA}"/>
            </c:ext>
          </c:extLst>
        </c:ser>
        <c:ser>
          <c:idx val="9"/>
          <c:order val="9"/>
          <c:tx>
            <c:strRef>
              <c:f>PrevDentOral_0105!$A$11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PrevDentOral_0105!$B$11:$H$11</c:f>
              <c:numCache>
                <c:formatCode>0.0%</c:formatCode>
                <c:ptCount val="7"/>
                <c:pt idx="0">
                  <c:v>0.53300000000000003</c:v>
                </c:pt>
                <c:pt idx="1">
                  <c:v>0.51500000000000001</c:v>
                </c:pt>
                <c:pt idx="2">
                  <c:v>0.33700000000000002</c:v>
                </c:pt>
                <c:pt idx="3">
                  <c:v>0.40899999999999997</c:v>
                </c:pt>
                <c:pt idx="4">
                  <c:v>0.40899999999999997</c:v>
                </c:pt>
                <c:pt idx="5">
                  <c:v>0.5</c:v>
                </c:pt>
                <c:pt idx="6">
                  <c:v>0.51</c:v>
                </c:pt>
              </c:numCache>
            </c:numRef>
          </c:yVal>
          <c:smooth val="0"/>
          <c:extLst>
            <c:ext xmlns:c16="http://schemas.microsoft.com/office/drawing/2014/chart" uri="{C3380CC4-5D6E-409C-BE32-E72D297353CC}">
              <c16:uniqueId val="{0000000A-15F1-4F2E-BC83-477189ED2FEA}"/>
            </c:ext>
          </c:extLst>
        </c:ser>
        <c:ser>
          <c:idx val="10"/>
          <c:order val="10"/>
          <c:tx>
            <c:strRef>
              <c:f>PrevDentOral_0105!$A$12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PrevDentOral_0105!$B$12:$H$12</c:f>
              <c:numCache>
                <c:formatCode>General</c:formatCode>
                <c:ptCount val="7"/>
                <c:pt idx="2" formatCode="0.0%">
                  <c:v>0.39900000000000002</c:v>
                </c:pt>
                <c:pt idx="3" formatCode="0.0%">
                  <c:v>0.53300000000000003</c:v>
                </c:pt>
                <c:pt idx="4" formatCode="0.0%">
                  <c:v>0.51</c:v>
                </c:pt>
                <c:pt idx="5" formatCode="0.0%">
                  <c:v>0.56000000000000005</c:v>
                </c:pt>
                <c:pt idx="6" formatCode="0.0%">
                  <c:v>0.627</c:v>
                </c:pt>
              </c:numCache>
            </c:numRef>
          </c:yVal>
          <c:smooth val="0"/>
          <c:extLst>
            <c:ext xmlns:c16="http://schemas.microsoft.com/office/drawing/2014/chart" uri="{C3380CC4-5D6E-409C-BE32-E72D297353CC}">
              <c16:uniqueId val="{0000000B-15F1-4F2E-BC83-477189ED2FEA}"/>
            </c:ext>
          </c:extLst>
        </c:ser>
        <c:ser>
          <c:idx val="11"/>
          <c:order val="11"/>
          <c:tx>
            <c:strRef>
              <c:f>PrevDentOral_0105!$A$13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PrevDentOral_0105!$B$13:$H$13</c:f>
              <c:numCache>
                <c:formatCode>General</c:formatCode>
                <c:ptCount val="7"/>
                <c:pt idx="2" formatCode="0.0%">
                  <c:v>0.40299999999999997</c:v>
                </c:pt>
                <c:pt idx="3" formatCode="0.0%">
                  <c:v>0.501</c:v>
                </c:pt>
                <c:pt idx="4" formatCode="0.0%">
                  <c:v>0.52800000000000002</c:v>
                </c:pt>
                <c:pt idx="5" formatCode="0.0%">
                  <c:v>0.56200000000000006</c:v>
                </c:pt>
                <c:pt idx="6" formatCode="0.0%">
                  <c:v>0.63400000000000001</c:v>
                </c:pt>
              </c:numCache>
            </c:numRef>
          </c:yVal>
          <c:smooth val="0"/>
          <c:extLst>
            <c:ext xmlns:c16="http://schemas.microsoft.com/office/drawing/2014/chart" uri="{C3380CC4-5D6E-409C-BE32-E72D297353CC}">
              <c16:uniqueId val="{0000000C-15F1-4F2E-BC83-477189ED2FEA}"/>
            </c:ext>
          </c:extLst>
        </c:ser>
        <c:ser>
          <c:idx val="13"/>
          <c:order val="12"/>
          <c:tx>
            <c:strRef>
              <c:f>PrevDentOral_0105!$A$14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D-15F1-4F2E-BC83-477189ED2FEA}"/>
              </c:ext>
            </c:extLst>
          </c:dPt>
          <c:xVal>
            <c:strRef>
              <c:f>PrevDentOral_0105!$B$1:$H$1</c:f>
              <c:strCache>
                <c:ptCount val="7"/>
                <c:pt idx="0">
                  <c:v>'18</c:v>
                </c:pt>
                <c:pt idx="1">
                  <c:v>'19</c:v>
                </c:pt>
                <c:pt idx="2">
                  <c:v>'20</c:v>
                </c:pt>
                <c:pt idx="3">
                  <c:v>'21</c:v>
                </c:pt>
                <c:pt idx="4">
                  <c:v>'22</c:v>
                </c:pt>
                <c:pt idx="5">
                  <c:v>'23</c:v>
                </c:pt>
                <c:pt idx="6">
                  <c:v>'24</c:v>
                </c:pt>
              </c:strCache>
            </c:strRef>
          </c:xVal>
          <c:yVal>
            <c:numRef>
              <c:f>PrevDentOral_0105!$B$14:$H$14</c:f>
              <c:numCache>
                <c:formatCode>0.0%</c:formatCode>
                <c:ptCount val="7"/>
                <c:pt idx="0">
                  <c:v>0.49200000000000005</c:v>
                </c:pt>
                <c:pt idx="1">
                  <c:v>0.51200000000000001</c:v>
                </c:pt>
                <c:pt idx="2">
                  <c:v>0.375</c:v>
                </c:pt>
                <c:pt idx="3">
                  <c:v>0.47200000000000003</c:v>
                </c:pt>
                <c:pt idx="4">
                  <c:v>0.499</c:v>
                </c:pt>
                <c:pt idx="5">
                  <c:v>0.56000000000000005</c:v>
                </c:pt>
                <c:pt idx="6">
                  <c:v>0.61099999999999999</c:v>
                </c:pt>
              </c:numCache>
            </c:numRef>
          </c:yVal>
          <c:smooth val="0"/>
          <c:extLst>
            <c:ext xmlns:c16="http://schemas.microsoft.com/office/drawing/2014/chart" uri="{C3380CC4-5D6E-409C-BE32-E72D297353CC}">
              <c16:uniqueId val="{0000000E-15F1-4F2E-BC83-477189ED2FEA}"/>
            </c:ext>
          </c:extLst>
        </c:ser>
        <c:ser>
          <c:idx val="14"/>
          <c:order val="13"/>
          <c:tx>
            <c:strRef>
              <c:f>PrevDentOral_0105!$A$15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PrevDentOral_0105!$B$15:$H$15</c:f>
              <c:numCache>
                <c:formatCode>General</c:formatCode>
                <c:ptCount val="7"/>
                <c:pt idx="3" formatCode="0.0%">
                  <c:v>0.26100000000000001</c:v>
                </c:pt>
                <c:pt idx="4" formatCode="0.0%">
                  <c:v>0.33600000000000002</c:v>
                </c:pt>
                <c:pt idx="5" formatCode="0.0%">
                  <c:v>0.36799999999999999</c:v>
                </c:pt>
                <c:pt idx="6" formatCode="0.0%">
                  <c:v>0.433</c:v>
                </c:pt>
              </c:numCache>
            </c:numRef>
          </c:yVal>
          <c:smooth val="0"/>
          <c:extLst>
            <c:ext xmlns:c16="http://schemas.microsoft.com/office/drawing/2014/chart" uri="{C3380CC4-5D6E-409C-BE32-E72D297353CC}">
              <c16:uniqueId val="{0000000F-15F1-4F2E-BC83-477189ED2FEA}"/>
            </c:ext>
          </c:extLst>
        </c:ser>
        <c:ser>
          <c:idx val="15"/>
          <c:order val="14"/>
          <c:tx>
            <c:strRef>
              <c:f>PrevDentOral_0105!$A$16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PrevDentOral_0105!$B$16:$H$16</c:f>
              <c:numCache>
                <c:formatCode>0.0%</c:formatCode>
                <c:ptCount val="7"/>
                <c:pt idx="0">
                  <c:v>0.43200000000000005</c:v>
                </c:pt>
                <c:pt idx="1">
                  <c:v>0.47000000000000003</c:v>
                </c:pt>
                <c:pt idx="2">
                  <c:v>0.35600000000000004</c:v>
                </c:pt>
                <c:pt idx="3">
                  <c:v>0.498</c:v>
                </c:pt>
                <c:pt idx="4">
                  <c:v>0.47000000000000003</c:v>
                </c:pt>
                <c:pt idx="5">
                  <c:v>0.55800000000000005</c:v>
                </c:pt>
                <c:pt idx="6">
                  <c:v>0.60899999999999999</c:v>
                </c:pt>
              </c:numCache>
            </c:numRef>
          </c:yVal>
          <c:smooth val="0"/>
          <c:extLst>
            <c:ext xmlns:c16="http://schemas.microsoft.com/office/drawing/2014/chart" uri="{C3380CC4-5D6E-409C-BE32-E72D297353CC}">
              <c16:uniqueId val="{00000010-15F1-4F2E-BC83-477189ED2FEA}"/>
            </c:ext>
          </c:extLst>
        </c:ser>
        <c:ser>
          <c:idx val="16"/>
          <c:order val="15"/>
          <c:tx>
            <c:strRef>
              <c:f>PrevDentOral_0105!$A$17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PrevDentOral_0105!$B$17:$H$17</c:f>
              <c:numCache>
                <c:formatCode>0.0%</c:formatCode>
                <c:ptCount val="7"/>
                <c:pt idx="0">
                  <c:v>0.37200000000000005</c:v>
                </c:pt>
                <c:pt idx="1">
                  <c:v>0.45700000000000002</c:v>
                </c:pt>
                <c:pt idx="2">
                  <c:v>0.25600000000000001</c:v>
                </c:pt>
                <c:pt idx="3">
                  <c:v>0.40399999999999997</c:v>
                </c:pt>
                <c:pt idx="4">
                  <c:v>0.443</c:v>
                </c:pt>
                <c:pt idx="5">
                  <c:v>0.51</c:v>
                </c:pt>
                <c:pt idx="6">
                  <c:v>0.59599999999999997</c:v>
                </c:pt>
              </c:numCache>
            </c:numRef>
          </c:yVal>
          <c:smooth val="0"/>
          <c:extLst>
            <c:ext xmlns:c16="http://schemas.microsoft.com/office/drawing/2014/chart" uri="{C3380CC4-5D6E-409C-BE32-E72D297353CC}">
              <c16:uniqueId val="{00000011-15F1-4F2E-BC83-477189ED2FEA}"/>
            </c:ext>
          </c:extLst>
        </c:ser>
        <c:ser>
          <c:idx val="17"/>
          <c:order val="17"/>
          <c:tx>
            <c:strRef>
              <c:f>PrevDentOral_0105!$A$19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PrevDentOral_0105!$B$19:$H$19</c:f>
              <c:numCache>
                <c:formatCode>0.0%</c:formatCode>
                <c:ptCount val="7"/>
                <c:pt idx="0">
                  <c:v>0.49200000000000005</c:v>
                </c:pt>
                <c:pt idx="1">
                  <c:v>0.51200000000000001</c:v>
                </c:pt>
                <c:pt idx="2">
                  <c:v>0.375</c:v>
                </c:pt>
                <c:pt idx="3">
                  <c:v>0.47200000000000003</c:v>
                </c:pt>
                <c:pt idx="4">
                  <c:v>0.499</c:v>
                </c:pt>
                <c:pt idx="5">
                  <c:v>0.56000000000000005</c:v>
                </c:pt>
                <c:pt idx="6">
                  <c:v>0.61099999999999999</c:v>
                </c:pt>
              </c:numCache>
            </c:numRef>
          </c:yVal>
          <c:smooth val="0"/>
          <c:extLst>
            <c:ext xmlns:c16="http://schemas.microsoft.com/office/drawing/2014/chart" uri="{C3380CC4-5D6E-409C-BE32-E72D297353CC}">
              <c16:uniqueId val="{00000012-15F1-4F2E-BC83-477189ED2FEA}"/>
            </c:ext>
          </c:extLst>
        </c:ser>
        <c:ser>
          <c:idx val="18"/>
          <c:order val="18"/>
          <c:tx>
            <c:strRef>
              <c:f>PrevDentOral_0105!$A$20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PrevDentOral_0105!$B$20:$H$20</c:f>
              <c:numCache>
                <c:formatCode>General</c:formatCode>
                <c:ptCount val="7"/>
                <c:pt idx="2" formatCode="0.0%">
                  <c:v>0.54600000000000004</c:v>
                </c:pt>
                <c:pt idx="3" formatCode="0.0%">
                  <c:v>0.33700000000000002</c:v>
                </c:pt>
                <c:pt idx="4" formatCode="0.0%">
                  <c:v>0.43099999999999999</c:v>
                </c:pt>
                <c:pt idx="5" formatCode="0.0%">
                  <c:v>0.47199999999999998</c:v>
                </c:pt>
                <c:pt idx="6" formatCode="0.0%">
                  <c:v>0.52900000000000003</c:v>
                </c:pt>
              </c:numCache>
            </c:numRef>
          </c:yVal>
          <c:smooth val="0"/>
          <c:extLst>
            <c:ext xmlns:c16="http://schemas.microsoft.com/office/drawing/2014/chart" uri="{C3380CC4-5D6E-409C-BE32-E72D297353CC}">
              <c16:uniqueId val="{00000013-15F1-4F2E-BC83-477189ED2FEA}"/>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PrevDentOral_0614!$A$1</c:f>
          <c:strCache>
            <c:ptCount val="1"/>
            <c:pt idx="0">
              <c:v>Preventive Dental or Oral Health Service (Age 6-14)</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PrevDentOral_0614!$A$18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PrevDentOral_0614!$B$1:$H$1</c:f>
              <c:strCache>
                <c:ptCount val="7"/>
                <c:pt idx="0">
                  <c:v>'18</c:v>
                </c:pt>
                <c:pt idx="1">
                  <c:v>'19</c:v>
                </c:pt>
                <c:pt idx="2">
                  <c:v>'20</c:v>
                </c:pt>
                <c:pt idx="3">
                  <c:v>'21</c:v>
                </c:pt>
                <c:pt idx="4">
                  <c:v>'22</c:v>
                </c:pt>
                <c:pt idx="5">
                  <c:v>'23</c:v>
                </c:pt>
                <c:pt idx="6">
                  <c:v>'24</c:v>
                </c:pt>
              </c:strCache>
            </c:strRef>
          </c:cat>
          <c:val>
            <c:numRef>
              <c:f>PrevDentOral_0614!$B$18:$H$18</c:f>
              <c:numCache>
                <c:formatCode>0.0%</c:formatCode>
                <c:ptCount val="7"/>
                <c:pt idx="0">
                  <c:v>0.64</c:v>
                </c:pt>
                <c:pt idx="1">
                  <c:v>0.65200000000000002</c:v>
                </c:pt>
                <c:pt idx="2">
                  <c:v>0.49200000000000005</c:v>
                </c:pt>
                <c:pt idx="3">
                  <c:v>0.56399999999999995</c:v>
                </c:pt>
                <c:pt idx="4">
                  <c:v>0.59700000000000009</c:v>
                </c:pt>
                <c:pt idx="5">
                  <c:v>0.59899999999999998</c:v>
                </c:pt>
                <c:pt idx="6">
                  <c:v>0.62</c:v>
                </c:pt>
              </c:numCache>
            </c:numRef>
          </c:val>
          <c:smooth val="0"/>
          <c:extLst>
            <c:ext xmlns:c16="http://schemas.microsoft.com/office/drawing/2014/chart" uri="{C3380CC4-5D6E-409C-BE32-E72D297353CC}">
              <c16:uniqueId val="{00000000-4E7F-4EB0-AD0B-735A83EBE518}"/>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PrevDentOral_0614!$A$2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PrevDentOral_0614!$B$2:$H$2</c:f>
              <c:numCache>
                <c:formatCode>0.0%</c:formatCode>
                <c:ptCount val="7"/>
                <c:pt idx="0">
                  <c:v>0.59700000000000009</c:v>
                </c:pt>
                <c:pt idx="1">
                  <c:v>0.58799999999999997</c:v>
                </c:pt>
                <c:pt idx="2">
                  <c:v>0.40100000000000002</c:v>
                </c:pt>
                <c:pt idx="3">
                  <c:v>0.47799999999999998</c:v>
                </c:pt>
                <c:pt idx="4">
                  <c:v>0.60399999999999998</c:v>
                </c:pt>
                <c:pt idx="5">
                  <c:v>0.66</c:v>
                </c:pt>
                <c:pt idx="6">
                  <c:v>0.71299999999999997</c:v>
                </c:pt>
              </c:numCache>
            </c:numRef>
          </c:yVal>
          <c:smooth val="0"/>
          <c:extLst>
            <c:ext xmlns:c16="http://schemas.microsoft.com/office/drawing/2014/chart" uri="{C3380CC4-5D6E-409C-BE32-E72D297353CC}">
              <c16:uniqueId val="{00000001-4E7F-4EB0-AD0B-735A83EBE518}"/>
            </c:ext>
          </c:extLst>
        </c:ser>
        <c:ser>
          <c:idx val="1"/>
          <c:order val="1"/>
          <c:tx>
            <c:strRef>
              <c:f>PrevDentOral_0614!$A$3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PrevDentOral_0614!$B$3:$H$3</c:f>
              <c:numCache>
                <c:formatCode>0.0%</c:formatCode>
                <c:ptCount val="7"/>
                <c:pt idx="0">
                  <c:v>0.59</c:v>
                </c:pt>
                <c:pt idx="1">
                  <c:v>0.624</c:v>
                </c:pt>
                <c:pt idx="2">
                  <c:v>0.47200000000000003</c:v>
                </c:pt>
                <c:pt idx="3">
                  <c:v>0.52200000000000002</c:v>
                </c:pt>
                <c:pt idx="4">
                  <c:v>0.6</c:v>
                </c:pt>
                <c:pt idx="5">
                  <c:v>0.59899999999999998</c:v>
                </c:pt>
                <c:pt idx="6">
                  <c:v>0.64700000000000002</c:v>
                </c:pt>
              </c:numCache>
            </c:numRef>
          </c:yVal>
          <c:smooth val="0"/>
          <c:extLst>
            <c:ext xmlns:c16="http://schemas.microsoft.com/office/drawing/2014/chart" uri="{C3380CC4-5D6E-409C-BE32-E72D297353CC}">
              <c16:uniqueId val="{00000002-4E7F-4EB0-AD0B-735A83EBE518}"/>
            </c:ext>
          </c:extLst>
        </c:ser>
        <c:ser>
          <c:idx val="2"/>
          <c:order val="2"/>
          <c:tx>
            <c:strRef>
              <c:f>PrevDentOral_0614!$A$4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PrevDentOral_0614!$B$4:$H$4</c:f>
              <c:numCache>
                <c:formatCode>0.0%</c:formatCode>
                <c:ptCount val="7"/>
                <c:pt idx="0">
                  <c:v>0.59399999999999997</c:v>
                </c:pt>
                <c:pt idx="1">
                  <c:v>0.58100000000000007</c:v>
                </c:pt>
                <c:pt idx="2">
                  <c:v>0.48499999999999999</c:v>
                </c:pt>
                <c:pt idx="3">
                  <c:v>0.47899999999999998</c:v>
                </c:pt>
                <c:pt idx="4">
                  <c:v>0.61</c:v>
                </c:pt>
                <c:pt idx="5">
                  <c:v>0.64500000000000002</c:v>
                </c:pt>
                <c:pt idx="6">
                  <c:v>0.61</c:v>
                </c:pt>
              </c:numCache>
            </c:numRef>
          </c:yVal>
          <c:smooth val="0"/>
          <c:extLst>
            <c:ext xmlns:c16="http://schemas.microsoft.com/office/drawing/2014/chart" uri="{C3380CC4-5D6E-409C-BE32-E72D297353CC}">
              <c16:uniqueId val="{00000003-4E7F-4EB0-AD0B-735A83EBE518}"/>
            </c:ext>
          </c:extLst>
        </c:ser>
        <c:ser>
          <c:idx val="3"/>
          <c:order val="3"/>
          <c:tx>
            <c:strRef>
              <c:f>PrevDentOral_0614!$A$5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PrevDentOral_0614!$B$5:$H$5</c:f>
              <c:numCache>
                <c:formatCode>0.0%</c:formatCode>
                <c:ptCount val="7"/>
                <c:pt idx="0">
                  <c:v>0.54600000000000004</c:v>
                </c:pt>
                <c:pt idx="1">
                  <c:v>0.55700000000000005</c:v>
                </c:pt>
                <c:pt idx="2">
                  <c:v>0.35100000000000003</c:v>
                </c:pt>
                <c:pt idx="3">
                  <c:v>0.45299999999999996</c:v>
                </c:pt>
                <c:pt idx="4">
                  <c:v>0.53300000000000003</c:v>
                </c:pt>
                <c:pt idx="5">
                  <c:v>0.55600000000000005</c:v>
                </c:pt>
                <c:pt idx="6">
                  <c:v>0.57899999999999996</c:v>
                </c:pt>
              </c:numCache>
            </c:numRef>
          </c:yVal>
          <c:smooth val="0"/>
          <c:extLst>
            <c:ext xmlns:c16="http://schemas.microsoft.com/office/drawing/2014/chart" uri="{C3380CC4-5D6E-409C-BE32-E72D297353CC}">
              <c16:uniqueId val="{00000004-4E7F-4EB0-AD0B-735A83EBE518}"/>
            </c:ext>
          </c:extLst>
        </c:ser>
        <c:ser>
          <c:idx val="4"/>
          <c:order val="4"/>
          <c:tx>
            <c:strRef>
              <c:f>PrevDentOral_0614!$A$6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PrevDentOral_0614!$B$6:$H$6</c:f>
              <c:numCache>
                <c:formatCode>0.0%</c:formatCode>
                <c:ptCount val="7"/>
                <c:pt idx="0">
                  <c:v>0.627</c:v>
                </c:pt>
                <c:pt idx="1">
                  <c:v>0.628</c:v>
                </c:pt>
                <c:pt idx="2">
                  <c:v>0.47700000000000004</c:v>
                </c:pt>
                <c:pt idx="3">
                  <c:v>0.58499999999999996</c:v>
                </c:pt>
                <c:pt idx="4">
                  <c:v>0.64800000000000002</c:v>
                </c:pt>
                <c:pt idx="5">
                  <c:v>0.65600000000000003</c:v>
                </c:pt>
                <c:pt idx="6">
                  <c:v>0.70799999999999996</c:v>
                </c:pt>
              </c:numCache>
            </c:numRef>
          </c:yVal>
          <c:smooth val="0"/>
          <c:extLst>
            <c:ext xmlns:c16="http://schemas.microsoft.com/office/drawing/2014/chart" uri="{C3380CC4-5D6E-409C-BE32-E72D297353CC}">
              <c16:uniqueId val="{00000005-4E7F-4EB0-AD0B-735A83EBE518}"/>
            </c:ext>
          </c:extLst>
        </c:ser>
        <c:ser>
          <c:idx val="5"/>
          <c:order val="5"/>
          <c:tx>
            <c:strRef>
              <c:f>PrevDentOral_0614!$A$7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PrevDentOral_0614!$B$7:$H$7</c:f>
              <c:numCache>
                <c:formatCode>0.0%</c:formatCode>
                <c:ptCount val="7"/>
                <c:pt idx="0">
                  <c:v>0.61199999999999999</c:v>
                </c:pt>
                <c:pt idx="1">
                  <c:v>0.63400000000000001</c:v>
                </c:pt>
                <c:pt idx="2">
                  <c:v>0.43100000000000005</c:v>
                </c:pt>
                <c:pt idx="3">
                  <c:v>0.53400000000000003</c:v>
                </c:pt>
                <c:pt idx="4">
                  <c:v>0.54799999999999993</c:v>
                </c:pt>
                <c:pt idx="5">
                  <c:v>0.57999999999999996</c:v>
                </c:pt>
                <c:pt idx="6">
                  <c:v>0.59799999999999998</c:v>
                </c:pt>
              </c:numCache>
            </c:numRef>
          </c:yVal>
          <c:smooth val="0"/>
          <c:extLst>
            <c:ext xmlns:c16="http://schemas.microsoft.com/office/drawing/2014/chart" uri="{C3380CC4-5D6E-409C-BE32-E72D297353CC}">
              <c16:uniqueId val="{00000006-4E7F-4EB0-AD0B-735A83EBE518}"/>
            </c:ext>
          </c:extLst>
        </c:ser>
        <c:ser>
          <c:idx val="6"/>
          <c:order val="6"/>
          <c:tx>
            <c:strRef>
              <c:f>PrevDentOral_0614!$A$8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PrevDentOral_0614!$B$8:$H$8</c:f>
              <c:numCache>
                <c:formatCode>0.0%</c:formatCode>
                <c:ptCount val="7"/>
                <c:pt idx="0">
                  <c:v>0.59100000000000008</c:v>
                </c:pt>
                <c:pt idx="1">
                  <c:v>0.59799999999999998</c:v>
                </c:pt>
                <c:pt idx="2">
                  <c:v>0.443</c:v>
                </c:pt>
                <c:pt idx="3">
                  <c:v>0.53900000000000003</c:v>
                </c:pt>
                <c:pt idx="4">
                  <c:v>0.56399999999999995</c:v>
                </c:pt>
                <c:pt idx="5">
                  <c:v>0.61499999999999999</c:v>
                </c:pt>
                <c:pt idx="6">
                  <c:v>0.65900000000000003</c:v>
                </c:pt>
              </c:numCache>
            </c:numRef>
          </c:yVal>
          <c:smooth val="0"/>
          <c:extLst>
            <c:ext xmlns:c16="http://schemas.microsoft.com/office/drawing/2014/chart" uri="{C3380CC4-5D6E-409C-BE32-E72D297353CC}">
              <c16:uniqueId val="{00000007-4E7F-4EB0-AD0B-735A83EBE518}"/>
            </c:ext>
          </c:extLst>
        </c:ser>
        <c:ser>
          <c:idx val="7"/>
          <c:order val="7"/>
          <c:tx>
            <c:strRef>
              <c:f>PrevDentOral_0614!$A$9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PrevDentOral_0614!$B$9:$H$9</c:f>
              <c:numCache>
                <c:formatCode>0.0%</c:formatCode>
                <c:ptCount val="7"/>
                <c:pt idx="0">
                  <c:v>0.66300000000000003</c:v>
                </c:pt>
                <c:pt idx="1">
                  <c:v>0.65900000000000003</c:v>
                </c:pt>
                <c:pt idx="2">
                  <c:v>0.52100000000000002</c:v>
                </c:pt>
                <c:pt idx="3">
                  <c:v>0.54500000000000004</c:v>
                </c:pt>
                <c:pt idx="4">
                  <c:v>0.61</c:v>
                </c:pt>
                <c:pt idx="5">
                  <c:v>0.629</c:v>
                </c:pt>
                <c:pt idx="6">
                  <c:v>0.66100000000000003</c:v>
                </c:pt>
              </c:numCache>
            </c:numRef>
          </c:yVal>
          <c:smooth val="0"/>
          <c:extLst>
            <c:ext xmlns:c16="http://schemas.microsoft.com/office/drawing/2014/chart" uri="{C3380CC4-5D6E-409C-BE32-E72D297353CC}">
              <c16:uniqueId val="{00000008-4E7F-4EB0-AD0B-735A83EBE518}"/>
            </c:ext>
          </c:extLst>
        </c:ser>
        <c:ser>
          <c:idx val="8"/>
          <c:order val="8"/>
          <c:tx>
            <c:strRef>
              <c:f>PrevDentOral_0614!$A$10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PrevDentOral_0614!$B$10:$H$10</c:f>
              <c:numCache>
                <c:formatCode>0.0%</c:formatCode>
                <c:ptCount val="7"/>
                <c:pt idx="0">
                  <c:v>0.56399999999999995</c:v>
                </c:pt>
                <c:pt idx="1">
                  <c:v>0.60899999999999999</c:v>
                </c:pt>
                <c:pt idx="2">
                  <c:v>0.46600000000000003</c:v>
                </c:pt>
                <c:pt idx="3">
                  <c:v>0.51500000000000001</c:v>
                </c:pt>
                <c:pt idx="4">
                  <c:v>0.57200000000000006</c:v>
                </c:pt>
                <c:pt idx="5">
                  <c:v>0.63500000000000001</c:v>
                </c:pt>
                <c:pt idx="6">
                  <c:v>0.65700000000000003</c:v>
                </c:pt>
              </c:numCache>
            </c:numRef>
          </c:yVal>
          <c:smooth val="0"/>
          <c:extLst>
            <c:ext xmlns:c16="http://schemas.microsoft.com/office/drawing/2014/chart" uri="{C3380CC4-5D6E-409C-BE32-E72D297353CC}">
              <c16:uniqueId val="{00000009-4E7F-4EB0-AD0B-735A83EBE518}"/>
            </c:ext>
          </c:extLst>
        </c:ser>
        <c:ser>
          <c:idx val="9"/>
          <c:order val="9"/>
          <c:tx>
            <c:strRef>
              <c:f>PrevDentOral_0614!$A$11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PrevDentOral_0614!$B$11:$H$11</c:f>
              <c:numCache>
                <c:formatCode>0.0%</c:formatCode>
                <c:ptCount val="7"/>
                <c:pt idx="0">
                  <c:v>0.68599999999999994</c:v>
                </c:pt>
                <c:pt idx="1">
                  <c:v>0.70499999999999996</c:v>
                </c:pt>
                <c:pt idx="2">
                  <c:v>0.52</c:v>
                </c:pt>
                <c:pt idx="3">
                  <c:v>0.60399999999999998</c:v>
                </c:pt>
                <c:pt idx="4">
                  <c:v>0.59</c:v>
                </c:pt>
                <c:pt idx="5">
                  <c:v>0.63500000000000001</c:v>
                </c:pt>
                <c:pt idx="6">
                  <c:v>0.65799999999999992</c:v>
                </c:pt>
              </c:numCache>
            </c:numRef>
          </c:yVal>
          <c:smooth val="0"/>
          <c:extLst>
            <c:ext xmlns:c16="http://schemas.microsoft.com/office/drawing/2014/chart" uri="{C3380CC4-5D6E-409C-BE32-E72D297353CC}">
              <c16:uniqueId val="{0000000A-4E7F-4EB0-AD0B-735A83EBE518}"/>
            </c:ext>
          </c:extLst>
        </c:ser>
        <c:ser>
          <c:idx val="10"/>
          <c:order val="10"/>
          <c:tx>
            <c:strRef>
              <c:f>PrevDentOral_0614!$A$12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PrevDentOral_0614!$B$12:$H$12</c:f>
              <c:numCache>
                <c:formatCode>General</c:formatCode>
                <c:ptCount val="7"/>
                <c:pt idx="2" formatCode="0.0%">
                  <c:v>0.52100000000000002</c:v>
                </c:pt>
                <c:pt idx="3" formatCode="0.0%">
                  <c:v>0.60200000000000009</c:v>
                </c:pt>
                <c:pt idx="4" formatCode="0.0%">
                  <c:v>0.65599999999999992</c:v>
                </c:pt>
                <c:pt idx="5" formatCode="0.0%">
                  <c:v>0.69</c:v>
                </c:pt>
                <c:pt idx="6" formatCode="0.0%">
                  <c:v>0.68300000000000016</c:v>
                </c:pt>
              </c:numCache>
            </c:numRef>
          </c:yVal>
          <c:smooth val="0"/>
          <c:extLst>
            <c:ext xmlns:c16="http://schemas.microsoft.com/office/drawing/2014/chart" uri="{C3380CC4-5D6E-409C-BE32-E72D297353CC}">
              <c16:uniqueId val="{0000000B-4E7F-4EB0-AD0B-735A83EBE518}"/>
            </c:ext>
          </c:extLst>
        </c:ser>
        <c:ser>
          <c:idx val="11"/>
          <c:order val="11"/>
          <c:tx>
            <c:strRef>
              <c:f>PrevDentOral_0614!$A$13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PrevDentOral_0614!$B$13:$H$13</c:f>
              <c:numCache>
                <c:formatCode>General</c:formatCode>
                <c:ptCount val="7"/>
                <c:pt idx="2" formatCode="0.0%">
                  <c:v>0.54</c:v>
                </c:pt>
                <c:pt idx="3" formatCode="0.0%">
                  <c:v>0.627</c:v>
                </c:pt>
                <c:pt idx="4" formatCode="0.0%">
                  <c:v>0.68599999999999994</c:v>
                </c:pt>
                <c:pt idx="5" formatCode="0.0%">
                  <c:v>0.68500000000000005</c:v>
                </c:pt>
                <c:pt idx="6" formatCode="0.0%">
                  <c:v>0.69299999999999995</c:v>
                </c:pt>
              </c:numCache>
            </c:numRef>
          </c:yVal>
          <c:smooth val="0"/>
          <c:extLst>
            <c:ext xmlns:c16="http://schemas.microsoft.com/office/drawing/2014/chart" uri="{C3380CC4-5D6E-409C-BE32-E72D297353CC}">
              <c16:uniqueId val="{0000000C-4E7F-4EB0-AD0B-735A83EBE518}"/>
            </c:ext>
          </c:extLst>
        </c:ser>
        <c:ser>
          <c:idx val="13"/>
          <c:order val="12"/>
          <c:tx>
            <c:strRef>
              <c:f>PrevDentOral_0614!$A$14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D-4E7F-4EB0-AD0B-735A83EBE518}"/>
              </c:ext>
            </c:extLst>
          </c:dPt>
          <c:xVal>
            <c:strRef>
              <c:f>PrevDentOral_0614!$B$1:$H$1</c:f>
              <c:strCache>
                <c:ptCount val="7"/>
                <c:pt idx="0">
                  <c:v>'18</c:v>
                </c:pt>
                <c:pt idx="1">
                  <c:v>'19</c:v>
                </c:pt>
                <c:pt idx="2">
                  <c:v>'20</c:v>
                </c:pt>
                <c:pt idx="3">
                  <c:v>'21</c:v>
                </c:pt>
                <c:pt idx="4">
                  <c:v>'22</c:v>
                </c:pt>
                <c:pt idx="5">
                  <c:v>'23</c:v>
                </c:pt>
                <c:pt idx="6">
                  <c:v>'24</c:v>
                </c:pt>
              </c:strCache>
            </c:strRef>
          </c:xVal>
          <c:yVal>
            <c:numRef>
              <c:f>PrevDentOral_0614!$B$14:$H$14</c:f>
              <c:numCache>
                <c:formatCode>0.0%</c:formatCode>
                <c:ptCount val="7"/>
                <c:pt idx="0">
                  <c:v>0.63800000000000001</c:v>
                </c:pt>
                <c:pt idx="1">
                  <c:v>0.66099999999999992</c:v>
                </c:pt>
                <c:pt idx="2">
                  <c:v>0.46799999999999997</c:v>
                </c:pt>
                <c:pt idx="3">
                  <c:v>0.54799999999999993</c:v>
                </c:pt>
                <c:pt idx="4">
                  <c:v>0.59</c:v>
                </c:pt>
                <c:pt idx="5">
                  <c:v>0.61799999999999999</c:v>
                </c:pt>
                <c:pt idx="6">
                  <c:v>0.63700000000000001</c:v>
                </c:pt>
              </c:numCache>
            </c:numRef>
          </c:yVal>
          <c:smooth val="0"/>
          <c:extLst>
            <c:ext xmlns:c16="http://schemas.microsoft.com/office/drawing/2014/chart" uri="{C3380CC4-5D6E-409C-BE32-E72D297353CC}">
              <c16:uniqueId val="{0000000E-4E7F-4EB0-AD0B-735A83EBE518}"/>
            </c:ext>
          </c:extLst>
        </c:ser>
        <c:ser>
          <c:idx val="14"/>
          <c:order val="13"/>
          <c:tx>
            <c:strRef>
              <c:f>PrevDentOral_0614!$A$15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PrevDentOral_0614!$B$15:$H$15</c:f>
              <c:numCache>
                <c:formatCode>General</c:formatCode>
                <c:ptCount val="7"/>
                <c:pt idx="3" formatCode="0.0%">
                  <c:v>0.28100000000000003</c:v>
                </c:pt>
                <c:pt idx="4" formatCode="0.0%">
                  <c:v>0.32799999999999996</c:v>
                </c:pt>
                <c:pt idx="5" formatCode="0.0%">
                  <c:v>0.38900000000000001</c:v>
                </c:pt>
                <c:pt idx="6" formatCode="0.0%">
                  <c:v>0.37200000000000005</c:v>
                </c:pt>
              </c:numCache>
            </c:numRef>
          </c:yVal>
          <c:smooth val="0"/>
          <c:extLst>
            <c:ext xmlns:c16="http://schemas.microsoft.com/office/drawing/2014/chart" uri="{C3380CC4-5D6E-409C-BE32-E72D297353CC}">
              <c16:uniqueId val="{0000000F-4E7F-4EB0-AD0B-735A83EBE518}"/>
            </c:ext>
          </c:extLst>
        </c:ser>
        <c:ser>
          <c:idx val="15"/>
          <c:order val="14"/>
          <c:tx>
            <c:strRef>
              <c:f>PrevDentOral_0614!$A$16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PrevDentOral_0614!$B$16:$H$16</c:f>
              <c:numCache>
                <c:formatCode>0.0%</c:formatCode>
                <c:ptCount val="7"/>
                <c:pt idx="0">
                  <c:v>0.68700000000000006</c:v>
                </c:pt>
                <c:pt idx="1">
                  <c:v>0.69099999999999995</c:v>
                </c:pt>
                <c:pt idx="2">
                  <c:v>0.41200000000000003</c:v>
                </c:pt>
                <c:pt idx="3">
                  <c:v>0.49399999999999999</c:v>
                </c:pt>
                <c:pt idx="4">
                  <c:v>0.53800000000000003</c:v>
                </c:pt>
                <c:pt idx="5">
                  <c:v>0.60399999999999998</c:v>
                </c:pt>
                <c:pt idx="6">
                  <c:v>0.59799999999999998</c:v>
                </c:pt>
              </c:numCache>
            </c:numRef>
          </c:yVal>
          <c:smooth val="0"/>
          <c:extLst>
            <c:ext xmlns:c16="http://schemas.microsoft.com/office/drawing/2014/chart" uri="{C3380CC4-5D6E-409C-BE32-E72D297353CC}">
              <c16:uniqueId val="{00000010-4E7F-4EB0-AD0B-735A83EBE518}"/>
            </c:ext>
          </c:extLst>
        </c:ser>
        <c:ser>
          <c:idx val="16"/>
          <c:order val="15"/>
          <c:tx>
            <c:strRef>
              <c:f>PrevDentOral_0614!$A$17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PrevDentOral_0614!$B$17:$H$17</c:f>
              <c:numCache>
                <c:formatCode>0.0%</c:formatCode>
                <c:ptCount val="7"/>
                <c:pt idx="0">
                  <c:v>0.66400000000000003</c:v>
                </c:pt>
                <c:pt idx="1">
                  <c:v>0.65900000000000003</c:v>
                </c:pt>
                <c:pt idx="2">
                  <c:v>0.50800000000000001</c:v>
                </c:pt>
                <c:pt idx="3">
                  <c:v>0.50800000000000001</c:v>
                </c:pt>
                <c:pt idx="4">
                  <c:v>0.56100000000000005</c:v>
                </c:pt>
                <c:pt idx="5">
                  <c:v>0.61499999999999999</c:v>
                </c:pt>
                <c:pt idx="6">
                  <c:v>0.70799999999999996</c:v>
                </c:pt>
              </c:numCache>
            </c:numRef>
          </c:yVal>
          <c:smooth val="0"/>
          <c:extLst>
            <c:ext xmlns:c16="http://schemas.microsoft.com/office/drawing/2014/chart" uri="{C3380CC4-5D6E-409C-BE32-E72D297353CC}">
              <c16:uniqueId val="{00000011-4E7F-4EB0-AD0B-735A83EBE518}"/>
            </c:ext>
          </c:extLst>
        </c:ser>
        <c:ser>
          <c:idx val="17"/>
          <c:order val="17"/>
          <c:tx>
            <c:strRef>
              <c:f>PrevDentOral_0614!$A$19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PrevDentOral_0614!$B$19:$H$19</c:f>
              <c:numCache>
                <c:formatCode>0.0%</c:formatCode>
                <c:ptCount val="7"/>
                <c:pt idx="0">
                  <c:v>0.63800000000000001</c:v>
                </c:pt>
                <c:pt idx="1">
                  <c:v>0.66099999999999992</c:v>
                </c:pt>
                <c:pt idx="2">
                  <c:v>0.46799999999999997</c:v>
                </c:pt>
                <c:pt idx="3">
                  <c:v>0.54799999999999993</c:v>
                </c:pt>
                <c:pt idx="4">
                  <c:v>0.59</c:v>
                </c:pt>
                <c:pt idx="5">
                  <c:v>0.61799999999999999</c:v>
                </c:pt>
                <c:pt idx="6">
                  <c:v>0.63700000000000001</c:v>
                </c:pt>
              </c:numCache>
            </c:numRef>
          </c:yVal>
          <c:smooth val="0"/>
          <c:extLst>
            <c:ext xmlns:c16="http://schemas.microsoft.com/office/drawing/2014/chart" uri="{C3380CC4-5D6E-409C-BE32-E72D297353CC}">
              <c16:uniqueId val="{00000012-4E7F-4EB0-AD0B-735A83EBE518}"/>
            </c:ext>
          </c:extLst>
        </c:ser>
        <c:ser>
          <c:idx val="18"/>
          <c:order val="18"/>
          <c:tx>
            <c:strRef>
              <c:f>PrevDentOral_0614!$A$20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PrevDentOral_0614!$B$1:$H$1</c:f>
              <c:strCache>
                <c:ptCount val="7"/>
                <c:pt idx="0">
                  <c:v>'18</c:v>
                </c:pt>
                <c:pt idx="1">
                  <c:v>'19</c:v>
                </c:pt>
                <c:pt idx="2">
                  <c:v>'20</c:v>
                </c:pt>
                <c:pt idx="3">
                  <c:v>'21</c:v>
                </c:pt>
                <c:pt idx="4">
                  <c:v>'22</c:v>
                </c:pt>
                <c:pt idx="5">
                  <c:v>'23</c:v>
                </c:pt>
                <c:pt idx="6">
                  <c:v>'24</c:v>
                </c:pt>
              </c:strCache>
            </c:strRef>
          </c:xVal>
          <c:yVal>
            <c:numRef>
              <c:f>PrevDentOral_0614!$B$20:$H$20</c:f>
              <c:numCache>
                <c:formatCode>General</c:formatCode>
                <c:ptCount val="7"/>
                <c:pt idx="2" formatCode="0.0%">
                  <c:v>0.67600000000000005</c:v>
                </c:pt>
                <c:pt idx="3" formatCode="0.0%">
                  <c:v>0.43099999999999999</c:v>
                </c:pt>
                <c:pt idx="4" formatCode="0.0%">
                  <c:v>0.52</c:v>
                </c:pt>
                <c:pt idx="5" formatCode="0.0%">
                  <c:v>0.54800000000000004</c:v>
                </c:pt>
                <c:pt idx="6" formatCode="0.0%">
                  <c:v>0.61</c:v>
                </c:pt>
              </c:numCache>
            </c:numRef>
          </c:yVal>
          <c:smooth val="0"/>
          <c:extLst>
            <c:ext xmlns:c16="http://schemas.microsoft.com/office/drawing/2014/chart" uri="{C3380CC4-5D6E-409C-BE32-E72D297353CC}">
              <c16:uniqueId val="{00000013-4E7F-4EB0-AD0B-735A83EBE518}"/>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WCV_0306!$A$1</c:f>
          <c:strCache>
            <c:ptCount val="1"/>
            <c:pt idx="0">
              <c:v>Child and Adolescent Well-Care Visit (Ages 3-6)</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WCV_0306!$A$14</c:f>
              <c:strCache>
                <c:ptCount val="1"/>
                <c:pt idx="0">
                  <c:v>Statewide</c:v>
                </c:pt>
              </c:strCache>
            </c:strRef>
          </c:tx>
          <c:spPr>
            <a:ln w="28575" cap="rnd">
              <a:solidFill>
                <a:schemeClr val="accent1"/>
              </a:solidFill>
              <a:round/>
            </a:ln>
            <a:effectLst/>
          </c:spPr>
          <c:marker>
            <c:symbol val="none"/>
          </c:marker>
          <c:dPt>
            <c:idx val="3"/>
            <c:marker>
              <c:symbol val="none"/>
            </c:marker>
            <c:bubble3D val="0"/>
            <c:extLst>
              <c:ext xmlns:c16="http://schemas.microsoft.com/office/drawing/2014/chart" uri="{C3380CC4-5D6E-409C-BE32-E72D297353CC}">
                <c16:uniqueId val="{00000000-CDA2-4F80-8BAA-9CEBBADFDD9F}"/>
              </c:ext>
            </c:extLst>
          </c:dPt>
          <c:cat>
            <c:strRef>
              <c:f>WCV_0306!$B$1:$H$1</c:f>
              <c:strCache>
                <c:ptCount val="7"/>
                <c:pt idx="0">
                  <c:v>'18</c:v>
                </c:pt>
                <c:pt idx="1">
                  <c:v>'19</c:v>
                </c:pt>
                <c:pt idx="2">
                  <c:v>'20</c:v>
                </c:pt>
                <c:pt idx="3">
                  <c:v>'21</c:v>
                </c:pt>
                <c:pt idx="4">
                  <c:v>'22</c:v>
                </c:pt>
                <c:pt idx="5">
                  <c:v>'23</c:v>
                </c:pt>
                <c:pt idx="6">
                  <c:v>'24</c:v>
                </c:pt>
              </c:strCache>
            </c:strRef>
          </c:cat>
          <c:val>
            <c:numRef>
              <c:f>WCV_0306!$B$14:$H$14</c:f>
              <c:numCache>
                <c:formatCode>0.0%</c:formatCode>
                <c:ptCount val="7"/>
                <c:pt idx="0">
                  <c:v>0.66500000000000004</c:v>
                </c:pt>
                <c:pt idx="1">
                  <c:v>0.68599999999999994</c:v>
                </c:pt>
                <c:pt idx="2">
                  <c:v>0.59200000000000008</c:v>
                </c:pt>
                <c:pt idx="3">
                  <c:v>0.6409999999999999</c:v>
                </c:pt>
                <c:pt idx="4">
                  <c:v>0.63100000000000001</c:v>
                </c:pt>
                <c:pt idx="5">
                  <c:v>0.65400000000000003</c:v>
                </c:pt>
                <c:pt idx="6">
                  <c:v>0.69</c:v>
                </c:pt>
              </c:numCache>
            </c:numRef>
          </c:val>
          <c:smooth val="0"/>
          <c:extLst>
            <c:ext xmlns:c16="http://schemas.microsoft.com/office/drawing/2014/chart" uri="{C3380CC4-5D6E-409C-BE32-E72D297353CC}">
              <c16:uniqueId val="{00000001-CDA2-4F80-8BAA-9CEBBADFDD9F}"/>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WCV_0306!$A$2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WCV_0306!$B$2:$H$2</c:f>
              <c:numCache>
                <c:formatCode>0.0%</c:formatCode>
                <c:ptCount val="7"/>
                <c:pt idx="0">
                  <c:v>0.71700000000000008</c:v>
                </c:pt>
                <c:pt idx="1">
                  <c:v>0.71200000000000008</c:v>
                </c:pt>
                <c:pt idx="2">
                  <c:v>0.628</c:v>
                </c:pt>
                <c:pt idx="3">
                  <c:v>0.64200000000000002</c:v>
                </c:pt>
                <c:pt idx="4">
                  <c:v>0.64800000000000002</c:v>
                </c:pt>
                <c:pt idx="5">
                  <c:v>0.67400000000000004</c:v>
                </c:pt>
                <c:pt idx="6">
                  <c:v>0.68500000000000005</c:v>
                </c:pt>
              </c:numCache>
            </c:numRef>
          </c:yVal>
          <c:smooth val="0"/>
          <c:extLst>
            <c:ext xmlns:c16="http://schemas.microsoft.com/office/drawing/2014/chart" uri="{C3380CC4-5D6E-409C-BE32-E72D297353CC}">
              <c16:uniqueId val="{00000002-CDA2-4F80-8BAA-9CEBBADFDD9F}"/>
            </c:ext>
          </c:extLst>
        </c:ser>
        <c:ser>
          <c:idx val="1"/>
          <c:order val="1"/>
          <c:tx>
            <c:strRef>
              <c:f>WCV_0306!$A$3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WCV_0306!$B$3:$H$3</c:f>
              <c:numCache>
                <c:formatCode>0.0%</c:formatCode>
                <c:ptCount val="7"/>
                <c:pt idx="0">
                  <c:v>0.67200000000000004</c:v>
                </c:pt>
                <c:pt idx="1">
                  <c:v>0.66099999999999992</c:v>
                </c:pt>
                <c:pt idx="2">
                  <c:v>0.56200000000000006</c:v>
                </c:pt>
                <c:pt idx="3">
                  <c:v>0.55299999999999994</c:v>
                </c:pt>
                <c:pt idx="4">
                  <c:v>0.55299999999999994</c:v>
                </c:pt>
                <c:pt idx="5">
                  <c:v>0.621</c:v>
                </c:pt>
                <c:pt idx="6">
                  <c:v>0.66299999999999992</c:v>
                </c:pt>
              </c:numCache>
            </c:numRef>
          </c:yVal>
          <c:smooth val="0"/>
          <c:extLst>
            <c:ext xmlns:c16="http://schemas.microsoft.com/office/drawing/2014/chart" uri="{C3380CC4-5D6E-409C-BE32-E72D297353CC}">
              <c16:uniqueId val="{00000003-CDA2-4F80-8BAA-9CEBBADFDD9F}"/>
            </c:ext>
          </c:extLst>
        </c:ser>
        <c:ser>
          <c:idx val="2"/>
          <c:order val="2"/>
          <c:tx>
            <c:strRef>
              <c:f>WCV_0306!$A$4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WCV_0306!$B$4:$H$4</c:f>
              <c:numCache>
                <c:formatCode>0.0%</c:formatCode>
                <c:ptCount val="7"/>
                <c:pt idx="0">
                  <c:v>0.59799999999999998</c:v>
                </c:pt>
                <c:pt idx="1">
                  <c:v>0.59599999999999997</c:v>
                </c:pt>
                <c:pt idx="2">
                  <c:v>0.71299999999999997</c:v>
                </c:pt>
                <c:pt idx="3">
                  <c:v>0.59799999999999998</c:v>
                </c:pt>
                <c:pt idx="4">
                  <c:v>0.56600000000000006</c:v>
                </c:pt>
                <c:pt idx="5">
                  <c:v>0.66200000000000003</c:v>
                </c:pt>
                <c:pt idx="6">
                  <c:v>0.70799999999999996</c:v>
                </c:pt>
              </c:numCache>
            </c:numRef>
          </c:yVal>
          <c:smooth val="0"/>
          <c:extLst>
            <c:ext xmlns:c16="http://schemas.microsoft.com/office/drawing/2014/chart" uri="{C3380CC4-5D6E-409C-BE32-E72D297353CC}">
              <c16:uniqueId val="{00000004-CDA2-4F80-8BAA-9CEBBADFDD9F}"/>
            </c:ext>
          </c:extLst>
        </c:ser>
        <c:ser>
          <c:idx val="3"/>
          <c:order val="3"/>
          <c:tx>
            <c:strRef>
              <c:f>WCV_0306!$A$5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WCV_0306!$B$5:$H$5</c:f>
              <c:numCache>
                <c:formatCode>0.0%</c:formatCode>
                <c:ptCount val="7"/>
                <c:pt idx="0">
                  <c:v>0.64700000000000002</c:v>
                </c:pt>
                <c:pt idx="1">
                  <c:v>0.65</c:v>
                </c:pt>
                <c:pt idx="2">
                  <c:v>0.54600000000000004</c:v>
                </c:pt>
                <c:pt idx="3">
                  <c:v>0.55000000000000004</c:v>
                </c:pt>
                <c:pt idx="4">
                  <c:v>0.59299999999999997</c:v>
                </c:pt>
                <c:pt idx="5">
                  <c:v>0.59699999999999998</c:v>
                </c:pt>
                <c:pt idx="6">
                  <c:v>0.60599999999999998</c:v>
                </c:pt>
              </c:numCache>
            </c:numRef>
          </c:yVal>
          <c:smooth val="0"/>
          <c:extLst>
            <c:ext xmlns:c16="http://schemas.microsoft.com/office/drawing/2014/chart" uri="{C3380CC4-5D6E-409C-BE32-E72D297353CC}">
              <c16:uniqueId val="{00000005-CDA2-4F80-8BAA-9CEBBADFDD9F}"/>
            </c:ext>
          </c:extLst>
        </c:ser>
        <c:ser>
          <c:idx val="4"/>
          <c:order val="4"/>
          <c:tx>
            <c:strRef>
              <c:f>WCV_0306!$A$6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WCV_0306!$B$6:$H$6</c:f>
              <c:numCache>
                <c:formatCode>0.0%</c:formatCode>
                <c:ptCount val="7"/>
                <c:pt idx="0">
                  <c:v>0.57500000000000007</c:v>
                </c:pt>
                <c:pt idx="1">
                  <c:v>0.58299999999999996</c:v>
                </c:pt>
                <c:pt idx="2">
                  <c:v>0.56100000000000005</c:v>
                </c:pt>
                <c:pt idx="3">
                  <c:v>0.64200000000000002</c:v>
                </c:pt>
                <c:pt idx="4">
                  <c:v>0.64599999999999991</c:v>
                </c:pt>
                <c:pt idx="5">
                  <c:v>0.67400000000000004</c:v>
                </c:pt>
                <c:pt idx="6">
                  <c:v>0.68200000000000005</c:v>
                </c:pt>
              </c:numCache>
            </c:numRef>
          </c:yVal>
          <c:smooth val="0"/>
          <c:extLst>
            <c:ext xmlns:c16="http://schemas.microsoft.com/office/drawing/2014/chart" uri="{C3380CC4-5D6E-409C-BE32-E72D297353CC}">
              <c16:uniqueId val="{00000006-CDA2-4F80-8BAA-9CEBBADFDD9F}"/>
            </c:ext>
          </c:extLst>
        </c:ser>
        <c:ser>
          <c:idx val="5"/>
          <c:order val="5"/>
          <c:tx>
            <c:strRef>
              <c:f>WCV_0306!$A$7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WCV_0306!$B$7:$H$7</c:f>
              <c:numCache>
                <c:formatCode>0.0%</c:formatCode>
                <c:ptCount val="7"/>
                <c:pt idx="0">
                  <c:v>0.71900000000000008</c:v>
                </c:pt>
                <c:pt idx="1">
                  <c:v>0.73599999999999999</c:v>
                </c:pt>
                <c:pt idx="2">
                  <c:v>0.59399999999999997</c:v>
                </c:pt>
                <c:pt idx="3">
                  <c:v>0.65599999999999992</c:v>
                </c:pt>
                <c:pt idx="4">
                  <c:v>0.64400000000000002</c:v>
                </c:pt>
                <c:pt idx="5">
                  <c:v>0.66100000000000003</c:v>
                </c:pt>
                <c:pt idx="6">
                  <c:v>0.69899999999999995</c:v>
                </c:pt>
              </c:numCache>
            </c:numRef>
          </c:yVal>
          <c:smooth val="0"/>
          <c:extLst>
            <c:ext xmlns:c16="http://schemas.microsoft.com/office/drawing/2014/chart" uri="{C3380CC4-5D6E-409C-BE32-E72D297353CC}">
              <c16:uniqueId val="{00000007-CDA2-4F80-8BAA-9CEBBADFDD9F}"/>
            </c:ext>
          </c:extLst>
        </c:ser>
        <c:ser>
          <c:idx val="6"/>
          <c:order val="6"/>
          <c:tx>
            <c:strRef>
              <c:f>WCV_0306!$A$8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WCV_0306!$B$8:$H$8</c:f>
              <c:numCache>
                <c:formatCode>0.0%</c:formatCode>
                <c:ptCount val="7"/>
                <c:pt idx="0">
                  <c:v>0.62</c:v>
                </c:pt>
                <c:pt idx="1">
                  <c:v>0.623</c:v>
                </c:pt>
                <c:pt idx="2">
                  <c:v>0.54600000000000004</c:v>
                </c:pt>
                <c:pt idx="3">
                  <c:v>0.65200000000000002</c:v>
                </c:pt>
                <c:pt idx="4">
                  <c:v>0.64500000000000002</c:v>
                </c:pt>
                <c:pt idx="5">
                  <c:v>0.65500000000000003</c:v>
                </c:pt>
                <c:pt idx="6">
                  <c:v>0.70799999999999996</c:v>
                </c:pt>
              </c:numCache>
            </c:numRef>
          </c:yVal>
          <c:smooth val="0"/>
          <c:extLst>
            <c:ext xmlns:c16="http://schemas.microsoft.com/office/drawing/2014/chart" uri="{C3380CC4-5D6E-409C-BE32-E72D297353CC}">
              <c16:uniqueId val="{00000008-CDA2-4F80-8BAA-9CEBBADFDD9F}"/>
            </c:ext>
          </c:extLst>
        </c:ser>
        <c:ser>
          <c:idx val="7"/>
          <c:order val="7"/>
          <c:tx>
            <c:strRef>
              <c:f>WCV_0306!$A$9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WCV_0306!$B$9:$H$9</c:f>
              <c:numCache>
                <c:formatCode>0.0%</c:formatCode>
                <c:ptCount val="7"/>
                <c:pt idx="0">
                  <c:v>0.61199999999999999</c:v>
                </c:pt>
                <c:pt idx="1">
                  <c:v>0.64300000000000002</c:v>
                </c:pt>
                <c:pt idx="2">
                  <c:v>0.54600000000000004</c:v>
                </c:pt>
                <c:pt idx="3">
                  <c:v>0.63700000000000001</c:v>
                </c:pt>
                <c:pt idx="4">
                  <c:v>0.57999999999999996</c:v>
                </c:pt>
                <c:pt idx="5">
                  <c:v>0.66600000000000004</c:v>
                </c:pt>
                <c:pt idx="6">
                  <c:v>0.66299999999999992</c:v>
                </c:pt>
              </c:numCache>
            </c:numRef>
          </c:yVal>
          <c:smooth val="0"/>
          <c:extLst>
            <c:ext xmlns:c16="http://schemas.microsoft.com/office/drawing/2014/chart" uri="{C3380CC4-5D6E-409C-BE32-E72D297353CC}">
              <c16:uniqueId val="{00000009-CDA2-4F80-8BAA-9CEBBADFDD9F}"/>
            </c:ext>
          </c:extLst>
        </c:ser>
        <c:ser>
          <c:idx val="8"/>
          <c:order val="8"/>
          <c:tx>
            <c:strRef>
              <c:f>WCV_0306!$A$10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WCV_0306!$B$10:$H$10</c:f>
              <c:numCache>
                <c:formatCode>0.0%</c:formatCode>
                <c:ptCount val="7"/>
                <c:pt idx="0">
                  <c:v>0.64400000000000002</c:v>
                </c:pt>
                <c:pt idx="1">
                  <c:v>0.71099999999999997</c:v>
                </c:pt>
                <c:pt idx="2">
                  <c:v>0.64200000000000002</c:v>
                </c:pt>
                <c:pt idx="3">
                  <c:v>0.68400000000000005</c:v>
                </c:pt>
                <c:pt idx="4">
                  <c:v>0.69299999999999995</c:v>
                </c:pt>
                <c:pt idx="5">
                  <c:v>0.70499999999999996</c:v>
                </c:pt>
                <c:pt idx="6">
                  <c:v>0.752</c:v>
                </c:pt>
              </c:numCache>
            </c:numRef>
          </c:yVal>
          <c:smooth val="0"/>
          <c:extLst>
            <c:ext xmlns:c16="http://schemas.microsoft.com/office/drawing/2014/chart" uri="{C3380CC4-5D6E-409C-BE32-E72D297353CC}">
              <c16:uniqueId val="{0000000A-CDA2-4F80-8BAA-9CEBBADFDD9F}"/>
            </c:ext>
          </c:extLst>
        </c:ser>
        <c:ser>
          <c:idx val="9"/>
          <c:order val="9"/>
          <c:tx>
            <c:strRef>
              <c:f>WCV_0306!$A$11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WCV_0306!$B$11:$H$11</c:f>
              <c:numCache>
                <c:formatCode>0.0%</c:formatCode>
                <c:ptCount val="7"/>
                <c:pt idx="0">
                  <c:v>0.68599999999999994</c:v>
                </c:pt>
                <c:pt idx="1">
                  <c:v>0.71700000000000008</c:v>
                </c:pt>
                <c:pt idx="2">
                  <c:v>0.64800000000000002</c:v>
                </c:pt>
                <c:pt idx="3">
                  <c:v>0.71400000000000008</c:v>
                </c:pt>
                <c:pt idx="4">
                  <c:v>0.76</c:v>
                </c:pt>
                <c:pt idx="5">
                  <c:v>0.74399999999999999</c:v>
                </c:pt>
                <c:pt idx="6">
                  <c:v>0.77500000000000002</c:v>
                </c:pt>
              </c:numCache>
            </c:numRef>
          </c:yVal>
          <c:smooth val="0"/>
          <c:extLst>
            <c:ext xmlns:c16="http://schemas.microsoft.com/office/drawing/2014/chart" uri="{C3380CC4-5D6E-409C-BE32-E72D297353CC}">
              <c16:uniqueId val="{0000000B-CDA2-4F80-8BAA-9CEBBADFDD9F}"/>
            </c:ext>
          </c:extLst>
        </c:ser>
        <c:ser>
          <c:idx val="10"/>
          <c:order val="10"/>
          <c:tx>
            <c:strRef>
              <c:f>WCV_0306!$A$12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WCV_0306!$B$12:$H$12</c:f>
              <c:numCache>
                <c:formatCode>General</c:formatCode>
                <c:ptCount val="7"/>
                <c:pt idx="2" formatCode="0.0%">
                  <c:v>0.58100000000000007</c:v>
                </c:pt>
                <c:pt idx="3" formatCode="0.0%">
                  <c:v>0.59499999999999997</c:v>
                </c:pt>
                <c:pt idx="4" formatCode="0.0%">
                  <c:v>0.57799999999999996</c:v>
                </c:pt>
                <c:pt idx="5" formatCode="0.0%">
                  <c:v>0.61299999999999999</c:v>
                </c:pt>
                <c:pt idx="6" formatCode="0.0%">
                  <c:v>0.59899999999999998</c:v>
                </c:pt>
              </c:numCache>
            </c:numRef>
          </c:yVal>
          <c:smooth val="0"/>
          <c:extLst>
            <c:ext xmlns:c16="http://schemas.microsoft.com/office/drawing/2014/chart" uri="{C3380CC4-5D6E-409C-BE32-E72D297353CC}">
              <c16:uniqueId val="{0000000C-CDA2-4F80-8BAA-9CEBBADFDD9F}"/>
            </c:ext>
          </c:extLst>
        </c:ser>
        <c:ser>
          <c:idx val="11"/>
          <c:order val="11"/>
          <c:tx>
            <c:strRef>
              <c:f>WCV_0306!$A$13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WCV_0306!$B$13:$H$13</c:f>
              <c:numCache>
                <c:formatCode>General</c:formatCode>
                <c:ptCount val="7"/>
                <c:pt idx="2" formatCode="0.0%">
                  <c:v>0.61699999999999999</c:v>
                </c:pt>
                <c:pt idx="3" formatCode="0.0%">
                  <c:v>0.66200000000000003</c:v>
                </c:pt>
                <c:pt idx="4" formatCode="0.0%">
                  <c:v>0.629</c:v>
                </c:pt>
                <c:pt idx="5" formatCode="0.0%">
                  <c:v>0.64200000000000002</c:v>
                </c:pt>
                <c:pt idx="6" formatCode="0.0%">
                  <c:v>0.72899999999999987</c:v>
                </c:pt>
              </c:numCache>
            </c:numRef>
          </c:yVal>
          <c:smooth val="0"/>
          <c:extLst>
            <c:ext xmlns:c16="http://schemas.microsoft.com/office/drawing/2014/chart" uri="{C3380CC4-5D6E-409C-BE32-E72D297353CC}">
              <c16:uniqueId val="{0000000D-CDA2-4F80-8BAA-9CEBBADFDD9F}"/>
            </c:ext>
          </c:extLst>
        </c:ser>
        <c:ser>
          <c:idx val="13"/>
          <c:order val="12"/>
          <c:tx>
            <c:strRef>
              <c:f>WCV_0306!$A$15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WCV_0306!$B$15:$H$15</c:f>
              <c:numCache>
                <c:formatCode>General</c:formatCode>
                <c:ptCount val="7"/>
                <c:pt idx="3" formatCode="0.0%">
                  <c:v>0.45600000000000002</c:v>
                </c:pt>
                <c:pt idx="4" formatCode="0.0%">
                  <c:v>0.46299999999999997</c:v>
                </c:pt>
                <c:pt idx="5" formatCode="0.0%">
                  <c:v>0.41499999999999998</c:v>
                </c:pt>
                <c:pt idx="6" formatCode="0.0%">
                  <c:v>0.49200000000000005</c:v>
                </c:pt>
              </c:numCache>
            </c:numRef>
          </c:yVal>
          <c:smooth val="0"/>
          <c:extLst>
            <c:ext xmlns:c16="http://schemas.microsoft.com/office/drawing/2014/chart" uri="{C3380CC4-5D6E-409C-BE32-E72D297353CC}">
              <c16:uniqueId val="{0000000E-CDA2-4F80-8BAA-9CEBBADFDD9F}"/>
            </c:ext>
          </c:extLst>
        </c:ser>
        <c:ser>
          <c:idx val="14"/>
          <c:order val="13"/>
          <c:tx>
            <c:strRef>
              <c:f>WCV_0306!$A$16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WCV_0306!$B$16:$H$16</c:f>
              <c:numCache>
                <c:formatCode>0.0%</c:formatCode>
                <c:ptCount val="7"/>
                <c:pt idx="0">
                  <c:v>0.65900000000000003</c:v>
                </c:pt>
                <c:pt idx="1">
                  <c:v>0.67599999999999993</c:v>
                </c:pt>
                <c:pt idx="2">
                  <c:v>0.43200000000000005</c:v>
                </c:pt>
                <c:pt idx="3">
                  <c:v>0.51500000000000001</c:v>
                </c:pt>
                <c:pt idx="4">
                  <c:v>0.51900000000000002</c:v>
                </c:pt>
                <c:pt idx="5">
                  <c:v>0.51400000000000001</c:v>
                </c:pt>
                <c:pt idx="6">
                  <c:v>0.60299999999999998</c:v>
                </c:pt>
              </c:numCache>
            </c:numRef>
          </c:yVal>
          <c:smooth val="0"/>
          <c:extLst>
            <c:ext xmlns:c16="http://schemas.microsoft.com/office/drawing/2014/chart" uri="{C3380CC4-5D6E-409C-BE32-E72D297353CC}">
              <c16:uniqueId val="{0000000F-CDA2-4F80-8BAA-9CEBBADFDD9F}"/>
            </c:ext>
          </c:extLst>
        </c:ser>
        <c:ser>
          <c:idx val="15"/>
          <c:order val="14"/>
          <c:tx>
            <c:strRef>
              <c:f>WCV_0306!$A$17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WCV_0306!$B$17:$H$17</c:f>
              <c:numCache>
                <c:formatCode>0.0%</c:formatCode>
                <c:ptCount val="7"/>
                <c:pt idx="0">
                  <c:v>0.61</c:v>
                </c:pt>
                <c:pt idx="1">
                  <c:v>0.67599999999999993</c:v>
                </c:pt>
                <c:pt idx="2">
                  <c:v>0.6409999999999999</c:v>
                </c:pt>
                <c:pt idx="3">
                  <c:v>0.65099999999999991</c:v>
                </c:pt>
                <c:pt idx="4">
                  <c:v>0.71</c:v>
                </c:pt>
                <c:pt idx="5">
                  <c:v>0.70699999999999996</c:v>
                </c:pt>
                <c:pt idx="6">
                  <c:v>0.754</c:v>
                </c:pt>
              </c:numCache>
            </c:numRef>
          </c:yVal>
          <c:smooth val="0"/>
          <c:extLst>
            <c:ext xmlns:c16="http://schemas.microsoft.com/office/drawing/2014/chart" uri="{C3380CC4-5D6E-409C-BE32-E72D297353CC}">
              <c16:uniqueId val="{00000010-CDA2-4F80-8BAA-9CEBBADFDD9F}"/>
            </c:ext>
          </c:extLst>
        </c:ser>
        <c:ser>
          <c:idx val="16"/>
          <c:order val="15"/>
          <c:tx>
            <c:strRef>
              <c:f>WCV_0306!$A$18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WCV_0306!$B$18:$H$18</c:f>
              <c:numCache>
                <c:formatCode>0.0%</c:formatCode>
                <c:ptCount val="7"/>
                <c:pt idx="0">
                  <c:v>0.65800000000000003</c:v>
                </c:pt>
                <c:pt idx="1">
                  <c:v>0.68700000000000006</c:v>
                </c:pt>
                <c:pt idx="2">
                  <c:v>0.622</c:v>
                </c:pt>
                <c:pt idx="3">
                  <c:v>0.65300000000000002</c:v>
                </c:pt>
                <c:pt idx="4">
                  <c:v>0.68200000000000005</c:v>
                </c:pt>
                <c:pt idx="5">
                  <c:v>0.73299999999999998</c:v>
                </c:pt>
                <c:pt idx="6">
                  <c:v>0.71499999999999997</c:v>
                </c:pt>
              </c:numCache>
            </c:numRef>
          </c:yVal>
          <c:smooth val="0"/>
          <c:extLst>
            <c:ext xmlns:c16="http://schemas.microsoft.com/office/drawing/2014/chart" uri="{C3380CC4-5D6E-409C-BE32-E72D297353CC}">
              <c16:uniqueId val="{00000011-CDA2-4F80-8BAA-9CEBBADFDD9F}"/>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WCV_0306!$B$19:$H$19</c:f>
              <c:numCache>
                <c:formatCode>0.0%</c:formatCode>
                <c:ptCount val="7"/>
                <c:pt idx="0">
                  <c:v>0.66500000000000004</c:v>
                </c:pt>
                <c:pt idx="1">
                  <c:v>0.68599999999999994</c:v>
                </c:pt>
                <c:pt idx="2">
                  <c:v>0.59200000000000008</c:v>
                </c:pt>
                <c:pt idx="3">
                  <c:v>0.6409999999999999</c:v>
                </c:pt>
                <c:pt idx="4">
                  <c:v>0.63100000000000001</c:v>
                </c:pt>
                <c:pt idx="5">
                  <c:v>0.65400000000000003</c:v>
                </c:pt>
                <c:pt idx="6">
                  <c:v>0.69</c:v>
                </c:pt>
              </c:numCache>
            </c:numRef>
          </c:yVal>
          <c:smooth val="0"/>
          <c:extLst>
            <c:ext xmlns:c16="http://schemas.microsoft.com/office/drawing/2014/chart" uri="{C3380CC4-5D6E-409C-BE32-E72D297353CC}">
              <c16:uniqueId val="{00000012-CDA2-4F80-8BAA-9CEBBADFDD9F}"/>
            </c:ext>
          </c:extLst>
        </c:ser>
        <c:ser>
          <c:idx val="18"/>
          <c:order val="18"/>
          <c:tx>
            <c:strRef>
              <c:f>WCV_0306!$A$20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WCV_0306!$B$1:$H$1</c:f>
              <c:strCache>
                <c:ptCount val="7"/>
                <c:pt idx="0">
                  <c:v>'18</c:v>
                </c:pt>
                <c:pt idx="1">
                  <c:v>'19</c:v>
                </c:pt>
                <c:pt idx="2">
                  <c:v>'20</c:v>
                </c:pt>
                <c:pt idx="3">
                  <c:v>'21</c:v>
                </c:pt>
                <c:pt idx="4">
                  <c:v>'22</c:v>
                </c:pt>
                <c:pt idx="5">
                  <c:v>'23</c:v>
                </c:pt>
                <c:pt idx="6">
                  <c:v>'24</c:v>
                </c:pt>
              </c:strCache>
            </c:strRef>
          </c:xVal>
          <c:yVal>
            <c:numRef>
              <c:f>WCV_0306!$B$20:$H$20</c:f>
              <c:numCache>
                <c:formatCode>General</c:formatCode>
                <c:ptCount val="7"/>
                <c:pt idx="2" formatCode="0.0%">
                  <c:v>0.78500000000000003</c:v>
                </c:pt>
                <c:pt idx="3" formatCode="0.0%">
                  <c:v>0.54600000000000004</c:v>
                </c:pt>
                <c:pt idx="4" formatCode="0.0%">
                  <c:v>0.64100000000000001</c:v>
                </c:pt>
                <c:pt idx="5" formatCode="0.0%">
                  <c:v>0.68600000000000005</c:v>
                </c:pt>
                <c:pt idx="6" formatCode="0.0%">
                  <c:v>0.70200000000000007</c:v>
                </c:pt>
              </c:numCache>
            </c:numRef>
          </c:yVal>
          <c:smooth val="0"/>
          <c:extLst>
            <c:ext xmlns:c16="http://schemas.microsoft.com/office/drawing/2014/chart" uri="{C3380CC4-5D6E-409C-BE32-E72D297353CC}">
              <c16:uniqueId val="{00000013-CDA2-4F80-8BAA-9CEBBADFDD9F}"/>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PrevDentOral_0105!$A$1</c:f>
          <c:strCache>
            <c:ptCount val="1"/>
            <c:pt idx="0">
              <c:v>Preventive Dental or Oral Health Service (Age 1-5)</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PrevDentOral_0105!$A$18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PrevDentOral_0105!$B$1:$H$1</c:f>
              <c:strCache>
                <c:ptCount val="7"/>
                <c:pt idx="0">
                  <c:v>'18</c:v>
                </c:pt>
                <c:pt idx="1">
                  <c:v>'19</c:v>
                </c:pt>
                <c:pt idx="2">
                  <c:v>'20</c:v>
                </c:pt>
                <c:pt idx="3">
                  <c:v>'21</c:v>
                </c:pt>
                <c:pt idx="4">
                  <c:v>'22</c:v>
                </c:pt>
                <c:pt idx="5">
                  <c:v>'23</c:v>
                </c:pt>
                <c:pt idx="6">
                  <c:v>'24</c:v>
                </c:pt>
              </c:strCache>
            </c:strRef>
          </c:cat>
          <c:val>
            <c:numRef>
              <c:f>PrevDentOral_0105!$B$18:$H$18</c:f>
              <c:numCache>
                <c:formatCode>0.0%</c:formatCode>
                <c:ptCount val="7"/>
                <c:pt idx="0">
                  <c:v>0.47700000000000004</c:v>
                </c:pt>
                <c:pt idx="1">
                  <c:v>0.52500000000000002</c:v>
                </c:pt>
                <c:pt idx="2">
                  <c:v>0.44200000000000006</c:v>
                </c:pt>
                <c:pt idx="3">
                  <c:v>0.48899999999999999</c:v>
                </c:pt>
                <c:pt idx="4">
                  <c:v>0.48299999999999998</c:v>
                </c:pt>
                <c:pt idx="5">
                  <c:v>0.56699999999999995</c:v>
                </c:pt>
                <c:pt idx="6">
                  <c:v>0.56299999999999994</c:v>
                </c:pt>
              </c:numCache>
            </c:numRef>
          </c:val>
          <c:smooth val="0"/>
          <c:extLst>
            <c:ext xmlns:c16="http://schemas.microsoft.com/office/drawing/2014/chart" uri="{C3380CC4-5D6E-409C-BE32-E72D297353CC}">
              <c16:uniqueId val="{00000000-2833-46A9-BB58-B885A6C52E58}"/>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PrevDentOral_0105!$A$2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PrevDentOral_0105!$B$2:$H$2</c:f>
              <c:numCache>
                <c:formatCode>0.0%</c:formatCode>
                <c:ptCount val="7"/>
                <c:pt idx="0">
                  <c:v>0.45</c:v>
                </c:pt>
                <c:pt idx="1">
                  <c:v>0.42100000000000004</c:v>
                </c:pt>
                <c:pt idx="2">
                  <c:v>0.33200000000000002</c:v>
                </c:pt>
                <c:pt idx="3">
                  <c:v>0.44900000000000001</c:v>
                </c:pt>
                <c:pt idx="4">
                  <c:v>0.52400000000000002</c:v>
                </c:pt>
                <c:pt idx="5">
                  <c:v>0.59599999999999997</c:v>
                </c:pt>
                <c:pt idx="6">
                  <c:v>0.69199999999999984</c:v>
                </c:pt>
              </c:numCache>
            </c:numRef>
          </c:yVal>
          <c:smooth val="0"/>
          <c:extLst>
            <c:ext xmlns:c16="http://schemas.microsoft.com/office/drawing/2014/chart" uri="{C3380CC4-5D6E-409C-BE32-E72D297353CC}">
              <c16:uniqueId val="{00000001-2833-46A9-BB58-B885A6C52E58}"/>
            </c:ext>
          </c:extLst>
        </c:ser>
        <c:ser>
          <c:idx val="1"/>
          <c:order val="1"/>
          <c:tx>
            <c:strRef>
              <c:f>PrevDentOral_0105!$A$3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PrevDentOral_0105!$B$3:$H$3</c:f>
              <c:numCache>
                <c:formatCode>0.0%</c:formatCode>
                <c:ptCount val="7"/>
                <c:pt idx="0">
                  <c:v>0.44400000000000001</c:v>
                </c:pt>
                <c:pt idx="1">
                  <c:v>0.45900000000000002</c:v>
                </c:pt>
                <c:pt idx="2">
                  <c:v>0.435</c:v>
                </c:pt>
                <c:pt idx="3">
                  <c:v>0.505</c:v>
                </c:pt>
                <c:pt idx="4">
                  <c:v>0.57500000000000007</c:v>
                </c:pt>
                <c:pt idx="5">
                  <c:v>0.61599999999999999</c:v>
                </c:pt>
                <c:pt idx="6">
                  <c:v>0.66</c:v>
                </c:pt>
              </c:numCache>
            </c:numRef>
          </c:yVal>
          <c:smooth val="0"/>
          <c:extLst>
            <c:ext xmlns:c16="http://schemas.microsoft.com/office/drawing/2014/chart" uri="{C3380CC4-5D6E-409C-BE32-E72D297353CC}">
              <c16:uniqueId val="{00000002-2833-46A9-BB58-B885A6C52E58}"/>
            </c:ext>
          </c:extLst>
        </c:ser>
        <c:ser>
          <c:idx val="2"/>
          <c:order val="2"/>
          <c:tx>
            <c:strRef>
              <c:f>PrevDentOral_0105!$A$4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PrevDentOral_0105!$B$4:$H$4</c:f>
              <c:numCache>
                <c:formatCode>0.0%</c:formatCode>
                <c:ptCount val="7"/>
                <c:pt idx="0">
                  <c:v>0.36</c:v>
                </c:pt>
                <c:pt idx="1">
                  <c:v>0.42200000000000004</c:v>
                </c:pt>
                <c:pt idx="2">
                  <c:v>0.44400000000000001</c:v>
                </c:pt>
                <c:pt idx="3">
                  <c:v>0.55900000000000005</c:v>
                </c:pt>
                <c:pt idx="4">
                  <c:v>0.54100000000000004</c:v>
                </c:pt>
                <c:pt idx="5">
                  <c:v>0.58799999999999997</c:v>
                </c:pt>
                <c:pt idx="6">
                  <c:v>0.57599999999999996</c:v>
                </c:pt>
              </c:numCache>
            </c:numRef>
          </c:yVal>
          <c:smooth val="0"/>
          <c:extLst>
            <c:ext xmlns:c16="http://schemas.microsoft.com/office/drawing/2014/chart" uri="{C3380CC4-5D6E-409C-BE32-E72D297353CC}">
              <c16:uniqueId val="{00000003-2833-46A9-BB58-B885A6C52E58}"/>
            </c:ext>
          </c:extLst>
        </c:ser>
        <c:ser>
          <c:idx val="3"/>
          <c:order val="3"/>
          <c:tx>
            <c:strRef>
              <c:f>PrevDentOral_0105!$A$5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PrevDentOral_0105!$B$5:$H$5</c:f>
              <c:numCache>
                <c:formatCode>0.0%</c:formatCode>
                <c:ptCount val="7"/>
                <c:pt idx="0">
                  <c:v>0.33200000000000002</c:v>
                </c:pt>
                <c:pt idx="1">
                  <c:v>0.35600000000000004</c:v>
                </c:pt>
                <c:pt idx="2">
                  <c:v>0.32700000000000001</c:v>
                </c:pt>
                <c:pt idx="3">
                  <c:v>0.42100000000000004</c:v>
                </c:pt>
                <c:pt idx="4">
                  <c:v>0.42399999999999999</c:v>
                </c:pt>
                <c:pt idx="5">
                  <c:v>0.47199999999999998</c:v>
                </c:pt>
                <c:pt idx="6">
                  <c:v>0.54500000000000004</c:v>
                </c:pt>
              </c:numCache>
            </c:numRef>
          </c:yVal>
          <c:smooth val="0"/>
          <c:extLst>
            <c:ext xmlns:c16="http://schemas.microsoft.com/office/drawing/2014/chart" uri="{C3380CC4-5D6E-409C-BE32-E72D297353CC}">
              <c16:uniqueId val="{00000004-2833-46A9-BB58-B885A6C52E58}"/>
            </c:ext>
          </c:extLst>
        </c:ser>
        <c:ser>
          <c:idx val="4"/>
          <c:order val="4"/>
          <c:tx>
            <c:strRef>
              <c:f>PrevDentOral_0105!$A$6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PrevDentOral_0105!$B$6:$H$6</c:f>
              <c:numCache>
                <c:formatCode>0.0%</c:formatCode>
                <c:ptCount val="7"/>
                <c:pt idx="0">
                  <c:v>0.44700000000000006</c:v>
                </c:pt>
                <c:pt idx="1">
                  <c:v>0.42499999999999999</c:v>
                </c:pt>
                <c:pt idx="2">
                  <c:v>0.35299999999999998</c:v>
                </c:pt>
                <c:pt idx="3">
                  <c:v>0.45900000000000002</c:v>
                </c:pt>
                <c:pt idx="4">
                  <c:v>0.48200000000000004</c:v>
                </c:pt>
                <c:pt idx="5">
                  <c:v>0.60699999999999998</c:v>
                </c:pt>
                <c:pt idx="6">
                  <c:v>0.65700000000000003</c:v>
                </c:pt>
              </c:numCache>
            </c:numRef>
          </c:yVal>
          <c:smooth val="0"/>
          <c:extLst>
            <c:ext xmlns:c16="http://schemas.microsoft.com/office/drawing/2014/chart" uri="{C3380CC4-5D6E-409C-BE32-E72D297353CC}">
              <c16:uniqueId val="{00000005-2833-46A9-BB58-B885A6C52E58}"/>
            </c:ext>
          </c:extLst>
        </c:ser>
        <c:ser>
          <c:idx val="5"/>
          <c:order val="5"/>
          <c:tx>
            <c:strRef>
              <c:f>PrevDentOral_0105!$A$7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PrevDentOral_0105!$B$7:$H$7</c:f>
              <c:numCache>
                <c:formatCode>0.0%</c:formatCode>
                <c:ptCount val="7"/>
                <c:pt idx="0">
                  <c:v>0.44</c:v>
                </c:pt>
                <c:pt idx="1">
                  <c:v>0.44</c:v>
                </c:pt>
                <c:pt idx="2">
                  <c:v>0.36100000000000004</c:v>
                </c:pt>
                <c:pt idx="3">
                  <c:v>0.45200000000000001</c:v>
                </c:pt>
                <c:pt idx="4">
                  <c:v>0.49</c:v>
                </c:pt>
                <c:pt idx="5">
                  <c:v>0.55100000000000005</c:v>
                </c:pt>
                <c:pt idx="6">
                  <c:v>0.60399999999999998</c:v>
                </c:pt>
              </c:numCache>
            </c:numRef>
          </c:yVal>
          <c:smooth val="0"/>
          <c:extLst>
            <c:ext xmlns:c16="http://schemas.microsoft.com/office/drawing/2014/chart" uri="{C3380CC4-5D6E-409C-BE32-E72D297353CC}">
              <c16:uniqueId val="{00000006-2833-46A9-BB58-B885A6C52E58}"/>
            </c:ext>
          </c:extLst>
        </c:ser>
        <c:ser>
          <c:idx val="6"/>
          <c:order val="6"/>
          <c:tx>
            <c:strRef>
              <c:f>PrevDentOral_0105!$A$8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PrevDentOral_0105!$B$8:$H$8</c:f>
              <c:numCache>
                <c:formatCode>0.0%</c:formatCode>
                <c:ptCount val="7"/>
                <c:pt idx="0">
                  <c:v>0.36700000000000005</c:v>
                </c:pt>
                <c:pt idx="1">
                  <c:v>0.41399999999999998</c:v>
                </c:pt>
                <c:pt idx="2">
                  <c:v>0.378</c:v>
                </c:pt>
                <c:pt idx="3">
                  <c:v>0.52500000000000002</c:v>
                </c:pt>
                <c:pt idx="4">
                  <c:v>0.53200000000000003</c:v>
                </c:pt>
                <c:pt idx="5">
                  <c:v>0.56799999999999995</c:v>
                </c:pt>
                <c:pt idx="6">
                  <c:v>0.622</c:v>
                </c:pt>
              </c:numCache>
            </c:numRef>
          </c:yVal>
          <c:smooth val="0"/>
          <c:extLst>
            <c:ext xmlns:c16="http://schemas.microsoft.com/office/drawing/2014/chart" uri="{C3380CC4-5D6E-409C-BE32-E72D297353CC}">
              <c16:uniqueId val="{00000007-2833-46A9-BB58-B885A6C52E58}"/>
            </c:ext>
          </c:extLst>
        </c:ser>
        <c:ser>
          <c:idx val="7"/>
          <c:order val="7"/>
          <c:tx>
            <c:strRef>
              <c:f>PrevDentOral_0105!$A$9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PrevDentOral_0105!$B$9:$H$9</c:f>
              <c:numCache>
                <c:formatCode>0.0%</c:formatCode>
                <c:ptCount val="7"/>
                <c:pt idx="0">
                  <c:v>0.46</c:v>
                </c:pt>
                <c:pt idx="1">
                  <c:v>0.504</c:v>
                </c:pt>
                <c:pt idx="2">
                  <c:v>0.43100000000000005</c:v>
                </c:pt>
                <c:pt idx="3">
                  <c:v>0.47500000000000003</c:v>
                </c:pt>
                <c:pt idx="4">
                  <c:v>0.53600000000000003</c:v>
                </c:pt>
                <c:pt idx="5">
                  <c:v>0.60499999999999998</c:v>
                </c:pt>
                <c:pt idx="6">
                  <c:v>0.66600000000000004</c:v>
                </c:pt>
              </c:numCache>
            </c:numRef>
          </c:yVal>
          <c:smooth val="0"/>
          <c:extLst>
            <c:ext xmlns:c16="http://schemas.microsoft.com/office/drawing/2014/chart" uri="{C3380CC4-5D6E-409C-BE32-E72D297353CC}">
              <c16:uniqueId val="{00000008-2833-46A9-BB58-B885A6C52E58}"/>
            </c:ext>
          </c:extLst>
        </c:ser>
        <c:ser>
          <c:idx val="8"/>
          <c:order val="8"/>
          <c:tx>
            <c:strRef>
              <c:f>PrevDentOral_0105!$A$10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PrevDentOral_0105!$B$10:$H$10</c:f>
              <c:numCache>
                <c:formatCode>0.0%</c:formatCode>
                <c:ptCount val="7"/>
                <c:pt idx="0">
                  <c:v>0.45200000000000001</c:v>
                </c:pt>
                <c:pt idx="1">
                  <c:v>0.46200000000000002</c:v>
                </c:pt>
                <c:pt idx="2">
                  <c:v>0.33799999999999997</c:v>
                </c:pt>
                <c:pt idx="3">
                  <c:v>0.435</c:v>
                </c:pt>
                <c:pt idx="4">
                  <c:v>0.48</c:v>
                </c:pt>
                <c:pt idx="5">
                  <c:v>0.58499999999999996</c:v>
                </c:pt>
                <c:pt idx="6">
                  <c:v>0.59399999999999997</c:v>
                </c:pt>
              </c:numCache>
            </c:numRef>
          </c:yVal>
          <c:smooth val="0"/>
          <c:extLst>
            <c:ext xmlns:c16="http://schemas.microsoft.com/office/drawing/2014/chart" uri="{C3380CC4-5D6E-409C-BE32-E72D297353CC}">
              <c16:uniqueId val="{00000009-2833-46A9-BB58-B885A6C52E58}"/>
            </c:ext>
          </c:extLst>
        </c:ser>
        <c:ser>
          <c:idx val="9"/>
          <c:order val="9"/>
          <c:tx>
            <c:strRef>
              <c:f>PrevDentOral_0105!$A$11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PrevDentOral_0105!$B$11:$H$11</c:f>
              <c:numCache>
                <c:formatCode>0.0%</c:formatCode>
                <c:ptCount val="7"/>
                <c:pt idx="0">
                  <c:v>0.53300000000000003</c:v>
                </c:pt>
                <c:pt idx="1">
                  <c:v>0.51500000000000001</c:v>
                </c:pt>
                <c:pt idx="2">
                  <c:v>0.33700000000000002</c:v>
                </c:pt>
                <c:pt idx="3">
                  <c:v>0.40899999999999997</c:v>
                </c:pt>
                <c:pt idx="4">
                  <c:v>0.40899999999999997</c:v>
                </c:pt>
                <c:pt idx="5">
                  <c:v>0.5</c:v>
                </c:pt>
                <c:pt idx="6">
                  <c:v>0.51</c:v>
                </c:pt>
              </c:numCache>
            </c:numRef>
          </c:yVal>
          <c:smooth val="0"/>
          <c:extLst>
            <c:ext xmlns:c16="http://schemas.microsoft.com/office/drawing/2014/chart" uri="{C3380CC4-5D6E-409C-BE32-E72D297353CC}">
              <c16:uniqueId val="{0000000A-2833-46A9-BB58-B885A6C52E58}"/>
            </c:ext>
          </c:extLst>
        </c:ser>
        <c:ser>
          <c:idx val="10"/>
          <c:order val="10"/>
          <c:tx>
            <c:strRef>
              <c:f>PrevDentOral_0105!$A$12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PrevDentOral_0105!$B$12:$H$12</c:f>
              <c:numCache>
                <c:formatCode>General</c:formatCode>
                <c:ptCount val="7"/>
                <c:pt idx="2" formatCode="0.0%">
                  <c:v>0.39900000000000002</c:v>
                </c:pt>
                <c:pt idx="3" formatCode="0.0%">
                  <c:v>0.53300000000000003</c:v>
                </c:pt>
                <c:pt idx="4" formatCode="0.0%">
                  <c:v>0.51</c:v>
                </c:pt>
                <c:pt idx="5" formatCode="0.0%">
                  <c:v>0.56000000000000005</c:v>
                </c:pt>
                <c:pt idx="6" formatCode="0.0%">
                  <c:v>0.627</c:v>
                </c:pt>
              </c:numCache>
            </c:numRef>
          </c:yVal>
          <c:smooth val="0"/>
          <c:extLst>
            <c:ext xmlns:c16="http://schemas.microsoft.com/office/drawing/2014/chart" uri="{C3380CC4-5D6E-409C-BE32-E72D297353CC}">
              <c16:uniqueId val="{0000000B-2833-46A9-BB58-B885A6C52E58}"/>
            </c:ext>
          </c:extLst>
        </c:ser>
        <c:ser>
          <c:idx val="11"/>
          <c:order val="11"/>
          <c:tx>
            <c:strRef>
              <c:f>PrevDentOral_0105!$A$13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PrevDentOral_0105!$B$13:$H$13</c:f>
              <c:numCache>
                <c:formatCode>General</c:formatCode>
                <c:ptCount val="7"/>
                <c:pt idx="2" formatCode="0.0%">
                  <c:v>0.40299999999999997</c:v>
                </c:pt>
                <c:pt idx="3" formatCode="0.0%">
                  <c:v>0.501</c:v>
                </c:pt>
                <c:pt idx="4" formatCode="0.0%">
                  <c:v>0.52800000000000002</c:v>
                </c:pt>
                <c:pt idx="5" formatCode="0.0%">
                  <c:v>0.56200000000000006</c:v>
                </c:pt>
                <c:pt idx="6" formatCode="0.0%">
                  <c:v>0.63400000000000001</c:v>
                </c:pt>
              </c:numCache>
            </c:numRef>
          </c:yVal>
          <c:smooth val="0"/>
          <c:extLst>
            <c:ext xmlns:c16="http://schemas.microsoft.com/office/drawing/2014/chart" uri="{C3380CC4-5D6E-409C-BE32-E72D297353CC}">
              <c16:uniqueId val="{0000000C-2833-46A9-BB58-B885A6C52E58}"/>
            </c:ext>
          </c:extLst>
        </c:ser>
        <c:ser>
          <c:idx val="13"/>
          <c:order val="12"/>
          <c:tx>
            <c:strRef>
              <c:f>PrevDentOral_0105!$A$14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D-2833-46A9-BB58-B885A6C52E58}"/>
              </c:ext>
            </c:extLst>
          </c:dPt>
          <c:xVal>
            <c:strRef>
              <c:f>PrevDentOral_0105!$B$1:$H$1</c:f>
              <c:strCache>
                <c:ptCount val="7"/>
                <c:pt idx="0">
                  <c:v>'18</c:v>
                </c:pt>
                <c:pt idx="1">
                  <c:v>'19</c:v>
                </c:pt>
                <c:pt idx="2">
                  <c:v>'20</c:v>
                </c:pt>
                <c:pt idx="3">
                  <c:v>'21</c:v>
                </c:pt>
                <c:pt idx="4">
                  <c:v>'22</c:v>
                </c:pt>
                <c:pt idx="5">
                  <c:v>'23</c:v>
                </c:pt>
                <c:pt idx="6">
                  <c:v>'24</c:v>
                </c:pt>
              </c:strCache>
            </c:strRef>
          </c:xVal>
          <c:yVal>
            <c:numRef>
              <c:f>PrevDentOral_0105!$B$14:$H$14</c:f>
              <c:numCache>
                <c:formatCode>0.0%</c:formatCode>
                <c:ptCount val="7"/>
                <c:pt idx="0">
                  <c:v>0.49200000000000005</c:v>
                </c:pt>
                <c:pt idx="1">
                  <c:v>0.51200000000000001</c:v>
                </c:pt>
                <c:pt idx="2">
                  <c:v>0.375</c:v>
                </c:pt>
                <c:pt idx="3">
                  <c:v>0.47200000000000003</c:v>
                </c:pt>
                <c:pt idx="4">
                  <c:v>0.499</c:v>
                </c:pt>
                <c:pt idx="5">
                  <c:v>0.56000000000000005</c:v>
                </c:pt>
                <c:pt idx="6">
                  <c:v>0.61099999999999999</c:v>
                </c:pt>
              </c:numCache>
            </c:numRef>
          </c:yVal>
          <c:smooth val="0"/>
          <c:extLst>
            <c:ext xmlns:c16="http://schemas.microsoft.com/office/drawing/2014/chart" uri="{C3380CC4-5D6E-409C-BE32-E72D297353CC}">
              <c16:uniqueId val="{0000000E-2833-46A9-BB58-B885A6C52E58}"/>
            </c:ext>
          </c:extLst>
        </c:ser>
        <c:ser>
          <c:idx val="14"/>
          <c:order val="13"/>
          <c:tx>
            <c:strRef>
              <c:f>PrevDentOral_0105!$A$15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PrevDentOral_0105!$B$15:$H$15</c:f>
              <c:numCache>
                <c:formatCode>General</c:formatCode>
                <c:ptCount val="7"/>
                <c:pt idx="3" formatCode="0.0%">
                  <c:v>0.26100000000000001</c:v>
                </c:pt>
                <c:pt idx="4" formatCode="0.0%">
                  <c:v>0.33600000000000002</c:v>
                </c:pt>
                <c:pt idx="5" formatCode="0.0%">
                  <c:v>0.36799999999999999</c:v>
                </c:pt>
                <c:pt idx="6" formatCode="0.0%">
                  <c:v>0.433</c:v>
                </c:pt>
              </c:numCache>
            </c:numRef>
          </c:yVal>
          <c:smooth val="0"/>
          <c:extLst>
            <c:ext xmlns:c16="http://schemas.microsoft.com/office/drawing/2014/chart" uri="{C3380CC4-5D6E-409C-BE32-E72D297353CC}">
              <c16:uniqueId val="{0000000F-2833-46A9-BB58-B885A6C52E58}"/>
            </c:ext>
          </c:extLst>
        </c:ser>
        <c:ser>
          <c:idx val="15"/>
          <c:order val="14"/>
          <c:tx>
            <c:strRef>
              <c:f>PrevDentOral_0105!$A$16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PrevDentOral_0105!$B$16:$H$16</c:f>
              <c:numCache>
                <c:formatCode>0.0%</c:formatCode>
                <c:ptCount val="7"/>
                <c:pt idx="0">
                  <c:v>0.43200000000000005</c:v>
                </c:pt>
                <c:pt idx="1">
                  <c:v>0.47000000000000003</c:v>
                </c:pt>
                <c:pt idx="2">
                  <c:v>0.35600000000000004</c:v>
                </c:pt>
                <c:pt idx="3">
                  <c:v>0.498</c:v>
                </c:pt>
                <c:pt idx="4">
                  <c:v>0.47000000000000003</c:v>
                </c:pt>
                <c:pt idx="5">
                  <c:v>0.55800000000000005</c:v>
                </c:pt>
                <c:pt idx="6">
                  <c:v>0.60899999999999999</c:v>
                </c:pt>
              </c:numCache>
            </c:numRef>
          </c:yVal>
          <c:smooth val="0"/>
          <c:extLst>
            <c:ext xmlns:c16="http://schemas.microsoft.com/office/drawing/2014/chart" uri="{C3380CC4-5D6E-409C-BE32-E72D297353CC}">
              <c16:uniqueId val="{00000010-2833-46A9-BB58-B885A6C52E58}"/>
            </c:ext>
          </c:extLst>
        </c:ser>
        <c:ser>
          <c:idx val="16"/>
          <c:order val="15"/>
          <c:tx>
            <c:strRef>
              <c:f>PrevDentOral_0105!$A$17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PrevDentOral_0105!$B$17:$H$17</c:f>
              <c:numCache>
                <c:formatCode>0.0%</c:formatCode>
                <c:ptCount val="7"/>
                <c:pt idx="0">
                  <c:v>0.37200000000000005</c:v>
                </c:pt>
                <c:pt idx="1">
                  <c:v>0.45700000000000002</c:v>
                </c:pt>
                <c:pt idx="2">
                  <c:v>0.25600000000000001</c:v>
                </c:pt>
                <c:pt idx="3">
                  <c:v>0.40399999999999997</c:v>
                </c:pt>
                <c:pt idx="4">
                  <c:v>0.443</c:v>
                </c:pt>
                <c:pt idx="5">
                  <c:v>0.51</c:v>
                </c:pt>
                <c:pt idx="6">
                  <c:v>0.59599999999999997</c:v>
                </c:pt>
              </c:numCache>
            </c:numRef>
          </c:yVal>
          <c:smooth val="0"/>
          <c:extLst>
            <c:ext xmlns:c16="http://schemas.microsoft.com/office/drawing/2014/chart" uri="{C3380CC4-5D6E-409C-BE32-E72D297353CC}">
              <c16:uniqueId val="{00000011-2833-46A9-BB58-B885A6C52E58}"/>
            </c:ext>
          </c:extLst>
        </c:ser>
        <c:ser>
          <c:idx val="17"/>
          <c:order val="17"/>
          <c:tx>
            <c:strRef>
              <c:f>PrevDentOral_0105!$A$19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PrevDentOral_0105!$B$19:$H$19</c:f>
              <c:numCache>
                <c:formatCode>0.0%</c:formatCode>
                <c:ptCount val="7"/>
                <c:pt idx="0">
                  <c:v>0.49200000000000005</c:v>
                </c:pt>
                <c:pt idx="1">
                  <c:v>0.51200000000000001</c:v>
                </c:pt>
                <c:pt idx="2">
                  <c:v>0.375</c:v>
                </c:pt>
                <c:pt idx="3">
                  <c:v>0.47200000000000003</c:v>
                </c:pt>
                <c:pt idx="4">
                  <c:v>0.499</c:v>
                </c:pt>
                <c:pt idx="5">
                  <c:v>0.56000000000000005</c:v>
                </c:pt>
                <c:pt idx="6">
                  <c:v>0.61099999999999999</c:v>
                </c:pt>
              </c:numCache>
            </c:numRef>
          </c:yVal>
          <c:smooth val="0"/>
          <c:extLst>
            <c:ext xmlns:c16="http://schemas.microsoft.com/office/drawing/2014/chart" uri="{C3380CC4-5D6E-409C-BE32-E72D297353CC}">
              <c16:uniqueId val="{00000012-2833-46A9-BB58-B885A6C52E58}"/>
            </c:ext>
          </c:extLst>
        </c:ser>
        <c:ser>
          <c:idx val="18"/>
          <c:order val="18"/>
          <c:tx>
            <c:strRef>
              <c:f>PrevDentOral_0105!$A$20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PrevDentOral_0105!$B$1:$H$1</c:f>
              <c:strCache>
                <c:ptCount val="7"/>
                <c:pt idx="0">
                  <c:v>'18</c:v>
                </c:pt>
                <c:pt idx="1">
                  <c:v>'19</c:v>
                </c:pt>
                <c:pt idx="2">
                  <c:v>'20</c:v>
                </c:pt>
                <c:pt idx="3">
                  <c:v>'21</c:v>
                </c:pt>
                <c:pt idx="4">
                  <c:v>'22</c:v>
                </c:pt>
                <c:pt idx="5">
                  <c:v>'23</c:v>
                </c:pt>
                <c:pt idx="6">
                  <c:v>'24</c:v>
                </c:pt>
              </c:strCache>
            </c:strRef>
          </c:xVal>
          <c:yVal>
            <c:numRef>
              <c:f>PrevDentOral_0105!$B$20:$H$20</c:f>
              <c:numCache>
                <c:formatCode>General</c:formatCode>
                <c:ptCount val="7"/>
                <c:pt idx="2" formatCode="0.0%">
                  <c:v>0.54600000000000004</c:v>
                </c:pt>
                <c:pt idx="3" formatCode="0.0%">
                  <c:v>0.33700000000000002</c:v>
                </c:pt>
                <c:pt idx="4" formatCode="0.0%">
                  <c:v>0.43099999999999999</c:v>
                </c:pt>
                <c:pt idx="5" formatCode="0.0%">
                  <c:v>0.47199999999999998</c:v>
                </c:pt>
                <c:pt idx="6" formatCode="0.0%">
                  <c:v>0.52900000000000003</c:v>
                </c:pt>
              </c:numCache>
            </c:numRef>
          </c:yVal>
          <c:smooth val="0"/>
          <c:extLst>
            <c:ext xmlns:c16="http://schemas.microsoft.com/office/drawing/2014/chart" uri="{C3380CC4-5D6E-409C-BE32-E72D297353CC}">
              <c16:uniqueId val="{00000013-2833-46A9-BB58-B885A6C52E58}"/>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DHS!$A$1</c:f>
          <c:strCache>
            <c:ptCount val="1"/>
            <c:pt idx="0">
              <c:v>Assessment for Children in ODHS Custody</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DHS!$A$14</c:f>
              <c:strCache>
                <c:ptCount val="1"/>
                <c:pt idx="0">
                  <c:v>Statewide</c:v>
                </c:pt>
              </c:strCache>
            </c:strRef>
          </c:tx>
          <c:spPr>
            <a:ln w="28575" cap="rnd">
              <a:solidFill>
                <a:schemeClr val="accent1"/>
              </a:solidFill>
              <a:round/>
            </a:ln>
            <a:effectLst/>
          </c:spPr>
          <c:marker>
            <c:symbol val="none"/>
          </c:marker>
          <c:dPt>
            <c:idx val="9"/>
            <c:marker>
              <c:symbol val="none"/>
            </c:marker>
            <c:bubble3D val="0"/>
            <c:extLst>
              <c:ext xmlns:c16="http://schemas.microsoft.com/office/drawing/2014/chart" uri="{C3380CC4-5D6E-409C-BE32-E72D297353CC}">
                <c16:uniqueId val="{00000000-47A9-4895-9434-F455EB1546AE}"/>
              </c:ext>
            </c:extLst>
          </c:dPt>
          <c:cat>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cat>
          <c:val>
            <c:numRef>
              <c:f>DHS!$B$14:$N$14</c:f>
              <c:numCache>
                <c:formatCode>0.0%</c:formatCode>
                <c:ptCount val="13"/>
                <c:pt idx="0">
                  <c:v>0.53600000000000003</c:v>
                </c:pt>
                <c:pt idx="1">
                  <c:v>0.63500000000000001</c:v>
                </c:pt>
                <c:pt idx="2">
                  <c:v>0.27899999999999997</c:v>
                </c:pt>
                <c:pt idx="3">
                  <c:v>0.58399999999999996</c:v>
                </c:pt>
                <c:pt idx="4">
                  <c:v>0.74400000000000011</c:v>
                </c:pt>
                <c:pt idx="5">
                  <c:v>0.82799999999999996</c:v>
                </c:pt>
                <c:pt idx="6">
                  <c:v>0.86699999999999999</c:v>
                </c:pt>
                <c:pt idx="7">
                  <c:v>0.878</c:v>
                </c:pt>
                <c:pt idx="8">
                  <c:v>0.79900000000000004</c:v>
                </c:pt>
                <c:pt idx="9">
                  <c:v>0.88100000000000001</c:v>
                </c:pt>
                <c:pt idx="10">
                  <c:v>0.88300000000000001</c:v>
                </c:pt>
                <c:pt idx="11">
                  <c:v>0.878</c:v>
                </c:pt>
                <c:pt idx="12">
                  <c:v>0.88900000000000001</c:v>
                </c:pt>
              </c:numCache>
            </c:numRef>
          </c:val>
          <c:smooth val="0"/>
          <c:extLst>
            <c:ext xmlns:c16="http://schemas.microsoft.com/office/drawing/2014/chart" uri="{C3380CC4-5D6E-409C-BE32-E72D297353CC}">
              <c16:uniqueId val="{00000001-47A9-4895-9434-F455EB1546AE}"/>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19"/>
          <c:order val="0"/>
          <c:tx>
            <c:strRef>
              <c:f>DHS!$A$2</c:f>
              <c:strCache>
                <c:ptCount val="1"/>
                <c:pt idx="0">
                  <c:v>Advanced Health</c:v>
                </c:pt>
              </c:strCache>
            </c:strRef>
          </c:tx>
          <c:spPr>
            <a:ln w="28575"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DHS!$B$2:$N$2</c:f>
              <c:numCache>
                <c:formatCode>0.0%</c:formatCode>
                <c:ptCount val="13"/>
                <c:pt idx="0">
                  <c:v>0.65099999999999991</c:v>
                </c:pt>
                <c:pt idx="1">
                  <c:v>0.65700000000000003</c:v>
                </c:pt>
                <c:pt idx="2">
                  <c:v>0.49299999999999999</c:v>
                </c:pt>
                <c:pt idx="3">
                  <c:v>0.49600000000000005</c:v>
                </c:pt>
                <c:pt idx="4">
                  <c:v>0.72299999999999998</c:v>
                </c:pt>
                <c:pt idx="5">
                  <c:v>0.91900000000000004</c:v>
                </c:pt>
                <c:pt idx="6">
                  <c:v>0.93500000000000005</c:v>
                </c:pt>
                <c:pt idx="7">
                  <c:v>0.97700000000000009</c:v>
                </c:pt>
                <c:pt idx="8">
                  <c:v>0.78800000000000003</c:v>
                </c:pt>
                <c:pt idx="9">
                  <c:v>0.90300000000000002</c:v>
                </c:pt>
                <c:pt idx="10">
                  <c:v>0.95200000000000007</c:v>
                </c:pt>
                <c:pt idx="11">
                  <c:v>0.95699999999999996</c:v>
                </c:pt>
                <c:pt idx="12">
                  <c:v>0.93899999999999995</c:v>
                </c:pt>
              </c:numCache>
            </c:numRef>
          </c:yVal>
          <c:smooth val="0"/>
          <c:extLst>
            <c:ext xmlns:c16="http://schemas.microsoft.com/office/drawing/2014/chart" uri="{C3380CC4-5D6E-409C-BE32-E72D297353CC}">
              <c16:uniqueId val="{00000002-47A9-4895-9434-F455EB1546AE}"/>
            </c:ext>
          </c:extLst>
        </c:ser>
        <c:ser>
          <c:idx val="1"/>
          <c:order val="1"/>
          <c:tx>
            <c:strRef>
              <c:f>DHS!$A$3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DHS!$B$3:$N$3</c:f>
              <c:numCache>
                <c:formatCode>0.0%</c:formatCode>
                <c:ptCount val="13"/>
                <c:pt idx="0">
                  <c:v>0.50700000000000001</c:v>
                </c:pt>
                <c:pt idx="1">
                  <c:v>0.5</c:v>
                </c:pt>
                <c:pt idx="2">
                  <c:v>0.214</c:v>
                </c:pt>
                <c:pt idx="3">
                  <c:v>0.40299999999999997</c:v>
                </c:pt>
                <c:pt idx="4">
                  <c:v>0.53300000000000003</c:v>
                </c:pt>
                <c:pt idx="5">
                  <c:v>0.67500000000000004</c:v>
                </c:pt>
                <c:pt idx="6">
                  <c:v>0.71299999999999997</c:v>
                </c:pt>
                <c:pt idx="7">
                  <c:v>0.77900000000000003</c:v>
                </c:pt>
                <c:pt idx="8">
                  <c:v>0.88600000000000001</c:v>
                </c:pt>
                <c:pt idx="9">
                  <c:v>0.82400000000000007</c:v>
                </c:pt>
                <c:pt idx="10">
                  <c:v>0.76800000000000002</c:v>
                </c:pt>
                <c:pt idx="11">
                  <c:v>0.79300000000000004</c:v>
                </c:pt>
                <c:pt idx="12">
                  <c:v>0.91800000000000004</c:v>
                </c:pt>
              </c:numCache>
            </c:numRef>
          </c:yVal>
          <c:smooth val="0"/>
          <c:extLst>
            <c:ext xmlns:c16="http://schemas.microsoft.com/office/drawing/2014/chart" uri="{C3380CC4-5D6E-409C-BE32-E72D297353CC}">
              <c16:uniqueId val="{00000003-47A9-4895-9434-F455EB1546AE}"/>
            </c:ext>
          </c:extLst>
        </c:ser>
        <c:ser>
          <c:idx val="2"/>
          <c:order val="2"/>
          <c:tx>
            <c:strRef>
              <c:f>DHS!$A$4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DHS!$B$4:$N$4</c:f>
              <c:numCache>
                <c:formatCode>0.0%</c:formatCode>
                <c:ptCount val="13"/>
                <c:pt idx="0">
                  <c:v>0.67700000000000005</c:v>
                </c:pt>
                <c:pt idx="1">
                  <c:v>0.69500000000000006</c:v>
                </c:pt>
                <c:pt idx="2">
                  <c:v>0.17399999999999999</c:v>
                </c:pt>
                <c:pt idx="3">
                  <c:v>0.47600000000000003</c:v>
                </c:pt>
                <c:pt idx="4">
                  <c:v>0.72099999999999997</c:v>
                </c:pt>
                <c:pt idx="5">
                  <c:v>0.752</c:v>
                </c:pt>
                <c:pt idx="6">
                  <c:v>0.91500000000000004</c:v>
                </c:pt>
                <c:pt idx="7">
                  <c:v>0.86499999999999999</c:v>
                </c:pt>
                <c:pt idx="8">
                  <c:v>0.79200000000000004</c:v>
                </c:pt>
                <c:pt idx="9">
                  <c:v>0.97299999999999998</c:v>
                </c:pt>
                <c:pt idx="10">
                  <c:v>0.97799999999999998</c:v>
                </c:pt>
                <c:pt idx="11">
                  <c:v>0.91200000000000003</c:v>
                </c:pt>
                <c:pt idx="12">
                  <c:v>0.98299999999999998</c:v>
                </c:pt>
              </c:numCache>
            </c:numRef>
          </c:yVal>
          <c:smooth val="0"/>
          <c:extLst>
            <c:ext xmlns:c16="http://schemas.microsoft.com/office/drawing/2014/chart" uri="{C3380CC4-5D6E-409C-BE32-E72D297353CC}">
              <c16:uniqueId val="{00000004-47A9-4895-9434-F455EB1546AE}"/>
            </c:ext>
          </c:extLst>
        </c:ser>
        <c:ser>
          <c:idx val="3"/>
          <c:order val="3"/>
          <c:tx>
            <c:strRef>
              <c:f>DHS!$A$5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DHS!$B$5:$N$5</c:f>
              <c:numCache>
                <c:formatCode>0.0%</c:formatCode>
                <c:ptCount val="13"/>
                <c:pt idx="0">
                  <c:v>0.44900000000000001</c:v>
                </c:pt>
                <c:pt idx="1">
                  <c:v>0.45799999999999996</c:v>
                </c:pt>
                <c:pt idx="2">
                  <c:v>0.36600000000000005</c:v>
                </c:pt>
                <c:pt idx="3">
                  <c:v>0.55200000000000005</c:v>
                </c:pt>
                <c:pt idx="4">
                  <c:v>0.78400000000000003</c:v>
                </c:pt>
                <c:pt idx="5">
                  <c:v>0.68599999999999994</c:v>
                </c:pt>
                <c:pt idx="6">
                  <c:v>0.82500000000000007</c:v>
                </c:pt>
                <c:pt idx="7">
                  <c:v>0.91500000000000004</c:v>
                </c:pt>
                <c:pt idx="8">
                  <c:v>0.88600000000000001</c:v>
                </c:pt>
                <c:pt idx="9">
                  <c:v>0.88700000000000001</c:v>
                </c:pt>
                <c:pt idx="10">
                  <c:v>0.83799999999999997</c:v>
                </c:pt>
                <c:pt idx="11">
                  <c:v>0.68899999999999995</c:v>
                </c:pt>
                <c:pt idx="12">
                  <c:v>0.74399999999999999</c:v>
                </c:pt>
              </c:numCache>
            </c:numRef>
          </c:yVal>
          <c:smooth val="0"/>
          <c:extLst>
            <c:ext xmlns:c16="http://schemas.microsoft.com/office/drawing/2014/chart" uri="{C3380CC4-5D6E-409C-BE32-E72D297353CC}">
              <c16:uniqueId val="{00000005-47A9-4895-9434-F455EB1546AE}"/>
            </c:ext>
          </c:extLst>
        </c:ser>
        <c:ser>
          <c:idx val="4"/>
          <c:order val="4"/>
          <c:tx>
            <c:strRef>
              <c:f>DHS!$A$6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DHS!$B$6:$N$6</c:f>
              <c:numCache>
                <c:formatCode>0.0%</c:formatCode>
                <c:ptCount val="13"/>
                <c:pt idx="0">
                  <c:v>0.54500000000000004</c:v>
                </c:pt>
                <c:pt idx="1">
                  <c:v>0.55299999999999994</c:v>
                </c:pt>
                <c:pt idx="2">
                  <c:v>0.32400000000000001</c:v>
                </c:pt>
                <c:pt idx="3">
                  <c:v>0.61499999999999999</c:v>
                </c:pt>
                <c:pt idx="4">
                  <c:v>0.73</c:v>
                </c:pt>
                <c:pt idx="5">
                  <c:v>0.83200000000000007</c:v>
                </c:pt>
                <c:pt idx="6">
                  <c:v>0.81700000000000006</c:v>
                </c:pt>
                <c:pt idx="7">
                  <c:v>0.86699999999999999</c:v>
                </c:pt>
                <c:pt idx="8">
                  <c:v>0.88200000000000001</c:v>
                </c:pt>
                <c:pt idx="9">
                  <c:v>0.91300000000000003</c:v>
                </c:pt>
                <c:pt idx="10">
                  <c:v>0.90400000000000003</c:v>
                </c:pt>
                <c:pt idx="11">
                  <c:v>0.92200000000000004</c:v>
                </c:pt>
                <c:pt idx="12">
                  <c:v>0.96699999999999997</c:v>
                </c:pt>
              </c:numCache>
            </c:numRef>
          </c:yVal>
          <c:smooth val="0"/>
          <c:extLst>
            <c:ext xmlns:c16="http://schemas.microsoft.com/office/drawing/2014/chart" uri="{C3380CC4-5D6E-409C-BE32-E72D297353CC}">
              <c16:uniqueId val="{00000006-47A9-4895-9434-F455EB1546AE}"/>
            </c:ext>
          </c:extLst>
        </c:ser>
        <c:ser>
          <c:idx val="5"/>
          <c:order val="5"/>
          <c:tx>
            <c:strRef>
              <c:f>DHS!$A$7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DHS!$B$7:$N$7</c:f>
              <c:numCache>
                <c:formatCode>0.0%</c:formatCode>
                <c:ptCount val="13"/>
                <c:pt idx="0">
                  <c:v>0.51400000000000001</c:v>
                </c:pt>
                <c:pt idx="1">
                  <c:v>0.51700000000000002</c:v>
                </c:pt>
                <c:pt idx="2">
                  <c:v>0.29899999999999999</c:v>
                </c:pt>
                <c:pt idx="3">
                  <c:v>0.66099999999999992</c:v>
                </c:pt>
                <c:pt idx="4">
                  <c:v>0.76200000000000001</c:v>
                </c:pt>
                <c:pt idx="5">
                  <c:v>0.88500000000000001</c:v>
                </c:pt>
                <c:pt idx="6">
                  <c:v>0.86499999999999999</c:v>
                </c:pt>
                <c:pt idx="7">
                  <c:v>0.90700000000000003</c:v>
                </c:pt>
                <c:pt idx="8">
                  <c:v>0.81500000000000006</c:v>
                </c:pt>
                <c:pt idx="9">
                  <c:v>0.83099999999999996</c:v>
                </c:pt>
                <c:pt idx="10">
                  <c:v>0.88700000000000001</c:v>
                </c:pt>
                <c:pt idx="11">
                  <c:v>0.88900000000000001</c:v>
                </c:pt>
                <c:pt idx="12">
                  <c:v>0.93799999999999994</c:v>
                </c:pt>
              </c:numCache>
            </c:numRef>
          </c:yVal>
          <c:smooth val="0"/>
          <c:extLst>
            <c:ext xmlns:c16="http://schemas.microsoft.com/office/drawing/2014/chart" uri="{C3380CC4-5D6E-409C-BE32-E72D297353CC}">
              <c16:uniqueId val="{00000007-47A9-4895-9434-F455EB1546AE}"/>
            </c:ext>
          </c:extLst>
        </c:ser>
        <c:ser>
          <c:idx val="6"/>
          <c:order val="6"/>
          <c:tx>
            <c:strRef>
              <c:f>DHS!$A$8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DHS!$B$8:$N$8</c:f>
              <c:numCache>
                <c:formatCode>0.0%</c:formatCode>
                <c:ptCount val="13"/>
                <c:pt idx="0">
                  <c:v>0.60299999999999998</c:v>
                </c:pt>
                <c:pt idx="1">
                  <c:v>0.58200000000000007</c:v>
                </c:pt>
                <c:pt idx="2">
                  <c:v>0.25700000000000001</c:v>
                </c:pt>
                <c:pt idx="3">
                  <c:v>0.54400000000000004</c:v>
                </c:pt>
                <c:pt idx="4">
                  <c:v>0.66400000000000003</c:v>
                </c:pt>
                <c:pt idx="5">
                  <c:v>0.79500000000000004</c:v>
                </c:pt>
                <c:pt idx="6">
                  <c:v>0.8</c:v>
                </c:pt>
                <c:pt idx="7">
                  <c:v>0.72</c:v>
                </c:pt>
                <c:pt idx="8">
                  <c:v>0.84</c:v>
                </c:pt>
                <c:pt idx="9">
                  <c:v>0.96299999999999997</c:v>
                </c:pt>
                <c:pt idx="10">
                  <c:v>0.93900000000000006</c:v>
                </c:pt>
                <c:pt idx="11">
                  <c:v>0.91100000000000003</c:v>
                </c:pt>
                <c:pt idx="12">
                  <c:v>0.85699999999999998</c:v>
                </c:pt>
              </c:numCache>
            </c:numRef>
          </c:yVal>
          <c:smooth val="0"/>
          <c:extLst>
            <c:ext xmlns:c16="http://schemas.microsoft.com/office/drawing/2014/chart" uri="{C3380CC4-5D6E-409C-BE32-E72D297353CC}">
              <c16:uniqueId val="{00000008-47A9-4895-9434-F455EB1546AE}"/>
            </c:ext>
          </c:extLst>
        </c:ser>
        <c:ser>
          <c:idx val="7"/>
          <c:order val="7"/>
          <c:tx>
            <c:strRef>
              <c:f>DHS!$A$9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DHS!$B$9:$N$9</c:f>
              <c:numCache>
                <c:formatCode>0.0%</c:formatCode>
                <c:ptCount val="13"/>
                <c:pt idx="0">
                  <c:v>0.39200000000000002</c:v>
                </c:pt>
                <c:pt idx="1">
                  <c:v>0.39600000000000002</c:v>
                </c:pt>
                <c:pt idx="2">
                  <c:v>0.247</c:v>
                </c:pt>
                <c:pt idx="3">
                  <c:v>0.67299999999999993</c:v>
                </c:pt>
                <c:pt idx="4">
                  <c:v>0.63700000000000001</c:v>
                </c:pt>
                <c:pt idx="5">
                  <c:v>0.72900000000000009</c:v>
                </c:pt>
                <c:pt idx="6">
                  <c:v>0.78900000000000003</c:v>
                </c:pt>
                <c:pt idx="7">
                  <c:v>0.81900000000000006</c:v>
                </c:pt>
                <c:pt idx="8">
                  <c:v>0.755</c:v>
                </c:pt>
                <c:pt idx="9">
                  <c:v>0.91800000000000004</c:v>
                </c:pt>
                <c:pt idx="10">
                  <c:v>0.91900000000000004</c:v>
                </c:pt>
                <c:pt idx="11">
                  <c:v>0.92500000000000004</c:v>
                </c:pt>
                <c:pt idx="12">
                  <c:v>0.93799999999999994</c:v>
                </c:pt>
              </c:numCache>
            </c:numRef>
          </c:yVal>
          <c:smooth val="0"/>
          <c:extLst>
            <c:ext xmlns:c16="http://schemas.microsoft.com/office/drawing/2014/chart" uri="{C3380CC4-5D6E-409C-BE32-E72D297353CC}">
              <c16:uniqueId val="{00000009-47A9-4895-9434-F455EB1546AE}"/>
            </c:ext>
          </c:extLst>
        </c:ser>
        <c:ser>
          <c:idx val="8"/>
          <c:order val="8"/>
          <c:tx>
            <c:strRef>
              <c:f>DHS!$A$10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DHS!$B$10:$N$10</c:f>
              <c:numCache>
                <c:formatCode>0.0%</c:formatCode>
                <c:ptCount val="13"/>
                <c:pt idx="0">
                  <c:v>0.47899999999999998</c:v>
                </c:pt>
                <c:pt idx="1">
                  <c:v>0.45700000000000002</c:v>
                </c:pt>
                <c:pt idx="2">
                  <c:v>0.17600000000000002</c:v>
                </c:pt>
                <c:pt idx="3">
                  <c:v>0.59</c:v>
                </c:pt>
                <c:pt idx="4">
                  <c:v>0.86900000000000011</c:v>
                </c:pt>
                <c:pt idx="5">
                  <c:v>0.93200000000000005</c:v>
                </c:pt>
                <c:pt idx="6">
                  <c:v>0.93299999999999994</c:v>
                </c:pt>
                <c:pt idx="7">
                  <c:v>0.98799999999999999</c:v>
                </c:pt>
                <c:pt idx="8">
                  <c:v>0.83499999999999996</c:v>
                </c:pt>
                <c:pt idx="9">
                  <c:v>0.86599999999999999</c:v>
                </c:pt>
                <c:pt idx="10">
                  <c:v>0.80200000000000005</c:v>
                </c:pt>
                <c:pt idx="11">
                  <c:v>0.84899999999999998</c:v>
                </c:pt>
                <c:pt idx="12">
                  <c:v>0.68</c:v>
                </c:pt>
              </c:numCache>
            </c:numRef>
          </c:yVal>
          <c:smooth val="0"/>
          <c:extLst>
            <c:ext xmlns:c16="http://schemas.microsoft.com/office/drawing/2014/chart" uri="{C3380CC4-5D6E-409C-BE32-E72D297353CC}">
              <c16:uniqueId val="{0000000A-47A9-4895-9434-F455EB1546AE}"/>
            </c:ext>
          </c:extLst>
        </c:ser>
        <c:ser>
          <c:idx val="9"/>
          <c:order val="9"/>
          <c:tx>
            <c:strRef>
              <c:f>DHS!$A$11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DHS!$B$11:$N$11</c:f>
              <c:numCache>
                <c:formatCode>0.0%</c:formatCode>
                <c:ptCount val="13"/>
                <c:pt idx="0">
                  <c:v>0.47899999999999998</c:v>
                </c:pt>
                <c:pt idx="1">
                  <c:v>0.57500000000000007</c:v>
                </c:pt>
                <c:pt idx="2">
                  <c:v>0.318</c:v>
                </c:pt>
                <c:pt idx="3">
                  <c:v>0.76700000000000002</c:v>
                </c:pt>
                <c:pt idx="4">
                  <c:v>0.5</c:v>
                </c:pt>
                <c:pt idx="5">
                  <c:v>0.87</c:v>
                </c:pt>
                <c:pt idx="6">
                  <c:v>0.96799999999999997</c:v>
                </c:pt>
                <c:pt idx="7">
                  <c:v>0.96700000000000008</c:v>
                </c:pt>
                <c:pt idx="8">
                  <c:v>1</c:v>
                </c:pt>
                <c:pt idx="9">
                  <c:v>1</c:v>
                </c:pt>
                <c:pt idx="10">
                  <c:v>0.92900000000000005</c:v>
                </c:pt>
                <c:pt idx="11">
                  <c:v>0.94699999999999995</c:v>
                </c:pt>
                <c:pt idx="12">
                  <c:v>0.94399999999999995</c:v>
                </c:pt>
              </c:numCache>
            </c:numRef>
          </c:yVal>
          <c:smooth val="0"/>
          <c:extLst>
            <c:ext xmlns:c16="http://schemas.microsoft.com/office/drawing/2014/chart" uri="{C3380CC4-5D6E-409C-BE32-E72D297353CC}">
              <c16:uniqueId val="{0000000B-47A9-4895-9434-F455EB1546AE}"/>
            </c:ext>
          </c:extLst>
        </c:ser>
        <c:ser>
          <c:idx val="10"/>
          <c:order val="10"/>
          <c:tx>
            <c:strRef>
              <c:f>DHS!$A$12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DHS!$B$12:$N$12</c:f>
              <c:numCache>
                <c:formatCode>General</c:formatCode>
                <c:ptCount val="13"/>
                <c:pt idx="8" formatCode="0.0%">
                  <c:v>0.68599999999999994</c:v>
                </c:pt>
                <c:pt idx="9" formatCode="0.0%">
                  <c:v>0.89200000000000002</c:v>
                </c:pt>
                <c:pt idx="10" formatCode="0.0%">
                  <c:v>0.82099999999999995</c:v>
                </c:pt>
                <c:pt idx="11" formatCode="0.0%">
                  <c:v>0.78600000000000003</c:v>
                </c:pt>
                <c:pt idx="12" formatCode="0.0%">
                  <c:v>0.72799999999999998</c:v>
                </c:pt>
              </c:numCache>
            </c:numRef>
          </c:yVal>
          <c:smooth val="0"/>
          <c:extLst>
            <c:ext xmlns:c16="http://schemas.microsoft.com/office/drawing/2014/chart" uri="{C3380CC4-5D6E-409C-BE32-E72D297353CC}">
              <c16:uniqueId val="{0000000C-47A9-4895-9434-F455EB1546AE}"/>
            </c:ext>
          </c:extLst>
        </c:ser>
        <c:ser>
          <c:idx val="11"/>
          <c:order val="11"/>
          <c:tx>
            <c:strRef>
              <c:f>DHS!$A$13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DHS!$B$13:$N$13</c:f>
              <c:numCache>
                <c:formatCode>General</c:formatCode>
                <c:ptCount val="13"/>
                <c:pt idx="8" formatCode="0.0%">
                  <c:v>0.67599999999999993</c:v>
                </c:pt>
                <c:pt idx="9" formatCode="0.0%">
                  <c:v>0.81599999999999995</c:v>
                </c:pt>
                <c:pt idx="10" formatCode="0.0%">
                  <c:v>0.91400000000000003</c:v>
                </c:pt>
                <c:pt idx="11" formatCode="0.0%">
                  <c:v>0.94299999999999995</c:v>
                </c:pt>
                <c:pt idx="12" formatCode="0.0%">
                  <c:v>0.96799999999999997</c:v>
                </c:pt>
              </c:numCache>
            </c:numRef>
          </c:yVal>
          <c:smooth val="0"/>
          <c:extLst>
            <c:ext xmlns:c16="http://schemas.microsoft.com/office/drawing/2014/chart" uri="{C3380CC4-5D6E-409C-BE32-E72D297353CC}">
              <c16:uniqueId val="{0000000D-47A9-4895-9434-F455EB1546AE}"/>
            </c:ext>
          </c:extLst>
        </c:ser>
        <c:ser>
          <c:idx val="13"/>
          <c:order val="12"/>
          <c:tx>
            <c:strRef>
              <c:f>DHS!$A$15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DHS!$B$15:$N$15</c:f>
              <c:numCache>
                <c:formatCode>General</c:formatCode>
                <c:ptCount val="13"/>
                <c:pt idx="9" formatCode="0.0%">
                  <c:v>0.8</c:v>
                </c:pt>
                <c:pt idx="10" formatCode="0.0%">
                  <c:v>0.9</c:v>
                </c:pt>
                <c:pt idx="11" formatCode="0.0%">
                  <c:v>0.75</c:v>
                </c:pt>
                <c:pt idx="12" formatCode="0.0%">
                  <c:v>0.83299999999999996</c:v>
                </c:pt>
              </c:numCache>
            </c:numRef>
          </c:yVal>
          <c:smooth val="0"/>
          <c:extLst>
            <c:ext xmlns:c16="http://schemas.microsoft.com/office/drawing/2014/chart" uri="{C3380CC4-5D6E-409C-BE32-E72D297353CC}">
              <c16:uniqueId val="{0000000E-47A9-4895-9434-F455EB1546AE}"/>
            </c:ext>
          </c:extLst>
        </c:ser>
        <c:ser>
          <c:idx val="14"/>
          <c:order val="13"/>
          <c:tx>
            <c:strRef>
              <c:f>DHS!$A$16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DHS!$B$16:$N$16</c:f>
              <c:numCache>
                <c:formatCode>0.0%</c:formatCode>
                <c:ptCount val="13"/>
                <c:pt idx="0">
                  <c:v>0.47100000000000003</c:v>
                </c:pt>
                <c:pt idx="1">
                  <c:v>0.49100000000000005</c:v>
                </c:pt>
                <c:pt idx="2">
                  <c:v>0.28300000000000003</c:v>
                </c:pt>
                <c:pt idx="3">
                  <c:v>0.60099999999999998</c:v>
                </c:pt>
                <c:pt idx="4">
                  <c:v>0.83299999999999996</c:v>
                </c:pt>
                <c:pt idx="5">
                  <c:v>0.88</c:v>
                </c:pt>
                <c:pt idx="6">
                  <c:v>0.90300000000000002</c:v>
                </c:pt>
                <c:pt idx="7">
                  <c:v>0.84200000000000008</c:v>
                </c:pt>
                <c:pt idx="8">
                  <c:v>0.71099999999999997</c:v>
                </c:pt>
                <c:pt idx="9">
                  <c:v>0.91400000000000003</c:v>
                </c:pt>
                <c:pt idx="10">
                  <c:v>0.92900000000000005</c:v>
                </c:pt>
                <c:pt idx="11">
                  <c:v>0.77800000000000002</c:v>
                </c:pt>
                <c:pt idx="12">
                  <c:v>0.71799999999999997</c:v>
                </c:pt>
              </c:numCache>
            </c:numRef>
          </c:yVal>
          <c:smooth val="0"/>
          <c:extLst>
            <c:ext xmlns:c16="http://schemas.microsoft.com/office/drawing/2014/chart" uri="{C3380CC4-5D6E-409C-BE32-E72D297353CC}">
              <c16:uniqueId val="{0000000F-47A9-4895-9434-F455EB1546AE}"/>
            </c:ext>
          </c:extLst>
        </c:ser>
        <c:ser>
          <c:idx val="15"/>
          <c:order val="14"/>
          <c:tx>
            <c:strRef>
              <c:f>DHS!$A$17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DHS!$B$17:$N$17</c:f>
              <c:numCache>
                <c:formatCode>0.0%</c:formatCode>
                <c:ptCount val="13"/>
                <c:pt idx="0">
                  <c:v>0.47200000000000003</c:v>
                </c:pt>
                <c:pt idx="1">
                  <c:v>0.48100000000000004</c:v>
                </c:pt>
                <c:pt idx="2">
                  <c:v>0.11800000000000001</c:v>
                </c:pt>
                <c:pt idx="3">
                  <c:v>0.5</c:v>
                </c:pt>
                <c:pt idx="4">
                  <c:v>0.84599999999999997</c:v>
                </c:pt>
                <c:pt idx="5">
                  <c:v>0.90200000000000002</c:v>
                </c:pt>
                <c:pt idx="6">
                  <c:v>0.90800000000000003</c:v>
                </c:pt>
                <c:pt idx="7">
                  <c:v>0.91200000000000003</c:v>
                </c:pt>
                <c:pt idx="8">
                  <c:v>0.77</c:v>
                </c:pt>
                <c:pt idx="9">
                  <c:v>0.89</c:v>
                </c:pt>
                <c:pt idx="10">
                  <c:v>0.94900000000000007</c:v>
                </c:pt>
                <c:pt idx="11">
                  <c:v>0.92700000000000005</c:v>
                </c:pt>
                <c:pt idx="12">
                  <c:v>0.96899999999999997</c:v>
                </c:pt>
              </c:numCache>
            </c:numRef>
          </c:yVal>
          <c:smooth val="0"/>
          <c:extLst>
            <c:ext xmlns:c16="http://schemas.microsoft.com/office/drawing/2014/chart" uri="{C3380CC4-5D6E-409C-BE32-E72D297353CC}">
              <c16:uniqueId val="{00000010-47A9-4895-9434-F455EB1546AE}"/>
            </c:ext>
          </c:extLst>
        </c:ser>
        <c:ser>
          <c:idx val="16"/>
          <c:order val="15"/>
          <c:tx>
            <c:strRef>
              <c:f>DHS!$A$18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DHS!$B$18:$N$18</c:f>
              <c:numCache>
                <c:formatCode>0.0%</c:formatCode>
                <c:ptCount val="13"/>
                <c:pt idx="0">
                  <c:v>0.52300000000000002</c:v>
                </c:pt>
                <c:pt idx="1">
                  <c:v>0.55100000000000005</c:v>
                </c:pt>
                <c:pt idx="2">
                  <c:v>0.33299999999999996</c:v>
                </c:pt>
                <c:pt idx="3">
                  <c:v>0.41700000000000004</c:v>
                </c:pt>
                <c:pt idx="4">
                  <c:v>0.55600000000000005</c:v>
                </c:pt>
                <c:pt idx="5">
                  <c:v>0.57100000000000006</c:v>
                </c:pt>
                <c:pt idx="6">
                  <c:v>0.69400000000000006</c:v>
                </c:pt>
                <c:pt idx="7">
                  <c:v>0.84400000000000008</c:v>
                </c:pt>
                <c:pt idx="8">
                  <c:v>0.88200000000000001</c:v>
                </c:pt>
                <c:pt idx="9">
                  <c:v>0.95000000000000007</c:v>
                </c:pt>
                <c:pt idx="10">
                  <c:v>0.91400000000000003</c:v>
                </c:pt>
                <c:pt idx="11">
                  <c:v>0.91700000000000004</c:v>
                </c:pt>
                <c:pt idx="12">
                  <c:v>0.96199999999999997</c:v>
                </c:pt>
              </c:numCache>
            </c:numRef>
          </c:yVal>
          <c:smooth val="0"/>
          <c:extLst>
            <c:ext xmlns:c16="http://schemas.microsoft.com/office/drawing/2014/chart" uri="{C3380CC4-5D6E-409C-BE32-E72D297353CC}">
              <c16:uniqueId val="{00000011-47A9-4895-9434-F455EB1546AE}"/>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DHS!$B$19:$N$19</c:f>
              <c:numCache>
                <c:formatCode>0.0%</c:formatCode>
                <c:ptCount val="13"/>
                <c:pt idx="0">
                  <c:v>0.53600000000000003</c:v>
                </c:pt>
                <c:pt idx="1">
                  <c:v>0.63500000000000001</c:v>
                </c:pt>
                <c:pt idx="2">
                  <c:v>0.27899999999999997</c:v>
                </c:pt>
                <c:pt idx="3">
                  <c:v>0.58399999999999996</c:v>
                </c:pt>
                <c:pt idx="4">
                  <c:v>0.74400000000000011</c:v>
                </c:pt>
                <c:pt idx="5">
                  <c:v>0.82799999999999996</c:v>
                </c:pt>
                <c:pt idx="6">
                  <c:v>0.86699999999999999</c:v>
                </c:pt>
                <c:pt idx="7">
                  <c:v>0.878</c:v>
                </c:pt>
                <c:pt idx="8">
                  <c:v>0.79900000000000004</c:v>
                </c:pt>
                <c:pt idx="9">
                  <c:v>0.88100000000000001</c:v>
                </c:pt>
                <c:pt idx="10">
                  <c:v>0.88300000000000001</c:v>
                </c:pt>
                <c:pt idx="11">
                  <c:v>0.878</c:v>
                </c:pt>
                <c:pt idx="12">
                  <c:v>0.88900000000000001</c:v>
                </c:pt>
              </c:numCache>
            </c:numRef>
          </c:yVal>
          <c:smooth val="0"/>
          <c:extLst>
            <c:ext xmlns:c16="http://schemas.microsoft.com/office/drawing/2014/chart" uri="{C3380CC4-5D6E-409C-BE32-E72D297353CC}">
              <c16:uniqueId val="{00000012-47A9-4895-9434-F455EB1546AE}"/>
            </c:ext>
          </c:extLst>
        </c:ser>
        <c:ser>
          <c:idx val="18"/>
          <c:order val="18"/>
          <c:tx>
            <c:v>Spec change</c:v>
          </c:tx>
          <c:spPr>
            <a:ln w="15875" cap="rnd">
              <a:solidFill>
                <a:srgbClr val="606060"/>
              </a:solidFill>
              <a:prstDash val="dash"/>
              <a:round/>
            </a:ln>
            <a:effectLst/>
          </c:spPr>
          <c:marker>
            <c:symbol val="none"/>
          </c:marker>
          <c:xVal>
            <c:numRef>
              <c:f>DHS!$P$3:$P$4</c:f>
              <c:numCache>
                <c:formatCode>General</c:formatCode>
                <c:ptCount val="2"/>
                <c:pt idx="0">
                  <c:v>3</c:v>
                </c:pt>
                <c:pt idx="1">
                  <c:v>3</c:v>
                </c:pt>
              </c:numCache>
            </c:numRef>
          </c:xVal>
          <c:yVal>
            <c:numRef>
              <c:f>DHS!$Q$3:$Q$4</c:f>
              <c:numCache>
                <c:formatCode>General</c:formatCode>
                <c:ptCount val="2"/>
                <c:pt idx="0">
                  <c:v>0</c:v>
                </c:pt>
                <c:pt idx="1">
                  <c:v>1</c:v>
                </c:pt>
              </c:numCache>
            </c:numRef>
          </c:yVal>
          <c:smooth val="0"/>
          <c:extLst>
            <c:ext xmlns:c16="http://schemas.microsoft.com/office/drawing/2014/chart" uri="{C3380CC4-5D6E-409C-BE32-E72D297353CC}">
              <c16:uniqueId val="{00000013-47A9-4895-9434-F455EB1546AE}"/>
            </c:ext>
          </c:extLst>
        </c:ser>
        <c:ser>
          <c:idx val="0"/>
          <c:order val="19"/>
          <c:tx>
            <c:strRef>
              <c:f>DHS!$A$20</c:f>
              <c:strCache>
                <c:ptCount val="1"/>
                <c:pt idx="0">
                  <c:v>Benchmark</c:v>
                </c:pt>
              </c:strCache>
            </c:strRef>
          </c:tx>
          <c:spPr>
            <a:ln w="25400" cap="rnd">
              <a:noFill/>
              <a:round/>
            </a:ln>
            <a:effectLst/>
          </c:spPr>
          <c:marker>
            <c:symbol val="dash"/>
            <c:size val="8"/>
            <c:spPr>
              <a:solidFill>
                <a:srgbClr val="606060"/>
              </a:solidFill>
              <a:ln w="9525">
                <a:solidFill>
                  <a:srgbClr val="606060"/>
                </a:solidFill>
              </a:ln>
              <a:effectLst/>
            </c:spPr>
          </c:marker>
          <c:xVal>
            <c:strRef>
              <c:f>DHS!$B$1:$N$1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DHS!$B$20:$N$20</c:f>
              <c:numCache>
                <c:formatCode>General</c:formatCode>
                <c:ptCount val="13"/>
                <c:pt idx="2" formatCode="0.0%">
                  <c:v>0.9</c:v>
                </c:pt>
                <c:pt idx="3" formatCode="0.0%">
                  <c:v>0.9</c:v>
                </c:pt>
                <c:pt idx="4" formatCode="0.0%">
                  <c:v>0.9</c:v>
                </c:pt>
                <c:pt idx="5" formatCode="0.0%">
                  <c:v>0.9</c:v>
                </c:pt>
                <c:pt idx="6" formatCode="0.0%">
                  <c:v>0.9</c:v>
                </c:pt>
                <c:pt idx="7" formatCode="0.0%">
                  <c:v>0.9</c:v>
                </c:pt>
                <c:pt idx="8" formatCode="0.0%">
                  <c:v>0.9</c:v>
                </c:pt>
                <c:pt idx="9" formatCode="0.0%">
                  <c:v>0.9</c:v>
                </c:pt>
                <c:pt idx="10" formatCode="0.0%">
                  <c:v>0.9</c:v>
                </c:pt>
                <c:pt idx="11" formatCode="0.0%">
                  <c:v>0.9</c:v>
                </c:pt>
                <c:pt idx="12" formatCode="0.0%">
                  <c:v>0.93200000000000005</c:v>
                </c:pt>
              </c:numCache>
            </c:numRef>
          </c:yVal>
          <c:smooth val="0"/>
          <c:extLst>
            <c:ext xmlns:c16="http://schemas.microsoft.com/office/drawing/2014/chart" uri="{C3380CC4-5D6E-409C-BE32-E72D297353CC}">
              <c16:uniqueId val="{00000014-47A9-4895-9434-F455EB1546AE}"/>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percentStacked"/>
        <c:varyColors val="0"/>
        <c:ser>
          <c:idx val="0"/>
          <c:order val="0"/>
          <c:tx>
            <c:strRef>
              <c:f>'Prop met paid area'!$B$1</c:f>
              <c:strCache>
                <c:ptCount val="1"/>
                <c:pt idx="0">
                  <c:v>Met &lt;75%</c:v>
                </c:pt>
              </c:strCache>
            </c:strRef>
          </c:tx>
          <c:spPr>
            <a:solidFill>
              <a:srgbClr val="6799BF"/>
            </a:solidFill>
            <a:ln>
              <a:solidFill>
                <a:schemeClr val="bg1"/>
              </a:solidFill>
            </a:ln>
            <a:effectLst/>
          </c:spPr>
          <c:dLbls>
            <c:dLbl>
              <c:idx val="0"/>
              <c:layout>
                <c:manualLayout>
                  <c:x val="0.14722222222222223"/>
                  <c:y val="-4.1666666666666755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590C-4A17-AF63-628FB486940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Narrow" panose="020B0606020202030204" pitchFamily="34" charset="0"/>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'Prop met paid area'!$A$2:$A$12</c:f>
              <c:strCache>
                <c:ptCount val="11"/>
                <c:pt idx="0">
                  <c:v>'13</c:v>
                </c:pt>
                <c:pt idx="1">
                  <c:v>'14</c:v>
                </c:pt>
                <c:pt idx="2">
                  <c:v>'15</c:v>
                </c:pt>
                <c:pt idx="3">
                  <c:v>'16</c:v>
                </c:pt>
                <c:pt idx="4">
                  <c:v>'17</c:v>
                </c:pt>
                <c:pt idx="5">
                  <c:v>'18</c:v>
                </c:pt>
                <c:pt idx="6">
                  <c:v>'19</c:v>
                </c:pt>
                <c:pt idx="7">
                  <c:v>'21</c:v>
                </c:pt>
                <c:pt idx="8">
                  <c:v>'22</c:v>
                </c:pt>
                <c:pt idx="9">
                  <c:v>'23</c:v>
                </c:pt>
                <c:pt idx="10">
                  <c:v>'24</c:v>
                </c:pt>
              </c:strCache>
            </c:strRef>
          </c:cat>
          <c:val>
            <c:numRef>
              <c:f>'Prop met paid area'!$B$2:$B$12</c:f>
              <c:numCache>
                <c:formatCode>0%</c:formatCode>
                <c:ptCount val="11"/>
                <c:pt idx="0">
                  <c:v>0.26666666700000002</c:v>
                </c:pt>
                <c:pt idx="1">
                  <c:v>0.1875</c:v>
                </c:pt>
                <c:pt idx="2">
                  <c:v>6.25E-2</c:v>
                </c:pt>
                <c:pt idx="3">
                  <c:v>0.5625</c:v>
                </c:pt>
                <c:pt idx="4">
                  <c:v>0.125</c:v>
                </c:pt>
                <c:pt idx="5">
                  <c:v>0.2</c:v>
                </c:pt>
                <c:pt idx="6">
                  <c:v>0.66666666699999999</c:v>
                </c:pt>
                <c:pt idx="7">
                  <c:v>0.25</c:v>
                </c:pt>
                <c:pt idx="8">
                  <c:v>0.25</c:v>
                </c:pt>
                <c:pt idx="9">
                  <c:v>0.6875</c:v>
                </c:pt>
                <c:pt idx="10">
                  <c:v>0.5</c:v>
                </c:pt>
              </c:numCache>
            </c:numRef>
          </c:val>
          <c:extLst>
            <c:ext xmlns:c16="http://schemas.microsoft.com/office/drawing/2014/chart" uri="{C3380CC4-5D6E-409C-BE32-E72D297353CC}">
              <c16:uniqueId val="{00000001-590C-4A17-AF63-628FB4869403}"/>
            </c:ext>
          </c:extLst>
        </c:ser>
        <c:ser>
          <c:idx val="1"/>
          <c:order val="1"/>
          <c:tx>
            <c:strRef>
              <c:f>'Prop met paid area'!$C$1</c:f>
              <c:strCache>
                <c:ptCount val="1"/>
                <c:pt idx="0">
                  <c:v>Met 75-89%</c:v>
                </c:pt>
              </c:strCache>
            </c:strRef>
          </c:tx>
          <c:spPr>
            <a:solidFill>
              <a:srgbClr val="005595"/>
            </a:solidFill>
            <a:ln>
              <a:solidFill>
                <a:schemeClr val="bg1"/>
              </a:solidFill>
            </a:ln>
            <a:effectLst/>
          </c:spPr>
          <c:dLbls>
            <c:dLbl>
              <c:idx val="0"/>
              <c:layout>
                <c:manualLayout>
                  <c:x val="-7.3076923076923081E-2"/>
                  <c:y val="-6.4814814814814811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590C-4A17-AF63-628FB486940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Arial Narrow" panose="020B0606020202030204" pitchFamily="34" charset="0"/>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'Prop met paid area'!$A$2:$A$12</c:f>
              <c:strCache>
                <c:ptCount val="11"/>
                <c:pt idx="0">
                  <c:v>'13</c:v>
                </c:pt>
                <c:pt idx="1">
                  <c:v>'14</c:v>
                </c:pt>
                <c:pt idx="2">
                  <c:v>'15</c:v>
                </c:pt>
                <c:pt idx="3">
                  <c:v>'16</c:v>
                </c:pt>
                <c:pt idx="4">
                  <c:v>'17</c:v>
                </c:pt>
                <c:pt idx="5">
                  <c:v>'18</c:v>
                </c:pt>
                <c:pt idx="6">
                  <c:v>'19</c:v>
                </c:pt>
                <c:pt idx="7">
                  <c:v>'21</c:v>
                </c:pt>
                <c:pt idx="8">
                  <c:v>'22</c:v>
                </c:pt>
                <c:pt idx="9">
                  <c:v>'23</c:v>
                </c:pt>
                <c:pt idx="10">
                  <c:v>'24</c:v>
                </c:pt>
              </c:strCache>
            </c:strRef>
          </c:cat>
          <c:val>
            <c:numRef>
              <c:f>'Prop met paid area'!$C$2:$C$12</c:f>
              <c:numCache>
                <c:formatCode>0%</c:formatCode>
                <c:ptCount val="11"/>
                <c:pt idx="0">
                  <c:v>0.73333333300000003</c:v>
                </c:pt>
                <c:pt idx="1">
                  <c:v>0.6875</c:v>
                </c:pt>
                <c:pt idx="2">
                  <c:v>0.8125</c:v>
                </c:pt>
                <c:pt idx="3">
                  <c:v>0.4375</c:v>
                </c:pt>
                <c:pt idx="4">
                  <c:v>0.8125</c:v>
                </c:pt>
                <c:pt idx="5">
                  <c:v>0.8</c:v>
                </c:pt>
                <c:pt idx="6">
                  <c:v>0.33333333300000001</c:v>
                </c:pt>
                <c:pt idx="7">
                  <c:v>0.25</c:v>
                </c:pt>
                <c:pt idx="8">
                  <c:v>0.6875</c:v>
                </c:pt>
                <c:pt idx="9">
                  <c:v>0.25</c:v>
                </c:pt>
                <c:pt idx="10">
                  <c:v>0.4375</c:v>
                </c:pt>
              </c:numCache>
            </c:numRef>
          </c:val>
          <c:extLst>
            <c:ext xmlns:c16="http://schemas.microsoft.com/office/drawing/2014/chart" uri="{C3380CC4-5D6E-409C-BE32-E72D297353CC}">
              <c16:uniqueId val="{00000003-590C-4A17-AF63-628FB4869403}"/>
            </c:ext>
          </c:extLst>
        </c:ser>
        <c:ser>
          <c:idx val="2"/>
          <c:order val="2"/>
          <c:tx>
            <c:strRef>
              <c:f>'Prop met paid area'!$D$1</c:f>
              <c:strCache>
                <c:ptCount val="1"/>
                <c:pt idx="0">
                  <c:v>Met 90-100%</c:v>
                </c:pt>
              </c:strCache>
            </c:strRef>
          </c:tx>
          <c:spPr>
            <a:solidFill>
              <a:srgbClr val="002B4A"/>
            </a:solidFill>
            <a:ln>
              <a:solidFill>
                <a:schemeClr val="bg1"/>
              </a:solidFill>
            </a:ln>
            <a:effectLst/>
          </c:spPr>
          <c:dLbls>
            <c:dLbl>
              <c:idx val="0"/>
              <c:layout>
                <c:manualLayout>
                  <c:x val="0.17777777777777787"/>
                  <c:y val="4.6296296296296294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590C-4A17-AF63-628FB486940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Arial Narrow" panose="020B0606020202030204" pitchFamily="34" charset="0"/>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'Prop met paid area'!$A$2:$A$12</c:f>
              <c:strCache>
                <c:ptCount val="11"/>
                <c:pt idx="0">
                  <c:v>'13</c:v>
                </c:pt>
                <c:pt idx="1">
                  <c:v>'14</c:v>
                </c:pt>
                <c:pt idx="2">
                  <c:v>'15</c:v>
                </c:pt>
                <c:pt idx="3">
                  <c:v>'16</c:v>
                </c:pt>
                <c:pt idx="4">
                  <c:v>'17</c:v>
                </c:pt>
                <c:pt idx="5">
                  <c:v>'18</c:v>
                </c:pt>
                <c:pt idx="6">
                  <c:v>'19</c:v>
                </c:pt>
                <c:pt idx="7">
                  <c:v>'21</c:v>
                </c:pt>
                <c:pt idx="8">
                  <c:v>'22</c:v>
                </c:pt>
                <c:pt idx="9">
                  <c:v>'23</c:v>
                </c:pt>
                <c:pt idx="10">
                  <c:v>'24</c:v>
                </c:pt>
              </c:strCache>
            </c:strRef>
          </c:cat>
          <c:val>
            <c:numRef>
              <c:f>'Prop met paid area'!$D$2:$D$12</c:f>
              <c:numCache>
                <c:formatCode>0%</c:formatCode>
                <c:ptCount val="11"/>
                <c:pt idx="0">
                  <c:v>0</c:v>
                </c:pt>
                <c:pt idx="1">
                  <c:v>0.125</c:v>
                </c:pt>
                <c:pt idx="2">
                  <c:v>0.125</c:v>
                </c:pt>
                <c:pt idx="3">
                  <c:v>0</c:v>
                </c:pt>
                <c:pt idx="4">
                  <c:v>6.25E-2</c:v>
                </c:pt>
                <c:pt idx="5">
                  <c:v>0</c:v>
                </c:pt>
                <c:pt idx="6">
                  <c:v>0</c:v>
                </c:pt>
                <c:pt idx="7">
                  <c:v>0.5</c:v>
                </c:pt>
                <c:pt idx="8">
                  <c:v>6.25E-2</c:v>
                </c:pt>
                <c:pt idx="9">
                  <c:v>6.25E-2</c:v>
                </c:pt>
                <c:pt idx="10">
                  <c:v>6.25E-2</c:v>
                </c:pt>
              </c:numCache>
            </c:numRef>
          </c:val>
          <c:extLst>
            <c:ext xmlns:c16="http://schemas.microsoft.com/office/drawing/2014/chart" uri="{C3380CC4-5D6E-409C-BE32-E72D297353CC}">
              <c16:uniqueId val="{00000005-590C-4A17-AF63-628FB4869403}"/>
            </c:ext>
          </c:extLst>
        </c:ser>
        <c:dLbls>
          <c:showLegendKey val="0"/>
          <c:showVal val="1"/>
          <c:showCatName val="0"/>
          <c:showSerName val="0"/>
          <c:showPercent val="0"/>
          <c:showBubbleSize val="0"/>
        </c:dLbls>
        <c:axId val="398285112"/>
        <c:axId val="398278880"/>
      </c:areaChart>
      <c:catAx>
        <c:axId val="398285112"/>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crossAx val="398278880"/>
        <c:crosses val="autoZero"/>
        <c:auto val="1"/>
        <c:lblAlgn val="ctr"/>
        <c:lblOffset val="100"/>
        <c:noMultiLvlLbl val="0"/>
      </c:catAx>
      <c:valAx>
        <c:axId val="398278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bg1"/>
            </a:solidFill>
          </a:ln>
          <a:effectLst/>
        </c:spPr>
        <c:txPr>
          <a:bodyPr rot="-60000000" spcFirstLastPara="1" vertOverflow="ellipsis" vert="horz" wrap="square" anchor="ctr" anchorCtr="1"/>
          <a:lstStyle/>
          <a:p>
            <a:pPr>
              <a:defRPr sz="1000" b="0" i="0" u="none" strike="noStrike" kern="1200" baseline="0">
                <a:solidFill>
                  <a:schemeClr val="bg2">
                    <a:lumMod val="10000"/>
                  </a:schemeClr>
                </a:solidFill>
                <a:latin typeface="Arial" panose="020B0604020202020204" pitchFamily="34" charset="0"/>
                <a:ea typeface="+mn-ea"/>
                <a:cs typeface="Arial" panose="020B0604020202020204" pitchFamily="34" charset="0"/>
              </a:defRPr>
            </a:pPr>
            <a:endParaRPr lang="en-US"/>
          </a:p>
        </c:txPr>
        <c:crossAx val="398285112"/>
        <c:crosses val="autoZero"/>
        <c:crossBetween val="midCat"/>
        <c:majorUnit val="0.2"/>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534211869349663"/>
          <c:y val="2.3504273504273504E-2"/>
          <c:w val="0.45252825167687372"/>
          <c:h val="0.95299145299145294"/>
        </c:manualLayout>
      </c:layout>
      <c:barChart>
        <c:barDir val="bar"/>
        <c:grouping val="stacked"/>
        <c:varyColors val="0"/>
        <c:ser>
          <c:idx val="1"/>
          <c:order val="1"/>
          <c:tx>
            <c:v>% eligible bonus earned in Phase 1</c:v>
          </c:tx>
          <c:spPr>
            <a:solidFill>
              <a:schemeClr val="accent1"/>
            </a:solidFill>
            <a:ln w="15875">
              <a:solidFill>
                <a:schemeClr val="accent1"/>
              </a:solidFill>
            </a:ln>
            <a:effectLst/>
          </c:spPr>
          <c:invertIfNegative val="0"/>
          <c:cat>
            <c:strRef>
              <c:f>'Prop met paid bar'!$A$4:$A$19</c:f>
              <c:strCache>
                <c:ptCount val="16"/>
                <c:pt idx="0">
                  <c:v>Advanced Health</c:v>
                </c:pt>
                <c:pt idx="1">
                  <c:v>AllCare Health Plan</c:v>
                </c:pt>
                <c:pt idx="2">
                  <c:v>Cascade Health Alliance</c:v>
                </c:pt>
                <c:pt idx="3">
                  <c:v>Columbia Pacific</c:v>
                </c:pt>
                <c:pt idx="4">
                  <c:v>Eastern Oregon</c:v>
                </c:pt>
                <c:pt idx="5">
                  <c:v>Health Share of Oregon</c:v>
                </c:pt>
                <c:pt idx="6">
                  <c:v>InterCommunity Health Network</c:v>
                </c:pt>
                <c:pt idx="7">
                  <c:v>Jackson Care Connect</c:v>
                </c:pt>
                <c:pt idx="8">
                  <c:v>PacificSource Central</c:v>
                </c:pt>
                <c:pt idx="9">
                  <c:v>PacificSource Gorge</c:v>
                </c:pt>
                <c:pt idx="10">
                  <c:v>PacificSource Lane</c:v>
                </c:pt>
                <c:pt idx="11">
                  <c:v>PacificSource Marion Polk</c:v>
                </c:pt>
                <c:pt idx="12">
                  <c:v>Trillium North</c:v>
                </c:pt>
                <c:pt idx="13">
                  <c:v>Trillium South</c:v>
                </c:pt>
                <c:pt idx="14">
                  <c:v>Umpqua Health Alliance</c:v>
                </c:pt>
                <c:pt idx="15">
                  <c:v>Yamhill Community Care</c:v>
                </c:pt>
              </c:strCache>
            </c:strRef>
          </c:cat>
          <c:val>
            <c:numRef>
              <c:f>'Prop met paid bar'!$E$4:$E$19</c:f>
              <c:numCache>
                <c:formatCode>0%</c:formatCode>
                <c:ptCount val="16"/>
                <c:pt idx="0">
                  <c:v>0.6</c:v>
                </c:pt>
                <c:pt idx="1">
                  <c:v>1</c:v>
                </c:pt>
                <c:pt idx="2">
                  <c:v>1</c:v>
                </c:pt>
                <c:pt idx="3">
                  <c:v>0.5</c:v>
                </c:pt>
                <c:pt idx="4">
                  <c:v>1</c:v>
                </c:pt>
                <c:pt idx="5">
                  <c:v>1</c:v>
                </c:pt>
                <c:pt idx="6">
                  <c:v>0.7</c:v>
                </c:pt>
                <c:pt idx="7">
                  <c:v>1</c:v>
                </c:pt>
                <c:pt idx="8">
                  <c:v>1</c:v>
                </c:pt>
                <c:pt idx="9">
                  <c:v>0.7</c:v>
                </c:pt>
                <c:pt idx="10">
                  <c:v>0.7</c:v>
                </c:pt>
                <c:pt idx="11">
                  <c:v>0.9</c:v>
                </c:pt>
                <c:pt idx="12">
                  <c:v>0.8</c:v>
                </c:pt>
                <c:pt idx="13">
                  <c:v>1</c:v>
                </c:pt>
                <c:pt idx="14">
                  <c:v>0.9</c:v>
                </c:pt>
                <c:pt idx="15">
                  <c:v>1</c:v>
                </c:pt>
              </c:numCache>
            </c:numRef>
          </c:val>
          <c:extLst>
            <c:ext xmlns:c16="http://schemas.microsoft.com/office/drawing/2014/chart" uri="{C3380CC4-5D6E-409C-BE32-E72D297353CC}">
              <c16:uniqueId val="{00000000-1B80-4AD5-8DB4-877D6D3D6591}"/>
            </c:ext>
          </c:extLst>
        </c:ser>
        <c:ser>
          <c:idx val="2"/>
          <c:order val="2"/>
          <c:tx>
            <c:v>% eligible bonus earned in Phase 2</c:v>
          </c:tx>
          <c:spPr>
            <a:pattFill prst="pct70">
              <a:fgClr>
                <a:schemeClr val="accent1"/>
              </a:fgClr>
              <a:bgClr>
                <a:schemeClr val="bg1"/>
              </a:bgClr>
            </a:pattFill>
            <a:ln w="15875">
              <a:solidFill>
                <a:schemeClr val="accent1"/>
              </a:solidFill>
            </a:ln>
            <a:effectLst/>
          </c:spPr>
          <c:invertIfNegative val="0"/>
          <c:cat>
            <c:strRef>
              <c:f>'Prop met paid bar'!$A$4:$A$19</c:f>
              <c:strCache>
                <c:ptCount val="16"/>
                <c:pt idx="0">
                  <c:v>Advanced Health</c:v>
                </c:pt>
                <c:pt idx="1">
                  <c:v>AllCare Health Plan</c:v>
                </c:pt>
                <c:pt idx="2">
                  <c:v>Cascade Health Alliance</c:v>
                </c:pt>
                <c:pt idx="3">
                  <c:v>Columbia Pacific</c:v>
                </c:pt>
                <c:pt idx="4">
                  <c:v>Eastern Oregon</c:v>
                </c:pt>
                <c:pt idx="5">
                  <c:v>Health Share of Oregon</c:v>
                </c:pt>
                <c:pt idx="6">
                  <c:v>InterCommunity Health Network</c:v>
                </c:pt>
                <c:pt idx="7">
                  <c:v>Jackson Care Connect</c:v>
                </c:pt>
                <c:pt idx="8">
                  <c:v>PacificSource Central</c:v>
                </c:pt>
                <c:pt idx="9">
                  <c:v>PacificSource Gorge</c:v>
                </c:pt>
                <c:pt idx="10">
                  <c:v>PacificSource Lane</c:v>
                </c:pt>
                <c:pt idx="11">
                  <c:v>PacificSource Marion Polk</c:v>
                </c:pt>
                <c:pt idx="12">
                  <c:v>Trillium North</c:v>
                </c:pt>
                <c:pt idx="13">
                  <c:v>Trillium South</c:v>
                </c:pt>
                <c:pt idx="14">
                  <c:v>Umpqua Health Alliance</c:v>
                </c:pt>
                <c:pt idx="15">
                  <c:v>Yamhill Community Care</c:v>
                </c:pt>
              </c:strCache>
            </c:strRef>
          </c:cat>
          <c:val>
            <c:numRef>
              <c:f>'Prop met paid bar'!$G$4:$G$19</c:f>
              <c:numCache>
                <c:formatCode>0%</c:formatCode>
                <c:ptCount val="16"/>
                <c:pt idx="0">
                  <c:v>5.0000000000000044E-2</c:v>
                </c:pt>
                <c:pt idx="1">
                  <c:v>0.10000000000000009</c:v>
                </c:pt>
                <c:pt idx="2">
                  <c:v>0.10000000000000009</c:v>
                </c:pt>
                <c:pt idx="3">
                  <c:v>6.9999999999999951E-2</c:v>
                </c:pt>
                <c:pt idx="4">
                  <c:v>7.0000000000000062E-2</c:v>
                </c:pt>
                <c:pt idx="5">
                  <c:v>0.10000000000000009</c:v>
                </c:pt>
                <c:pt idx="6">
                  <c:v>9.000000000000008E-2</c:v>
                </c:pt>
                <c:pt idx="7">
                  <c:v>8.0000000000000071E-2</c:v>
                </c:pt>
                <c:pt idx="8">
                  <c:v>9.000000000000008E-2</c:v>
                </c:pt>
                <c:pt idx="9">
                  <c:v>9.000000000000008E-2</c:v>
                </c:pt>
                <c:pt idx="10">
                  <c:v>7.0000000000000062E-2</c:v>
                </c:pt>
                <c:pt idx="11">
                  <c:v>9.9999999999999978E-2</c:v>
                </c:pt>
                <c:pt idx="12">
                  <c:v>9.9999999999999978E-2</c:v>
                </c:pt>
                <c:pt idx="13">
                  <c:v>8.0000000000000071E-2</c:v>
                </c:pt>
                <c:pt idx="14">
                  <c:v>9.9999999999999978E-2</c:v>
                </c:pt>
                <c:pt idx="15">
                  <c:v>0.10000000000000009</c:v>
                </c:pt>
              </c:numCache>
            </c:numRef>
          </c:val>
          <c:extLst>
            <c:ext xmlns:c16="http://schemas.microsoft.com/office/drawing/2014/chart" uri="{C3380CC4-5D6E-409C-BE32-E72D297353CC}">
              <c16:uniqueId val="{00000001-1B80-4AD5-8DB4-877D6D3D6591}"/>
            </c:ext>
          </c:extLst>
        </c:ser>
        <c:dLbls>
          <c:showLegendKey val="0"/>
          <c:showVal val="0"/>
          <c:showCatName val="0"/>
          <c:showSerName val="0"/>
          <c:showPercent val="0"/>
          <c:showBubbleSize val="0"/>
        </c:dLbls>
        <c:gapWidth val="50"/>
        <c:overlap val="100"/>
        <c:axId val="710797680"/>
        <c:axId val="710790136"/>
      </c:barChart>
      <c:barChart>
        <c:barDir val="bar"/>
        <c:grouping val="clustered"/>
        <c:varyColors val="0"/>
        <c:ser>
          <c:idx val="0"/>
          <c:order val="0"/>
          <c:tx>
            <c:v>% of measures met</c:v>
          </c:tx>
          <c:spPr>
            <a:solidFill>
              <a:srgbClr val="F2F2F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accent1"/>
                    </a:solidFill>
                    <a:latin typeface="Arial Narrow" panose="020B060602020203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'Prop met paid bar'!$A$4:$A$19</c:f>
              <c:strCache>
                <c:ptCount val="16"/>
                <c:pt idx="0">
                  <c:v>Advanced Health</c:v>
                </c:pt>
                <c:pt idx="1">
                  <c:v>AllCare Health Plan</c:v>
                </c:pt>
                <c:pt idx="2">
                  <c:v>Cascade Health Alliance</c:v>
                </c:pt>
                <c:pt idx="3">
                  <c:v>Columbia Pacific</c:v>
                </c:pt>
                <c:pt idx="4">
                  <c:v>Eastern Oregon</c:v>
                </c:pt>
                <c:pt idx="5">
                  <c:v>Health Share of Oregon</c:v>
                </c:pt>
                <c:pt idx="6">
                  <c:v>InterCommunity Health Network</c:v>
                </c:pt>
                <c:pt idx="7">
                  <c:v>Jackson Care Connect</c:v>
                </c:pt>
                <c:pt idx="8">
                  <c:v>PacificSource Central</c:v>
                </c:pt>
                <c:pt idx="9">
                  <c:v>PacificSource Gorge</c:v>
                </c:pt>
                <c:pt idx="10">
                  <c:v>PacificSource Lane</c:v>
                </c:pt>
                <c:pt idx="11">
                  <c:v>PacificSource Marion Polk</c:v>
                </c:pt>
                <c:pt idx="12">
                  <c:v>Trillium North</c:v>
                </c:pt>
                <c:pt idx="13">
                  <c:v>Trillium South</c:v>
                </c:pt>
                <c:pt idx="14">
                  <c:v>Umpqua Health Alliance</c:v>
                </c:pt>
                <c:pt idx="15">
                  <c:v>Yamhill Community Care</c:v>
                </c:pt>
              </c:strCache>
            </c:strRef>
          </c:cat>
          <c:val>
            <c:numRef>
              <c:f>'Prop met paid bar'!$D$4:$D$19</c:f>
              <c:numCache>
                <c:formatCode>0%</c:formatCode>
                <c:ptCount val="16"/>
                <c:pt idx="0">
                  <c:v>0.53</c:v>
                </c:pt>
                <c:pt idx="1">
                  <c:v>0.8</c:v>
                </c:pt>
                <c:pt idx="2">
                  <c:v>0.8</c:v>
                </c:pt>
                <c:pt idx="3">
                  <c:v>0.4</c:v>
                </c:pt>
                <c:pt idx="4">
                  <c:v>0.86</c:v>
                </c:pt>
                <c:pt idx="5">
                  <c:v>0.93</c:v>
                </c:pt>
                <c:pt idx="6">
                  <c:v>0.6</c:v>
                </c:pt>
                <c:pt idx="7">
                  <c:v>0.86</c:v>
                </c:pt>
                <c:pt idx="8">
                  <c:v>0.86</c:v>
                </c:pt>
                <c:pt idx="9">
                  <c:v>0.6</c:v>
                </c:pt>
                <c:pt idx="10">
                  <c:v>0.6</c:v>
                </c:pt>
                <c:pt idx="11">
                  <c:v>0.73</c:v>
                </c:pt>
                <c:pt idx="12">
                  <c:v>0.66</c:v>
                </c:pt>
                <c:pt idx="13">
                  <c:v>0.8</c:v>
                </c:pt>
                <c:pt idx="14">
                  <c:v>0.73</c:v>
                </c:pt>
                <c:pt idx="15">
                  <c:v>0.86</c:v>
                </c:pt>
              </c:numCache>
            </c:numRef>
          </c:val>
          <c:extLst>
            <c:ext xmlns:c16="http://schemas.microsoft.com/office/drawing/2014/chart" uri="{C3380CC4-5D6E-409C-BE32-E72D297353CC}">
              <c16:uniqueId val="{00000002-1B80-4AD5-8DB4-877D6D3D6591}"/>
            </c:ext>
          </c:extLst>
        </c:ser>
        <c:dLbls>
          <c:showLegendKey val="0"/>
          <c:showVal val="1"/>
          <c:showCatName val="0"/>
          <c:showSerName val="0"/>
          <c:showPercent val="0"/>
          <c:showBubbleSize val="0"/>
        </c:dLbls>
        <c:gapWidth val="125"/>
        <c:overlap val="-40"/>
        <c:axId val="710799320"/>
        <c:axId val="710795712"/>
      </c:barChart>
      <c:catAx>
        <c:axId val="710797680"/>
        <c:scaling>
          <c:orientation val="maxMin"/>
        </c:scaling>
        <c:delete val="0"/>
        <c:axPos val="l"/>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chemeClr val="tx1">
                    <a:lumMod val="50000"/>
                  </a:schemeClr>
                </a:solidFill>
                <a:latin typeface="Arial" panose="020B0604020202020204" pitchFamily="34" charset="0"/>
                <a:ea typeface="+mn-ea"/>
                <a:cs typeface="Arial" panose="020B0604020202020204" pitchFamily="34" charset="0"/>
              </a:defRPr>
            </a:pPr>
            <a:endParaRPr lang="en-US"/>
          </a:p>
        </c:txPr>
        <c:crossAx val="710790136"/>
        <c:crosses val="autoZero"/>
        <c:auto val="1"/>
        <c:lblAlgn val="ctr"/>
        <c:lblOffset val="100"/>
        <c:noMultiLvlLbl val="0"/>
      </c:catAx>
      <c:valAx>
        <c:axId val="710790136"/>
        <c:scaling>
          <c:orientation val="minMax"/>
        </c:scaling>
        <c:delete val="1"/>
        <c:axPos val="t"/>
        <c:numFmt formatCode="0%" sourceLinked="1"/>
        <c:majorTickMark val="out"/>
        <c:minorTickMark val="none"/>
        <c:tickLblPos val="nextTo"/>
        <c:crossAx val="710797680"/>
        <c:crosses val="autoZero"/>
        <c:crossBetween val="between"/>
      </c:valAx>
      <c:valAx>
        <c:axId val="710795712"/>
        <c:scaling>
          <c:orientation val="minMax"/>
        </c:scaling>
        <c:delete val="1"/>
        <c:axPos val="b"/>
        <c:numFmt formatCode="0%" sourceLinked="1"/>
        <c:majorTickMark val="out"/>
        <c:minorTickMark val="none"/>
        <c:tickLblPos val="nextTo"/>
        <c:crossAx val="710799320"/>
        <c:crosses val="max"/>
        <c:crossBetween val="between"/>
      </c:valAx>
      <c:catAx>
        <c:axId val="710799320"/>
        <c:scaling>
          <c:orientation val="maxMin"/>
        </c:scaling>
        <c:delete val="1"/>
        <c:axPos val="r"/>
        <c:numFmt formatCode="General" sourceLinked="1"/>
        <c:majorTickMark val="out"/>
        <c:minorTickMark val="none"/>
        <c:tickLblPos val="nextTo"/>
        <c:crossAx val="710795712"/>
        <c:crosses val="max"/>
        <c:auto val="1"/>
        <c:lblAlgn val="ctr"/>
        <c:lblOffset val="100"/>
        <c:noMultiLvlLbl val="0"/>
      </c:catAx>
      <c:spPr>
        <a:noFill/>
        <a:ln>
          <a:noFill/>
        </a:ln>
        <a:effectLst/>
      </c:spPr>
    </c:plotArea>
    <c:legend>
      <c:legendPos val="tr"/>
      <c:layout>
        <c:manualLayout>
          <c:xMode val="edge"/>
          <c:yMode val="edge"/>
          <c:x val="0.76962329228077264"/>
          <c:y val="5.9829059829059832E-2"/>
          <c:w val="0.23037674978127734"/>
          <c:h val="0.21345817349754356"/>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lumMod val="50000"/>
                </a:schemeClr>
              </a:solidFill>
              <a:latin typeface="Arial Narrow" panose="020B060602020203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0814383460052757"/>
          <c:y val="2.5462962962962962E-2"/>
          <c:w val="0.34926812281142994"/>
          <c:h val="0.94907407407407407"/>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0">
                <a:spAutoFit/>
              </a:bodyPr>
              <a:lstStyle/>
              <a:p>
                <a:pPr algn="ctr">
                  <a:defRPr sz="1050" b="0" i="0" u="none" strike="noStrike" kern="1200" baseline="0">
                    <a:solidFill>
                      <a:schemeClr val="bg2">
                        <a:lumMod val="10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paid enrolled'!$A$3:$A$18</c:f>
              <c:strCache>
                <c:ptCount val="16"/>
                <c:pt idx="0">
                  <c:v>Advanced Health</c:v>
                </c:pt>
                <c:pt idx="1">
                  <c:v>AllCare CCO</c:v>
                </c:pt>
                <c:pt idx="2">
                  <c:v>Cascade Health Alliance</c:v>
                </c:pt>
                <c:pt idx="3">
                  <c:v>Columbia Pacific</c:v>
                </c:pt>
                <c:pt idx="4">
                  <c:v>Eastern Oregon CCO</c:v>
                </c:pt>
                <c:pt idx="5">
                  <c:v>Health Share of Oregon</c:v>
                </c:pt>
                <c:pt idx="6">
                  <c:v>InterCommunity Health Network</c:v>
                </c:pt>
                <c:pt idx="7">
                  <c:v>Jackson Care Connect</c:v>
                </c:pt>
                <c:pt idx="8">
                  <c:v>PacificSource Central</c:v>
                </c:pt>
                <c:pt idx="9">
                  <c:v>PacificSource Gorge</c:v>
                </c:pt>
                <c:pt idx="10">
                  <c:v>PacificSource Lane</c:v>
                </c:pt>
                <c:pt idx="11">
                  <c:v>PacificSource Marion Polk</c:v>
                </c:pt>
                <c:pt idx="12">
                  <c:v>Trillium North</c:v>
                </c:pt>
                <c:pt idx="13">
                  <c:v>Trillium South</c:v>
                </c:pt>
                <c:pt idx="14">
                  <c:v>Umpqua Health Alliance</c:v>
                </c:pt>
                <c:pt idx="15">
                  <c:v>Yamhill Community Care</c:v>
                </c:pt>
              </c:strCache>
            </c:strRef>
          </c:cat>
          <c:val>
            <c:numRef>
              <c:f>'Total paid enrolled'!$C$3:$C$18</c:f>
              <c:numCache>
                <c:formatCode>"$"#,##0</c:formatCode>
                <c:ptCount val="16"/>
                <c:pt idx="0">
                  <c:v>4849290.1399999997</c:v>
                </c:pt>
                <c:pt idx="1">
                  <c:v>17134011.719999999</c:v>
                </c:pt>
                <c:pt idx="2">
                  <c:v>7443384.7599999998</c:v>
                </c:pt>
                <c:pt idx="3">
                  <c:v>5747574.96</c:v>
                </c:pt>
                <c:pt idx="4">
                  <c:v>21848613.739999998</c:v>
                </c:pt>
                <c:pt idx="5">
                  <c:v>115880405.98999999</c:v>
                </c:pt>
                <c:pt idx="6">
                  <c:v>17472971.09</c:v>
                </c:pt>
                <c:pt idx="7">
                  <c:v>16987723.329999998</c:v>
                </c:pt>
                <c:pt idx="8">
                  <c:v>23512838.84</c:v>
                </c:pt>
                <c:pt idx="9">
                  <c:v>3557632.83</c:v>
                </c:pt>
                <c:pt idx="10">
                  <c:v>17759821.34</c:v>
                </c:pt>
                <c:pt idx="11">
                  <c:v>35022840.719999999</c:v>
                </c:pt>
                <c:pt idx="12">
                  <c:v>9262657.6199999992</c:v>
                </c:pt>
                <c:pt idx="13">
                  <c:v>8756972.7400000002</c:v>
                </c:pt>
                <c:pt idx="14">
                  <c:v>10204731.09</c:v>
                </c:pt>
                <c:pt idx="15">
                  <c:v>9592341.6199999992</c:v>
                </c:pt>
              </c:numCache>
            </c:numRef>
          </c:val>
          <c:extLst>
            <c:ext xmlns:c16="http://schemas.microsoft.com/office/drawing/2014/chart" uri="{C3380CC4-5D6E-409C-BE32-E72D297353CC}">
              <c16:uniqueId val="{00000000-781C-4967-89CB-D93647B75FE3}"/>
            </c:ext>
          </c:extLst>
        </c:ser>
        <c:dLbls>
          <c:showLegendKey val="0"/>
          <c:showVal val="0"/>
          <c:showCatName val="0"/>
          <c:showSerName val="0"/>
          <c:showPercent val="0"/>
          <c:showBubbleSize val="0"/>
        </c:dLbls>
        <c:gapWidth val="75"/>
        <c:axId val="209344344"/>
        <c:axId val="209344016"/>
      </c:barChart>
      <c:catAx>
        <c:axId val="209344344"/>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chemeClr val="tx1">
                    <a:lumMod val="50000"/>
                  </a:schemeClr>
                </a:solidFill>
                <a:latin typeface="Arial" panose="020B0604020202020204" pitchFamily="34" charset="0"/>
                <a:ea typeface="+mn-ea"/>
                <a:cs typeface="Arial" panose="020B0604020202020204" pitchFamily="34" charset="0"/>
              </a:defRPr>
            </a:pPr>
            <a:endParaRPr lang="en-US"/>
          </a:p>
        </c:txPr>
        <c:crossAx val="209344016"/>
        <c:crosses val="autoZero"/>
        <c:auto val="1"/>
        <c:lblAlgn val="ctr"/>
        <c:lblOffset val="100"/>
        <c:noMultiLvlLbl val="0"/>
      </c:catAx>
      <c:valAx>
        <c:axId val="209344016"/>
        <c:scaling>
          <c:orientation val="minMax"/>
        </c:scaling>
        <c:delete val="1"/>
        <c:axPos val="t"/>
        <c:numFmt formatCode="&quot;$&quot;#,##0" sourceLinked="1"/>
        <c:majorTickMark val="out"/>
        <c:minorTickMark val="none"/>
        <c:tickLblPos val="nextTo"/>
        <c:crossAx val="20934434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0814383460052757"/>
          <c:y val="2.5462962962962962E-2"/>
          <c:w val="0.39185605475786117"/>
          <c:h val="0.94907407407407407"/>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50000"/>
                      </a:schemeClr>
                    </a:solidFill>
                    <a:latin typeface="Arial Narrow" panose="020B060602020203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paid enrolled'!$A$3:$A$18</c:f>
              <c:strCache>
                <c:ptCount val="16"/>
                <c:pt idx="0">
                  <c:v>Advanced Health</c:v>
                </c:pt>
                <c:pt idx="1">
                  <c:v>AllCare CCO</c:v>
                </c:pt>
                <c:pt idx="2">
                  <c:v>Cascade Health Alliance</c:v>
                </c:pt>
                <c:pt idx="3">
                  <c:v>Columbia Pacific</c:v>
                </c:pt>
                <c:pt idx="4">
                  <c:v>Eastern Oregon CCO</c:v>
                </c:pt>
                <c:pt idx="5">
                  <c:v>Health Share of Oregon</c:v>
                </c:pt>
                <c:pt idx="6">
                  <c:v>InterCommunity Health Network</c:v>
                </c:pt>
                <c:pt idx="7">
                  <c:v>Jackson Care Connect</c:v>
                </c:pt>
                <c:pt idx="8">
                  <c:v>PacificSource Central</c:v>
                </c:pt>
                <c:pt idx="9">
                  <c:v>PacificSource Gorge</c:v>
                </c:pt>
                <c:pt idx="10">
                  <c:v>PacificSource Lane</c:v>
                </c:pt>
                <c:pt idx="11">
                  <c:v>PacificSource Marion Polk</c:v>
                </c:pt>
                <c:pt idx="12">
                  <c:v>Trillium North</c:v>
                </c:pt>
                <c:pt idx="13">
                  <c:v>Trillium South</c:v>
                </c:pt>
                <c:pt idx="14">
                  <c:v>Umpqua Health Alliance</c:v>
                </c:pt>
                <c:pt idx="15">
                  <c:v>Yamhill Community Care</c:v>
                </c:pt>
              </c:strCache>
            </c:strRef>
          </c:cat>
          <c:val>
            <c:numRef>
              <c:f>'Total paid enrolled'!$J$3:$J$18</c:f>
              <c:numCache>
                <c:formatCode>#,##0</c:formatCode>
                <c:ptCount val="16"/>
                <c:pt idx="0">
                  <c:v>28305.920841057963</c:v>
                </c:pt>
                <c:pt idx="1">
                  <c:v>64522.68329625512</c:v>
                </c:pt>
                <c:pt idx="2">
                  <c:v>26946.863663329623</c:v>
                </c:pt>
                <c:pt idx="3">
                  <c:v>36567.399496353966</c:v>
                </c:pt>
                <c:pt idx="4">
                  <c:v>73559.898402545994</c:v>
                </c:pt>
                <c:pt idx="5">
                  <c:v>418175.38294401177</c:v>
                </c:pt>
                <c:pt idx="6">
                  <c:v>82334.794382647393</c:v>
                </c:pt>
                <c:pt idx="7">
                  <c:v>63806.005991224811</c:v>
                </c:pt>
                <c:pt idx="8">
                  <c:v>74281.938131874907</c:v>
                </c:pt>
                <c:pt idx="9">
                  <c:v>16792.645624768265</c:v>
                </c:pt>
                <c:pt idx="10">
                  <c:v>90302.396712396527</c:v>
                </c:pt>
                <c:pt idx="11">
                  <c:v>142168.99478123841</c:v>
                </c:pt>
                <c:pt idx="12">
                  <c:v>55262.581043752325</c:v>
                </c:pt>
                <c:pt idx="13">
                  <c:v>35411.334093437159</c:v>
                </c:pt>
                <c:pt idx="14">
                  <c:v>39672.643502039304</c:v>
                </c:pt>
                <c:pt idx="15">
                  <c:v>35082.58305524657</c:v>
                </c:pt>
              </c:numCache>
            </c:numRef>
          </c:val>
          <c:extLst>
            <c:ext xmlns:c16="http://schemas.microsoft.com/office/drawing/2014/chart" uri="{C3380CC4-5D6E-409C-BE32-E72D297353CC}">
              <c16:uniqueId val="{00000000-E559-43C4-AD6B-46F524DCEFDF}"/>
            </c:ext>
          </c:extLst>
        </c:ser>
        <c:dLbls>
          <c:dLblPos val="outEnd"/>
          <c:showLegendKey val="0"/>
          <c:showVal val="1"/>
          <c:showCatName val="0"/>
          <c:showSerName val="0"/>
          <c:showPercent val="0"/>
          <c:showBubbleSize val="0"/>
        </c:dLbls>
        <c:gapWidth val="75"/>
        <c:axId val="209344344"/>
        <c:axId val="209344016"/>
      </c:barChart>
      <c:catAx>
        <c:axId val="209344344"/>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chemeClr val="tx1">
                    <a:lumMod val="50000"/>
                  </a:schemeClr>
                </a:solidFill>
                <a:latin typeface="Arial" panose="020B0604020202020204" pitchFamily="34" charset="0"/>
                <a:ea typeface="+mn-ea"/>
                <a:cs typeface="Arial" panose="020B0604020202020204" pitchFamily="34" charset="0"/>
              </a:defRPr>
            </a:pPr>
            <a:endParaRPr lang="en-US"/>
          </a:p>
        </c:txPr>
        <c:crossAx val="209344016"/>
        <c:crosses val="autoZero"/>
        <c:auto val="1"/>
        <c:lblAlgn val="ctr"/>
        <c:lblOffset val="100"/>
        <c:noMultiLvlLbl val="0"/>
      </c:catAx>
      <c:valAx>
        <c:axId val="209344016"/>
        <c:scaling>
          <c:orientation val="minMax"/>
        </c:scaling>
        <c:delete val="1"/>
        <c:axPos val="t"/>
        <c:numFmt formatCode="#,##0" sourceLinked="1"/>
        <c:majorTickMark val="out"/>
        <c:minorTickMark val="none"/>
        <c:tickLblPos val="nextTo"/>
        <c:crossAx val="20934434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1702505398857316E-4"/>
          <c:y val="0.16879371093272294"/>
          <c:w val="0.99527044863981262"/>
          <c:h val="0.62290419947506559"/>
        </c:manualLayout>
      </c:layout>
      <c:scatterChart>
        <c:scatterStyle val="lineMarker"/>
        <c:varyColors val="0"/>
        <c:ser>
          <c:idx val="1"/>
          <c:order val="0"/>
          <c:tx>
            <c:strRef>
              <c:f>Sheet2!$B$2</c:f>
              <c:strCache>
                <c:ptCount val="1"/>
                <c:pt idx="0">
                  <c:v>2022</c:v>
                </c:pt>
              </c:strCache>
            </c:strRef>
          </c:tx>
          <c:spPr>
            <a:ln w="25400" cap="rnd">
              <a:noFill/>
              <a:round/>
            </a:ln>
            <a:effectLst/>
          </c:spPr>
          <c:marker>
            <c:symbol val="circle"/>
            <c:size val="25"/>
            <c:spPr>
              <a:solidFill>
                <a:schemeClr val="bg2"/>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1"/>
                    </a:solidFill>
                    <a:latin typeface="+mn-lt"/>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Sheet2!$B$3</c:f>
              <c:numCache>
                <c:formatCode>0%</c:formatCode>
                <c:ptCount val="1"/>
                <c:pt idx="0">
                  <c:v>0.6</c:v>
                </c:pt>
              </c:numCache>
            </c:numRef>
          </c:xVal>
          <c:yVal>
            <c:numRef>
              <c:f>Sheet2!$D$3:$D$4</c:f>
              <c:numCache>
                <c:formatCode>General</c:formatCode>
                <c:ptCount val="2"/>
                <c:pt idx="0">
                  <c:v>1</c:v>
                </c:pt>
                <c:pt idx="1">
                  <c:v>2</c:v>
                </c:pt>
              </c:numCache>
            </c:numRef>
          </c:yVal>
          <c:smooth val="0"/>
          <c:extLst>
            <c:ext xmlns:c16="http://schemas.microsoft.com/office/drawing/2014/chart" uri="{C3380CC4-5D6E-409C-BE32-E72D297353CC}">
              <c16:uniqueId val="{00000000-BCF0-4F62-B6A2-930F466E55E5}"/>
            </c:ext>
          </c:extLst>
        </c:ser>
        <c:ser>
          <c:idx val="0"/>
          <c:order val="1"/>
          <c:tx>
            <c:strRef>
              <c:f>Sheet2!$C$2</c:f>
              <c:strCache>
                <c:ptCount val="1"/>
                <c:pt idx="0">
                  <c:v>2023</c:v>
                </c:pt>
              </c:strCache>
            </c:strRef>
          </c:tx>
          <c:spPr>
            <a:ln w="25400" cap="rnd">
              <a:noFill/>
              <a:round/>
            </a:ln>
            <a:effectLst/>
          </c:spPr>
          <c:marker>
            <c:symbol val="circle"/>
            <c:size val="20"/>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Sheet2!$C$3</c:f>
              <c:numCache>
                <c:formatCode>0%</c:formatCode>
                <c:ptCount val="1"/>
              </c:numCache>
            </c:numRef>
          </c:xVal>
          <c:yVal>
            <c:numRef>
              <c:f>Sheet2!$D$3</c:f>
              <c:numCache>
                <c:formatCode>General</c:formatCode>
                <c:ptCount val="1"/>
                <c:pt idx="0">
                  <c:v>1</c:v>
                </c:pt>
              </c:numCache>
            </c:numRef>
          </c:yVal>
          <c:smooth val="0"/>
          <c:extLst>
            <c:ext xmlns:c16="http://schemas.microsoft.com/office/drawing/2014/chart" uri="{C3380CC4-5D6E-409C-BE32-E72D297353CC}">
              <c16:uniqueId val="{00000001-BCF0-4F62-B6A2-930F466E55E5}"/>
            </c:ext>
          </c:extLst>
        </c:ser>
        <c:ser>
          <c:idx val="2"/>
          <c:order val="2"/>
          <c:tx>
            <c:strRef>
              <c:f>Sheet2!$E$2</c:f>
              <c:strCache>
                <c:ptCount val="1"/>
                <c:pt idx="0">
                  <c:v>Benchmark:</c:v>
                </c:pt>
              </c:strCache>
            </c:strRef>
          </c:tx>
          <c:spPr>
            <a:ln w="25400" cap="rnd">
              <a:solidFill>
                <a:schemeClr val="tx1"/>
              </a:solidFill>
              <a:round/>
            </a:ln>
            <a:effectLst/>
          </c:spPr>
          <c:marker>
            <c:symbol val="none"/>
          </c:marker>
          <c:dPt>
            <c:idx val="0"/>
            <c:bubble3D val="0"/>
            <c:extLst>
              <c:ext xmlns:c16="http://schemas.microsoft.com/office/drawing/2014/chart" uri="{C3380CC4-5D6E-409C-BE32-E72D297353CC}">
                <c16:uniqueId val="{00000002-BCF0-4F62-B6A2-930F466E55E5}"/>
              </c:ext>
            </c:extLst>
          </c:dPt>
          <c:dLbls>
            <c:dLbl>
              <c:idx val="0"/>
              <c:delete val="1"/>
              <c:extLst>
                <c:ext xmlns:c15="http://schemas.microsoft.com/office/drawing/2012/chart" uri="{CE6537A1-D6FC-4f65-9D91-7224C49458BB}"/>
                <c:ext xmlns:c16="http://schemas.microsoft.com/office/drawing/2014/chart" uri="{C3380CC4-5D6E-409C-BE32-E72D297353CC}">
                  <c16:uniqueId val="{00000002-BCF0-4F62-B6A2-930F466E55E5}"/>
                </c:ext>
              </c:extLst>
            </c:dLbl>
            <c:dLbl>
              <c:idx val="1"/>
              <c:layout>
                <c:manualLayout>
                  <c:x val="-2.3355205599301107E-3"/>
                  <c:y val="-0.16129032258064516"/>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fld id="{E380F80B-2DB3-489B-8335-EA0CCC04EBA1}" type="SERIESNAME">
                      <a:rPr lang="en-US">
                        <a:solidFill>
                          <a:sysClr val="windowText" lastClr="000000"/>
                        </a:solidFill>
                      </a:rPr>
                      <a:pPr>
                        <a:defRPr sz="1000" b="0" i="0" u="none" strike="noStrike" kern="1200" baseline="0">
                          <a:solidFill>
                            <a:schemeClr val="tx1"/>
                          </a:solidFill>
                          <a:latin typeface="+mn-lt"/>
                          <a:ea typeface="+mn-ea"/>
                          <a:cs typeface="+mn-cs"/>
                        </a:defRPr>
                      </a:pPr>
                      <a:t>[SERIES NAME]</a:t>
                    </a:fld>
                    <a:r>
                      <a:rPr lang="en-US" baseline="0"/>
                      <a:t> </a:t>
                    </a:r>
                    <a:fld id="{CFF6C07E-8022-48F3-8B1E-D930CB35F17A}" type="XVALUE">
                      <a:rPr lang="en-US" baseline="0">
                        <a:solidFill>
                          <a:sysClr val="windowText" lastClr="000000"/>
                        </a:solidFill>
                      </a:rPr>
                      <a:pPr>
                        <a:defRPr sz="1000" b="0" i="0" u="none" strike="noStrike" kern="1200" baseline="0">
                          <a:solidFill>
                            <a:schemeClr val="tx1"/>
                          </a:solidFill>
                          <a:latin typeface="+mn-lt"/>
                          <a:ea typeface="+mn-ea"/>
                          <a:cs typeface="+mn-cs"/>
                        </a:defRPr>
                      </a:pPr>
                      <a:t>[X VALUE]</a:t>
                    </a:fld>
                    <a:endParaRPr lang="en-US" baseline="0"/>
                  </a:p>
                </c:rich>
              </c:tx>
              <c:spPr>
                <a:noFill/>
                <a:ln>
                  <a:noFill/>
                </a:ln>
                <a:effectLst/>
              </c:spPr>
              <c:dLblPos val="r"/>
              <c:showLegendKey val="0"/>
              <c:showVal val="0"/>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CF0-4F62-B6A2-930F466E55E5}"/>
                </c:ext>
              </c:extLst>
            </c:dLbl>
            <c:dLbl>
              <c:idx val="2"/>
              <c:delete val="1"/>
              <c:extLst>
                <c:ext xmlns:c15="http://schemas.microsoft.com/office/drawing/2012/chart" uri="{CE6537A1-D6FC-4f65-9D91-7224C49458BB}"/>
                <c:ext xmlns:c16="http://schemas.microsoft.com/office/drawing/2014/chart" uri="{C3380CC4-5D6E-409C-BE32-E72D297353CC}">
                  <c16:uniqueId val="{00000004-BCF0-4F62-B6A2-930F466E55E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l"/>
            <c:showLegendKey val="0"/>
            <c:showVal val="0"/>
            <c:showCatName val="1"/>
            <c:showSerName val="1"/>
            <c:showPercent val="0"/>
            <c:showBubbleSize val="0"/>
            <c:separator> </c:separator>
            <c:showLeaderLines val="0"/>
            <c:extLst>
              <c:ext xmlns:c15="http://schemas.microsoft.com/office/drawing/2012/chart" uri="{CE6537A1-D6FC-4f65-9D91-7224C49458BB}">
                <c15:showLeaderLines val="0"/>
              </c:ext>
            </c:extLst>
          </c:dLbls>
          <c:xVal>
            <c:numRef>
              <c:f>Sheet2!$E$3:$E$5</c:f>
              <c:numCache>
                <c:formatCode>0%</c:formatCode>
                <c:ptCount val="3"/>
                <c:pt idx="0">
                  <c:v>1</c:v>
                </c:pt>
                <c:pt idx="1">
                  <c:v>1</c:v>
                </c:pt>
                <c:pt idx="2">
                  <c:v>1</c:v>
                </c:pt>
              </c:numCache>
            </c:numRef>
          </c:xVal>
          <c:yVal>
            <c:numRef>
              <c:f>Sheet2!$D$2:$D$5</c:f>
              <c:numCache>
                <c:formatCode>General</c:formatCode>
                <c:ptCount val="4"/>
                <c:pt idx="0">
                  <c:v>0</c:v>
                </c:pt>
                <c:pt idx="1">
                  <c:v>1</c:v>
                </c:pt>
                <c:pt idx="2">
                  <c:v>2</c:v>
                </c:pt>
              </c:numCache>
            </c:numRef>
          </c:yVal>
          <c:smooth val="0"/>
          <c:extLst>
            <c:ext xmlns:c16="http://schemas.microsoft.com/office/drawing/2014/chart" uri="{C3380CC4-5D6E-409C-BE32-E72D297353CC}">
              <c16:uniqueId val="{00000005-BCF0-4F62-B6A2-930F466E55E5}"/>
            </c:ext>
          </c:extLst>
        </c:ser>
        <c:dLbls>
          <c:showLegendKey val="0"/>
          <c:showVal val="0"/>
          <c:showCatName val="0"/>
          <c:showSerName val="0"/>
          <c:showPercent val="0"/>
          <c:showBubbleSize val="0"/>
        </c:dLbls>
        <c:axId val="571361808"/>
        <c:axId val="571359512"/>
      </c:scatterChart>
      <c:valAx>
        <c:axId val="571361808"/>
        <c:scaling>
          <c:orientation val="minMax"/>
          <c:max val="1.1000000000000001"/>
          <c:min val="0.5"/>
        </c:scaling>
        <c:delete val="1"/>
        <c:axPos val="b"/>
        <c:numFmt formatCode="0%" sourceLinked="1"/>
        <c:majorTickMark val="out"/>
        <c:minorTickMark val="none"/>
        <c:tickLblPos val="nextTo"/>
        <c:crossAx val="571359512"/>
        <c:crosses val="autoZero"/>
        <c:crossBetween val="midCat"/>
        <c:majorUnit val="0.2"/>
      </c:valAx>
      <c:valAx>
        <c:axId val="571359512"/>
        <c:scaling>
          <c:orientation val="minMax"/>
          <c:max val="2"/>
          <c:min val="0"/>
        </c:scaling>
        <c:delete val="1"/>
        <c:axPos val="l"/>
        <c:majorGridlines>
          <c:spPr>
            <a:ln w="9525" cap="flat" cmpd="sng" algn="ctr">
              <a:noFill/>
              <a:round/>
            </a:ln>
            <a:effectLst/>
          </c:spPr>
        </c:majorGridlines>
        <c:numFmt formatCode="General" sourceLinked="1"/>
        <c:majorTickMark val="out"/>
        <c:minorTickMark val="none"/>
        <c:tickLblPos val="nextTo"/>
        <c:crossAx val="571361808"/>
        <c:crosses val="autoZero"/>
        <c:crossBetween val="midCat"/>
        <c:min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1702505398857316E-4"/>
          <c:y val="0.16879371093272294"/>
          <c:w val="0.99527044863981262"/>
          <c:h val="0.62290419947506559"/>
        </c:manualLayout>
      </c:layout>
      <c:scatterChart>
        <c:scatterStyle val="lineMarker"/>
        <c:varyColors val="0"/>
        <c:ser>
          <c:idx val="1"/>
          <c:order val="0"/>
          <c:tx>
            <c:strRef>
              <c:f>'[Improvement target example.xlsx]Sheet2 (2)'!$B$2</c:f>
              <c:strCache>
                <c:ptCount val="1"/>
                <c:pt idx="0">
                  <c:v>2022</c:v>
                </c:pt>
              </c:strCache>
            </c:strRef>
          </c:tx>
          <c:spPr>
            <a:ln w="19050">
              <a:noFill/>
            </a:ln>
            <a:effectLst/>
          </c:spPr>
          <c:marker>
            <c:symbol val="circle"/>
            <c:size val="25"/>
            <c:spPr>
              <a:solidFill>
                <a:schemeClr val="bg2"/>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'[Improvement target example.xlsx]Sheet2 (2)'!$B$3</c:f>
              <c:numCache>
                <c:formatCode>0%</c:formatCode>
                <c:ptCount val="1"/>
                <c:pt idx="0">
                  <c:v>0.6</c:v>
                </c:pt>
              </c:numCache>
            </c:numRef>
          </c:xVal>
          <c:yVal>
            <c:numRef>
              <c:f>'[Improvement target example.xlsx]Sheet2 (2)'!$D$3:$D$4</c:f>
              <c:numCache>
                <c:formatCode>General</c:formatCode>
                <c:ptCount val="2"/>
                <c:pt idx="0">
                  <c:v>1</c:v>
                </c:pt>
                <c:pt idx="1">
                  <c:v>2</c:v>
                </c:pt>
              </c:numCache>
            </c:numRef>
          </c:yVal>
          <c:smooth val="0"/>
          <c:extLst>
            <c:ext xmlns:c16="http://schemas.microsoft.com/office/drawing/2014/chart" uri="{C3380CC4-5D6E-409C-BE32-E72D297353CC}">
              <c16:uniqueId val="{00000000-9E3B-403C-9A9F-B38625A442B2}"/>
            </c:ext>
          </c:extLst>
        </c:ser>
        <c:ser>
          <c:idx val="0"/>
          <c:order val="1"/>
          <c:tx>
            <c:strRef>
              <c:f>'[Improvement target example.xlsx]Sheet2 (2)'!$C$2</c:f>
              <c:strCache>
                <c:ptCount val="1"/>
                <c:pt idx="0">
                  <c:v>2023</c:v>
                </c:pt>
              </c:strCache>
            </c:strRef>
          </c:tx>
          <c:spPr>
            <a:ln w="19050">
              <a:noFill/>
            </a:ln>
            <a:effectLst/>
          </c:spPr>
          <c:marker>
            <c:symbol val="circle"/>
            <c:size val="2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'[Improvement target example.xlsx]Sheet2 (2)'!$C$3</c:f>
              <c:numCache>
                <c:formatCode>0%</c:formatCode>
                <c:ptCount val="1"/>
                <c:pt idx="0">
                  <c:v>0.65</c:v>
                </c:pt>
              </c:numCache>
            </c:numRef>
          </c:xVal>
          <c:yVal>
            <c:numRef>
              <c:f>'[Improvement target example.xlsx]Sheet2 (2)'!$D$3</c:f>
              <c:numCache>
                <c:formatCode>General</c:formatCode>
                <c:ptCount val="1"/>
                <c:pt idx="0">
                  <c:v>1</c:v>
                </c:pt>
              </c:numCache>
            </c:numRef>
          </c:yVal>
          <c:smooth val="0"/>
          <c:extLst>
            <c:ext xmlns:c16="http://schemas.microsoft.com/office/drawing/2014/chart" uri="{C3380CC4-5D6E-409C-BE32-E72D297353CC}">
              <c16:uniqueId val="{00000001-9E3B-403C-9A9F-B38625A442B2}"/>
            </c:ext>
          </c:extLst>
        </c:ser>
        <c:ser>
          <c:idx val="3"/>
          <c:order val="2"/>
          <c:tx>
            <c:v>Improvement target</c:v>
          </c:tx>
          <c:spPr>
            <a:ln w="25400" cmpd="sng">
              <a:solidFill>
                <a:schemeClr val="accent1"/>
              </a:solidFill>
              <a:prstDash val="sysDash"/>
            </a:ln>
          </c:spPr>
          <c:marker>
            <c:symbol val="none"/>
          </c:marker>
          <c:dLbls>
            <c:dLbl>
              <c:idx val="2"/>
              <c:layout>
                <c:manualLayout>
                  <c:x val="-6.0217362046878558E-3"/>
                  <c:y val="1.4641397464613109E-2"/>
                </c:manualLayout>
              </c:layout>
              <c:tx>
                <c:rich>
                  <a:bodyPr wrap="square" lIns="38100" tIns="19050" rIns="38100" bIns="19050" anchor="ctr">
                    <a:noAutofit/>
                  </a:bodyPr>
                  <a:lstStyle/>
                  <a:p>
                    <a:pPr>
                      <a:defRPr>
                        <a:solidFill>
                          <a:sysClr val="windowText" lastClr="000000"/>
                        </a:solidFill>
                      </a:defRPr>
                    </a:pPr>
                    <a:r>
                      <a:rPr lang="en-US">
                        <a:solidFill>
                          <a:sysClr val="windowText" lastClr="000000"/>
                        </a:solidFill>
                      </a:rPr>
                      <a:t>Improvement</a:t>
                    </a:r>
                    <a:r>
                      <a:rPr lang="en-US" baseline="0">
                        <a:solidFill>
                          <a:sysClr val="windowText" lastClr="000000"/>
                        </a:solidFill>
                      </a:rPr>
                      <a:t> target: 64%</a:t>
                    </a:r>
                    <a:endParaRPr lang="en-US">
                      <a:solidFill>
                        <a:sysClr val="windowText" lastClr="00000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23071304090752512"/>
                      <c:h val="0.54945118335344634"/>
                    </c:manualLayout>
                  </c15:layout>
                  <c15:showDataLabelsRange val="0"/>
                </c:ext>
                <c:ext xmlns:c16="http://schemas.microsoft.com/office/drawing/2014/chart" uri="{C3380CC4-5D6E-409C-BE32-E72D297353CC}">
                  <c16:uniqueId val="{00000002-9E3B-403C-9A9F-B38625A442B2}"/>
                </c:ext>
              </c:extLst>
            </c:dLbl>
            <c:spPr>
              <a:noFill/>
              <a:ln>
                <a:noFill/>
              </a:ln>
              <a:effectLst/>
            </c:spPr>
            <c:txPr>
              <a:bodyPr wrap="square" lIns="38100" tIns="19050" rIns="38100" bIns="19050" anchor="ctr">
                <a:spAutoFit/>
              </a:bodyPr>
              <a:lstStyle/>
              <a:p>
                <a:pPr>
                  <a:defRPr>
                    <a:solidFill>
                      <a:sysClr val="windowText" lastClr="000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xVal>
            <c:numRef>
              <c:f>'[Improvement target example.xlsx]Sheet2 (2)'!$F$3:$F$5</c:f>
              <c:numCache>
                <c:formatCode>0%</c:formatCode>
                <c:ptCount val="3"/>
                <c:pt idx="0">
                  <c:v>0.64</c:v>
                </c:pt>
                <c:pt idx="1">
                  <c:v>0.64</c:v>
                </c:pt>
                <c:pt idx="2">
                  <c:v>0.64</c:v>
                </c:pt>
              </c:numCache>
            </c:numRef>
          </c:xVal>
          <c:yVal>
            <c:numRef>
              <c:f>'[Improvement target example.xlsx]Sheet2 (2)'!$D$2:$D$5</c:f>
              <c:numCache>
                <c:formatCode>General</c:formatCode>
                <c:ptCount val="4"/>
                <c:pt idx="0">
                  <c:v>0</c:v>
                </c:pt>
                <c:pt idx="1">
                  <c:v>1</c:v>
                </c:pt>
                <c:pt idx="2">
                  <c:v>2</c:v>
                </c:pt>
              </c:numCache>
            </c:numRef>
          </c:yVal>
          <c:smooth val="0"/>
          <c:extLst>
            <c:ext xmlns:c16="http://schemas.microsoft.com/office/drawing/2014/chart" uri="{C3380CC4-5D6E-409C-BE32-E72D297353CC}">
              <c16:uniqueId val="{00000003-9E3B-403C-9A9F-B38625A442B2}"/>
            </c:ext>
          </c:extLst>
        </c:ser>
        <c:ser>
          <c:idx val="2"/>
          <c:order val="3"/>
          <c:tx>
            <c:strRef>
              <c:f>'[Improvement target example.xlsx]Sheet2 (2)'!$E$2</c:f>
              <c:strCache>
                <c:ptCount val="1"/>
                <c:pt idx="0">
                  <c:v>Benchmark:</c:v>
                </c:pt>
              </c:strCache>
            </c:strRef>
          </c:tx>
          <c:spPr>
            <a:ln w="25400">
              <a:solidFill>
                <a:schemeClr val="tx1"/>
              </a:solidFill>
            </a:ln>
            <a:effectLst/>
          </c:spPr>
          <c:marker>
            <c:symbol val="none"/>
          </c:marker>
          <c:dPt>
            <c:idx val="0"/>
            <c:bubble3D val="0"/>
            <c:extLst>
              <c:ext xmlns:c16="http://schemas.microsoft.com/office/drawing/2014/chart" uri="{C3380CC4-5D6E-409C-BE32-E72D297353CC}">
                <c16:uniqueId val="{00000004-9E3B-403C-9A9F-B38625A442B2}"/>
              </c:ext>
            </c:extLst>
          </c:dPt>
          <c:dLbls>
            <c:dLbl>
              <c:idx val="0"/>
              <c:delete val="1"/>
              <c:extLst>
                <c:ext xmlns:c15="http://schemas.microsoft.com/office/drawing/2012/chart" uri="{CE6537A1-D6FC-4f65-9D91-7224C49458BB}"/>
                <c:ext xmlns:c16="http://schemas.microsoft.com/office/drawing/2014/chart" uri="{C3380CC4-5D6E-409C-BE32-E72D297353CC}">
                  <c16:uniqueId val="{00000004-9E3B-403C-9A9F-B38625A442B2}"/>
                </c:ext>
              </c:extLst>
            </c:dLbl>
            <c:dLbl>
              <c:idx val="1"/>
              <c:layout>
                <c:manualLayout>
                  <c:x val="-3.3099776855810462E-2"/>
                  <c:y val="-0.15383540767081536"/>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mn-lt"/>
                      <a:ea typeface="+mn-ea"/>
                      <a:cs typeface="+mn-cs"/>
                    </a:defRPr>
                  </a:pPr>
                  <a:endParaRPr lang="en-US"/>
                </a:p>
              </c:txPr>
              <c:dLblPos val="r"/>
              <c:showLegendKey val="0"/>
              <c:showVal val="0"/>
              <c:showCatName val="1"/>
              <c:showSerName val="1"/>
              <c:showPercent val="0"/>
              <c:showBubbleSize val="0"/>
              <c:extLst>
                <c:ext xmlns:c15="http://schemas.microsoft.com/office/drawing/2012/chart" uri="{CE6537A1-D6FC-4f65-9D91-7224C49458BB}">
                  <c15:layout>
                    <c:manualLayout>
                      <c:w val="0.17442249187093858"/>
                      <c:h val="0.39560463666381879"/>
                    </c:manualLayout>
                  </c15:layout>
                </c:ext>
                <c:ext xmlns:c16="http://schemas.microsoft.com/office/drawing/2014/chart" uri="{C3380CC4-5D6E-409C-BE32-E72D297353CC}">
                  <c16:uniqueId val="{00000005-9E3B-403C-9A9F-B38625A442B2}"/>
                </c:ext>
              </c:extLst>
            </c:dLbl>
            <c:dLbl>
              <c:idx val="2"/>
              <c:delete val="1"/>
              <c:extLst>
                <c:ext xmlns:c15="http://schemas.microsoft.com/office/drawing/2012/chart" uri="{CE6537A1-D6FC-4f65-9D91-7224C49458BB}"/>
                <c:ext xmlns:c16="http://schemas.microsoft.com/office/drawing/2014/chart" uri="{C3380CC4-5D6E-409C-BE32-E72D297353CC}">
                  <c16:uniqueId val="{00000006-9E3B-403C-9A9F-B38625A442B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l"/>
            <c:showLegendKey val="0"/>
            <c:showVal val="0"/>
            <c:showCatName val="1"/>
            <c:showSerName val="1"/>
            <c:showPercent val="0"/>
            <c:showBubbleSize val="0"/>
            <c:separator> </c:separator>
            <c:showLeaderLines val="0"/>
            <c:extLst>
              <c:ext xmlns:c15="http://schemas.microsoft.com/office/drawing/2012/chart" uri="{CE6537A1-D6FC-4f65-9D91-7224C49458BB}">
                <c15:showLeaderLines val="0"/>
              </c:ext>
            </c:extLst>
          </c:dLbls>
          <c:xVal>
            <c:numRef>
              <c:f>'[Improvement target example.xlsx]Sheet2 (2)'!$E$3:$E$5</c:f>
              <c:numCache>
                <c:formatCode>0%</c:formatCode>
                <c:ptCount val="3"/>
                <c:pt idx="0">
                  <c:v>1</c:v>
                </c:pt>
                <c:pt idx="1">
                  <c:v>1</c:v>
                </c:pt>
                <c:pt idx="2">
                  <c:v>1</c:v>
                </c:pt>
              </c:numCache>
            </c:numRef>
          </c:xVal>
          <c:yVal>
            <c:numRef>
              <c:f>'[Improvement target example.xlsx]Sheet2 (2)'!$D$2:$D$5</c:f>
              <c:numCache>
                <c:formatCode>General</c:formatCode>
                <c:ptCount val="4"/>
                <c:pt idx="0">
                  <c:v>0</c:v>
                </c:pt>
                <c:pt idx="1">
                  <c:v>1</c:v>
                </c:pt>
                <c:pt idx="2">
                  <c:v>2</c:v>
                </c:pt>
              </c:numCache>
            </c:numRef>
          </c:yVal>
          <c:smooth val="0"/>
          <c:extLst>
            <c:ext xmlns:c16="http://schemas.microsoft.com/office/drawing/2014/chart" uri="{C3380CC4-5D6E-409C-BE32-E72D297353CC}">
              <c16:uniqueId val="{00000007-9E3B-403C-9A9F-B38625A442B2}"/>
            </c:ext>
          </c:extLst>
        </c:ser>
        <c:dLbls>
          <c:showLegendKey val="0"/>
          <c:showVal val="0"/>
          <c:showCatName val="0"/>
          <c:showSerName val="0"/>
          <c:showPercent val="0"/>
          <c:showBubbleSize val="0"/>
        </c:dLbls>
        <c:axId val="571361808"/>
        <c:axId val="571359512"/>
      </c:scatterChart>
      <c:valAx>
        <c:axId val="571361808"/>
        <c:scaling>
          <c:orientation val="minMax"/>
          <c:max val="1.2"/>
          <c:min val="0.4"/>
        </c:scaling>
        <c:delete val="1"/>
        <c:axPos val="b"/>
        <c:numFmt formatCode="0%" sourceLinked="1"/>
        <c:majorTickMark val="out"/>
        <c:minorTickMark val="none"/>
        <c:tickLblPos val="nextTo"/>
        <c:crossAx val="571359512"/>
        <c:crosses val="autoZero"/>
        <c:crossBetween val="midCat"/>
        <c:majorUnit val="0.2"/>
      </c:valAx>
      <c:valAx>
        <c:axId val="571359512"/>
        <c:scaling>
          <c:orientation val="minMax"/>
          <c:max val="2"/>
          <c:min val="0"/>
        </c:scaling>
        <c:delete val="1"/>
        <c:axPos val="l"/>
        <c:majorGridlines>
          <c:spPr>
            <a:ln w="9525" cap="flat" cmpd="sng" algn="ctr">
              <a:noFill/>
              <a:round/>
            </a:ln>
            <a:effectLst/>
          </c:spPr>
        </c:majorGridlines>
        <c:numFmt formatCode="General" sourceLinked="1"/>
        <c:majorTickMark val="out"/>
        <c:minorTickMark val="none"/>
        <c:tickLblPos val="nextTo"/>
        <c:crossAx val="571361808"/>
        <c:crosses val="autoZero"/>
        <c:crossBetween val="midCat"/>
        <c:min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HEM_C2!$A$1</c:f>
          <c:strCache>
            <c:ptCount val="1"/>
            <c:pt idx="0">
              <c:v>Meaningful Language Access (Health Equity)</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HEM_C2!$A$14</c:f>
              <c:strCache>
                <c:ptCount val="1"/>
                <c:pt idx="0">
                  <c:v>Statewide</c:v>
                </c:pt>
              </c:strCache>
            </c:strRef>
          </c:tx>
          <c:spPr>
            <a:ln w="28575" cap="rnd">
              <a:solidFill>
                <a:schemeClr val="accent1"/>
              </a:solidFill>
              <a:round/>
            </a:ln>
            <a:effectLst/>
          </c:spPr>
          <c:marker>
            <c:symbol val="none"/>
          </c:marker>
          <c:cat>
            <c:strRef>
              <c:f>HEM_C2!$B$1:$D$1</c:f>
              <c:strCache>
                <c:ptCount val="3"/>
                <c:pt idx="0">
                  <c:v>'22</c:v>
                </c:pt>
                <c:pt idx="1">
                  <c:v>'23</c:v>
                </c:pt>
                <c:pt idx="2">
                  <c:v>'24</c:v>
                </c:pt>
              </c:strCache>
            </c:strRef>
          </c:cat>
          <c:val>
            <c:numRef>
              <c:f>HEM_C2!$B$14:$D$14</c:f>
              <c:numCache>
                <c:formatCode>0.0%</c:formatCode>
                <c:ptCount val="3"/>
                <c:pt idx="0">
                  <c:v>5.5999999999999994E-2</c:v>
                </c:pt>
                <c:pt idx="1">
                  <c:v>0.107</c:v>
                </c:pt>
                <c:pt idx="2">
                  <c:v>0.14399999999999999</c:v>
                </c:pt>
              </c:numCache>
            </c:numRef>
          </c:val>
          <c:smooth val="0"/>
          <c:extLst>
            <c:ext xmlns:c16="http://schemas.microsoft.com/office/drawing/2014/chart" uri="{C3380CC4-5D6E-409C-BE32-E72D297353CC}">
              <c16:uniqueId val="{00000000-751F-47A6-B213-7CDB9F8E0286}"/>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HEM_C2!$A$2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HEM_C2!$B$2:$D$2</c:f>
              <c:numCache>
                <c:formatCode>0.0%</c:formatCode>
                <c:ptCount val="3"/>
                <c:pt idx="0">
                  <c:v>0</c:v>
                </c:pt>
                <c:pt idx="1">
                  <c:v>6.0999999999999999E-2</c:v>
                </c:pt>
                <c:pt idx="2">
                  <c:v>4.2999999999999997E-2</c:v>
                </c:pt>
              </c:numCache>
            </c:numRef>
          </c:yVal>
          <c:smooth val="0"/>
          <c:extLst>
            <c:ext xmlns:c16="http://schemas.microsoft.com/office/drawing/2014/chart" uri="{C3380CC4-5D6E-409C-BE32-E72D297353CC}">
              <c16:uniqueId val="{00000001-751F-47A6-B213-7CDB9F8E0286}"/>
            </c:ext>
          </c:extLst>
        </c:ser>
        <c:ser>
          <c:idx val="1"/>
          <c:order val="1"/>
          <c:tx>
            <c:strRef>
              <c:f>HEM_C2!$A$3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HEM_C2!$B$3:$D$3</c:f>
              <c:numCache>
                <c:formatCode>0.0%</c:formatCode>
                <c:ptCount val="3"/>
                <c:pt idx="0">
                  <c:v>2.6000000000000002E-2</c:v>
                </c:pt>
                <c:pt idx="1">
                  <c:v>0</c:v>
                </c:pt>
                <c:pt idx="2">
                  <c:v>9.2999999999999999E-2</c:v>
                </c:pt>
              </c:numCache>
            </c:numRef>
          </c:yVal>
          <c:smooth val="0"/>
          <c:extLst>
            <c:ext xmlns:c16="http://schemas.microsoft.com/office/drawing/2014/chart" uri="{C3380CC4-5D6E-409C-BE32-E72D297353CC}">
              <c16:uniqueId val="{00000002-751F-47A6-B213-7CDB9F8E0286}"/>
            </c:ext>
          </c:extLst>
        </c:ser>
        <c:ser>
          <c:idx val="2"/>
          <c:order val="2"/>
          <c:tx>
            <c:strRef>
              <c:f>HEM_C2!$A$4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HEM_C2!$B$4:$D$4</c:f>
              <c:numCache>
                <c:formatCode>0.0%</c:formatCode>
                <c:ptCount val="3"/>
                <c:pt idx="0">
                  <c:v>0</c:v>
                </c:pt>
                <c:pt idx="1">
                  <c:v>0.01</c:v>
                </c:pt>
                <c:pt idx="2">
                  <c:v>4.2000000000000003E-2</c:v>
                </c:pt>
              </c:numCache>
            </c:numRef>
          </c:yVal>
          <c:smooth val="0"/>
          <c:extLst>
            <c:ext xmlns:c16="http://schemas.microsoft.com/office/drawing/2014/chart" uri="{C3380CC4-5D6E-409C-BE32-E72D297353CC}">
              <c16:uniqueId val="{00000003-751F-47A6-B213-7CDB9F8E0286}"/>
            </c:ext>
          </c:extLst>
        </c:ser>
        <c:ser>
          <c:idx val="3"/>
          <c:order val="3"/>
          <c:tx>
            <c:strRef>
              <c:f>HEM_C2!$A$5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HEM_C2!$B$5:$D$5</c:f>
              <c:numCache>
                <c:formatCode>0.0%</c:formatCode>
                <c:ptCount val="3"/>
                <c:pt idx="0">
                  <c:v>6.3E-2</c:v>
                </c:pt>
                <c:pt idx="1">
                  <c:v>1.4999999999999999E-2</c:v>
                </c:pt>
                <c:pt idx="2">
                  <c:v>4.9000000000000002E-2</c:v>
                </c:pt>
              </c:numCache>
            </c:numRef>
          </c:yVal>
          <c:smooth val="0"/>
          <c:extLst>
            <c:ext xmlns:c16="http://schemas.microsoft.com/office/drawing/2014/chart" uri="{C3380CC4-5D6E-409C-BE32-E72D297353CC}">
              <c16:uniqueId val="{00000004-751F-47A6-B213-7CDB9F8E0286}"/>
            </c:ext>
          </c:extLst>
        </c:ser>
        <c:ser>
          <c:idx val="4"/>
          <c:order val="4"/>
          <c:tx>
            <c:strRef>
              <c:f>HEM_C2!$A$6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HEM_C2!$B$6:$D$6</c:f>
              <c:numCache>
                <c:formatCode>0.0%</c:formatCode>
                <c:ptCount val="3"/>
                <c:pt idx="0">
                  <c:v>6.9999999999999993E-3</c:v>
                </c:pt>
                <c:pt idx="1">
                  <c:v>0.107</c:v>
                </c:pt>
                <c:pt idx="2">
                  <c:v>0.11</c:v>
                </c:pt>
              </c:numCache>
            </c:numRef>
          </c:yVal>
          <c:smooth val="0"/>
          <c:extLst>
            <c:ext xmlns:c16="http://schemas.microsoft.com/office/drawing/2014/chart" uri="{C3380CC4-5D6E-409C-BE32-E72D297353CC}">
              <c16:uniqueId val="{00000005-751F-47A6-B213-7CDB9F8E0286}"/>
            </c:ext>
          </c:extLst>
        </c:ser>
        <c:ser>
          <c:idx val="5"/>
          <c:order val="5"/>
          <c:tx>
            <c:strRef>
              <c:f>HEM_C2!$A$7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HEM_C2!$B$7:$D$7</c:f>
              <c:numCache>
                <c:formatCode>0.0%</c:formatCode>
                <c:ptCount val="3"/>
                <c:pt idx="0">
                  <c:v>3.7999999999999999E-2</c:v>
                </c:pt>
                <c:pt idx="1">
                  <c:v>7.0000000000000007E-2</c:v>
                </c:pt>
                <c:pt idx="2">
                  <c:v>0.158</c:v>
                </c:pt>
              </c:numCache>
            </c:numRef>
          </c:yVal>
          <c:smooth val="0"/>
          <c:extLst>
            <c:ext xmlns:c16="http://schemas.microsoft.com/office/drawing/2014/chart" uri="{C3380CC4-5D6E-409C-BE32-E72D297353CC}">
              <c16:uniqueId val="{00000006-751F-47A6-B213-7CDB9F8E0286}"/>
            </c:ext>
          </c:extLst>
        </c:ser>
        <c:ser>
          <c:idx val="6"/>
          <c:order val="6"/>
          <c:tx>
            <c:strRef>
              <c:f>HEM_C2!$A$8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HEM_C2!$B$8:$D$8</c:f>
              <c:numCache>
                <c:formatCode>0.0%</c:formatCode>
                <c:ptCount val="3"/>
                <c:pt idx="1">
                  <c:v>0.02</c:v>
                </c:pt>
                <c:pt idx="2">
                  <c:v>1.0999999999999999E-2</c:v>
                </c:pt>
              </c:numCache>
            </c:numRef>
          </c:yVal>
          <c:smooth val="0"/>
          <c:extLst>
            <c:ext xmlns:c16="http://schemas.microsoft.com/office/drawing/2014/chart" uri="{C3380CC4-5D6E-409C-BE32-E72D297353CC}">
              <c16:uniqueId val="{00000007-751F-47A6-B213-7CDB9F8E0286}"/>
            </c:ext>
          </c:extLst>
        </c:ser>
        <c:ser>
          <c:idx val="7"/>
          <c:order val="7"/>
          <c:tx>
            <c:strRef>
              <c:f>HEM_C2!$A$9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HEM_C2!$B$9:$D$9</c:f>
              <c:numCache>
                <c:formatCode>0.0%</c:formatCode>
                <c:ptCount val="3"/>
                <c:pt idx="0">
                  <c:v>5.2999999999999999E-2</c:v>
                </c:pt>
                <c:pt idx="1">
                  <c:v>4.1000000000000002E-2</c:v>
                </c:pt>
                <c:pt idx="2">
                  <c:v>0.111</c:v>
                </c:pt>
              </c:numCache>
            </c:numRef>
          </c:yVal>
          <c:smooth val="0"/>
          <c:extLst>
            <c:ext xmlns:c16="http://schemas.microsoft.com/office/drawing/2014/chart" uri="{C3380CC4-5D6E-409C-BE32-E72D297353CC}">
              <c16:uniqueId val="{00000008-751F-47A6-B213-7CDB9F8E0286}"/>
            </c:ext>
          </c:extLst>
        </c:ser>
        <c:ser>
          <c:idx val="8"/>
          <c:order val="8"/>
          <c:tx>
            <c:strRef>
              <c:f>HEM_C2!$A$10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HEM_C2!$B$10:$D$10</c:f>
              <c:numCache>
                <c:formatCode>0.0%</c:formatCode>
                <c:ptCount val="3"/>
                <c:pt idx="0">
                  <c:v>6.7000000000000004E-2</c:v>
                </c:pt>
                <c:pt idx="1">
                  <c:v>0.108</c:v>
                </c:pt>
                <c:pt idx="2">
                  <c:v>0.14599999999999999</c:v>
                </c:pt>
              </c:numCache>
            </c:numRef>
          </c:yVal>
          <c:smooth val="0"/>
          <c:extLst>
            <c:ext xmlns:c16="http://schemas.microsoft.com/office/drawing/2014/chart" uri="{C3380CC4-5D6E-409C-BE32-E72D297353CC}">
              <c16:uniqueId val="{00000009-751F-47A6-B213-7CDB9F8E0286}"/>
            </c:ext>
          </c:extLst>
        </c:ser>
        <c:ser>
          <c:idx val="9"/>
          <c:order val="9"/>
          <c:tx>
            <c:strRef>
              <c:f>HEM_C2!$A$11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HEM_C2!$B$11:$D$11</c:f>
              <c:numCache>
                <c:formatCode>0.0%</c:formatCode>
                <c:ptCount val="3"/>
                <c:pt idx="0">
                  <c:v>1.3000000000000001E-2</c:v>
                </c:pt>
                <c:pt idx="1">
                  <c:v>0.21299999999999999</c:v>
                </c:pt>
                <c:pt idx="2">
                  <c:v>1.4999999999999999E-2</c:v>
                </c:pt>
              </c:numCache>
            </c:numRef>
          </c:yVal>
          <c:smooth val="0"/>
          <c:extLst>
            <c:ext xmlns:c16="http://schemas.microsoft.com/office/drawing/2014/chart" uri="{C3380CC4-5D6E-409C-BE32-E72D297353CC}">
              <c16:uniqueId val="{0000000A-751F-47A6-B213-7CDB9F8E0286}"/>
            </c:ext>
          </c:extLst>
        </c:ser>
        <c:ser>
          <c:idx val="10"/>
          <c:order val="10"/>
          <c:tx>
            <c:strRef>
              <c:f>HEM_C2!$A$12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HEM_C2!$B$12:$D$12</c:f>
              <c:numCache>
                <c:formatCode>0.0%</c:formatCode>
                <c:ptCount val="3"/>
                <c:pt idx="0">
                  <c:v>4.7E-2</c:v>
                </c:pt>
                <c:pt idx="1">
                  <c:v>0.20699999999999999</c:v>
                </c:pt>
                <c:pt idx="2">
                  <c:v>0.11700000000000001</c:v>
                </c:pt>
              </c:numCache>
            </c:numRef>
          </c:yVal>
          <c:smooth val="0"/>
          <c:extLst>
            <c:ext xmlns:c16="http://schemas.microsoft.com/office/drawing/2014/chart" uri="{C3380CC4-5D6E-409C-BE32-E72D297353CC}">
              <c16:uniqueId val="{0000000B-751F-47A6-B213-7CDB9F8E0286}"/>
            </c:ext>
          </c:extLst>
        </c:ser>
        <c:ser>
          <c:idx val="11"/>
          <c:order val="11"/>
          <c:tx>
            <c:strRef>
              <c:f>HEM_C2!$A$13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HEM_C2!$B$13:$D$13</c:f>
              <c:numCache>
                <c:formatCode>0.0%</c:formatCode>
                <c:ptCount val="3"/>
                <c:pt idx="0">
                  <c:v>8.5999999999999993E-2</c:v>
                </c:pt>
                <c:pt idx="1">
                  <c:v>0.156</c:v>
                </c:pt>
                <c:pt idx="2">
                  <c:v>0.151</c:v>
                </c:pt>
              </c:numCache>
            </c:numRef>
          </c:yVal>
          <c:smooth val="0"/>
          <c:extLst>
            <c:ext xmlns:c16="http://schemas.microsoft.com/office/drawing/2014/chart" uri="{C3380CC4-5D6E-409C-BE32-E72D297353CC}">
              <c16:uniqueId val="{0000000C-751F-47A6-B213-7CDB9F8E0286}"/>
            </c:ext>
          </c:extLst>
        </c:ser>
        <c:ser>
          <c:idx val="13"/>
          <c:order val="12"/>
          <c:tx>
            <c:strRef>
              <c:f>HEM_C2!$A$15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HEM_C2!$B$15:$D$15</c:f>
              <c:numCache>
                <c:formatCode>0.0%</c:formatCode>
                <c:ptCount val="3"/>
                <c:pt idx="0">
                  <c:v>0.105</c:v>
                </c:pt>
                <c:pt idx="1">
                  <c:v>0.13400000000000001</c:v>
                </c:pt>
                <c:pt idx="2">
                  <c:v>0.17499999999999999</c:v>
                </c:pt>
              </c:numCache>
            </c:numRef>
          </c:yVal>
          <c:smooth val="0"/>
          <c:extLst>
            <c:ext xmlns:c16="http://schemas.microsoft.com/office/drawing/2014/chart" uri="{C3380CC4-5D6E-409C-BE32-E72D297353CC}">
              <c16:uniqueId val="{0000000D-751F-47A6-B213-7CDB9F8E0286}"/>
            </c:ext>
          </c:extLst>
        </c:ser>
        <c:ser>
          <c:idx val="14"/>
          <c:order val="13"/>
          <c:tx>
            <c:strRef>
              <c:f>HEM_C2!$A$16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HEM_C2!$B$16:$D$16</c:f>
              <c:numCache>
                <c:formatCode>0.0%</c:formatCode>
                <c:ptCount val="3"/>
                <c:pt idx="0">
                  <c:v>6.3E-2</c:v>
                </c:pt>
                <c:pt idx="1">
                  <c:v>6.6000000000000003E-2</c:v>
                </c:pt>
                <c:pt idx="2">
                  <c:v>0.14799999999999999</c:v>
                </c:pt>
              </c:numCache>
            </c:numRef>
          </c:yVal>
          <c:smooth val="0"/>
          <c:extLst>
            <c:ext xmlns:c16="http://schemas.microsoft.com/office/drawing/2014/chart" uri="{C3380CC4-5D6E-409C-BE32-E72D297353CC}">
              <c16:uniqueId val="{0000000E-751F-47A6-B213-7CDB9F8E0286}"/>
            </c:ext>
          </c:extLst>
        </c:ser>
        <c:ser>
          <c:idx val="15"/>
          <c:order val="14"/>
          <c:tx>
            <c:strRef>
              <c:f>HEM_C2!$A$17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HEM_C2!$B$17:$D$17</c:f>
              <c:numCache>
                <c:formatCode>0.0%</c:formatCode>
                <c:ptCount val="3"/>
                <c:pt idx="0">
                  <c:v>4.0000000000000001E-3</c:v>
                </c:pt>
                <c:pt idx="1">
                  <c:v>4.1000000000000002E-2</c:v>
                </c:pt>
                <c:pt idx="2">
                  <c:v>7.9000000000000001E-2</c:v>
                </c:pt>
              </c:numCache>
            </c:numRef>
          </c:yVal>
          <c:smooth val="0"/>
          <c:extLst>
            <c:ext xmlns:c16="http://schemas.microsoft.com/office/drawing/2014/chart" uri="{C3380CC4-5D6E-409C-BE32-E72D297353CC}">
              <c16:uniqueId val="{0000000F-751F-47A6-B213-7CDB9F8E0286}"/>
            </c:ext>
          </c:extLst>
        </c:ser>
        <c:ser>
          <c:idx val="16"/>
          <c:order val="15"/>
          <c:tx>
            <c:strRef>
              <c:f>HEM_C2!$A$18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HEM_C2!$B$1:$D$1</c:f>
              <c:strCache>
                <c:ptCount val="3"/>
                <c:pt idx="0">
                  <c:v>'22</c:v>
                </c:pt>
                <c:pt idx="1">
                  <c:v>'23</c:v>
                </c:pt>
                <c:pt idx="2">
                  <c:v>'24</c:v>
                </c:pt>
              </c:strCache>
            </c:strRef>
          </c:xVal>
          <c:yVal>
            <c:numRef>
              <c:f>HEM_C2!$B$18:$D$18</c:f>
              <c:numCache>
                <c:formatCode>0.0%</c:formatCode>
                <c:ptCount val="3"/>
                <c:pt idx="0">
                  <c:v>0.122</c:v>
                </c:pt>
                <c:pt idx="1">
                  <c:v>9.9000000000000005E-2</c:v>
                </c:pt>
                <c:pt idx="2">
                  <c:v>0.23699999999999999</c:v>
                </c:pt>
              </c:numCache>
            </c:numRef>
          </c:yVal>
          <c:smooth val="0"/>
          <c:extLst>
            <c:ext xmlns:c16="http://schemas.microsoft.com/office/drawing/2014/chart" uri="{C3380CC4-5D6E-409C-BE32-E72D297353CC}">
              <c16:uniqueId val="{00000010-751F-47A6-B213-7CDB9F8E0286}"/>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HEM_C2!$B$19:$D$19</c:f>
              <c:numCache>
                <c:formatCode>0.0%</c:formatCode>
                <c:ptCount val="3"/>
                <c:pt idx="0">
                  <c:v>5.5999999999999994E-2</c:v>
                </c:pt>
                <c:pt idx="1">
                  <c:v>0.107</c:v>
                </c:pt>
                <c:pt idx="2">
                  <c:v>0.14399999999999999</c:v>
                </c:pt>
              </c:numCache>
            </c:numRef>
          </c:yVal>
          <c:smooth val="0"/>
          <c:extLst>
            <c:ext xmlns:c16="http://schemas.microsoft.com/office/drawing/2014/chart" uri="{C3380CC4-5D6E-409C-BE32-E72D297353CC}">
              <c16:uniqueId val="{00000011-751F-47A6-B213-7CDB9F8E0286}"/>
            </c:ext>
          </c:extLst>
        </c:ser>
        <c:ser>
          <c:idx val="19"/>
          <c:order val="19"/>
          <c:tx>
            <c:strRef>
              <c:f>HEM_C2!$A$20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HEM_C2!$B$1:$D$1</c:f>
              <c:strCache>
                <c:ptCount val="3"/>
                <c:pt idx="0">
                  <c:v>'22</c:v>
                </c:pt>
                <c:pt idx="1">
                  <c:v>'23</c:v>
                </c:pt>
                <c:pt idx="2">
                  <c:v>'24</c:v>
                </c:pt>
              </c:strCache>
            </c:strRef>
          </c:xVal>
          <c:yVal>
            <c:numRef>
              <c:f>HEM_C2!$B$20:$D$20</c:f>
              <c:numCache>
                <c:formatCode>0.0%</c:formatCode>
                <c:ptCount val="3"/>
                <c:pt idx="1">
                  <c:v>0.75</c:v>
                </c:pt>
                <c:pt idx="2">
                  <c:v>0.75</c:v>
                </c:pt>
              </c:numCache>
            </c:numRef>
          </c:yVal>
          <c:smooth val="0"/>
          <c:extLst>
            <c:ext xmlns:c16="http://schemas.microsoft.com/office/drawing/2014/chart" uri="{C3380CC4-5D6E-409C-BE32-E72D297353CC}">
              <c16:uniqueId val="{00000012-751F-47A6-B213-7CDB9F8E0286}"/>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HEM_C2!$F$3:$F$4</c:f>
              <c:numCache>
                <c:formatCode>General</c:formatCode>
                <c:ptCount val="2"/>
                <c:pt idx="0">
                  <c:v>0</c:v>
                </c:pt>
                <c:pt idx="1">
                  <c:v>0</c:v>
                </c:pt>
              </c:numCache>
            </c:numRef>
          </c:xVal>
          <c:yVal>
            <c:numRef>
              <c:f>HEM_C2!$G$3:$G$4</c:f>
              <c:numCache>
                <c:formatCode>General</c:formatCode>
                <c:ptCount val="2"/>
                <c:pt idx="0">
                  <c:v>0</c:v>
                </c:pt>
                <c:pt idx="1">
                  <c:v>1</c:v>
                </c:pt>
              </c:numCache>
            </c:numRef>
          </c:yVal>
          <c:smooth val="0"/>
          <c:extLst>
            <c:ext xmlns:c16="http://schemas.microsoft.com/office/drawing/2014/chart" uri="{C3380CC4-5D6E-409C-BE32-E72D297353CC}">
              <c16:uniqueId val="{00000013-751F-47A6-B213-7CDB9F8E0286}"/>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WCV_0306!$A$1</c:f>
          <c:strCache>
            <c:ptCount val="1"/>
            <c:pt idx="0">
              <c:v>Child and Adolescent Well-Care Visit (Ages 3-6)</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WCV_0306!$A$14</c:f>
              <c:strCache>
                <c:ptCount val="1"/>
                <c:pt idx="0">
                  <c:v>Statewide</c:v>
                </c:pt>
              </c:strCache>
            </c:strRef>
          </c:tx>
          <c:spPr>
            <a:ln w="28575" cap="rnd">
              <a:solidFill>
                <a:schemeClr val="accent1"/>
              </a:solidFill>
              <a:round/>
            </a:ln>
            <a:effectLst/>
          </c:spPr>
          <c:marker>
            <c:symbol val="none"/>
          </c:marker>
          <c:dPt>
            <c:idx val="3"/>
            <c:marker>
              <c:symbol val="none"/>
            </c:marker>
            <c:bubble3D val="0"/>
            <c:extLst>
              <c:ext xmlns:c16="http://schemas.microsoft.com/office/drawing/2014/chart" uri="{C3380CC4-5D6E-409C-BE32-E72D297353CC}">
                <c16:uniqueId val="{00000000-6D54-48B1-87A3-4EB48A82E124}"/>
              </c:ext>
            </c:extLst>
          </c:dPt>
          <c:cat>
            <c:strRef>
              <c:f>WCV_0306!$B$1:$H$1</c:f>
              <c:strCache>
                <c:ptCount val="7"/>
                <c:pt idx="0">
                  <c:v>'18</c:v>
                </c:pt>
                <c:pt idx="1">
                  <c:v>'19</c:v>
                </c:pt>
                <c:pt idx="2">
                  <c:v>'20</c:v>
                </c:pt>
                <c:pt idx="3">
                  <c:v>'21</c:v>
                </c:pt>
                <c:pt idx="4">
                  <c:v>'22</c:v>
                </c:pt>
                <c:pt idx="5">
                  <c:v>'23</c:v>
                </c:pt>
                <c:pt idx="6">
                  <c:v>'24</c:v>
                </c:pt>
              </c:strCache>
            </c:strRef>
          </c:cat>
          <c:val>
            <c:numRef>
              <c:f>WCV_0306!$B$14:$H$14</c:f>
              <c:numCache>
                <c:formatCode>0.0%</c:formatCode>
                <c:ptCount val="7"/>
                <c:pt idx="0">
                  <c:v>0.66500000000000004</c:v>
                </c:pt>
                <c:pt idx="1">
                  <c:v>0.68599999999999994</c:v>
                </c:pt>
                <c:pt idx="2">
                  <c:v>0.59200000000000008</c:v>
                </c:pt>
                <c:pt idx="3">
                  <c:v>0.6409999999999999</c:v>
                </c:pt>
                <c:pt idx="4">
                  <c:v>0.63100000000000001</c:v>
                </c:pt>
                <c:pt idx="5">
                  <c:v>0.65400000000000003</c:v>
                </c:pt>
                <c:pt idx="6">
                  <c:v>0.69</c:v>
                </c:pt>
              </c:numCache>
            </c:numRef>
          </c:val>
          <c:smooth val="0"/>
          <c:extLst>
            <c:ext xmlns:c16="http://schemas.microsoft.com/office/drawing/2014/chart" uri="{C3380CC4-5D6E-409C-BE32-E72D297353CC}">
              <c16:uniqueId val="{00000001-6D54-48B1-87A3-4EB48A82E124}"/>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WCV_0306!$A$2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WCV_0306!$B$2:$H$2</c:f>
              <c:numCache>
                <c:formatCode>0.0%</c:formatCode>
                <c:ptCount val="7"/>
                <c:pt idx="0">
                  <c:v>0.71700000000000008</c:v>
                </c:pt>
                <c:pt idx="1">
                  <c:v>0.71200000000000008</c:v>
                </c:pt>
                <c:pt idx="2">
                  <c:v>0.628</c:v>
                </c:pt>
                <c:pt idx="3">
                  <c:v>0.64200000000000002</c:v>
                </c:pt>
                <c:pt idx="4">
                  <c:v>0.64800000000000002</c:v>
                </c:pt>
                <c:pt idx="5">
                  <c:v>0.67400000000000004</c:v>
                </c:pt>
                <c:pt idx="6">
                  <c:v>0.68500000000000005</c:v>
                </c:pt>
              </c:numCache>
            </c:numRef>
          </c:yVal>
          <c:smooth val="0"/>
          <c:extLst>
            <c:ext xmlns:c16="http://schemas.microsoft.com/office/drawing/2014/chart" uri="{C3380CC4-5D6E-409C-BE32-E72D297353CC}">
              <c16:uniqueId val="{00000002-6D54-48B1-87A3-4EB48A82E124}"/>
            </c:ext>
          </c:extLst>
        </c:ser>
        <c:ser>
          <c:idx val="1"/>
          <c:order val="1"/>
          <c:tx>
            <c:strRef>
              <c:f>WCV_0306!$A$3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WCV_0306!$B$3:$H$3</c:f>
              <c:numCache>
                <c:formatCode>0.0%</c:formatCode>
                <c:ptCount val="7"/>
                <c:pt idx="0">
                  <c:v>0.67200000000000004</c:v>
                </c:pt>
                <c:pt idx="1">
                  <c:v>0.66099999999999992</c:v>
                </c:pt>
                <c:pt idx="2">
                  <c:v>0.56200000000000006</c:v>
                </c:pt>
                <c:pt idx="3">
                  <c:v>0.55299999999999994</c:v>
                </c:pt>
                <c:pt idx="4">
                  <c:v>0.55299999999999994</c:v>
                </c:pt>
                <c:pt idx="5">
                  <c:v>0.621</c:v>
                </c:pt>
                <c:pt idx="6">
                  <c:v>0.66299999999999992</c:v>
                </c:pt>
              </c:numCache>
            </c:numRef>
          </c:yVal>
          <c:smooth val="0"/>
          <c:extLst>
            <c:ext xmlns:c16="http://schemas.microsoft.com/office/drawing/2014/chart" uri="{C3380CC4-5D6E-409C-BE32-E72D297353CC}">
              <c16:uniqueId val="{00000003-6D54-48B1-87A3-4EB48A82E124}"/>
            </c:ext>
          </c:extLst>
        </c:ser>
        <c:ser>
          <c:idx val="2"/>
          <c:order val="2"/>
          <c:tx>
            <c:strRef>
              <c:f>WCV_0306!$A$4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WCV_0306!$B$4:$H$4</c:f>
              <c:numCache>
                <c:formatCode>0.0%</c:formatCode>
                <c:ptCount val="7"/>
                <c:pt idx="0">
                  <c:v>0.59799999999999998</c:v>
                </c:pt>
                <c:pt idx="1">
                  <c:v>0.59599999999999997</c:v>
                </c:pt>
                <c:pt idx="2">
                  <c:v>0.71299999999999997</c:v>
                </c:pt>
                <c:pt idx="3">
                  <c:v>0.59799999999999998</c:v>
                </c:pt>
                <c:pt idx="4">
                  <c:v>0.56600000000000006</c:v>
                </c:pt>
                <c:pt idx="5">
                  <c:v>0.66200000000000003</c:v>
                </c:pt>
                <c:pt idx="6">
                  <c:v>0.70799999999999996</c:v>
                </c:pt>
              </c:numCache>
            </c:numRef>
          </c:yVal>
          <c:smooth val="0"/>
          <c:extLst>
            <c:ext xmlns:c16="http://schemas.microsoft.com/office/drawing/2014/chart" uri="{C3380CC4-5D6E-409C-BE32-E72D297353CC}">
              <c16:uniqueId val="{00000004-6D54-48B1-87A3-4EB48A82E124}"/>
            </c:ext>
          </c:extLst>
        </c:ser>
        <c:ser>
          <c:idx val="3"/>
          <c:order val="3"/>
          <c:tx>
            <c:strRef>
              <c:f>WCV_0306!$A$5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WCV_0306!$B$5:$H$5</c:f>
              <c:numCache>
                <c:formatCode>0.0%</c:formatCode>
                <c:ptCount val="7"/>
                <c:pt idx="0">
                  <c:v>0.64700000000000002</c:v>
                </c:pt>
                <c:pt idx="1">
                  <c:v>0.65</c:v>
                </c:pt>
                <c:pt idx="2">
                  <c:v>0.54600000000000004</c:v>
                </c:pt>
                <c:pt idx="3">
                  <c:v>0.55000000000000004</c:v>
                </c:pt>
                <c:pt idx="4">
                  <c:v>0.59299999999999997</c:v>
                </c:pt>
                <c:pt idx="5">
                  <c:v>0.59699999999999998</c:v>
                </c:pt>
                <c:pt idx="6">
                  <c:v>0.60599999999999998</c:v>
                </c:pt>
              </c:numCache>
            </c:numRef>
          </c:yVal>
          <c:smooth val="0"/>
          <c:extLst>
            <c:ext xmlns:c16="http://schemas.microsoft.com/office/drawing/2014/chart" uri="{C3380CC4-5D6E-409C-BE32-E72D297353CC}">
              <c16:uniqueId val="{00000005-6D54-48B1-87A3-4EB48A82E124}"/>
            </c:ext>
          </c:extLst>
        </c:ser>
        <c:ser>
          <c:idx val="4"/>
          <c:order val="4"/>
          <c:tx>
            <c:strRef>
              <c:f>WCV_0306!$A$6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WCV_0306!$B$6:$H$6</c:f>
              <c:numCache>
                <c:formatCode>0.0%</c:formatCode>
                <c:ptCount val="7"/>
                <c:pt idx="0">
                  <c:v>0.57500000000000007</c:v>
                </c:pt>
                <c:pt idx="1">
                  <c:v>0.58299999999999996</c:v>
                </c:pt>
                <c:pt idx="2">
                  <c:v>0.56100000000000005</c:v>
                </c:pt>
                <c:pt idx="3">
                  <c:v>0.64200000000000002</c:v>
                </c:pt>
                <c:pt idx="4">
                  <c:v>0.64599999999999991</c:v>
                </c:pt>
                <c:pt idx="5">
                  <c:v>0.67400000000000004</c:v>
                </c:pt>
                <c:pt idx="6">
                  <c:v>0.68200000000000005</c:v>
                </c:pt>
              </c:numCache>
            </c:numRef>
          </c:yVal>
          <c:smooth val="0"/>
          <c:extLst>
            <c:ext xmlns:c16="http://schemas.microsoft.com/office/drawing/2014/chart" uri="{C3380CC4-5D6E-409C-BE32-E72D297353CC}">
              <c16:uniqueId val="{00000006-6D54-48B1-87A3-4EB48A82E124}"/>
            </c:ext>
          </c:extLst>
        </c:ser>
        <c:ser>
          <c:idx val="5"/>
          <c:order val="5"/>
          <c:tx>
            <c:strRef>
              <c:f>WCV_0306!$A$7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WCV_0306!$B$7:$H$7</c:f>
              <c:numCache>
                <c:formatCode>0.0%</c:formatCode>
                <c:ptCount val="7"/>
                <c:pt idx="0">
                  <c:v>0.71900000000000008</c:v>
                </c:pt>
                <c:pt idx="1">
                  <c:v>0.73599999999999999</c:v>
                </c:pt>
                <c:pt idx="2">
                  <c:v>0.59399999999999997</c:v>
                </c:pt>
                <c:pt idx="3">
                  <c:v>0.65599999999999992</c:v>
                </c:pt>
                <c:pt idx="4">
                  <c:v>0.64400000000000002</c:v>
                </c:pt>
                <c:pt idx="5">
                  <c:v>0.66100000000000003</c:v>
                </c:pt>
                <c:pt idx="6">
                  <c:v>0.69899999999999995</c:v>
                </c:pt>
              </c:numCache>
            </c:numRef>
          </c:yVal>
          <c:smooth val="0"/>
          <c:extLst>
            <c:ext xmlns:c16="http://schemas.microsoft.com/office/drawing/2014/chart" uri="{C3380CC4-5D6E-409C-BE32-E72D297353CC}">
              <c16:uniqueId val="{00000007-6D54-48B1-87A3-4EB48A82E124}"/>
            </c:ext>
          </c:extLst>
        </c:ser>
        <c:ser>
          <c:idx val="6"/>
          <c:order val="6"/>
          <c:tx>
            <c:strRef>
              <c:f>WCV_0306!$A$8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WCV_0306!$B$8:$H$8</c:f>
              <c:numCache>
                <c:formatCode>0.0%</c:formatCode>
                <c:ptCount val="7"/>
                <c:pt idx="0">
                  <c:v>0.62</c:v>
                </c:pt>
                <c:pt idx="1">
                  <c:v>0.623</c:v>
                </c:pt>
                <c:pt idx="2">
                  <c:v>0.54600000000000004</c:v>
                </c:pt>
                <c:pt idx="3">
                  <c:v>0.65200000000000002</c:v>
                </c:pt>
                <c:pt idx="4">
                  <c:v>0.64500000000000002</c:v>
                </c:pt>
                <c:pt idx="5">
                  <c:v>0.65500000000000003</c:v>
                </c:pt>
                <c:pt idx="6">
                  <c:v>0.70799999999999996</c:v>
                </c:pt>
              </c:numCache>
            </c:numRef>
          </c:yVal>
          <c:smooth val="0"/>
          <c:extLst>
            <c:ext xmlns:c16="http://schemas.microsoft.com/office/drawing/2014/chart" uri="{C3380CC4-5D6E-409C-BE32-E72D297353CC}">
              <c16:uniqueId val="{00000008-6D54-48B1-87A3-4EB48A82E124}"/>
            </c:ext>
          </c:extLst>
        </c:ser>
        <c:ser>
          <c:idx val="7"/>
          <c:order val="7"/>
          <c:tx>
            <c:strRef>
              <c:f>WCV_0306!$A$9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WCV_0306!$B$9:$H$9</c:f>
              <c:numCache>
                <c:formatCode>0.0%</c:formatCode>
                <c:ptCount val="7"/>
                <c:pt idx="0">
                  <c:v>0.61199999999999999</c:v>
                </c:pt>
                <c:pt idx="1">
                  <c:v>0.64300000000000002</c:v>
                </c:pt>
                <c:pt idx="2">
                  <c:v>0.54600000000000004</c:v>
                </c:pt>
                <c:pt idx="3">
                  <c:v>0.63700000000000001</c:v>
                </c:pt>
                <c:pt idx="4">
                  <c:v>0.57999999999999996</c:v>
                </c:pt>
                <c:pt idx="5">
                  <c:v>0.66600000000000004</c:v>
                </c:pt>
                <c:pt idx="6">
                  <c:v>0.66299999999999992</c:v>
                </c:pt>
              </c:numCache>
            </c:numRef>
          </c:yVal>
          <c:smooth val="0"/>
          <c:extLst>
            <c:ext xmlns:c16="http://schemas.microsoft.com/office/drawing/2014/chart" uri="{C3380CC4-5D6E-409C-BE32-E72D297353CC}">
              <c16:uniqueId val="{00000009-6D54-48B1-87A3-4EB48A82E124}"/>
            </c:ext>
          </c:extLst>
        </c:ser>
        <c:ser>
          <c:idx val="8"/>
          <c:order val="8"/>
          <c:tx>
            <c:strRef>
              <c:f>WCV_0306!$A$10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WCV_0306!$B$10:$H$10</c:f>
              <c:numCache>
                <c:formatCode>0.0%</c:formatCode>
                <c:ptCount val="7"/>
                <c:pt idx="0">
                  <c:v>0.64400000000000002</c:v>
                </c:pt>
                <c:pt idx="1">
                  <c:v>0.71099999999999997</c:v>
                </c:pt>
                <c:pt idx="2">
                  <c:v>0.64200000000000002</c:v>
                </c:pt>
                <c:pt idx="3">
                  <c:v>0.68400000000000005</c:v>
                </c:pt>
                <c:pt idx="4">
                  <c:v>0.69299999999999995</c:v>
                </c:pt>
                <c:pt idx="5">
                  <c:v>0.70499999999999996</c:v>
                </c:pt>
                <c:pt idx="6">
                  <c:v>0.752</c:v>
                </c:pt>
              </c:numCache>
            </c:numRef>
          </c:yVal>
          <c:smooth val="0"/>
          <c:extLst>
            <c:ext xmlns:c16="http://schemas.microsoft.com/office/drawing/2014/chart" uri="{C3380CC4-5D6E-409C-BE32-E72D297353CC}">
              <c16:uniqueId val="{0000000A-6D54-48B1-87A3-4EB48A82E124}"/>
            </c:ext>
          </c:extLst>
        </c:ser>
        <c:ser>
          <c:idx val="9"/>
          <c:order val="9"/>
          <c:tx>
            <c:strRef>
              <c:f>WCV_0306!$A$11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WCV_0306!$B$11:$H$11</c:f>
              <c:numCache>
                <c:formatCode>0.0%</c:formatCode>
                <c:ptCount val="7"/>
                <c:pt idx="0">
                  <c:v>0.68599999999999994</c:v>
                </c:pt>
                <c:pt idx="1">
                  <c:v>0.71700000000000008</c:v>
                </c:pt>
                <c:pt idx="2">
                  <c:v>0.64800000000000002</c:v>
                </c:pt>
                <c:pt idx="3">
                  <c:v>0.71400000000000008</c:v>
                </c:pt>
                <c:pt idx="4">
                  <c:v>0.76</c:v>
                </c:pt>
                <c:pt idx="5">
                  <c:v>0.74399999999999999</c:v>
                </c:pt>
                <c:pt idx="6">
                  <c:v>0.77500000000000002</c:v>
                </c:pt>
              </c:numCache>
            </c:numRef>
          </c:yVal>
          <c:smooth val="0"/>
          <c:extLst>
            <c:ext xmlns:c16="http://schemas.microsoft.com/office/drawing/2014/chart" uri="{C3380CC4-5D6E-409C-BE32-E72D297353CC}">
              <c16:uniqueId val="{0000000B-6D54-48B1-87A3-4EB48A82E124}"/>
            </c:ext>
          </c:extLst>
        </c:ser>
        <c:ser>
          <c:idx val="10"/>
          <c:order val="10"/>
          <c:tx>
            <c:strRef>
              <c:f>WCV_0306!$A$12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WCV_0306!$B$12:$H$12</c:f>
              <c:numCache>
                <c:formatCode>General</c:formatCode>
                <c:ptCount val="7"/>
                <c:pt idx="2" formatCode="0.0%">
                  <c:v>0.58100000000000007</c:v>
                </c:pt>
                <c:pt idx="3" formatCode="0.0%">
                  <c:v>0.59499999999999997</c:v>
                </c:pt>
                <c:pt idx="4" formatCode="0.0%">
                  <c:v>0.57799999999999996</c:v>
                </c:pt>
                <c:pt idx="5" formatCode="0.0%">
                  <c:v>0.61299999999999999</c:v>
                </c:pt>
                <c:pt idx="6" formatCode="0.0%">
                  <c:v>0.59899999999999998</c:v>
                </c:pt>
              </c:numCache>
            </c:numRef>
          </c:yVal>
          <c:smooth val="0"/>
          <c:extLst>
            <c:ext xmlns:c16="http://schemas.microsoft.com/office/drawing/2014/chart" uri="{C3380CC4-5D6E-409C-BE32-E72D297353CC}">
              <c16:uniqueId val="{0000000C-6D54-48B1-87A3-4EB48A82E124}"/>
            </c:ext>
          </c:extLst>
        </c:ser>
        <c:ser>
          <c:idx val="11"/>
          <c:order val="11"/>
          <c:tx>
            <c:strRef>
              <c:f>WCV_0306!$A$13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WCV_0306!$B$13:$H$13</c:f>
              <c:numCache>
                <c:formatCode>General</c:formatCode>
                <c:ptCount val="7"/>
                <c:pt idx="2" formatCode="0.0%">
                  <c:v>0.61699999999999999</c:v>
                </c:pt>
                <c:pt idx="3" formatCode="0.0%">
                  <c:v>0.66200000000000003</c:v>
                </c:pt>
                <c:pt idx="4" formatCode="0.0%">
                  <c:v>0.629</c:v>
                </c:pt>
                <c:pt idx="5" formatCode="0.0%">
                  <c:v>0.64200000000000002</c:v>
                </c:pt>
                <c:pt idx="6" formatCode="0.0%">
                  <c:v>0.72899999999999987</c:v>
                </c:pt>
              </c:numCache>
            </c:numRef>
          </c:yVal>
          <c:smooth val="0"/>
          <c:extLst>
            <c:ext xmlns:c16="http://schemas.microsoft.com/office/drawing/2014/chart" uri="{C3380CC4-5D6E-409C-BE32-E72D297353CC}">
              <c16:uniqueId val="{0000000D-6D54-48B1-87A3-4EB48A82E124}"/>
            </c:ext>
          </c:extLst>
        </c:ser>
        <c:ser>
          <c:idx val="13"/>
          <c:order val="12"/>
          <c:tx>
            <c:strRef>
              <c:f>WCV_0306!$A$15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WCV_0306!$B$15:$H$15</c:f>
              <c:numCache>
                <c:formatCode>General</c:formatCode>
                <c:ptCount val="7"/>
                <c:pt idx="3" formatCode="0.0%">
                  <c:v>0.45600000000000002</c:v>
                </c:pt>
                <c:pt idx="4" formatCode="0.0%">
                  <c:v>0.46299999999999997</c:v>
                </c:pt>
                <c:pt idx="5" formatCode="0.0%">
                  <c:v>0.41499999999999998</c:v>
                </c:pt>
                <c:pt idx="6" formatCode="0.0%">
                  <c:v>0.49200000000000005</c:v>
                </c:pt>
              </c:numCache>
            </c:numRef>
          </c:yVal>
          <c:smooth val="0"/>
          <c:extLst>
            <c:ext xmlns:c16="http://schemas.microsoft.com/office/drawing/2014/chart" uri="{C3380CC4-5D6E-409C-BE32-E72D297353CC}">
              <c16:uniqueId val="{0000000E-6D54-48B1-87A3-4EB48A82E124}"/>
            </c:ext>
          </c:extLst>
        </c:ser>
        <c:ser>
          <c:idx val="14"/>
          <c:order val="13"/>
          <c:tx>
            <c:strRef>
              <c:f>WCV_0306!$A$16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WCV_0306!$B$16:$H$16</c:f>
              <c:numCache>
                <c:formatCode>0.0%</c:formatCode>
                <c:ptCount val="7"/>
                <c:pt idx="0">
                  <c:v>0.65900000000000003</c:v>
                </c:pt>
                <c:pt idx="1">
                  <c:v>0.67599999999999993</c:v>
                </c:pt>
                <c:pt idx="2">
                  <c:v>0.43200000000000005</c:v>
                </c:pt>
                <c:pt idx="3">
                  <c:v>0.51500000000000001</c:v>
                </c:pt>
                <c:pt idx="4">
                  <c:v>0.51900000000000002</c:v>
                </c:pt>
                <c:pt idx="5">
                  <c:v>0.51400000000000001</c:v>
                </c:pt>
                <c:pt idx="6">
                  <c:v>0.60299999999999998</c:v>
                </c:pt>
              </c:numCache>
            </c:numRef>
          </c:yVal>
          <c:smooth val="0"/>
          <c:extLst>
            <c:ext xmlns:c16="http://schemas.microsoft.com/office/drawing/2014/chart" uri="{C3380CC4-5D6E-409C-BE32-E72D297353CC}">
              <c16:uniqueId val="{0000000F-6D54-48B1-87A3-4EB48A82E124}"/>
            </c:ext>
          </c:extLst>
        </c:ser>
        <c:ser>
          <c:idx val="15"/>
          <c:order val="14"/>
          <c:tx>
            <c:strRef>
              <c:f>WCV_0306!$A$17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WCV_0306!$B$17:$H$17</c:f>
              <c:numCache>
                <c:formatCode>0.0%</c:formatCode>
                <c:ptCount val="7"/>
                <c:pt idx="0">
                  <c:v>0.61</c:v>
                </c:pt>
                <c:pt idx="1">
                  <c:v>0.67599999999999993</c:v>
                </c:pt>
                <c:pt idx="2">
                  <c:v>0.6409999999999999</c:v>
                </c:pt>
                <c:pt idx="3">
                  <c:v>0.65099999999999991</c:v>
                </c:pt>
                <c:pt idx="4">
                  <c:v>0.71</c:v>
                </c:pt>
                <c:pt idx="5">
                  <c:v>0.70699999999999996</c:v>
                </c:pt>
                <c:pt idx="6">
                  <c:v>0.754</c:v>
                </c:pt>
              </c:numCache>
            </c:numRef>
          </c:yVal>
          <c:smooth val="0"/>
          <c:extLst>
            <c:ext xmlns:c16="http://schemas.microsoft.com/office/drawing/2014/chart" uri="{C3380CC4-5D6E-409C-BE32-E72D297353CC}">
              <c16:uniqueId val="{00000010-6D54-48B1-87A3-4EB48A82E124}"/>
            </c:ext>
          </c:extLst>
        </c:ser>
        <c:ser>
          <c:idx val="16"/>
          <c:order val="15"/>
          <c:tx>
            <c:strRef>
              <c:f>WCV_0306!$A$18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WCV_0306!$B$1:$H$1</c:f>
              <c:strCache>
                <c:ptCount val="7"/>
                <c:pt idx="0">
                  <c:v>'18</c:v>
                </c:pt>
                <c:pt idx="1">
                  <c:v>'19</c:v>
                </c:pt>
                <c:pt idx="2">
                  <c:v>'20</c:v>
                </c:pt>
                <c:pt idx="3">
                  <c:v>'21</c:v>
                </c:pt>
                <c:pt idx="4">
                  <c:v>'22</c:v>
                </c:pt>
                <c:pt idx="5">
                  <c:v>'23</c:v>
                </c:pt>
                <c:pt idx="6">
                  <c:v>'24</c:v>
                </c:pt>
              </c:strCache>
            </c:strRef>
          </c:xVal>
          <c:yVal>
            <c:numRef>
              <c:f>WCV_0306!$B$18:$H$18</c:f>
              <c:numCache>
                <c:formatCode>0.0%</c:formatCode>
                <c:ptCount val="7"/>
                <c:pt idx="0">
                  <c:v>0.65800000000000003</c:v>
                </c:pt>
                <c:pt idx="1">
                  <c:v>0.68700000000000006</c:v>
                </c:pt>
                <c:pt idx="2">
                  <c:v>0.622</c:v>
                </c:pt>
                <c:pt idx="3">
                  <c:v>0.65300000000000002</c:v>
                </c:pt>
                <c:pt idx="4">
                  <c:v>0.68200000000000005</c:v>
                </c:pt>
                <c:pt idx="5">
                  <c:v>0.73299999999999998</c:v>
                </c:pt>
                <c:pt idx="6">
                  <c:v>0.71499999999999997</c:v>
                </c:pt>
              </c:numCache>
            </c:numRef>
          </c:yVal>
          <c:smooth val="0"/>
          <c:extLst>
            <c:ext xmlns:c16="http://schemas.microsoft.com/office/drawing/2014/chart" uri="{C3380CC4-5D6E-409C-BE32-E72D297353CC}">
              <c16:uniqueId val="{00000011-6D54-48B1-87A3-4EB48A82E124}"/>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WCV_0306!$B$19:$H$19</c:f>
              <c:numCache>
                <c:formatCode>0.0%</c:formatCode>
                <c:ptCount val="7"/>
                <c:pt idx="0">
                  <c:v>0.66500000000000004</c:v>
                </c:pt>
                <c:pt idx="1">
                  <c:v>0.68599999999999994</c:v>
                </c:pt>
                <c:pt idx="2">
                  <c:v>0.59200000000000008</c:v>
                </c:pt>
                <c:pt idx="3">
                  <c:v>0.6409999999999999</c:v>
                </c:pt>
                <c:pt idx="4">
                  <c:v>0.63100000000000001</c:v>
                </c:pt>
                <c:pt idx="5">
                  <c:v>0.65400000000000003</c:v>
                </c:pt>
                <c:pt idx="6">
                  <c:v>0.69</c:v>
                </c:pt>
              </c:numCache>
            </c:numRef>
          </c:yVal>
          <c:smooth val="0"/>
          <c:extLst>
            <c:ext xmlns:c16="http://schemas.microsoft.com/office/drawing/2014/chart" uri="{C3380CC4-5D6E-409C-BE32-E72D297353CC}">
              <c16:uniqueId val="{00000012-6D54-48B1-87A3-4EB48A82E124}"/>
            </c:ext>
          </c:extLst>
        </c:ser>
        <c:ser>
          <c:idx val="18"/>
          <c:order val="18"/>
          <c:tx>
            <c:strRef>
              <c:f>WCV_0306!$A$20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WCV_0306!$B$1:$H$1</c:f>
              <c:strCache>
                <c:ptCount val="7"/>
                <c:pt idx="0">
                  <c:v>'18</c:v>
                </c:pt>
                <c:pt idx="1">
                  <c:v>'19</c:v>
                </c:pt>
                <c:pt idx="2">
                  <c:v>'20</c:v>
                </c:pt>
                <c:pt idx="3">
                  <c:v>'21</c:v>
                </c:pt>
                <c:pt idx="4">
                  <c:v>'22</c:v>
                </c:pt>
                <c:pt idx="5">
                  <c:v>'23</c:v>
                </c:pt>
                <c:pt idx="6">
                  <c:v>'24</c:v>
                </c:pt>
              </c:strCache>
            </c:strRef>
          </c:xVal>
          <c:yVal>
            <c:numRef>
              <c:f>WCV_0306!$B$20:$H$20</c:f>
              <c:numCache>
                <c:formatCode>General</c:formatCode>
                <c:ptCount val="7"/>
                <c:pt idx="2" formatCode="0.0%">
                  <c:v>0.78500000000000003</c:v>
                </c:pt>
                <c:pt idx="3" formatCode="0.0%">
                  <c:v>0.54600000000000004</c:v>
                </c:pt>
                <c:pt idx="4" formatCode="0.0%">
                  <c:v>0.64100000000000001</c:v>
                </c:pt>
                <c:pt idx="5" formatCode="0.0%">
                  <c:v>0.68600000000000005</c:v>
                </c:pt>
                <c:pt idx="6" formatCode="0.0%">
                  <c:v>0.70200000000000007</c:v>
                </c:pt>
              </c:numCache>
            </c:numRef>
          </c:yVal>
          <c:smooth val="0"/>
          <c:extLst>
            <c:ext xmlns:c16="http://schemas.microsoft.com/office/drawing/2014/chart" uri="{C3380CC4-5D6E-409C-BE32-E72D297353CC}">
              <c16:uniqueId val="{00000013-6D54-48B1-87A3-4EB48A82E124}"/>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CIS_C3!$A$1</c:f>
          <c:strCache>
            <c:ptCount val="1"/>
            <c:pt idx="0">
              <c:v>Childhood Immunization Status: Combo 3</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CIS_C3!$A$14</c:f>
              <c:strCache>
                <c:ptCount val="1"/>
                <c:pt idx="0">
                  <c:v>Statewide</c:v>
                </c:pt>
              </c:strCache>
            </c:strRef>
          </c:tx>
          <c:spPr>
            <a:ln w="28575" cap="rnd">
              <a:solidFill>
                <a:schemeClr val="accent1"/>
              </a:solidFill>
              <a:round/>
            </a:ln>
            <a:effectLst/>
          </c:spPr>
          <c:marker>
            <c:symbol val="none"/>
          </c:marker>
          <c:dPt>
            <c:idx val="0"/>
            <c:marker>
              <c:symbol val="none"/>
            </c:marker>
            <c:bubble3D val="0"/>
            <c:extLst>
              <c:ext xmlns:c16="http://schemas.microsoft.com/office/drawing/2014/chart" uri="{C3380CC4-5D6E-409C-BE32-E72D297353CC}">
                <c16:uniqueId val="{00000000-7B72-4710-997E-BA82150A4057}"/>
              </c:ext>
            </c:extLst>
          </c:dPt>
          <c:cat>
            <c:strRef>
              <c:f>CIS_C3!$B$1:$E$1</c:f>
              <c:strCache>
                <c:ptCount val="4"/>
                <c:pt idx="0">
                  <c:v>'21</c:v>
                </c:pt>
                <c:pt idx="1">
                  <c:v>'22</c:v>
                </c:pt>
                <c:pt idx="2">
                  <c:v>'23</c:v>
                </c:pt>
                <c:pt idx="3">
                  <c:v>'24</c:v>
                </c:pt>
              </c:strCache>
            </c:strRef>
          </c:cat>
          <c:val>
            <c:numRef>
              <c:f>CIS_C3!$B$14:$E$14</c:f>
              <c:numCache>
                <c:formatCode>0.0%</c:formatCode>
                <c:ptCount val="4"/>
                <c:pt idx="0">
                  <c:v>0.60799999999999998</c:v>
                </c:pt>
                <c:pt idx="1">
                  <c:v>0.60200000000000009</c:v>
                </c:pt>
                <c:pt idx="2">
                  <c:v>0.59</c:v>
                </c:pt>
                <c:pt idx="3">
                  <c:v>0.6</c:v>
                </c:pt>
              </c:numCache>
            </c:numRef>
          </c:val>
          <c:smooth val="0"/>
          <c:extLst>
            <c:ext xmlns:c16="http://schemas.microsoft.com/office/drawing/2014/chart" uri="{C3380CC4-5D6E-409C-BE32-E72D297353CC}">
              <c16:uniqueId val="{00000001-7B72-4710-997E-BA82150A4057}"/>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CIS_C3!$A$2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CIS_C3!$B$2:$E$2</c:f>
              <c:numCache>
                <c:formatCode>0.0%</c:formatCode>
                <c:ptCount val="4"/>
                <c:pt idx="0">
                  <c:v>0.623</c:v>
                </c:pt>
                <c:pt idx="1">
                  <c:v>0.63500000000000001</c:v>
                </c:pt>
                <c:pt idx="2">
                  <c:v>0.61599999999999999</c:v>
                </c:pt>
                <c:pt idx="3">
                  <c:v>0.624</c:v>
                </c:pt>
              </c:numCache>
            </c:numRef>
          </c:yVal>
          <c:smooth val="0"/>
          <c:extLst>
            <c:ext xmlns:c16="http://schemas.microsoft.com/office/drawing/2014/chart" uri="{C3380CC4-5D6E-409C-BE32-E72D297353CC}">
              <c16:uniqueId val="{00000002-7B72-4710-997E-BA82150A4057}"/>
            </c:ext>
          </c:extLst>
        </c:ser>
        <c:ser>
          <c:idx val="1"/>
          <c:order val="1"/>
          <c:tx>
            <c:strRef>
              <c:f>CIS_C3!$A$3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CIS_C3!$B$3:$E$3</c:f>
              <c:numCache>
                <c:formatCode>0.0%</c:formatCode>
                <c:ptCount val="4"/>
                <c:pt idx="0">
                  <c:v>0.45799999999999996</c:v>
                </c:pt>
                <c:pt idx="1">
                  <c:v>0.46500000000000002</c:v>
                </c:pt>
                <c:pt idx="2">
                  <c:v>0.45400000000000001</c:v>
                </c:pt>
                <c:pt idx="3">
                  <c:v>0.43</c:v>
                </c:pt>
              </c:numCache>
            </c:numRef>
          </c:yVal>
          <c:smooth val="0"/>
          <c:extLst>
            <c:ext xmlns:c16="http://schemas.microsoft.com/office/drawing/2014/chart" uri="{C3380CC4-5D6E-409C-BE32-E72D297353CC}">
              <c16:uniqueId val="{00000003-7B72-4710-997E-BA82150A4057}"/>
            </c:ext>
          </c:extLst>
        </c:ser>
        <c:ser>
          <c:idx val="2"/>
          <c:order val="2"/>
          <c:tx>
            <c:strRef>
              <c:f>CIS_C3!$A$4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CIS_C3!$B$4:$E$4</c:f>
              <c:numCache>
                <c:formatCode>0.0%</c:formatCode>
                <c:ptCount val="4"/>
                <c:pt idx="0">
                  <c:v>0.66</c:v>
                </c:pt>
                <c:pt idx="1">
                  <c:v>0.68299999999999994</c:v>
                </c:pt>
                <c:pt idx="2">
                  <c:v>0.58499999999999996</c:v>
                </c:pt>
                <c:pt idx="3">
                  <c:v>0.61499999999999999</c:v>
                </c:pt>
              </c:numCache>
            </c:numRef>
          </c:yVal>
          <c:smooth val="0"/>
          <c:extLst>
            <c:ext xmlns:c16="http://schemas.microsoft.com/office/drawing/2014/chart" uri="{C3380CC4-5D6E-409C-BE32-E72D297353CC}">
              <c16:uniqueId val="{00000004-7B72-4710-997E-BA82150A4057}"/>
            </c:ext>
          </c:extLst>
        </c:ser>
        <c:ser>
          <c:idx val="3"/>
          <c:order val="3"/>
          <c:tx>
            <c:strRef>
              <c:f>CIS_C3!$A$5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CIS_C3!$B$5:$E$5</c:f>
              <c:numCache>
                <c:formatCode>0.0%</c:formatCode>
                <c:ptCount val="4"/>
                <c:pt idx="0">
                  <c:v>0.504</c:v>
                </c:pt>
                <c:pt idx="1">
                  <c:v>0.50700000000000001</c:v>
                </c:pt>
                <c:pt idx="2">
                  <c:v>0.55300000000000005</c:v>
                </c:pt>
                <c:pt idx="3">
                  <c:v>0.49199999999999999</c:v>
                </c:pt>
              </c:numCache>
            </c:numRef>
          </c:yVal>
          <c:smooth val="0"/>
          <c:extLst>
            <c:ext xmlns:c16="http://schemas.microsoft.com/office/drawing/2014/chart" uri="{C3380CC4-5D6E-409C-BE32-E72D297353CC}">
              <c16:uniqueId val="{00000005-7B72-4710-997E-BA82150A4057}"/>
            </c:ext>
          </c:extLst>
        </c:ser>
        <c:ser>
          <c:idx val="4"/>
          <c:order val="4"/>
          <c:tx>
            <c:strRef>
              <c:f>CIS_C3!$A$6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CIS_C3!$B$6:$E$6</c:f>
              <c:numCache>
                <c:formatCode>0.0%</c:formatCode>
                <c:ptCount val="4"/>
                <c:pt idx="0">
                  <c:v>0.65800000000000003</c:v>
                </c:pt>
                <c:pt idx="1">
                  <c:v>0.65500000000000003</c:v>
                </c:pt>
                <c:pt idx="2">
                  <c:v>0.64900000000000002</c:v>
                </c:pt>
                <c:pt idx="3">
                  <c:v>0.66500000000000004</c:v>
                </c:pt>
              </c:numCache>
            </c:numRef>
          </c:yVal>
          <c:smooth val="0"/>
          <c:extLst>
            <c:ext xmlns:c16="http://schemas.microsoft.com/office/drawing/2014/chart" uri="{C3380CC4-5D6E-409C-BE32-E72D297353CC}">
              <c16:uniqueId val="{00000006-7B72-4710-997E-BA82150A4057}"/>
            </c:ext>
          </c:extLst>
        </c:ser>
        <c:ser>
          <c:idx val="5"/>
          <c:order val="5"/>
          <c:tx>
            <c:strRef>
              <c:f>CIS_C3!$A$7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CIS_C3!$B$7:$E$7</c:f>
              <c:numCache>
                <c:formatCode>0.0%</c:formatCode>
                <c:ptCount val="4"/>
                <c:pt idx="0">
                  <c:v>0.6070000000000001</c:v>
                </c:pt>
                <c:pt idx="1">
                  <c:v>0.59899999999999998</c:v>
                </c:pt>
                <c:pt idx="2">
                  <c:v>0.59499999999999997</c:v>
                </c:pt>
                <c:pt idx="3">
                  <c:v>0.61499999999999999</c:v>
                </c:pt>
              </c:numCache>
            </c:numRef>
          </c:yVal>
          <c:smooth val="0"/>
          <c:extLst>
            <c:ext xmlns:c16="http://schemas.microsoft.com/office/drawing/2014/chart" uri="{C3380CC4-5D6E-409C-BE32-E72D297353CC}">
              <c16:uniqueId val="{00000007-7B72-4710-997E-BA82150A4057}"/>
            </c:ext>
          </c:extLst>
        </c:ser>
        <c:ser>
          <c:idx val="6"/>
          <c:order val="6"/>
          <c:tx>
            <c:strRef>
              <c:f>CIS_C3!$A$8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CIS_C3!$B$8:$E$8</c:f>
              <c:numCache>
                <c:formatCode>0.0%</c:formatCode>
                <c:ptCount val="4"/>
                <c:pt idx="0">
                  <c:v>0.60799999999999998</c:v>
                </c:pt>
                <c:pt idx="1">
                  <c:v>0.6</c:v>
                </c:pt>
                <c:pt idx="2">
                  <c:v>0.55600000000000005</c:v>
                </c:pt>
                <c:pt idx="3">
                  <c:v>0.61699999999999999</c:v>
                </c:pt>
              </c:numCache>
            </c:numRef>
          </c:yVal>
          <c:smooth val="0"/>
          <c:extLst>
            <c:ext xmlns:c16="http://schemas.microsoft.com/office/drawing/2014/chart" uri="{C3380CC4-5D6E-409C-BE32-E72D297353CC}">
              <c16:uniqueId val="{00000008-7B72-4710-997E-BA82150A4057}"/>
            </c:ext>
          </c:extLst>
        </c:ser>
        <c:ser>
          <c:idx val="7"/>
          <c:order val="7"/>
          <c:tx>
            <c:strRef>
              <c:f>CIS_C3!$A$9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CIS_C3!$B$9:$E$9</c:f>
              <c:numCache>
                <c:formatCode>0.0%</c:formatCode>
                <c:ptCount val="4"/>
                <c:pt idx="0">
                  <c:v>0.53300000000000003</c:v>
                </c:pt>
                <c:pt idx="1">
                  <c:v>0.55100000000000005</c:v>
                </c:pt>
                <c:pt idx="2">
                  <c:v>0.55200000000000005</c:v>
                </c:pt>
                <c:pt idx="3">
                  <c:v>0.53500000000000003</c:v>
                </c:pt>
              </c:numCache>
            </c:numRef>
          </c:yVal>
          <c:smooth val="0"/>
          <c:extLst>
            <c:ext xmlns:c16="http://schemas.microsoft.com/office/drawing/2014/chart" uri="{C3380CC4-5D6E-409C-BE32-E72D297353CC}">
              <c16:uniqueId val="{00000009-7B72-4710-997E-BA82150A4057}"/>
            </c:ext>
          </c:extLst>
        </c:ser>
        <c:ser>
          <c:idx val="8"/>
          <c:order val="8"/>
          <c:tx>
            <c:strRef>
              <c:f>CIS_C3!$A$10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CIS_C3!$B$10:$E$10</c:f>
              <c:numCache>
                <c:formatCode>0.0%</c:formatCode>
                <c:ptCount val="4"/>
                <c:pt idx="0">
                  <c:v>0.55600000000000005</c:v>
                </c:pt>
                <c:pt idx="1">
                  <c:v>0.57600000000000007</c:v>
                </c:pt>
                <c:pt idx="2">
                  <c:v>0.60199999999999998</c:v>
                </c:pt>
                <c:pt idx="3">
                  <c:v>0.60699999999999998</c:v>
                </c:pt>
              </c:numCache>
            </c:numRef>
          </c:yVal>
          <c:smooth val="0"/>
          <c:extLst>
            <c:ext xmlns:c16="http://schemas.microsoft.com/office/drawing/2014/chart" uri="{C3380CC4-5D6E-409C-BE32-E72D297353CC}">
              <c16:uniqueId val="{0000000A-7B72-4710-997E-BA82150A4057}"/>
            </c:ext>
          </c:extLst>
        </c:ser>
        <c:ser>
          <c:idx val="9"/>
          <c:order val="9"/>
          <c:tx>
            <c:strRef>
              <c:f>CIS_C3!$A$11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CIS_C3!$B$11:$E$11</c:f>
              <c:numCache>
                <c:formatCode>0.0%</c:formatCode>
                <c:ptCount val="4"/>
                <c:pt idx="0">
                  <c:v>0.67799999999999994</c:v>
                </c:pt>
                <c:pt idx="1">
                  <c:v>0.59399999999999997</c:v>
                </c:pt>
                <c:pt idx="2">
                  <c:v>0.626</c:v>
                </c:pt>
                <c:pt idx="3">
                  <c:v>0.61099999999999999</c:v>
                </c:pt>
              </c:numCache>
            </c:numRef>
          </c:yVal>
          <c:smooth val="0"/>
          <c:extLst>
            <c:ext xmlns:c16="http://schemas.microsoft.com/office/drawing/2014/chart" uri="{C3380CC4-5D6E-409C-BE32-E72D297353CC}">
              <c16:uniqueId val="{0000000B-7B72-4710-997E-BA82150A4057}"/>
            </c:ext>
          </c:extLst>
        </c:ser>
        <c:ser>
          <c:idx val="10"/>
          <c:order val="10"/>
          <c:tx>
            <c:strRef>
              <c:f>CIS_C3!$A$12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CIS_C3!$B$12:$E$12</c:f>
              <c:numCache>
                <c:formatCode>0.0%</c:formatCode>
                <c:ptCount val="4"/>
                <c:pt idx="0">
                  <c:v>0.69200000000000006</c:v>
                </c:pt>
                <c:pt idx="1">
                  <c:v>0.67700000000000005</c:v>
                </c:pt>
                <c:pt idx="2">
                  <c:v>0.64100000000000001</c:v>
                </c:pt>
                <c:pt idx="3">
                  <c:v>0.64100000000000001</c:v>
                </c:pt>
              </c:numCache>
            </c:numRef>
          </c:yVal>
          <c:smooth val="0"/>
          <c:extLst>
            <c:ext xmlns:c16="http://schemas.microsoft.com/office/drawing/2014/chart" uri="{C3380CC4-5D6E-409C-BE32-E72D297353CC}">
              <c16:uniqueId val="{0000000C-7B72-4710-997E-BA82150A4057}"/>
            </c:ext>
          </c:extLst>
        </c:ser>
        <c:ser>
          <c:idx val="11"/>
          <c:order val="11"/>
          <c:tx>
            <c:strRef>
              <c:f>CIS_C3!$A$13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CIS_C3!$B$13:$E$13</c:f>
              <c:numCache>
                <c:formatCode>0.0%</c:formatCode>
                <c:ptCount val="4"/>
                <c:pt idx="0">
                  <c:v>0.65599999999999992</c:v>
                </c:pt>
                <c:pt idx="1">
                  <c:v>0.63800000000000001</c:v>
                </c:pt>
                <c:pt idx="2">
                  <c:v>0.61299999999999999</c:v>
                </c:pt>
                <c:pt idx="3">
                  <c:v>0.629</c:v>
                </c:pt>
              </c:numCache>
            </c:numRef>
          </c:yVal>
          <c:smooth val="0"/>
          <c:extLst>
            <c:ext xmlns:c16="http://schemas.microsoft.com/office/drawing/2014/chart" uri="{C3380CC4-5D6E-409C-BE32-E72D297353CC}">
              <c16:uniqueId val="{0000000D-7B72-4710-997E-BA82150A4057}"/>
            </c:ext>
          </c:extLst>
        </c:ser>
        <c:ser>
          <c:idx val="13"/>
          <c:order val="12"/>
          <c:tx>
            <c:strRef>
              <c:f>CIS_C3!$A$15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CIS_C3!$B$15:$E$15</c:f>
              <c:numCache>
                <c:formatCode>0.0%</c:formatCode>
                <c:ptCount val="4"/>
                <c:pt idx="0">
                  <c:v>0.14300000000000002</c:v>
                </c:pt>
                <c:pt idx="1">
                  <c:v>0.443</c:v>
                </c:pt>
                <c:pt idx="2">
                  <c:v>0.442</c:v>
                </c:pt>
                <c:pt idx="3">
                  <c:v>0.434</c:v>
                </c:pt>
              </c:numCache>
            </c:numRef>
          </c:yVal>
          <c:smooth val="0"/>
          <c:extLst>
            <c:ext xmlns:c16="http://schemas.microsoft.com/office/drawing/2014/chart" uri="{C3380CC4-5D6E-409C-BE32-E72D297353CC}">
              <c16:uniqueId val="{0000000E-7B72-4710-997E-BA82150A4057}"/>
            </c:ext>
          </c:extLst>
        </c:ser>
        <c:ser>
          <c:idx val="14"/>
          <c:order val="13"/>
          <c:tx>
            <c:strRef>
              <c:f>CIS_C3!$A$16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CIS_C3!$B$16:$E$16</c:f>
              <c:numCache>
                <c:formatCode>0.0%</c:formatCode>
                <c:ptCount val="4"/>
                <c:pt idx="0">
                  <c:v>0.51100000000000001</c:v>
                </c:pt>
                <c:pt idx="1">
                  <c:v>0.52900000000000003</c:v>
                </c:pt>
                <c:pt idx="2">
                  <c:v>0.47099999999999997</c:v>
                </c:pt>
                <c:pt idx="3">
                  <c:v>0.55400000000000005</c:v>
                </c:pt>
              </c:numCache>
            </c:numRef>
          </c:yVal>
          <c:smooth val="0"/>
          <c:extLst>
            <c:ext xmlns:c16="http://schemas.microsoft.com/office/drawing/2014/chart" uri="{C3380CC4-5D6E-409C-BE32-E72D297353CC}">
              <c16:uniqueId val="{0000000F-7B72-4710-997E-BA82150A4057}"/>
            </c:ext>
          </c:extLst>
        </c:ser>
        <c:ser>
          <c:idx val="15"/>
          <c:order val="14"/>
          <c:tx>
            <c:strRef>
              <c:f>CIS_C3!$A$17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CIS_C3!$B$17:$E$17</c:f>
              <c:numCache>
                <c:formatCode>0.0%</c:formatCode>
                <c:ptCount val="4"/>
                <c:pt idx="0">
                  <c:v>0.57799999999999996</c:v>
                </c:pt>
                <c:pt idx="1">
                  <c:v>0.59100000000000008</c:v>
                </c:pt>
                <c:pt idx="2">
                  <c:v>0.55400000000000005</c:v>
                </c:pt>
                <c:pt idx="3">
                  <c:v>0.51900000000000002</c:v>
                </c:pt>
              </c:numCache>
            </c:numRef>
          </c:yVal>
          <c:smooth val="0"/>
          <c:extLst>
            <c:ext xmlns:c16="http://schemas.microsoft.com/office/drawing/2014/chart" uri="{C3380CC4-5D6E-409C-BE32-E72D297353CC}">
              <c16:uniqueId val="{00000010-7B72-4710-997E-BA82150A4057}"/>
            </c:ext>
          </c:extLst>
        </c:ser>
        <c:ser>
          <c:idx val="16"/>
          <c:order val="15"/>
          <c:tx>
            <c:strRef>
              <c:f>CIS_C3!$A$18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CIS_C3!$B$1:$E$1</c:f>
              <c:strCache>
                <c:ptCount val="4"/>
                <c:pt idx="0">
                  <c:v>'21</c:v>
                </c:pt>
                <c:pt idx="1">
                  <c:v>'22</c:v>
                </c:pt>
                <c:pt idx="2">
                  <c:v>'23</c:v>
                </c:pt>
                <c:pt idx="3">
                  <c:v>'24</c:v>
                </c:pt>
              </c:strCache>
            </c:strRef>
          </c:xVal>
          <c:yVal>
            <c:numRef>
              <c:f>CIS_C3!$B$18:$E$18</c:f>
              <c:numCache>
                <c:formatCode>0.0%</c:formatCode>
                <c:ptCount val="4"/>
                <c:pt idx="0">
                  <c:v>0.63200000000000001</c:v>
                </c:pt>
                <c:pt idx="1">
                  <c:v>0.61299999999999999</c:v>
                </c:pt>
                <c:pt idx="2">
                  <c:v>0.64700000000000002</c:v>
                </c:pt>
                <c:pt idx="3">
                  <c:v>0.624</c:v>
                </c:pt>
              </c:numCache>
            </c:numRef>
          </c:yVal>
          <c:smooth val="0"/>
          <c:extLst>
            <c:ext xmlns:c16="http://schemas.microsoft.com/office/drawing/2014/chart" uri="{C3380CC4-5D6E-409C-BE32-E72D297353CC}">
              <c16:uniqueId val="{00000011-7B72-4710-997E-BA82150A4057}"/>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CIS_C3!$B$19:$E$19</c:f>
              <c:numCache>
                <c:formatCode>0.0%</c:formatCode>
                <c:ptCount val="4"/>
                <c:pt idx="0">
                  <c:v>0.60799999999999998</c:v>
                </c:pt>
                <c:pt idx="1">
                  <c:v>0.60200000000000009</c:v>
                </c:pt>
                <c:pt idx="2">
                  <c:v>0.59</c:v>
                </c:pt>
                <c:pt idx="3">
                  <c:v>0.6</c:v>
                </c:pt>
              </c:numCache>
            </c:numRef>
          </c:yVal>
          <c:smooth val="0"/>
          <c:extLst>
            <c:ext xmlns:c16="http://schemas.microsoft.com/office/drawing/2014/chart" uri="{C3380CC4-5D6E-409C-BE32-E72D297353CC}">
              <c16:uniqueId val="{00000012-7B72-4710-997E-BA82150A4057}"/>
            </c:ext>
          </c:extLst>
        </c:ser>
        <c:ser>
          <c:idx val="19"/>
          <c:order val="19"/>
          <c:tx>
            <c:strRef>
              <c:f>CIS_C3!$A$20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CIS_C3!$B$1:$E$1</c:f>
              <c:strCache>
                <c:ptCount val="4"/>
                <c:pt idx="0">
                  <c:v>'21</c:v>
                </c:pt>
                <c:pt idx="1">
                  <c:v>'22</c:v>
                </c:pt>
                <c:pt idx="2">
                  <c:v>'23</c:v>
                </c:pt>
                <c:pt idx="3">
                  <c:v>'24</c:v>
                </c:pt>
              </c:strCache>
            </c:strRef>
          </c:xVal>
          <c:yVal>
            <c:numRef>
              <c:f>CIS_C3!$B$20:$E$20</c:f>
              <c:numCache>
                <c:formatCode>0.0%</c:formatCode>
                <c:ptCount val="4"/>
                <c:pt idx="1">
                  <c:v>0.71099999999999997</c:v>
                </c:pt>
                <c:pt idx="2">
                  <c:v>0.67900000000000005</c:v>
                </c:pt>
                <c:pt idx="3">
                  <c:v>0.67900000000000005</c:v>
                </c:pt>
              </c:numCache>
            </c:numRef>
          </c:yVal>
          <c:smooth val="0"/>
          <c:extLst>
            <c:ext xmlns:c16="http://schemas.microsoft.com/office/drawing/2014/chart" uri="{C3380CC4-5D6E-409C-BE32-E72D297353CC}">
              <c16:uniqueId val="{00000013-7B72-4710-997E-BA82150A4057}"/>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CIS_C3!$G$3:$G$4</c:f>
              <c:numCache>
                <c:formatCode>General</c:formatCode>
                <c:ptCount val="2"/>
                <c:pt idx="0">
                  <c:v>0</c:v>
                </c:pt>
                <c:pt idx="1">
                  <c:v>0</c:v>
                </c:pt>
              </c:numCache>
            </c:numRef>
          </c:xVal>
          <c:yVal>
            <c:numRef>
              <c:f>CIS_C3!$H$3:$H$4</c:f>
              <c:numCache>
                <c:formatCode>General</c:formatCode>
                <c:ptCount val="2"/>
                <c:pt idx="0">
                  <c:v>0</c:v>
                </c:pt>
                <c:pt idx="1">
                  <c:v>1</c:v>
                </c:pt>
              </c:numCache>
            </c:numRef>
          </c:yVal>
          <c:smooth val="0"/>
          <c:extLst>
            <c:ext xmlns:c16="http://schemas.microsoft.com/office/drawing/2014/chart" uri="{C3380CC4-5D6E-409C-BE32-E72D297353CC}">
              <c16:uniqueId val="{00000014-7B72-4710-997E-BA82150A4057}"/>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IMA_C2!$A$1</c:f>
          <c:strCache>
            <c:ptCount val="1"/>
            <c:pt idx="0">
              <c:v>Immunizations for Adolescents: Combo 2</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IMA_C2!$A$18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IMA_C2!$B$1:$I$1</c:f>
              <c:strCache>
                <c:ptCount val="8"/>
                <c:pt idx="0">
                  <c:v>'17</c:v>
                </c:pt>
                <c:pt idx="1">
                  <c:v>'18</c:v>
                </c:pt>
                <c:pt idx="2">
                  <c:v>'19</c:v>
                </c:pt>
                <c:pt idx="3">
                  <c:v>'20</c:v>
                </c:pt>
                <c:pt idx="4">
                  <c:v>'21</c:v>
                </c:pt>
                <c:pt idx="5">
                  <c:v>'22</c:v>
                </c:pt>
                <c:pt idx="6">
                  <c:v>'23</c:v>
                </c:pt>
                <c:pt idx="7">
                  <c:v>'24</c:v>
                </c:pt>
              </c:strCache>
            </c:strRef>
          </c:cat>
          <c:val>
            <c:numRef>
              <c:f>IMA_C2!$B$18:$I$18</c:f>
              <c:numCache>
                <c:formatCode>0.0%</c:formatCode>
                <c:ptCount val="8"/>
                <c:pt idx="0">
                  <c:v>0.37</c:v>
                </c:pt>
                <c:pt idx="1">
                  <c:v>0.34799999999999998</c:v>
                </c:pt>
                <c:pt idx="2">
                  <c:v>0.38</c:v>
                </c:pt>
                <c:pt idx="3">
                  <c:v>0.43</c:v>
                </c:pt>
                <c:pt idx="4">
                  <c:v>0.35700000000000004</c:v>
                </c:pt>
                <c:pt idx="5">
                  <c:v>0.32500000000000001</c:v>
                </c:pt>
                <c:pt idx="6">
                  <c:v>0.371</c:v>
                </c:pt>
                <c:pt idx="7">
                  <c:v>0.39800000000000002</c:v>
                </c:pt>
              </c:numCache>
            </c:numRef>
          </c:val>
          <c:smooth val="0"/>
          <c:extLst>
            <c:ext xmlns:c16="http://schemas.microsoft.com/office/drawing/2014/chart" uri="{C3380CC4-5D6E-409C-BE32-E72D297353CC}">
              <c16:uniqueId val="{00000000-23B6-438F-AB66-5626E7D55999}"/>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IMA_C2!$A$2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IMA_C2!$B$2:$I$2</c:f>
              <c:numCache>
                <c:formatCode>0.0%</c:formatCode>
                <c:ptCount val="8"/>
                <c:pt idx="0">
                  <c:v>0.16899999999999998</c:v>
                </c:pt>
                <c:pt idx="1">
                  <c:v>0.23899999999999999</c:v>
                </c:pt>
                <c:pt idx="2">
                  <c:v>0.33299999999999996</c:v>
                </c:pt>
                <c:pt idx="3">
                  <c:v>0.36299999999999999</c:v>
                </c:pt>
                <c:pt idx="4">
                  <c:v>0.25600000000000001</c:v>
                </c:pt>
                <c:pt idx="5">
                  <c:v>0.23399999999999999</c:v>
                </c:pt>
                <c:pt idx="6">
                  <c:v>0.27300000000000002</c:v>
                </c:pt>
                <c:pt idx="7">
                  <c:v>0.27800000000000002</c:v>
                </c:pt>
              </c:numCache>
            </c:numRef>
          </c:yVal>
          <c:smooth val="0"/>
          <c:extLst>
            <c:ext xmlns:c16="http://schemas.microsoft.com/office/drawing/2014/chart" uri="{C3380CC4-5D6E-409C-BE32-E72D297353CC}">
              <c16:uniqueId val="{00000001-23B6-438F-AB66-5626E7D55999}"/>
            </c:ext>
          </c:extLst>
        </c:ser>
        <c:ser>
          <c:idx val="1"/>
          <c:order val="1"/>
          <c:tx>
            <c:strRef>
              <c:f>IMA_C2!$A$3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IMA_C2!$B$3:$I$3</c:f>
              <c:numCache>
                <c:formatCode>0.0%</c:formatCode>
                <c:ptCount val="8"/>
                <c:pt idx="0">
                  <c:v>0.16899999999999998</c:v>
                </c:pt>
                <c:pt idx="1">
                  <c:v>0.20699999999999999</c:v>
                </c:pt>
                <c:pt idx="2">
                  <c:v>0.222</c:v>
                </c:pt>
                <c:pt idx="3">
                  <c:v>0.19800000000000001</c:v>
                </c:pt>
                <c:pt idx="4">
                  <c:v>0.17600000000000002</c:v>
                </c:pt>
                <c:pt idx="5">
                  <c:v>0.14199999999999999</c:v>
                </c:pt>
                <c:pt idx="6">
                  <c:v>0.16</c:v>
                </c:pt>
                <c:pt idx="7">
                  <c:v>0.16699999999999998</c:v>
                </c:pt>
              </c:numCache>
            </c:numRef>
          </c:yVal>
          <c:smooth val="0"/>
          <c:extLst>
            <c:ext xmlns:c16="http://schemas.microsoft.com/office/drawing/2014/chart" uri="{C3380CC4-5D6E-409C-BE32-E72D297353CC}">
              <c16:uniqueId val="{00000002-23B6-438F-AB66-5626E7D55999}"/>
            </c:ext>
          </c:extLst>
        </c:ser>
        <c:ser>
          <c:idx val="2"/>
          <c:order val="2"/>
          <c:tx>
            <c:strRef>
              <c:f>IMA_C2!$A$4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IMA_C2!$B$4:$I$4</c:f>
              <c:numCache>
                <c:formatCode>0.0%</c:formatCode>
                <c:ptCount val="8"/>
                <c:pt idx="0">
                  <c:v>0.34799999999999998</c:v>
                </c:pt>
                <c:pt idx="1">
                  <c:v>0.438</c:v>
                </c:pt>
                <c:pt idx="2">
                  <c:v>0.47000000000000003</c:v>
                </c:pt>
                <c:pt idx="3">
                  <c:v>0.499</c:v>
                </c:pt>
                <c:pt idx="4">
                  <c:v>0.40600000000000003</c:v>
                </c:pt>
                <c:pt idx="5">
                  <c:v>0.38600000000000001</c:v>
                </c:pt>
                <c:pt idx="6">
                  <c:v>0.36799999999999999</c:v>
                </c:pt>
                <c:pt idx="7">
                  <c:v>0.39600000000000002</c:v>
                </c:pt>
              </c:numCache>
            </c:numRef>
          </c:yVal>
          <c:smooth val="0"/>
          <c:extLst>
            <c:ext xmlns:c16="http://schemas.microsoft.com/office/drawing/2014/chart" uri="{C3380CC4-5D6E-409C-BE32-E72D297353CC}">
              <c16:uniqueId val="{00000003-23B6-438F-AB66-5626E7D55999}"/>
            </c:ext>
          </c:extLst>
        </c:ser>
        <c:ser>
          <c:idx val="3"/>
          <c:order val="3"/>
          <c:tx>
            <c:strRef>
              <c:f>IMA_C2!$A$5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IMA_C2!$B$5:$I$5</c:f>
              <c:numCache>
                <c:formatCode>0.0%</c:formatCode>
                <c:ptCount val="8"/>
                <c:pt idx="0">
                  <c:v>0.24300000000000002</c:v>
                </c:pt>
                <c:pt idx="1">
                  <c:v>0.25900000000000001</c:v>
                </c:pt>
                <c:pt idx="2">
                  <c:v>0.32</c:v>
                </c:pt>
                <c:pt idx="3">
                  <c:v>0.34399999999999997</c:v>
                </c:pt>
                <c:pt idx="4">
                  <c:v>0.29100000000000004</c:v>
                </c:pt>
                <c:pt idx="5">
                  <c:v>0.252</c:v>
                </c:pt>
                <c:pt idx="6">
                  <c:v>0.28899999999999998</c:v>
                </c:pt>
                <c:pt idx="7">
                  <c:v>0.22699999999999998</c:v>
                </c:pt>
              </c:numCache>
            </c:numRef>
          </c:yVal>
          <c:smooth val="0"/>
          <c:extLst>
            <c:ext xmlns:c16="http://schemas.microsoft.com/office/drawing/2014/chart" uri="{C3380CC4-5D6E-409C-BE32-E72D297353CC}">
              <c16:uniqueId val="{00000004-23B6-438F-AB66-5626E7D55999}"/>
            </c:ext>
          </c:extLst>
        </c:ser>
        <c:ser>
          <c:idx val="4"/>
          <c:order val="4"/>
          <c:tx>
            <c:strRef>
              <c:f>IMA_C2!$A$6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IMA_C2!$B$6:$I$6</c:f>
              <c:numCache>
                <c:formatCode>0.0%</c:formatCode>
                <c:ptCount val="8"/>
                <c:pt idx="0">
                  <c:v>0.317</c:v>
                </c:pt>
                <c:pt idx="1">
                  <c:v>0.33899999999999997</c:v>
                </c:pt>
                <c:pt idx="2">
                  <c:v>0.36</c:v>
                </c:pt>
                <c:pt idx="3">
                  <c:v>0.35200000000000004</c:v>
                </c:pt>
                <c:pt idx="4">
                  <c:v>0.39700000000000002</c:v>
                </c:pt>
                <c:pt idx="5">
                  <c:v>0.36499999999999999</c:v>
                </c:pt>
                <c:pt idx="6">
                  <c:v>0.36499999999999999</c:v>
                </c:pt>
                <c:pt idx="7">
                  <c:v>0.373</c:v>
                </c:pt>
              </c:numCache>
            </c:numRef>
          </c:yVal>
          <c:smooth val="0"/>
          <c:extLst>
            <c:ext xmlns:c16="http://schemas.microsoft.com/office/drawing/2014/chart" uri="{C3380CC4-5D6E-409C-BE32-E72D297353CC}">
              <c16:uniqueId val="{00000005-23B6-438F-AB66-5626E7D55999}"/>
            </c:ext>
          </c:extLst>
        </c:ser>
        <c:ser>
          <c:idx val="5"/>
          <c:order val="5"/>
          <c:tx>
            <c:strRef>
              <c:f>IMA_C2!$A$7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IMA_C2!$B$7:$I$7</c:f>
              <c:numCache>
                <c:formatCode>0.0%</c:formatCode>
                <c:ptCount val="8"/>
                <c:pt idx="0">
                  <c:v>0.40899999999999997</c:v>
                </c:pt>
                <c:pt idx="1">
                  <c:v>0.42700000000000005</c:v>
                </c:pt>
                <c:pt idx="2">
                  <c:v>0.435</c:v>
                </c:pt>
                <c:pt idx="3">
                  <c:v>0.41899999999999998</c:v>
                </c:pt>
                <c:pt idx="4">
                  <c:v>0.36799999999999999</c:v>
                </c:pt>
                <c:pt idx="5">
                  <c:v>0.36100000000000004</c:v>
                </c:pt>
                <c:pt idx="6">
                  <c:v>0.38400000000000001</c:v>
                </c:pt>
                <c:pt idx="7">
                  <c:v>0.39200000000000002</c:v>
                </c:pt>
              </c:numCache>
            </c:numRef>
          </c:yVal>
          <c:smooth val="0"/>
          <c:extLst>
            <c:ext xmlns:c16="http://schemas.microsoft.com/office/drawing/2014/chart" uri="{C3380CC4-5D6E-409C-BE32-E72D297353CC}">
              <c16:uniqueId val="{00000006-23B6-438F-AB66-5626E7D55999}"/>
            </c:ext>
          </c:extLst>
        </c:ser>
        <c:ser>
          <c:idx val="6"/>
          <c:order val="6"/>
          <c:tx>
            <c:strRef>
              <c:f>IMA_C2!$A$8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IMA_C2!$B$8:$I$8</c:f>
              <c:numCache>
                <c:formatCode>0.0%</c:formatCode>
                <c:ptCount val="8"/>
                <c:pt idx="0">
                  <c:v>0.22100000000000003</c:v>
                </c:pt>
                <c:pt idx="1">
                  <c:v>0.214</c:v>
                </c:pt>
                <c:pt idx="2">
                  <c:v>0.24300000000000002</c:v>
                </c:pt>
                <c:pt idx="3">
                  <c:v>0.26100000000000001</c:v>
                </c:pt>
                <c:pt idx="4">
                  <c:v>0.23399999999999999</c:v>
                </c:pt>
                <c:pt idx="5">
                  <c:v>0.24100000000000002</c:v>
                </c:pt>
                <c:pt idx="6">
                  <c:v>0.224</c:v>
                </c:pt>
                <c:pt idx="7">
                  <c:v>0.23100000000000001</c:v>
                </c:pt>
              </c:numCache>
            </c:numRef>
          </c:yVal>
          <c:smooth val="0"/>
          <c:extLst>
            <c:ext xmlns:c16="http://schemas.microsoft.com/office/drawing/2014/chart" uri="{C3380CC4-5D6E-409C-BE32-E72D297353CC}">
              <c16:uniqueId val="{00000007-23B6-438F-AB66-5626E7D55999}"/>
            </c:ext>
          </c:extLst>
        </c:ser>
        <c:ser>
          <c:idx val="7"/>
          <c:order val="7"/>
          <c:tx>
            <c:strRef>
              <c:f>IMA_C2!$A$9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IMA_C2!$B$9:$I$9</c:f>
              <c:numCache>
                <c:formatCode>0.0%</c:formatCode>
                <c:ptCount val="8"/>
                <c:pt idx="0">
                  <c:v>0.249</c:v>
                </c:pt>
                <c:pt idx="1">
                  <c:v>0.24600000000000002</c:v>
                </c:pt>
                <c:pt idx="2">
                  <c:v>0.24399999999999999</c:v>
                </c:pt>
                <c:pt idx="3">
                  <c:v>0.25900000000000001</c:v>
                </c:pt>
                <c:pt idx="4">
                  <c:v>0.25</c:v>
                </c:pt>
                <c:pt idx="5">
                  <c:v>0.23399999999999999</c:v>
                </c:pt>
                <c:pt idx="6">
                  <c:v>0.26400000000000001</c:v>
                </c:pt>
                <c:pt idx="7">
                  <c:v>0.29399999999999998</c:v>
                </c:pt>
              </c:numCache>
            </c:numRef>
          </c:yVal>
          <c:smooth val="0"/>
          <c:extLst>
            <c:ext xmlns:c16="http://schemas.microsoft.com/office/drawing/2014/chart" uri="{C3380CC4-5D6E-409C-BE32-E72D297353CC}">
              <c16:uniqueId val="{00000008-23B6-438F-AB66-5626E7D55999}"/>
            </c:ext>
          </c:extLst>
        </c:ser>
        <c:ser>
          <c:idx val="8"/>
          <c:order val="8"/>
          <c:tx>
            <c:strRef>
              <c:f>IMA_C2!$A$10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IMA_C2!$B$10:$I$10</c:f>
              <c:numCache>
                <c:formatCode>0.0%</c:formatCode>
                <c:ptCount val="8"/>
                <c:pt idx="0">
                  <c:v>0.314</c:v>
                </c:pt>
                <c:pt idx="1">
                  <c:v>0.32200000000000001</c:v>
                </c:pt>
                <c:pt idx="2">
                  <c:v>0.36799999999999999</c:v>
                </c:pt>
                <c:pt idx="3">
                  <c:v>0.32299999999999995</c:v>
                </c:pt>
                <c:pt idx="4">
                  <c:v>0.35100000000000003</c:v>
                </c:pt>
                <c:pt idx="5">
                  <c:v>0.314</c:v>
                </c:pt>
                <c:pt idx="6">
                  <c:v>0.34499999999999997</c:v>
                </c:pt>
                <c:pt idx="7">
                  <c:v>0.36700000000000005</c:v>
                </c:pt>
              </c:numCache>
            </c:numRef>
          </c:yVal>
          <c:smooth val="0"/>
          <c:extLst>
            <c:ext xmlns:c16="http://schemas.microsoft.com/office/drawing/2014/chart" uri="{C3380CC4-5D6E-409C-BE32-E72D297353CC}">
              <c16:uniqueId val="{00000009-23B6-438F-AB66-5626E7D55999}"/>
            </c:ext>
          </c:extLst>
        </c:ser>
        <c:ser>
          <c:idx val="9"/>
          <c:order val="9"/>
          <c:tx>
            <c:strRef>
              <c:f>IMA_C2!$A$11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IMA_C2!$B$11:$I$11</c:f>
              <c:numCache>
                <c:formatCode>0.0%</c:formatCode>
                <c:ptCount val="8"/>
                <c:pt idx="0">
                  <c:v>0.32600000000000001</c:v>
                </c:pt>
                <c:pt idx="1">
                  <c:v>0.34299999999999997</c:v>
                </c:pt>
                <c:pt idx="2">
                  <c:v>0.40100000000000002</c:v>
                </c:pt>
                <c:pt idx="3">
                  <c:v>0.42600000000000005</c:v>
                </c:pt>
                <c:pt idx="4">
                  <c:v>0.41100000000000003</c:v>
                </c:pt>
                <c:pt idx="5">
                  <c:v>0.40899999999999997</c:v>
                </c:pt>
                <c:pt idx="6">
                  <c:v>0.42099999999999999</c:v>
                </c:pt>
                <c:pt idx="7">
                  <c:v>0.495</c:v>
                </c:pt>
              </c:numCache>
            </c:numRef>
          </c:yVal>
          <c:smooth val="0"/>
          <c:extLst>
            <c:ext xmlns:c16="http://schemas.microsoft.com/office/drawing/2014/chart" uri="{C3380CC4-5D6E-409C-BE32-E72D297353CC}">
              <c16:uniqueId val="{0000000A-23B6-438F-AB66-5626E7D55999}"/>
            </c:ext>
          </c:extLst>
        </c:ser>
        <c:ser>
          <c:idx val="10"/>
          <c:order val="10"/>
          <c:tx>
            <c:strRef>
              <c:f>IMA_C2!$A$12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IMA_C2!$B$12:$I$12</c:f>
              <c:numCache>
                <c:formatCode>General</c:formatCode>
                <c:ptCount val="8"/>
                <c:pt idx="3" formatCode="0.0%">
                  <c:v>0.35499999999999998</c:v>
                </c:pt>
                <c:pt idx="4" formatCode="0.0%">
                  <c:v>0.36200000000000004</c:v>
                </c:pt>
                <c:pt idx="5" formatCode="0.0%">
                  <c:v>0.32400000000000001</c:v>
                </c:pt>
                <c:pt idx="6" formatCode="0.0%">
                  <c:v>0.29399999999999998</c:v>
                </c:pt>
                <c:pt idx="7" formatCode="0.0%">
                  <c:v>0.27900000000000003</c:v>
                </c:pt>
              </c:numCache>
            </c:numRef>
          </c:yVal>
          <c:smooth val="0"/>
          <c:extLst>
            <c:ext xmlns:c16="http://schemas.microsoft.com/office/drawing/2014/chart" uri="{C3380CC4-5D6E-409C-BE32-E72D297353CC}">
              <c16:uniqueId val="{0000000B-23B6-438F-AB66-5626E7D55999}"/>
            </c:ext>
          </c:extLst>
        </c:ser>
        <c:ser>
          <c:idx val="11"/>
          <c:order val="11"/>
          <c:tx>
            <c:strRef>
              <c:f>IMA_C2!$A$13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IMA_C2!$B$13:$I$13</c:f>
              <c:numCache>
                <c:formatCode>General</c:formatCode>
                <c:ptCount val="8"/>
                <c:pt idx="3" formatCode="0.0%">
                  <c:v>0.36499999999999999</c:v>
                </c:pt>
                <c:pt idx="4" formatCode="0.0%">
                  <c:v>0.34100000000000003</c:v>
                </c:pt>
                <c:pt idx="5" formatCode="0.0%">
                  <c:v>0.34399999999999997</c:v>
                </c:pt>
                <c:pt idx="6" formatCode="0.0%">
                  <c:v>0.32900000000000001</c:v>
                </c:pt>
                <c:pt idx="7" formatCode="0.0%">
                  <c:v>0.371</c:v>
                </c:pt>
              </c:numCache>
            </c:numRef>
          </c:yVal>
          <c:smooth val="0"/>
          <c:extLst>
            <c:ext xmlns:c16="http://schemas.microsoft.com/office/drawing/2014/chart" uri="{C3380CC4-5D6E-409C-BE32-E72D297353CC}">
              <c16:uniqueId val="{0000000C-23B6-438F-AB66-5626E7D55999}"/>
            </c:ext>
          </c:extLst>
        </c:ser>
        <c:ser>
          <c:idx val="13"/>
          <c:order val="12"/>
          <c:tx>
            <c:strRef>
              <c:f>IMA_C2!$A$14</c:f>
              <c:strCache>
                <c:ptCount val="1"/>
                <c:pt idx="0">
                  <c:v>Statewide</c:v>
                </c:pt>
              </c:strCache>
            </c:strRef>
          </c:tx>
          <c:spPr>
            <a:ln w="25400" cap="rnd">
              <a:solidFill>
                <a:schemeClr val="accent1"/>
              </a:solidFill>
              <a:round/>
            </a:ln>
            <a:effectLst/>
          </c:spPr>
          <c:marker>
            <c:symbol val="none"/>
          </c:marker>
          <c:dPt>
            <c:idx val="4"/>
            <c:marker>
              <c:symbol val="none"/>
            </c:marker>
            <c:bubble3D val="0"/>
            <c:extLst>
              <c:ext xmlns:c16="http://schemas.microsoft.com/office/drawing/2014/chart" uri="{C3380CC4-5D6E-409C-BE32-E72D297353CC}">
                <c16:uniqueId val="{0000000D-23B6-438F-AB66-5626E7D55999}"/>
              </c:ext>
            </c:extLst>
          </c:dPt>
          <c:xVal>
            <c:strRef>
              <c:f>IMA_C2!$B$1:$I$1</c:f>
              <c:strCache>
                <c:ptCount val="8"/>
                <c:pt idx="0">
                  <c:v>'17</c:v>
                </c:pt>
                <c:pt idx="1">
                  <c:v>'18</c:v>
                </c:pt>
                <c:pt idx="2">
                  <c:v>'19</c:v>
                </c:pt>
                <c:pt idx="3">
                  <c:v>'20</c:v>
                </c:pt>
                <c:pt idx="4">
                  <c:v>'21</c:v>
                </c:pt>
                <c:pt idx="5">
                  <c:v>'22</c:v>
                </c:pt>
                <c:pt idx="6">
                  <c:v>'23</c:v>
                </c:pt>
                <c:pt idx="7">
                  <c:v>'24</c:v>
                </c:pt>
              </c:strCache>
            </c:strRef>
          </c:xVal>
          <c:yVal>
            <c:numRef>
              <c:f>IMA_C2!$B$14:$I$14</c:f>
              <c:numCache>
                <c:formatCode>0.0%</c:formatCode>
                <c:ptCount val="8"/>
                <c:pt idx="0">
                  <c:v>0.313</c:v>
                </c:pt>
                <c:pt idx="1">
                  <c:v>0.33299999999999996</c:v>
                </c:pt>
                <c:pt idx="2">
                  <c:v>0.36</c:v>
                </c:pt>
                <c:pt idx="3">
                  <c:v>0.36299999999999999</c:v>
                </c:pt>
                <c:pt idx="4">
                  <c:v>0.33500000000000002</c:v>
                </c:pt>
                <c:pt idx="5">
                  <c:v>0.318</c:v>
                </c:pt>
                <c:pt idx="6">
                  <c:v>0.32700000000000001</c:v>
                </c:pt>
                <c:pt idx="7">
                  <c:v>0.33900000000000008</c:v>
                </c:pt>
              </c:numCache>
            </c:numRef>
          </c:yVal>
          <c:smooth val="0"/>
          <c:extLst>
            <c:ext xmlns:c16="http://schemas.microsoft.com/office/drawing/2014/chart" uri="{C3380CC4-5D6E-409C-BE32-E72D297353CC}">
              <c16:uniqueId val="{0000000E-23B6-438F-AB66-5626E7D55999}"/>
            </c:ext>
          </c:extLst>
        </c:ser>
        <c:ser>
          <c:idx val="14"/>
          <c:order val="13"/>
          <c:tx>
            <c:strRef>
              <c:f>IMA_C2!$A$15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IMA_C2!$B$15:$I$15</c:f>
              <c:numCache>
                <c:formatCode>General</c:formatCode>
                <c:ptCount val="8"/>
                <c:pt idx="4" formatCode="0.0%">
                  <c:v>0.16700000000000001</c:v>
                </c:pt>
                <c:pt idx="5" formatCode="0.0%">
                  <c:v>0.17</c:v>
                </c:pt>
                <c:pt idx="6" formatCode="0.0%">
                  <c:v>0.16500000000000001</c:v>
                </c:pt>
                <c:pt idx="7" formatCode="0.0%">
                  <c:v>0.17899999999999999</c:v>
                </c:pt>
              </c:numCache>
            </c:numRef>
          </c:yVal>
          <c:smooth val="0"/>
          <c:extLst>
            <c:ext xmlns:c16="http://schemas.microsoft.com/office/drawing/2014/chart" uri="{C3380CC4-5D6E-409C-BE32-E72D297353CC}">
              <c16:uniqueId val="{0000000F-23B6-438F-AB66-5626E7D55999}"/>
            </c:ext>
          </c:extLst>
        </c:ser>
        <c:ser>
          <c:idx val="15"/>
          <c:order val="14"/>
          <c:tx>
            <c:strRef>
              <c:f>IMA_C2!$A$16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IMA_C2!$B$16:$I$16</c:f>
              <c:numCache>
                <c:formatCode>0.0%</c:formatCode>
                <c:ptCount val="8"/>
                <c:pt idx="0">
                  <c:v>0.245</c:v>
                </c:pt>
                <c:pt idx="1">
                  <c:v>0.32200000000000001</c:v>
                </c:pt>
                <c:pt idx="2">
                  <c:v>0.34200000000000003</c:v>
                </c:pt>
                <c:pt idx="3">
                  <c:v>0.219</c:v>
                </c:pt>
                <c:pt idx="4">
                  <c:v>0.26</c:v>
                </c:pt>
                <c:pt idx="5">
                  <c:v>0.24300000000000002</c:v>
                </c:pt>
                <c:pt idx="6">
                  <c:v>0.222</c:v>
                </c:pt>
                <c:pt idx="7">
                  <c:v>0.26</c:v>
                </c:pt>
              </c:numCache>
            </c:numRef>
          </c:yVal>
          <c:smooth val="0"/>
          <c:extLst>
            <c:ext xmlns:c16="http://schemas.microsoft.com/office/drawing/2014/chart" uri="{C3380CC4-5D6E-409C-BE32-E72D297353CC}">
              <c16:uniqueId val="{00000010-23B6-438F-AB66-5626E7D55999}"/>
            </c:ext>
          </c:extLst>
        </c:ser>
        <c:ser>
          <c:idx val="16"/>
          <c:order val="15"/>
          <c:tx>
            <c:strRef>
              <c:f>IMA_C2!$A$17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IMA_C2!$B$17:$I$17</c:f>
              <c:numCache>
                <c:formatCode>0.0%</c:formatCode>
                <c:ptCount val="8"/>
                <c:pt idx="0">
                  <c:v>0.154</c:v>
                </c:pt>
                <c:pt idx="1">
                  <c:v>0.23500000000000001</c:v>
                </c:pt>
                <c:pt idx="2">
                  <c:v>0.26500000000000001</c:v>
                </c:pt>
                <c:pt idx="3">
                  <c:v>0.27100000000000002</c:v>
                </c:pt>
                <c:pt idx="4">
                  <c:v>0.28399999999999997</c:v>
                </c:pt>
                <c:pt idx="5">
                  <c:v>0.20600000000000002</c:v>
                </c:pt>
                <c:pt idx="6">
                  <c:v>0.26</c:v>
                </c:pt>
                <c:pt idx="7">
                  <c:v>0.25900000000000001</c:v>
                </c:pt>
              </c:numCache>
            </c:numRef>
          </c:yVal>
          <c:smooth val="0"/>
          <c:extLst>
            <c:ext xmlns:c16="http://schemas.microsoft.com/office/drawing/2014/chart" uri="{C3380CC4-5D6E-409C-BE32-E72D297353CC}">
              <c16:uniqueId val="{00000011-23B6-438F-AB66-5626E7D55999}"/>
            </c:ext>
          </c:extLst>
        </c:ser>
        <c:ser>
          <c:idx val="17"/>
          <c:order val="17"/>
          <c:tx>
            <c:strRef>
              <c:f>IMA_C2!$A$19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IMA_C2!$B$19:$I$19</c:f>
              <c:numCache>
                <c:formatCode>0.0%</c:formatCode>
                <c:ptCount val="8"/>
                <c:pt idx="0">
                  <c:v>0.313</c:v>
                </c:pt>
                <c:pt idx="1">
                  <c:v>0.33299999999999996</c:v>
                </c:pt>
                <c:pt idx="2">
                  <c:v>0.36</c:v>
                </c:pt>
                <c:pt idx="3">
                  <c:v>0.36299999999999999</c:v>
                </c:pt>
                <c:pt idx="4">
                  <c:v>0.33500000000000002</c:v>
                </c:pt>
                <c:pt idx="5">
                  <c:v>0.318</c:v>
                </c:pt>
                <c:pt idx="6">
                  <c:v>0.32700000000000001</c:v>
                </c:pt>
                <c:pt idx="7">
                  <c:v>0.33900000000000008</c:v>
                </c:pt>
              </c:numCache>
            </c:numRef>
          </c:yVal>
          <c:smooth val="0"/>
          <c:extLst>
            <c:ext xmlns:c16="http://schemas.microsoft.com/office/drawing/2014/chart" uri="{C3380CC4-5D6E-409C-BE32-E72D297353CC}">
              <c16:uniqueId val="{00000012-23B6-438F-AB66-5626E7D55999}"/>
            </c:ext>
          </c:extLst>
        </c:ser>
        <c:ser>
          <c:idx val="18"/>
          <c:order val="18"/>
          <c:tx>
            <c:strRef>
              <c:f>IMA_C2!$A$20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IMA_C2!$B$1:$I$1</c:f>
              <c:strCache>
                <c:ptCount val="8"/>
                <c:pt idx="0">
                  <c:v>'17</c:v>
                </c:pt>
                <c:pt idx="1">
                  <c:v>'18</c:v>
                </c:pt>
                <c:pt idx="2">
                  <c:v>'19</c:v>
                </c:pt>
                <c:pt idx="3">
                  <c:v>'20</c:v>
                </c:pt>
                <c:pt idx="4">
                  <c:v>'21</c:v>
                </c:pt>
                <c:pt idx="5">
                  <c:v>'22</c:v>
                </c:pt>
                <c:pt idx="6">
                  <c:v>'23</c:v>
                </c:pt>
                <c:pt idx="7">
                  <c:v>'24</c:v>
                </c:pt>
              </c:strCache>
            </c:strRef>
          </c:xVal>
          <c:yVal>
            <c:numRef>
              <c:f>IMA_C2!$B$20:$I$20</c:f>
              <c:numCache>
                <c:formatCode>General</c:formatCode>
                <c:ptCount val="8"/>
                <c:pt idx="3" formatCode="0.0%">
                  <c:v>0.40400000000000003</c:v>
                </c:pt>
                <c:pt idx="4" formatCode="0.0%">
                  <c:v>0.28999999999999998</c:v>
                </c:pt>
                <c:pt idx="5" formatCode="0.0%">
                  <c:v>0.36899999999999999</c:v>
                </c:pt>
                <c:pt idx="6" formatCode="0.0%">
                  <c:v>0.36899999999999999</c:v>
                </c:pt>
                <c:pt idx="7" formatCode="0.0%">
                  <c:v>0.36899999999999999</c:v>
                </c:pt>
              </c:numCache>
            </c:numRef>
          </c:yVal>
          <c:smooth val="0"/>
          <c:extLst>
            <c:ext xmlns:c16="http://schemas.microsoft.com/office/drawing/2014/chart" uri="{C3380CC4-5D6E-409C-BE32-E72D297353CC}">
              <c16:uniqueId val="{00000013-23B6-438F-AB66-5626E7D55999}"/>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PPCPst!$A$1</c:f>
          <c:strCache>
            <c:ptCount val="1"/>
            <c:pt idx="0">
              <c:v>Prenatal and Postpartum Care: Postpartum Care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PPCPst!$A$18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cat>
          <c:val>
            <c:numRef>
              <c:f>PPCPst!$B$18:$N$18</c:f>
              <c:numCache>
                <c:formatCode>General</c:formatCode>
                <c:ptCount val="13"/>
                <c:pt idx="2" formatCode="0.0%">
                  <c:v>0.46100000000000002</c:v>
                </c:pt>
                <c:pt idx="3" formatCode="0.0%">
                  <c:v>0.55799999999999994</c:v>
                </c:pt>
                <c:pt idx="4" formatCode="0.0%">
                  <c:v>0.54300000000000004</c:v>
                </c:pt>
                <c:pt idx="5" formatCode="0.0%">
                  <c:v>0.30499999999999999</c:v>
                </c:pt>
                <c:pt idx="6" formatCode="0.0%">
                  <c:v>0.57799999999999996</c:v>
                </c:pt>
                <c:pt idx="7" formatCode="0.0%">
                  <c:v>0.63900000000000001</c:v>
                </c:pt>
                <c:pt idx="8" formatCode="0.0%">
                  <c:v>0.41100000000000003</c:v>
                </c:pt>
                <c:pt idx="9" formatCode="0.0%">
                  <c:v>0.62</c:v>
                </c:pt>
                <c:pt idx="10" formatCode="0.0%">
                  <c:v>0.79200000000000004</c:v>
                </c:pt>
                <c:pt idx="11" formatCode="0.0%">
                  <c:v>0.84499999999999997</c:v>
                </c:pt>
                <c:pt idx="12" formatCode="0.0%">
                  <c:v>0.86099999999999999</c:v>
                </c:pt>
              </c:numCache>
            </c:numRef>
          </c:val>
          <c:smooth val="0"/>
          <c:extLst>
            <c:ext xmlns:c16="http://schemas.microsoft.com/office/drawing/2014/chart" uri="{C3380CC4-5D6E-409C-BE32-E72D297353CC}">
              <c16:uniqueId val="{00000000-B344-4058-A6C4-E84FA65F7DEB}"/>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PPCPst!$A$2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PPCPst!$B$2:$N$2</c:f>
              <c:numCache>
                <c:formatCode>General</c:formatCode>
                <c:ptCount val="13"/>
                <c:pt idx="2" formatCode="0.0%">
                  <c:v>0.22700000000000001</c:v>
                </c:pt>
                <c:pt idx="3" formatCode="0.0%">
                  <c:v>0.55900000000000005</c:v>
                </c:pt>
                <c:pt idx="4" formatCode="0.0%">
                  <c:v>0.58799999999999997</c:v>
                </c:pt>
                <c:pt idx="5" formatCode="0.0%">
                  <c:v>0.64500000000000002</c:v>
                </c:pt>
                <c:pt idx="6" formatCode="0.0%">
                  <c:v>0.61599999999999999</c:v>
                </c:pt>
                <c:pt idx="7" formatCode="0.0%">
                  <c:v>0.69599999999999995</c:v>
                </c:pt>
                <c:pt idx="8" formatCode="0.0%">
                  <c:v>0.84200000000000008</c:v>
                </c:pt>
                <c:pt idx="9" formatCode="0.0%">
                  <c:v>0.76100000000000001</c:v>
                </c:pt>
                <c:pt idx="10" formatCode="0.0%">
                  <c:v>0.82299999999999995</c:v>
                </c:pt>
                <c:pt idx="11" formatCode="0.0%">
                  <c:v>0.91400000000000003</c:v>
                </c:pt>
                <c:pt idx="12" formatCode="0.0%">
                  <c:v>0.85399999999999998</c:v>
                </c:pt>
              </c:numCache>
            </c:numRef>
          </c:yVal>
          <c:smooth val="0"/>
          <c:extLst>
            <c:ext xmlns:c16="http://schemas.microsoft.com/office/drawing/2014/chart" uri="{C3380CC4-5D6E-409C-BE32-E72D297353CC}">
              <c16:uniqueId val="{00000001-B344-4058-A6C4-E84FA65F7DEB}"/>
            </c:ext>
          </c:extLst>
        </c:ser>
        <c:ser>
          <c:idx val="1"/>
          <c:order val="1"/>
          <c:tx>
            <c:strRef>
              <c:f>PPCPst!$A$3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PPCPst!$B$3:$N$3</c:f>
              <c:numCache>
                <c:formatCode>General</c:formatCode>
                <c:ptCount val="13"/>
                <c:pt idx="2" formatCode="0.0%">
                  <c:v>0.56100000000000005</c:v>
                </c:pt>
                <c:pt idx="3" formatCode="0.0%">
                  <c:v>0.41399999999999998</c:v>
                </c:pt>
                <c:pt idx="4" formatCode="0.0%">
                  <c:v>0.47799999999999998</c:v>
                </c:pt>
                <c:pt idx="5" formatCode="0.0%">
                  <c:v>0.48700000000000004</c:v>
                </c:pt>
                <c:pt idx="6" formatCode="0.0%">
                  <c:v>0.48700000000000004</c:v>
                </c:pt>
                <c:pt idx="7" formatCode="0.0%">
                  <c:v>0.63700000000000001</c:v>
                </c:pt>
                <c:pt idx="8" formatCode="0.0%">
                  <c:v>0.71499999999999997</c:v>
                </c:pt>
                <c:pt idx="9" formatCode="0.0%">
                  <c:v>0.71799999999999997</c:v>
                </c:pt>
                <c:pt idx="10" formatCode="0.0%">
                  <c:v>0.76900000000000013</c:v>
                </c:pt>
                <c:pt idx="11" formatCode="0.0%">
                  <c:v>0.81499999999999995</c:v>
                </c:pt>
                <c:pt idx="12" formatCode="0.0%">
                  <c:v>0.85899999999999999</c:v>
                </c:pt>
              </c:numCache>
            </c:numRef>
          </c:yVal>
          <c:smooth val="0"/>
          <c:extLst>
            <c:ext xmlns:c16="http://schemas.microsoft.com/office/drawing/2014/chart" uri="{C3380CC4-5D6E-409C-BE32-E72D297353CC}">
              <c16:uniqueId val="{00000002-B344-4058-A6C4-E84FA65F7DEB}"/>
            </c:ext>
          </c:extLst>
        </c:ser>
        <c:ser>
          <c:idx val="2"/>
          <c:order val="2"/>
          <c:tx>
            <c:strRef>
              <c:f>PPCPst!$A$4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PPCPst!$B$4:$N$4</c:f>
              <c:numCache>
                <c:formatCode>General</c:formatCode>
                <c:ptCount val="13"/>
                <c:pt idx="2" formatCode="0.0%">
                  <c:v>0.53300000000000003</c:v>
                </c:pt>
                <c:pt idx="3" formatCode="0.0%">
                  <c:v>0.71</c:v>
                </c:pt>
                <c:pt idx="4" formatCode="0.0%">
                  <c:v>0.53100000000000003</c:v>
                </c:pt>
                <c:pt idx="5" formatCode="0.0%">
                  <c:v>0.60200000000000009</c:v>
                </c:pt>
                <c:pt idx="6" formatCode="0.0%">
                  <c:v>0.73</c:v>
                </c:pt>
                <c:pt idx="7" formatCode="0.0%">
                  <c:v>0.86299999999999999</c:v>
                </c:pt>
                <c:pt idx="8" formatCode="0.0%">
                  <c:v>0.91700000000000004</c:v>
                </c:pt>
                <c:pt idx="9" formatCode="0.0%">
                  <c:v>0.876</c:v>
                </c:pt>
                <c:pt idx="10" formatCode="0.0%">
                  <c:v>0.84299999999999997</c:v>
                </c:pt>
                <c:pt idx="11" formatCode="0.0%">
                  <c:v>0.86299999999999999</c:v>
                </c:pt>
                <c:pt idx="12" formatCode="0.0%">
                  <c:v>0.89800000000000002</c:v>
                </c:pt>
              </c:numCache>
            </c:numRef>
          </c:yVal>
          <c:smooth val="0"/>
          <c:extLst>
            <c:ext xmlns:c16="http://schemas.microsoft.com/office/drawing/2014/chart" uri="{C3380CC4-5D6E-409C-BE32-E72D297353CC}">
              <c16:uniqueId val="{00000003-B344-4058-A6C4-E84FA65F7DEB}"/>
            </c:ext>
          </c:extLst>
        </c:ser>
        <c:ser>
          <c:idx val="3"/>
          <c:order val="3"/>
          <c:tx>
            <c:strRef>
              <c:f>PPCPst!$A$5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PPCPst!$B$5:$N$5</c:f>
              <c:numCache>
                <c:formatCode>General</c:formatCode>
                <c:ptCount val="13"/>
                <c:pt idx="2" formatCode="0.0%">
                  <c:v>0.40700000000000003</c:v>
                </c:pt>
                <c:pt idx="3" formatCode="0.0%">
                  <c:v>0.504</c:v>
                </c:pt>
                <c:pt idx="4" formatCode="0.0%">
                  <c:v>0.57899999999999996</c:v>
                </c:pt>
                <c:pt idx="5" formatCode="0.0%">
                  <c:v>0.40500000000000003</c:v>
                </c:pt>
                <c:pt idx="6" formatCode="0.0%">
                  <c:v>0.54200000000000004</c:v>
                </c:pt>
                <c:pt idx="7" formatCode="0.0%">
                  <c:v>0.66300000000000003</c:v>
                </c:pt>
                <c:pt idx="8" formatCode="0.0%">
                  <c:v>0.88400000000000012</c:v>
                </c:pt>
                <c:pt idx="9" formatCode="0.0%">
                  <c:v>0.81</c:v>
                </c:pt>
                <c:pt idx="10" formatCode="0.0%">
                  <c:v>0.84599999999999997</c:v>
                </c:pt>
                <c:pt idx="11" formatCode="0.0%">
                  <c:v>0.86899999999999999</c:v>
                </c:pt>
                <c:pt idx="12" formatCode="0.0%">
                  <c:v>0.86399999999999999</c:v>
                </c:pt>
              </c:numCache>
            </c:numRef>
          </c:yVal>
          <c:smooth val="0"/>
          <c:extLst>
            <c:ext xmlns:c16="http://schemas.microsoft.com/office/drawing/2014/chart" uri="{C3380CC4-5D6E-409C-BE32-E72D297353CC}">
              <c16:uniqueId val="{00000004-B344-4058-A6C4-E84FA65F7DEB}"/>
            </c:ext>
          </c:extLst>
        </c:ser>
        <c:ser>
          <c:idx val="4"/>
          <c:order val="4"/>
          <c:tx>
            <c:strRef>
              <c:f>PPCPst!$A$6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PPCPst!$B$6:$N$6</c:f>
              <c:numCache>
                <c:formatCode>General</c:formatCode>
                <c:ptCount val="13"/>
                <c:pt idx="2" formatCode="0.0%">
                  <c:v>0.375</c:v>
                </c:pt>
                <c:pt idx="3" formatCode="0.0%">
                  <c:v>0.35200000000000004</c:v>
                </c:pt>
                <c:pt idx="4" formatCode="0.0%">
                  <c:v>0.42799999999999999</c:v>
                </c:pt>
                <c:pt idx="5" formatCode="0.0%">
                  <c:v>0.55799999999999994</c:v>
                </c:pt>
                <c:pt idx="6" formatCode="0.0%">
                  <c:v>0.58399999999999996</c:v>
                </c:pt>
                <c:pt idx="7" formatCode="0.0%">
                  <c:v>0.65500000000000003</c:v>
                </c:pt>
                <c:pt idx="8" formatCode="0.0%">
                  <c:v>0.76400000000000012</c:v>
                </c:pt>
                <c:pt idx="9" formatCode="0.0%">
                  <c:v>0.70400000000000007</c:v>
                </c:pt>
                <c:pt idx="10" formatCode="0.0%">
                  <c:v>0.72400000000000009</c:v>
                </c:pt>
                <c:pt idx="11" formatCode="0.0%">
                  <c:v>0.75700000000000001</c:v>
                </c:pt>
                <c:pt idx="12" formatCode="0.0%">
                  <c:v>0.79600000000000004</c:v>
                </c:pt>
              </c:numCache>
            </c:numRef>
          </c:yVal>
          <c:smooth val="0"/>
          <c:extLst>
            <c:ext xmlns:c16="http://schemas.microsoft.com/office/drawing/2014/chart" uri="{C3380CC4-5D6E-409C-BE32-E72D297353CC}">
              <c16:uniqueId val="{00000005-B344-4058-A6C4-E84FA65F7DEB}"/>
            </c:ext>
          </c:extLst>
        </c:ser>
        <c:ser>
          <c:idx val="5"/>
          <c:order val="5"/>
          <c:tx>
            <c:strRef>
              <c:f>PPCPst!$A$7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PPCPst!$B$7:$N$7</c:f>
              <c:numCache>
                <c:formatCode>General</c:formatCode>
                <c:ptCount val="13"/>
                <c:pt idx="2" formatCode="0.0%">
                  <c:v>0.45500000000000002</c:v>
                </c:pt>
                <c:pt idx="3" formatCode="0.0%">
                  <c:v>0.57700000000000007</c:v>
                </c:pt>
                <c:pt idx="4" formatCode="0.0%">
                  <c:v>0.61099999999999999</c:v>
                </c:pt>
                <c:pt idx="5" formatCode="0.0%">
                  <c:v>0.35499999999999998</c:v>
                </c:pt>
                <c:pt idx="6" formatCode="0.0%">
                  <c:v>0.67200000000000004</c:v>
                </c:pt>
                <c:pt idx="7" formatCode="0.0%">
                  <c:v>0.625</c:v>
                </c:pt>
                <c:pt idx="8" formatCode="0.0%">
                  <c:v>0.80400000000000005</c:v>
                </c:pt>
                <c:pt idx="9" formatCode="0.0%">
                  <c:v>0.82200000000000006</c:v>
                </c:pt>
                <c:pt idx="10" formatCode="0.0%">
                  <c:v>0.81599999999999995</c:v>
                </c:pt>
                <c:pt idx="11" formatCode="0.0%">
                  <c:v>0.86199999999999999</c:v>
                </c:pt>
                <c:pt idx="12" formatCode="0.0%">
                  <c:v>0.88100000000000001</c:v>
                </c:pt>
              </c:numCache>
            </c:numRef>
          </c:yVal>
          <c:smooth val="0"/>
          <c:extLst>
            <c:ext xmlns:c16="http://schemas.microsoft.com/office/drawing/2014/chart" uri="{C3380CC4-5D6E-409C-BE32-E72D297353CC}">
              <c16:uniqueId val="{00000006-B344-4058-A6C4-E84FA65F7DEB}"/>
            </c:ext>
          </c:extLst>
        </c:ser>
        <c:ser>
          <c:idx val="6"/>
          <c:order val="6"/>
          <c:tx>
            <c:strRef>
              <c:f>PPCPst!$A$8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PPCPst!$B$8:$N$8</c:f>
              <c:numCache>
                <c:formatCode>General</c:formatCode>
                <c:ptCount val="13"/>
                <c:pt idx="2" formatCode="0.0%">
                  <c:v>0.56899999999999995</c:v>
                </c:pt>
                <c:pt idx="3" formatCode="0.0%">
                  <c:v>0.59599999999999997</c:v>
                </c:pt>
                <c:pt idx="4" formatCode="0.0%">
                  <c:v>0.68700000000000006</c:v>
                </c:pt>
                <c:pt idx="5" formatCode="0.0%">
                  <c:v>0.629</c:v>
                </c:pt>
                <c:pt idx="6" formatCode="0.0%">
                  <c:v>0.63200000000000001</c:v>
                </c:pt>
                <c:pt idx="7" formatCode="0.0%">
                  <c:v>0.62</c:v>
                </c:pt>
                <c:pt idx="8" formatCode="0.0%">
                  <c:v>0.753</c:v>
                </c:pt>
                <c:pt idx="9" formatCode="0.0%">
                  <c:v>0.82700000000000007</c:v>
                </c:pt>
                <c:pt idx="10" formatCode="0.0%">
                  <c:v>0.8590000000000001</c:v>
                </c:pt>
                <c:pt idx="11" formatCode="0.0%">
                  <c:v>0.85099999999999998</c:v>
                </c:pt>
                <c:pt idx="12" formatCode="0.0%">
                  <c:v>0.86499999999999999</c:v>
                </c:pt>
              </c:numCache>
            </c:numRef>
          </c:yVal>
          <c:smooth val="0"/>
          <c:extLst>
            <c:ext xmlns:c16="http://schemas.microsoft.com/office/drawing/2014/chart" uri="{C3380CC4-5D6E-409C-BE32-E72D297353CC}">
              <c16:uniqueId val="{00000007-B344-4058-A6C4-E84FA65F7DEB}"/>
            </c:ext>
          </c:extLst>
        </c:ser>
        <c:ser>
          <c:idx val="7"/>
          <c:order val="7"/>
          <c:tx>
            <c:strRef>
              <c:f>PPCPst!$A$9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PPCPst!$B$9:$N$9</c:f>
              <c:numCache>
                <c:formatCode>General</c:formatCode>
                <c:ptCount val="13"/>
                <c:pt idx="2" formatCode="0.0%">
                  <c:v>0.435</c:v>
                </c:pt>
                <c:pt idx="3" formatCode="0.0%">
                  <c:v>0.52100000000000002</c:v>
                </c:pt>
                <c:pt idx="4" formatCode="0.0%">
                  <c:v>0.6</c:v>
                </c:pt>
                <c:pt idx="5" formatCode="0.0%">
                  <c:v>0.44500000000000001</c:v>
                </c:pt>
                <c:pt idx="6" formatCode="0.0%">
                  <c:v>0.56399999999999995</c:v>
                </c:pt>
                <c:pt idx="7" formatCode="0.0%">
                  <c:v>0.59899999999999998</c:v>
                </c:pt>
                <c:pt idx="8" formatCode="0.0%">
                  <c:v>0.78900000000000003</c:v>
                </c:pt>
                <c:pt idx="9" formatCode="0.0%">
                  <c:v>0.81400000000000006</c:v>
                </c:pt>
                <c:pt idx="10" formatCode="0.0%">
                  <c:v>0.85799999999999998</c:v>
                </c:pt>
                <c:pt idx="11" formatCode="0.0%">
                  <c:v>0.83699999999999997</c:v>
                </c:pt>
                <c:pt idx="12" formatCode="0.0%">
                  <c:v>0.876</c:v>
                </c:pt>
              </c:numCache>
            </c:numRef>
          </c:yVal>
          <c:smooth val="0"/>
          <c:extLst>
            <c:ext xmlns:c16="http://schemas.microsoft.com/office/drawing/2014/chart" uri="{C3380CC4-5D6E-409C-BE32-E72D297353CC}">
              <c16:uniqueId val="{00000008-B344-4058-A6C4-E84FA65F7DEB}"/>
            </c:ext>
          </c:extLst>
        </c:ser>
        <c:ser>
          <c:idx val="8"/>
          <c:order val="8"/>
          <c:tx>
            <c:strRef>
              <c:f>PPCPst!$A$10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PPCPst!$B$10:$N$10</c:f>
              <c:numCache>
                <c:formatCode>General</c:formatCode>
                <c:ptCount val="13"/>
                <c:pt idx="2" formatCode="0.0%">
                  <c:v>0.748</c:v>
                </c:pt>
                <c:pt idx="3" formatCode="0.0%">
                  <c:v>0.748</c:v>
                </c:pt>
                <c:pt idx="4" formatCode="0.0%">
                  <c:v>0.77599999999999991</c:v>
                </c:pt>
                <c:pt idx="5" formatCode="0.0%">
                  <c:v>0.74400000000000011</c:v>
                </c:pt>
                <c:pt idx="6" formatCode="0.0%">
                  <c:v>0.79300000000000004</c:v>
                </c:pt>
                <c:pt idx="7" formatCode="0.0%">
                  <c:v>0.73699999999999999</c:v>
                </c:pt>
                <c:pt idx="8" formatCode="0.0%">
                  <c:v>0.74099999999999999</c:v>
                </c:pt>
                <c:pt idx="9" formatCode="0.0%">
                  <c:v>0.85400000000000009</c:v>
                </c:pt>
                <c:pt idx="10" formatCode="0.0%">
                  <c:v>0.86099999999999999</c:v>
                </c:pt>
                <c:pt idx="11" formatCode="0.0%">
                  <c:v>0.85699999999999998</c:v>
                </c:pt>
                <c:pt idx="12" formatCode="0.0%">
                  <c:v>0.871</c:v>
                </c:pt>
              </c:numCache>
            </c:numRef>
          </c:yVal>
          <c:smooth val="0"/>
          <c:extLst>
            <c:ext xmlns:c16="http://schemas.microsoft.com/office/drawing/2014/chart" uri="{C3380CC4-5D6E-409C-BE32-E72D297353CC}">
              <c16:uniqueId val="{00000009-B344-4058-A6C4-E84FA65F7DEB}"/>
            </c:ext>
          </c:extLst>
        </c:ser>
        <c:ser>
          <c:idx val="9"/>
          <c:order val="9"/>
          <c:tx>
            <c:strRef>
              <c:f>PPCPst!$A$11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PPCPst!$B$11:$N$11</c:f>
              <c:numCache>
                <c:formatCode>General</c:formatCode>
                <c:ptCount val="13"/>
                <c:pt idx="2" formatCode="0.0%">
                  <c:v>0.71</c:v>
                </c:pt>
                <c:pt idx="3" formatCode="0.0%">
                  <c:v>0.66200000000000003</c:v>
                </c:pt>
                <c:pt idx="4" formatCode="0.0%">
                  <c:v>0.68500000000000005</c:v>
                </c:pt>
                <c:pt idx="5" formatCode="0.0%">
                  <c:v>0.627</c:v>
                </c:pt>
                <c:pt idx="6" formatCode="0.0%">
                  <c:v>0.79800000000000004</c:v>
                </c:pt>
                <c:pt idx="7" formatCode="0.0%">
                  <c:v>0.75</c:v>
                </c:pt>
                <c:pt idx="8" formatCode="0.0%">
                  <c:v>0.71099999999999997</c:v>
                </c:pt>
                <c:pt idx="9" formatCode="0.0%">
                  <c:v>0.91099999999999992</c:v>
                </c:pt>
                <c:pt idx="10" formatCode="0.0%">
                  <c:v>0.84</c:v>
                </c:pt>
                <c:pt idx="11" formatCode="0.0%">
                  <c:v>0.87</c:v>
                </c:pt>
                <c:pt idx="12" formatCode="0.0%">
                  <c:v>0.877</c:v>
                </c:pt>
              </c:numCache>
            </c:numRef>
          </c:yVal>
          <c:smooth val="0"/>
          <c:extLst>
            <c:ext xmlns:c16="http://schemas.microsoft.com/office/drawing/2014/chart" uri="{C3380CC4-5D6E-409C-BE32-E72D297353CC}">
              <c16:uniqueId val="{0000000A-B344-4058-A6C4-E84FA65F7DEB}"/>
            </c:ext>
          </c:extLst>
        </c:ser>
        <c:ser>
          <c:idx val="10"/>
          <c:order val="10"/>
          <c:tx>
            <c:strRef>
              <c:f>PPCPst!$A$12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PPCPst!$B$12:$N$12</c:f>
              <c:numCache>
                <c:formatCode>General</c:formatCode>
                <c:ptCount val="13"/>
                <c:pt idx="8" formatCode="0.0%">
                  <c:v>0.66800000000000004</c:v>
                </c:pt>
                <c:pt idx="9" formatCode="0.0%">
                  <c:v>0.85400000000000009</c:v>
                </c:pt>
                <c:pt idx="10" formatCode="0.0%">
                  <c:v>0.81500000000000006</c:v>
                </c:pt>
                <c:pt idx="11" formatCode="0.0%">
                  <c:v>0.82199999999999995</c:v>
                </c:pt>
                <c:pt idx="12" formatCode="0.0%">
                  <c:v>0.876</c:v>
                </c:pt>
              </c:numCache>
            </c:numRef>
          </c:yVal>
          <c:smooth val="0"/>
          <c:extLst>
            <c:ext xmlns:c16="http://schemas.microsoft.com/office/drawing/2014/chart" uri="{C3380CC4-5D6E-409C-BE32-E72D297353CC}">
              <c16:uniqueId val="{0000000B-B344-4058-A6C4-E84FA65F7DEB}"/>
            </c:ext>
          </c:extLst>
        </c:ser>
        <c:ser>
          <c:idx val="11"/>
          <c:order val="11"/>
          <c:tx>
            <c:strRef>
              <c:f>PPCPst!$A$13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PPCPst!$B$13:$N$13</c:f>
              <c:numCache>
                <c:formatCode>General</c:formatCode>
                <c:ptCount val="13"/>
                <c:pt idx="8" formatCode="0.0%">
                  <c:v>0.68099999999999994</c:v>
                </c:pt>
                <c:pt idx="9" formatCode="0.0%">
                  <c:v>0.71099999999999997</c:v>
                </c:pt>
                <c:pt idx="10" formatCode="0.0%">
                  <c:v>0.76</c:v>
                </c:pt>
                <c:pt idx="11" formatCode="0.0%">
                  <c:v>0.82599999999999996</c:v>
                </c:pt>
                <c:pt idx="12" formatCode="0.0%">
                  <c:v>0.86099999999999999</c:v>
                </c:pt>
              </c:numCache>
            </c:numRef>
          </c:yVal>
          <c:smooth val="0"/>
          <c:extLst>
            <c:ext xmlns:c16="http://schemas.microsoft.com/office/drawing/2014/chart" uri="{C3380CC4-5D6E-409C-BE32-E72D297353CC}">
              <c16:uniqueId val="{0000000C-B344-4058-A6C4-E84FA65F7DEB}"/>
            </c:ext>
          </c:extLst>
        </c:ser>
        <c:ser>
          <c:idx val="13"/>
          <c:order val="12"/>
          <c:tx>
            <c:strRef>
              <c:f>PPCPst!$A$14</c:f>
              <c:strCache>
                <c:ptCount val="1"/>
                <c:pt idx="0">
                  <c:v>Statewide</c:v>
                </c:pt>
              </c:strCache>
            </c:strRef>
          </c:tx>
          <c:spPr>
            <a:ln w="28575" cap="rnd">
              <a:solidFill>
                <a:schemeClr val="accent1"/>
              </a:solidFill>
              <a:round/>
            </a:ln>
            <a:effectLst/>
          </c:spPr>
          <c:marker>
            <c:symbol val="none"/>
          </c:marker>
          <c:dPt>
            <c:idx val="9"/>
            <c:marker>
              <c:symbol val="none"/>
            </c:marker>
            <c:bubble3D val="0"/>
            <c:extLst>
              <c:ext xmlns:c16="http://schemas.microsoft.com/office/drawing/2014/chart" uri="{C3380CC4-5D6E-409C-BE32-E72D297353CC}">
                <c16:uniqueId val="{0000000D-B344-4058-A6C4-E84FA65F7DEB}"/>
              </c:ext>
            </c:extLst>
          </c:dPt>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PPCPst!$B$14:$N$14</c:f>
              <c:numCache>
                <c:formatCode>0.0%</c:formatCode>
                <c:ptCount val="13"/>
                <c:pt idx="0">
                  <c:v>0.33400000000000002</c:v>
                </c:pt>
                <c:pt idx="1">
                  <c:v>0.33400000000000002</c:v>
                </c:pt>
                <c:pt idx="2">
                  <c:v>0.44700000000000006</c:v>
                </c:pt>
                <c:pt idx="3">
                  <c:v>0.51</c:v>
                </c:pt>
                <c:pt idx="4">
                  <c:v>0.57700000000000007</c:v>
                </c:pt>
                <c:pt idx="5">
                  <c:v>0.499</c:v>
                </c:pt>
                <c:pt idx="6">
                  <c:v>0.61299999999999999</c:v>
                </c:pt>
                <c:pt idx="7">
                  <c:v>0.68200000000000005</c:v>
                </c:pt>
                <c:pt idx="8">
                  <c:v>0.73699999999999999</c:v>
                </c:pt>
                <c:pt idx="9">
                  <c:v>0.77800000000000002</c:v>
                </c:pt>
                <c:pt idx="10">
                  <c:v>0.80799999999999994</c:v>
                </c:pt>
                <c:pt idx="11">
                  <c:v>0.83599999999999997</c:v>
                </c:pt>
                <c:pt idx="12">
                  <c:v>0.85899999999999999</c:v>
                </c:pt>
              </c:numCache>
            </c:numRef>
          </c:yVal>
          <c:smooth val="0"/>
          <c:extLst>
            <c:ext xmlns:c16="http://schemas.microsoft.com/office/drawing/2014/chart" uri="{C3380CC4-5D6E-409C-BE32-E72D297353CC}">
              <c16:uniqueId val="{0000000E-B344-4058-A6C4-E84FA65F7DEB}"/>
            </c:ext>
          </c:extLst>
        </c:ser>
        <c:ser>
          <c:idx val="14"/>
          <c:order val="13"/>
          <c:tx>
            <c:strRef>
              <c:f>PPCPst!$A$15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PPCPst!$B$15:$N$15</c:f>
              <c:numCache>
                <c:formatCode>General</c:formatCode>
                <c:ptCount val="13"/>
                <c:pt idx="9" formatCode="0.0%">
                  <c:v>0.63900000000000001</c:v>
                </c:pt>
                <c:pt idx="10" formatCode="0.0%">
                  <c:v>0.69299999999999995</c:v>
                </c:pt>
                <c:pt idx="11" formatCode="0.0%">
                  <c:v>0.73499999999999999</c:v>
                </c:pt>
                <c:pt idx="12" formatCode="0.0%">
                  <c:v>0.76900000000000002</c:v>
                </c:pt>
              </c:numCache>
            </c:numRef>
          </c:yVal>
          <c:smooth val="0"/>
          <c:extLst>
            <c:ext xmlns:c16="http://schemas.microsoft.com/office/drawing/2014/chart" uri="{C3380CC4-5D6E-409C-BE32-E72D297353CC}">
              <c16:uniqueId val="{0000000F-B344-4058-A6C4-E84FA65F7DEB}"/>
            </c:ext>
          </c:extLst>
        </c:ser>
        <c:ser>
          <c:idx val="15"/>
          <c:order val="14"/>
          <c:tx>
            <c:strRef>
              <c:f>PPCPst!$A$16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PPCPst!$B$16:$N$16</c:f>
              <c:numCache>
                <c:formatCode>General</c:formatCode>
                <c:ptCount val="13"/>
                <c:pt idx="2" formatCode="0.0%">
                  <c:v>0.55000000000000004</c:v>
                </c:pt>
                <c:pt idx="3" formatCode="0.0%">
                  <c:v>0.53800000000000003</c:v>
                </c:pt>
                <c:pt idx="4" formatCode="0.0%">
                  <c:v>0.53500000000000003</c:v>
                </c:pt>
                <c:pt idx="5" formatCode="0.0%">
                  <c:v>0.28699999999999998</c:v>
                </c:pt>
                <c:pt idx="6" formatCode="0.0%">
                  <c:v>0.625</c:v>
                </c:pt>
                <c:pt idx="7" formatCode="0.0%">
                  <c:v>0.69799999999999995</c:v>
                </c:pt>
                <c:pt idx="8" formatCode="0.0%">
                  <c:v>0.76100000000000001</c:v>
                </c:pt>
                <c:pt idx="9" formatCode="0.0%">
                  <c:v>0.7320000000000001</c:v>
                </c:pt>
                <c:pt idx="10" formatCode="0.0%">
                  <c:v>0.79599999999999993</c:v>
                </c:pt>
                <c:pt idx="11" formatCode="0.0%">
                  <c:v>0.82899999999999996</c:v>
                </c:pt>
                <c:pt idx="12" formatCode="0.0%">
                  <c:v>0.87</c:v>
                </c:pt>
              </c:numCache>
            </c:numRef>
          </c:yVal>
          <c:smooth val="0"/>
          <c:extLst>
            <c:ext xmlns:c16="http://schemas.microsoft.com/office/drawing/2014/chart" uri="{C3380CC4-5D6E-409C-BE32-E72D297353CC}">
              <c16:uniqueId val="{00000010-B344-4058-A6C4-E84FA65F7DEB}"/>
            </c:ext>
          </c:extLst>
        </c:ser>
        <c:ser>
          <c:idx val="16"/>
          <c:order val="15"/>
          <c:tx>
            <c:strRef>
              <c:f>PPCPst!$A$17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PPCPst!$B$17:$N$17</c:f>
              <c:numCache>
                <c:formatCode>General</c:formatCode>
                <c:ptCount val="13"/>
                <c:pt idx="2" formatCode="0.0%">
                  <c:v>0.24</c:v>
                </c:pt>
                <c:pt idx="3" formatCode="0.0%">
                  <c:v>0.41700000000000004</c:v>
                </c:pt>
                <c:pt idx="4" formatCode="0.0%">
                  <c:v>0.55600000000000005</c:v>
                </c:pt>
                <c:pt idx="5" formatCode="0.0%">
                  <c:v>0.49100000000000005</c:v>
                </c:pt>
                <c:pt idx="6" formatCode="0.0%">
                  <c:v>0.6409999999999999</c:v>
                </c:pt>
                <c:pt idx="7" formatCode="0.0%">
                  <c:v>0.747</c:v>
                </c:pt>
                <c:pt idx="8" formatCode="0.0%">
                  <c:v>0.65800000000000003</c:v>
                </c:pt>
                <c:pt idx="9" formatCode="0.0%">
                  <c:v>0.73699999999999999</c:v>
                </c:pt>
                <c:pt idx="10" formatCode="0.0%">
                  <c:v>0.79099999999999993</c:v>
                </c:pt>
                <c:pt idx="11" formatCode="0.0%">
                  <c:v>0.82899999999999996</c:v>
                </c:pt>
                <c:pt idx="12" formatCode="0.0%">
                  <c:v>0.878</c:v>
                </c:pt>
              </c:numCache>
            </c:numRef>
          </c:yVal>
          <c:smooth val="0"/>
          <c:extLst>
            <c:ext xmlns:c16="http://schemas.microsoft.com/office/drawing/2014/chart" uri="{C3380CC4-5D6E-409C-BE32-E72D297353CC}">
              <c16:uniqueId val="{00000011-B344-4058-A6C4-E84FA65F7DEB}"/>
            </c:ext>
          </c:extLst>
        </c:ser>
        <c:ser>
          <c:idx val="17"/>
          <c:order val="17"/>
          <c:tx>
            <c:strRef>
              <c:f>PPCPst!$A$19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PPCPst!$B$19:$N$19</c:f>
              <c:numCache>
                <c:formatCode>0.0%</c:formatCode>
                <c:ptCount val="13"/>
                <c:pt idx="0">
                  <c:v>0.33400000000000002</c:v>
                </c:pt>
                <c:pt idx="1">
                  <c:v>0.33400000000000002</c:v>
                </c:pt>
                <c:pt idx="2">
                  <c:v>0.44700000000000006</c:v>
                </c:pt>
                <c:pt idx="3">
                  <c:v>0.51</c:v>
                </c:pt>
                <c:pt idx="4">
                  <c:v>0.57700000000000007</c:v>
                </c:pt>
                <c:pt idx="5">
                  <c:v>0.499</c:v>
                </c:pt>
                <c:pt idx="6">
                  <c:v>0.61299999999999999</c:v>
                </c:pt>
                <c:pt idx="7">
                  <c:v>0.68200000000000005</c:v>
                </c:pt>
                <c:pt idx="8">
                  <c:v>0.73699999999999999</c:v>
                </c:pt>
                <c:pt idx="9">
                  <c:v>0.77800000000000002</c:v>
                </c:pt>
                <c:pt idx="10">
                  <c:v>0.80799999999999994</c:v>
                </c:pt>
                <c:pt idx="11">
                  <c:v>0.83599999999999997</c:v>
                </c:pt>
                <c:pt idx="12">
                  <c:v>0.85899999999999999</c:v>
                </c:pt>
              </c:numCache>
            </c:numRef>
          </c:yVal>
          <c:smooth val="0"/>
          <c:extLst>
            <c:ext xmlns:c16="http://schemas.microsoft.com/office/drawing/2014/chart" uri="{C3380CC4-5D6E-409C-BE32-E72D297353CC}">
              <c16:uniqueId val="{00000012-B344-4058-A6C4-E84FA65F7DEB}"/>
            </c:ext>
          </c:extLst>
        </c:ser>
        <c:ser>
          <c:idx val="18"/>
          <c:order val="18"/>
          <c:tx>
            <c:strRef>
              <c:f>PPCPst!$A$20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PPCPst!$B$1:$N$1</c:f>
              <c:strCache>
                <c:ptCount val="13"/>
                <c:pt idx="0">
                  <c:v>'11</c:v>
                </c:pt>
                <c:pt idx="1">
                  <c:v>'13</c:v>
                </c:pt>
                <c:pt idx="2">
                  <c:v>'14</c:v>
                </c:pt>
                <c:pt idx="3">
                  <c:v>'15</c:v>
                </c:pt>
                <c:pt idx="4">
                  <c:v>'16</c:v>
                </c:pt>
                <c:pt idx="5">
                  <c:v>'17</c:v>
                </c:pt>
                <c:pt idx="6">
                  <c:v>'18</c:v>
                </c:pt>
                <c:pt idx="7">
                  <c:v>'19</c:v>
                </c:pt>
                <c:pt idx="8">
                  <c:v>'20</c:v>
                </c:pt>
                <c:pt idx="9">
                  <c:v>'21</c:v>
                </c:pt>
                <c:pt idx="10">
                  <c:v>'22</c:v>
                </c:pt>
                <c:pt idx="11">
                  <c:v>'23</c:v>
                </c:pt>
                <c:pt idx="12">
                  <c:v>'24</c:v>
                </c:pt>
              </c:strCache>
            </c:strRef>
          </c:xVal>
          <c:yVal>
            <c:numRef>
              <c:f>PPCPst!$B$20:$N$20</c:f>
              <c:numCache>
                <c:formatCode>General</c:formatCode>
                <c:ptCount val="13"/>
                <c:pt idx="7" formatCode="0.0%">
                  <c:v>0.69299999999999995</c:v>
                </c:pt>
                <c:pt idx="8" formatCode="0.0%">
                  <c:v>0.61299999999999999</c:v>
                </c:pt>
                <c:pt idx="9" formatCode="0.0%">
                  <c:v>0.61299999999999999</c:v>
                </c:pt>
                <c:pt idx="10" formatCode="0.0%">
                  <c:v>0.80900000000000005</c:v>
                </c:pt>
                <c:pt idx="11" formatCode="0.0%">
                  <c:v>0.84199999999999997</c:v>
                </c:pt>
                <c:pt idx="12" formatCode="0.0%">
                  <c:v>0.8590000000000001</c:v>
                </c:pt>
              </c:numCache>
            </c:numRef>
          </c:yVal>
          <c:smooth val="0"/>
          <c:extLst>
            <c:ext xmlns:c16="http://schemas.microsoft.com/office/drawing/2014/chart" uri="{C3380CC4-5D6E-409C-BE32-E72D297353CC}">
              <c16:uniqueId val="{00000013-B344-4058-A6C4-E84FA65F7DEB}"/>
            </c:ext>
          </c:extLst>
        </c:ser>
        <c:ser>
          <c:idx val="19"/>
          <c:order val="19"/>
          <c:tx>
            <c:v>Spec change</c:v>
          </c:tx>
          <c:spPr>
            <a:ln w="15875" cap="rnd">
              <a:solidFill>
                <a:srgbClr val="606060"/>
              </a:solidFill>
              <a:prstDash val="dash"/>
              <a:round/>
            </a:ln>
            <a:effectLst/>
          </c:spPr>
          <c:marker>
            <c:symbol val="none"/>
          </c:marker>
          <c:xVal>
            <c:numRef>
              <c:f>PPCPst!$P$3:$P$4</c:f>
              <c:numCache>
                <c:formatCode>General</c:formatCode>
                <c:ptCount val="2"/>
                <c:pt idx="0">
                  <c:v>3</c:v>
                </c:pt>
                <c:pt idx="1">
                  <c:v>3</c:v>
                </c:pt>
              </c:numCache>
            </c:numRef>
          </c:xVal>
          <c:yVal>
            <c:numRef>
              <c:f>PPCPst!$Q$3:$Q$4</c:f>
              <c:numCache>
                <c:formatCode>General</c:formatCode>
                <c:ptCount val="2"/>
                <c:pt idx="0">
                  <c:v>0</c:v>
                </c:pt>
                <c:pt idx="1">
                  <c:v>1</c:v>
                </c:pt>
              </c:numCache>
            </c:numRef>
          </c:yVal>
          <c:smooth val="0"/>
          <c:extLst>
            <c:ext xmlns:c16="http://schemas.microsoft.com/office/drawing/2014/chart" uri="{C3380CC4-5D6E-409C-BE32-E72D297353CC}">
              <c16:uniqueId val="{00000014-B344-4058-A6C4-E84FA65F7DEB}"/>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HPC!$A$1</c:f>
          <c:strCache>
            <c:ptCount val="1"/>
            <c:pt idx="0">
              <c:v>Diabetes: HbA1c Poor Control</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HPC!$A$18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cat>
          <c:val>
            <c:numRef>
              <c:f>HPC!$B$18:$L$18</c:f>
              <c:numCache>
                <c:formatCode>0.0%</c:formatCode>
                <c:ptCount val="11"/>
                <c:pt idx="0">
                  <c:v>0.23699999999999999</c:v>
                </c:pt>
                <c:pt idx="1">
                  <c:v>0.22600000000000001</c:v>
                </c:pt>
                <c:pt idx="2">
                  <c:v>0.25600000000000001</c:v>
                </c:pt>
                <c:pt idx="3">
                  <c:v>0.253</c:v>
                </c:pt>
                <c:pt idx="4">
                  <c:v>0.28000000000000003</c:v>
                </c:pt>
                <c:pt idx="5">
                  <c:v>0.25900000000000001</c:v>
                </c:pt>
                <c:pt idx="6">
                  <c:v>0.3</c:v>
                </c:pt>
                <c:pt idx="7">
                  <c:v>0.26800000000000002</c:v>
                </c:pt>
                <c:pt idx="8">
                  <c:v>0.25600000000000001</c:v>
                </c:pt>
                <c:pt idx="9">
                  <c:v>0.24299999999999999</c:v>
                </c:pt>
                <c:pt idx="10">
                  <c:v>0.19400000000000001</c:v>
                </c:pt>
              </c:numCache>
            </c:numRef>
          </c:val>
          <c:smooth val="0"/>
          <c:extLst>
            <c:ext xmlns:c16="http://schemas.microsoft.com/office/drawing/2014/chart" uri="{C3380CC4-5D6E-409C-BE32-E72D297353CC}">
              <c16:uniqueId val="{00000000-A6A5-416F-B5B3-AD5231DEF79D}"/>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HPC!$A$2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HPC!$B$2:$L$2</c:f>
              <c:numCache>
                <c:formatCode>0.0%</c:formatCode>
                <c:ptCount val="11"/>
                <c:pt idx="0">
                  <c:v>0.27899999999999997</c:v>
                </c:pt>
                <c:pt idx="1">
                  <c:v>0.29199999999999998</c:v>
                </c:pt>
                <c:pt idx="2">
                  <c:v>0.25800000000000001</c:v>
                </c:pt>
                <c:pt idx="3">
                  <c:v>0.25800000000000001</c:v>
                </c:pt>
                <c:pt idx="4">
                  <c:v>0.24800000000000003</c:v>
                </c:pt>
                <c:pt idx="5">
                  <c:v>0.25600000000000001</c:v>
                </c:pt>
                <c:pt idx="6">
                  <c:v>0.39700000000000002</c:v>
                </c:pt>
                <c:pt idx="7">
                  <c:v>0.40799999999999997</c:v>
                </c:pt>
                <c:pt idx="8">
                  <c:v>0.31</c:v>
                </c:pt>
                <c:pt idx="9">
                  <c:v>0.26400000000000001</c:v>
                </c:pt>
                <c:pt idx="10">
                  <c:v>0.28100000000000003</c:v>
                </c:pt>
              </c:numCache>
            </c:numRef>
          </c:yVal>
          <c:smooth val="0"/>
          <c:extLst>
            <c:ext xmlns:c16="http://schemas.microsoft.com/office/drawing/2014/chart" uri="{C3380CC4-5D6E-409C-BE32-E72D297353CC}">
              <c16:uniqueId val="{00000001-A6A5-416F-B5B3-AD5231DEF79D}"/>
            </c:ext>
          </c:extLst>
        </c:ser>
        <c:ser>
          <c:idx val="1"/>
          <c:order val="1"/>
          <c:tx>
            <c:strRef>
              <c:f>HPC!$A$3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HPC!$B$3:$L$3</c:f>
              <c:numCache>
                <c:formatCode>0.0%</c:formatCode>
                <c:ptCount val="11"/>
                <c:pt idx="0">
                  <c:v>0.115</c:v>
                </c:pt>
                <c:pt idx="1">
                  <c:v>0.29399999999999998</c:v>
                </c:pt>
                <c:pt idx="2">
                  <c:v>0.28600000000000003</c:v>
                </c:pt>
                <c:pt idx="3">
                  <c:v>0.29899999999999999</c:v>
                </c:pt>
                <c:pt idx="4">
                  <c:v>0.27600000000000002</c:v>
                </c:pt>
                <c:pt idx="5">
                  <c:v>0.255</c:v>
                </c:pt>
                <c:pt idx="6">
                  <c:v>0.27</c:v>
                </c:pt>
                <c:pt idx="7">
                  <c:v>0.26100000000000001</c:v>
                </c:pt>
                <c:pt idx="8">
                  <c:v>0.249</c:v>
                </c:pt>
                <c:pt idx="9">
                  <c:v>0.24099999999999999</c:v>
                </c:pt>
                <c:pt idx="10">
                  <c:v>0.20699999999999999</c:v>
                </c:pt>
              </c:numCache>
            </c:numRef>
          </c:yVal>
          <c:smooth val="0"/>
          <c:extLst>
            <c:ext xmlns:c16="http://schemas.microsoft.com/office/drawing/2014/chart" uri="{C3380CC4-5D6E-409C-BE32-E72D297353CC}">
              <c16:uniqueId val="{00000002-A6A5-416F-B5B3-AD5231DEF79D}"/>
            </c:ext>
          </c:extLst>
        </c:ser>
        <c:ser>
          <c:idx val="2"/>
          <c:order val="2"/>
          <c:tx>
            <c:strRef>
              <c:f>HPC!$A$4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HPC!$B$4:$L$4</c:f>
              <c:numCache>
                <c:formatCode>0.0%</c:formatCode>
                <c:ptCount val="11"/>
                <c:pt idx="0">
                  <c:v>0.32500000000000001</c:v>
                </c:pt>
                <c:pt idx="1">
                  <c:v>0.114</c:v>
                </c:pt>
                <c:pt idx="2">
                  <c:v>0.223</c:v>
                </c:pt>
                <c:pt idx="3">
                  <c:v>0.25</c:v>
                </c:pt>
                <c:pt idx="4">
                  <c:v>0.27399999999999997</c:v>
                </c:pt>
                <c:pt idx="5">
                  <c:v>0.28199999999999997</c:v>
                </c:pt>
                <c:pt idx="6">
                  <c:v>0.28699999999999998</c:v>
                </c:pt>
                <c:pt idx="7">
                  <c:v>0.29100000000000004</c:v>
                </c:pt>
                <c:pt idx="8">
                  <c:v>0.27500000000000002</c:v>
                </c:pt>
                <c:pt idx="9">
                  <c:v>0.27</c:v>
                </c:pt>
                <c:pt idx="10">
                  <c:v>0.23</c:v>
                </c:pt>
              </c:numCache>
            </c:numRef>
          </c:yVal>
          <c:smooth val="0"/>
          <c:extLst>
            <c:ext xmlns:c16="http://schemas.microsoft.com/office/drawing/2014/chart" uri="{C3380CC4-5D6E-409C-BE32-E72D297353CC}">
              <c16:uniqueId val="{00000003-A6A5-416F-B5B3-AD5231DEF79D}"/>
            </c:ext>
          </c:extLst>
        </c:ser>
        <c:ser>
          <c:idx val="3"/>
          <c:order val="3"/>
          <c:tx>
            <c:strRef>
              <c:f>HPC!$A$5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HPC!$B$5:$L$5</c:f>
              <c:numCache>
                <c:formatCode>0.0%</c:formatCode>
                <c:ptCount val="11"/>
                <c:pt idx="0">
                  <c:v>0.21600000000000003</c:v>
                </c:pt>
                <c:pt idx="1">
                  <c:v>0.33500000000000002</c:v>
                </c:pt>
                <c:pt idx="2">
                  <c:v>0.253</c:v>
                </c:pt>
                <c:pt idx="3">
                  <c:v>0.214</c:v>
                </c:pt>
                <c:pt idx="4">
                  <c:v>0.223</c:v>
                </c:pt>
                <c:pt idx="5">
                  <c:v>0.22899999999999998</c:v>
                </c:pt>
                <c:pt idx="6">
                  <c:v>0.27300000000000002</c:v>
                </c:pt>
                <c:pt idx="7">
                  <c:v>0.27899999999999997</c:v>
                </c:pt>
                <c:pt idx="8">
                  <c:v>0.25700000000000001</c:v>
                </c:pt>
                <c:pt idx="9">
                  <c:v>0.22900000000000001</c:v>
                </c:pt>
                <c:pt idx="10">
                  <c:v>0.218</c:v>
                </c:pt>
              </c:numCache>
            </c:numRef>
          </c:yVal>
          <c:smooth val="0"/>
          <c:extLst>
            <c:ext xmlns:c16="http://schemas.microsoft.com/office/drawing/2014/chart" uri="{C3380CC4-5D6E-409C-BE32-E72D297353CC}">
              <c16:uniqueId val="{00000004-A6A5-416F-B5B3-AD5231DEF79D}"/>
            </c:ext>
          </c:extLst>
        </c:ser>
        <c:ser>
          <c:idx val="4"/>
          <c:order val="4"/>
          <c:tx>
            <c:strRef>
              <c:f>HPC!$A$6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HPC!$B$6:$L$6</c:f>
              <c:numCache>
                <c:formatCode>0.0%</c:formatCode>
                <c:ptCount val="11"/>
                <c:pt idx="0">
                  <c:v>0.311</c:v>
                </c:pt>
                <c:pt idx="1">
                  <c:v>0.26400000000000001</c:v>
                </c:pt>
                <c:pt idx="2">
                  <c:v>0.26500000000000001</c:v>
                </c:pt>
                <c:pt idx="3">
                  <c:v>0.3</c:v>
                </c:pt>
                <c:pt idx="4">
                  <c:v>0.27</c:v>
                </c:pt>
                <c:pt idx="5">
                  <c:v>0.22</c:v>
                </c:pt>
                <c:pt idx="6">
                  <c:v>0.26400000000000001</c:v>
                </c:pt>
                <c:pt idx="7">
                  <c:v>0.31900000000000001</c:v>
                </c:pt>
                <c:pt idx="8">
                  <c:v>0.21300000000000002</c:v>
                </c:pt>
                <c:pt idx="9">
                  <c:v>0.2</c:v>
                </c:pt>
                <c:pt idx="10">
                  <c:v>0.20799999999999999</c:v>
                </c:pt>
              </c:numCache>
            </c:numRef>
          </c:yVal>
          <c:smooth val="0"/>
          <c:extLst>
            <c:ext xmlns:c16="http://schemas.microsoft.com/office/drawing/2014/chart" uri="{C3380CC4-5D6E-409C-BE32-E72D297353CC}">
              <c16:uniqueId val="{00000005-A6A5-416F-B5B3-AD5231DEF79D}"/>
            </c:ext>
          </c:extLst>
        </c:ser>
        <c:ser>
          <c:idx val="5"/>
          <c:order val="5"/>
          <c:tx>
            <c:strRef>
              <c:f>HPC!$A$7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HPC!$B$7:$L$7</c:f>
              <c:numCache>
                <c:formatCode>0.0%</c:formatCode>
                <c:ptCount val="11"/>
                <c:pt idx="0">
                  <c:v>0.189</c:v>
                </c:pt>
                <c:pt idx="1">
                  <c:v>0.252</c:v>
                </c:pt>
                <c:pt idx="2">
                  <c:v>0.26300000000000001</c:v>
                </c:pt>
                <c:pt idx="3">
                  <c:v>0.23600000000000002</c:v>
                </c:pt>
                <c:pt idx="4">
                  <c:v>0.247</c:v>
                </c:pt>
                <c:pt idx="5">
                  <c:v>0.23699999999999999</c:v>
                </c:pt>
                <c:pt idx="6">
                  <c:v>0.30299999999999999</c:v>
                </c:pt>
                <c:pt idx="7">
                  <c:v>0.29300000000000004</c:v>
                </c:pt>
                <c:pt idx="8">
                  <c:v>0.28300000000000003</c:v>
                </c:pt>
                <c:pt idx="9">
                  <c:v>0.26400000000000001</c:v>
                </c:pt>
                <c:pt idx="10">
                  <c:v>0.23799999999999999</c:v>
                </c:pt>
              </c:numCache>
            </c:numRef>
          </c:yVal>
          <c:smooth val="0"/>
          <c:extLst>
            <c:ext xmlns:c16="http://schemas.microsoft.com/office/drawing/2014/chart" uri="{C3380CC4-5D6E-409C-BE32-E72D297353CC}">
              <c16:uniqueId val="{00000006-A6A5-416F-B5B3-AD5231DEF79D}"/>
            </c:ext>
          </c:extLst>
        </c:ser>
        <c:ser>
          <c:idx val="6"/>
          <c:order val="6"/>
          <c:tx>
            <c:strRef>
              <c:f>HPC!$A$8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HPC!$B$8:$L$8</c:f>
              <c:numCache>
                <c:formatCode>0.0%</c:formatCode>
                <c:ptCount val="11"/>
                <c:pt idx="0">
                  <c:v>0.32900000000000001</c:v>
                </c:pt>
                <c:pt idx="1">
                  <c:v>0.25900000000000001</c:v>
                </c:pt>
                <c:pt idx="2">
                  <c:v>0.24</c:v>
                </c:pt>
                <c:pt idx="3">
                  <c:v>0.25800000000000001</c:v>
                </c:pt>
                <c:pt idx="4">
                  <c:v>0.27399999999999997</c:v>
                </c:pt>
                <c:pt idx="5">
                  <c:v>0.25900000000000001</c:v>
                </c:pt>
                <c:pt idx="6">
                  <c:v>0.29899999999999999</c:v>
                </c:pt>
                <c:pt idx="7">
                  <c:v>0.27899999999999997</c:v>
                </c:pt>
                <c:pt idx="8">
                  <c:v>0.318</c:v>
                </c:pt>
                <c:pt idx="9">
                  <c:v>0.30199999999999999</c:v>
                </c:pt>
                <c:pt idx="10">
                  <c:v>0.28199999999999997</c:v>
                </c:pt>
              </c:numCache>
            </c:numRef>
          </c:yVal>
          <c:smooth val="0"/>
          <c:extLst>
            <c:ext xmlns:c16="http://schemas.microsoft.com/office/drawing/2014/chart" uri="{C3380CC4-5D6E-409C-BE32-E72D297353CC}">
              <c16:uniqueId val="{00000007-A6A5-416F-B5B3-AD5231DEF79D}"/>
            </c:ext>
          </c:extLst>
        </c:ser>
        <c:ser>
          <c:idx val="7"/>
          <c:order val="7"/>
          <c:tx>
            <c:strRef>
              <c:f>HPC!$A$9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HPC!$B$9:$L$9</c:f>
              <c:numCache>
                <c:formatCode>0.0%</c:formatCode>
                <c:ptCount val="11"/>
                <c:pt idx="0">
                  <c:v>0.14699999999999999</c:v>
                </c:pt>
                <c:pt idx="1">
                  <c:v>0.33899999999999997</c:v>
                </c:pt>
                <c:pt idx="2">
                  <c:v>0.29799999999999999</c:v>
                </c:pt>
                <c:pt idx="3">
                  <c:v>0.318</c:v>
                </c:pt>
                <c:pt idx="4">
                  <c:v>0.28000000000000003</c:v>
                </c:pt>
                <c:pt idx="5">
                  <c:v>0.25800000000000001</c:v>
                </c:pt>
                <c:pt idx="6">
                  <c:v>0.35600000000000004</c:v>
                </c:pt>
                <c:pt idx="7">
                  <c:v>0.307</c:v>
                </c:pt>
                <c:pt idx="8">
                  <c:v>0.27100000000000002</c:v>
                </c:pt>
                <c:pt idx="9">
                  <c:v>0.24199999999999999</c:v>
                </c:pt>
                <c:pt idx="10">
                  <c:v>0.22</c:v>
                </c:pt>
              </c:numCache>
            </c:numRef>
          </c:yVal>
          <c:smooth val="0"/>
          <c:extLst>
            <c:ext xmlns:c16="http://schemas.microsoft.com/office/drawing/2014/chart" uri="{C3380CC4-5D6E-409C-BE32-E72D297353CC}">
              <c16:uniqueId val="{00000008-A6A5-416F-B5B3-AD5231DEF79D}"/>
            </c:ext>
          </c:extLst>
        </c:ser>
        <c:ser>
          <c:idx val="8"/>
          <c:order val="8"/>
          <c:tx>
            <c:strRef>
              <c:f>HPC!$A$10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HPC!$B$10:$L$10</c:f>
              <c:numCache>
                <c:formatCode>0.0%</c:formatCode>
                <c:ptCount val="11"/>
                <c:pt idx="0">
                  <c:v>0.18</c:v>
                </c:pt>
                <c:pt idx="1">
                  <c:v>0.184</c:v>
                </c:pt>
                <c:pt idx="2">
                  <c:v>0.26400000000000001</c:v>
                </c:pt>
                <c:pt idx="3">
                  <c:v>0.217</c:v>
                </c:pt>
                <c:pt idx="4">
                  <c:v>0.252</c:v>
                </c:pt>
                <c:pt idx="5">
                  <c:v>0.23</c:v>
                </c:pt>
                <c:pt idx="6">
                  <c:v>0.29100000000000004</c:v>
                </c:pt>
                <c:pt idx="7">
                  <c:v>0.26400000000000001</c:v>
                </c:pt>
                <c:pt idx="8">
                  <c:v>0.21</c:v>
                </c:pt>
                <c:pt idx="9">
                  <c:v>0.22700000000000001</c:v>
                </c:pt>
                <c:pt idx="10">
                  <c:v>0.20599999999999999</c:v>
                </c:pt>
              </c:numCache>
            </c:numRef>
          </c:yVal>
          <c:smooth val="0"/>
          <c:extLst>
            <c:ext xmlns:c16="http://schemas.microsoft.com/office/drawing/2014/chart" uri="{C3380CC4-5D6E-409C-BE32-E72D297353CC}">
              <c16:uniqueId val="{00000009-A6A5-416F-B5B3-AD5231DEF79D}"/>
            </c:ext>
          </c:extLst>
        </c:ser>
        <c:ser>
          <c:idx val="9"/>
          <c:order val="9"/>
          <c:tx>
            <c:strRef>
              <c:f>HPC!$A$11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HPC!$B$11:$L$11</c:f>
              <c:numCache>
                <c:formatCode>0.0%</c:formatCode>
                <c:ptCount val="11"/>
                <c:pt idx="0">
                  <c:v>0.26400000000000001</c:v>
                </c:pt>
                <c:pt idx="1">
                  <c:v>0.27600000000000002</c:v>
                </c:pt>
                <c:pt idx="2">
                  <c:v>0.26100000000000001</c:v>
                </c:pt>
                <c:pt idx="3">
                  <c:v>0.21</c:v>
                </c:pt>
                <c:pt idx="4">
                  <c:v>0.21199999999999999</c:v>
                </c:pt>
                <c:pt idx="5">
                  <c:v>0.222</c:v>
                </c:pt>
                <c:pt idx="6">
                  <c:v>0.26400000000000001</c:v>
                </c:pt>
                <c:pt idx="7">
                  <c:v>0.254</c:v>
                </c:pt>
                <c:pt idx="8">
                  <c:v>0.21100000000000002</c:v>
                </c:pt>
                <c:pt idx="9">
                  <c:v>0.246</c:v>
                </c:pt>
                <c:pt idx="10">
                  <c:v>0.19600000000000001</c:v>
                </c:pt>
              </c:numCache>
            </c:numRef>
          </c:yVal>
          <c:smooth val="0"/>
          <c:extLst>
            <c:ext xmlns:c16="http://schemas.microsoft.com/office/drawing/2014/chart" uri="{C3380CC4-5D6E-409C-BE32-E72D297353CC}">
              <c16:uniqueId val="{0000000A-A6A5-416F-B5B3-AD5231DEF79D}"/>
            </c:ext>
          </c:extLst>
        </c:ser>
        <c:ser>
          <c:idx val="10"/>
          <c:order val="10"/>
          <c:tx>
            <c:strRef>
              <c:f>HPC!$A$12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HPC!$B$12:$L$12</c:f>
              <c:numCache>
                <c:formatCode>General</c:formatCode>
                <c:ptCount val="11"/>
                <c:pt idx="6" formatCode="0.0%">
                  <c:v>0.23699999999999999</c:v>
                </c:pt>
                <c:pt idx="7" formatCode="0.0%">
                  <c:v>0.158</c:v>
                </c:pt>
                <c:pt idx="8" formatCode="0.0%">
                  <c:v>0.20300000000000001</c:v>
                </c:pt>
                <c:pt idx="9" formatCode="0.0%">
                  <c:v>0.20799999999999999</c:v>
                </c:pt>
                <c:pt idx="10" formatCode="0.0%">
                  <c:v>0.20200000000000001</c:v>
                </c:pt>
              </c:numCache>
            </c:numRef>
          </c:yVal>
          <c:smooth val="0"/>
          <c:extLst>
            <c:ext xmlns:c16="http://schemas.microsoft.com/office/drawing/2014/chart" uri="{C3380CC4-5D6E-409C-BE32-E72D297353CC}">
              <c16:uniqueId val="{0000000B-A6A5-416F-B5B3-AD5231DEF79D}"/>
            </c:ext>
          </c:extLst>
        </c:ser>
        <c:ser>
          <c:idx val="11"/>
          <c:order val="11"/>
          <c:tx>
            <c:strRef>
              <c:f>HPC!$A$13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HPC!$B$13:$L$13</c:f>
              <c:numCache>
                <c:formatCode>General</c:formatCode>
                <c:ptCount val="11"/>
                <c:pt idx="6" formatCode="0.0%">
                  <c:v>0.27300000000000002</c:v>
                </c:pt>
                <c:pt idx="7" formatCode="0.0%">
                  <c:v>0.27200000000000002</c:v>
                </c:pt>
                <c:pt idx="8" formatCode="0.0%">
                  <c:v>0.26500000000000001</c:v>
                </c:pt>
                <c:pt idx="9" formatCode="0.0%">
                  <c:v>0.253</c:v>
                </c:pt>
                <c:pt idx="10" formatCode="0.0%">
                  <c:v>0.249</c:v>
                </c:pt>
              </c:numCache>
            </c:numRef>
          </c:yVal>
          <c:smooth val="0"/>
          <c:extLst>
            <c:ext xmlns:c16="http://schemas.microsoft.com/office/drawing/2014/chart" uri="{C3380CC4-5D6E-409C-BE32-E72D297353CC}">
              <c16:uniqueId val="{0000000C-A6A5-416F-B5B3-AD5231DEF79D}"/>
            </c:ext>
          </c:extLst>
        </c:ser>
        <c:ser>
          <c:idx val="13"/>
          <c:order val="12"/>
          <c:tx>
            <c:strRef>
              <c:f>HPC!$A$14</c:f>
              <c:strCache>
                <c:ptCount val="1"/>
                <c:pt idx="0">
                  <c:v>Statewide</c:v>
                </c:pt>
              </c:strCache>
            </c:strRef>
          </c:tx>
          <c:spPr>
            <a:ln w="28575" cap="rnd">
              <a:solidFill>
                <a:schemeClr val="accent1"/>
              </a:solidFill>
              <a:round/>
            </a:ln>
            <a:effectLst/>
          </c:spPr>
          <c:marker>
            <c:symbol val="none"/>
          </c:marker>
          <c:dPt>
            <c:idx val="7"/>
            <c:marker>
              <c:symbol val="none"/>
            </c:marker>
            <c:bubble3D val="0"/>
            <c:extLst>
              <c:ext xmlns:c16="http://schemas.microsoft.com/office/drawing/2014/chart" uri="{C3380CC4-5D6E-409C-BE32-E72D297353CC}">
                <c16:uniqueId val="{0000000D-A6A5-416F-B5B3-AD5231DEF79D}"/>
              </c:ext>
            </c:extLst>
          </c:dPt>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HPC!$B$14:$L$14</c:f>
              <c:numCache>
                <c:formatCode>0.0%</c:formatCode>
                <c:ptCount val="11"/>
                <c:pt idx="0">
                  <c:v>0.26300000000000001</c:v>
                </c:pt>
                <c:pt idx="1">
                  <c:v>0.26700000000000002</c:v>
                </c:pt>
                <c:pt idx="2">
                  <c:v>0.254</c:v>
                </c:pt>
                <c:pt idx="3">
                  <c:v>0.23600000000000002</c:v>
                </c:pt>
                <c:pt idx="4">
                  <c:v>0.23399999999999999</c:v>
                </c:pt>
                <c:pt idx="5">
                  <c:v>0.215</c:v>
                </c:pt>
                <c:pt idx="6">
                  <c:v>0.28999999999999998</c:v>
                </c:pt>
                <c:pt idx="7">
                  <c:v>0.27</c:v>
                </c:pt>
                <c:pt idx="8">
                  <c:v>0.25900000000000001</c:v>
                </c:pt>
                <c:pt idx="9">
                  <c:v>0.246</c:v>
                </c:pt>
                <c:pt idx="10">
                  <c:v>0.22900000000000001</c:v>
                </c:pt>
              </c:numCache>
            </c:numRef>
          </c:yVal>
          <c:smooth val="0"/>
          <c:extLst>
            <c:ext xmlns:c16="http://schemas.microsoft.com/office/drawing/2014/chart" uri="{C3380CC4-5D6E-409C-BE32-E72D297353CC}">
              <c16:uniqueId val="{0000000E-A6A5-416F-B5B3-AD5231DEF79D}"/>
            </c:ext>
          </c:extLst>
        </c:ser>
        <c:ser>
          <c:idx val="14"/>
          <c:order val="13"/>
          <c:tx>
            <c:strRef>
              <c:f>HPC!$A$15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HPC!$B$15:$L$15</c:f>
              <c:numCache>
                <c:formatCode>General</c:formatCode>
                <c:ptCount val="11"/>
                <c:pt idx="7" formatCode="0.0%">
                  <c:v>0.35200000000000004</c:v>
                </c:pt>
                <c:pt idx="8" formatCode="0.0%">
                  <c:v>0.24100000000000002</c:v>
                </c:pt>
                <c:pt idx="9" formatCode="0.0%">
                  <c:v>0.20399999999999999</c:v>
                </c:pt>
                <c:pt idx="10" formatCode="0.0%">
                  <c:v>0.218</c:v>
                </c:pt>
              </c:numCache>
            </c:numRef>
          </c:yVal>
          <c:smooth val="0"/>
          <c:extLst>
            <c:ext xmlns:c16="http://schemas.microsoft.com/office/drawing/2014/chart" uri="{C3380CC4-5D6E-409C-BE32-E72D297353CC}">
              <c16:uniqueId val="{0000000F-A6A5-416F-B5B3-AD5231DEF79D}"/>
            </c:ext>
          </c:extLst>
        </c:ser>
        <c:ser>
          <c:idx val="15"/>
          <c:order val="14"/>
          <c:tx>
            <c:strRef>
              <c:f>HPC!$A$16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HPC!$B$16:$L$16</c:f>
              <c:numCache>
                <c:formatCode>0.0%</c:formatCode>
                <c:ptCount val="11"/>
                <c:pt idx="0">
                  <c:v>0.26300000000000001</c:v>
                </c:pt>
                <c:pt idx="1">
                  <c:v>0.22899999999999998</c:v>
                </c:pt>
                <c:pt idx="2">
                  <c:v>0.222</c:v>
                </c:pt>
                <c:pt idx="3">
                  <c:v>0.187</c:v>
                </c:pt>
                <c:pt idx="4">
                  <c:v>0.19700000000000001</c:v>
                </c:pt>
                <c:pt idx="5">
                  <c:v>0.16399999999999998</c:v>
                </c:pt>
                <c:pt idx="6">
                  <c:v>0.30199999999999999</c:v>
                </c:pt>
                <c:pt idx="7">
                  <c:v>0.30299999999999999</c:v>
                </c:pt>
                <c:pt idx="8">
                  <c:v>0.217</c:v>
                </c:pt>
                <c:pt idx="9">
                  <c:v>0.245</c:v>
                </c:pt>
                <c:pt idx="10">
                  <c:v>0.184</c:v>
                </c:pt>
              </c:numCache>
            </c:numRef>
          </c:yVal>
          <c:smooth val="0"/>
          <c:extLst>
            <c:ext xmlns:c16="http://schemas.microsoft.com/office/drawing/2014/chart" uri="{C3380CC4-5D6E-409C-BE32-E72D297353CC}">
              <c16:uniqueId val="{00000010-A6A5-416F-B5B3-AD5231DEF79D}"/>
            </c:ext>
          </c:extLst>
        </c:ser>
        <c:ser>
          <c:idx val="16"/>
          <c:order val="15"/>
          <c:tx>
            <c:strRef>
              <c:f>HPC!$A$17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HPC!$B$17:$L$17</c:f>
              <c:numCache>
                <c:formatCode>0.0%</c:formatCode>
                <c:ptCount val="11"/>
                <c:pt idx="0">
                  <c:v>0.28399999999999997</c:v>
                </c:pt>
                <c:pt idx="1">
                  <c:v>0.27100000000000002</c:v>
                </c:pt>
                <c:pt idx="2">
                  <c:v>0.22899999999999998</c:v>
                </c:pt>
                <c:pt idx="3">
                  <c:v>0.21</c:v>
                </c:pt>
                <c:pt idx="4">
                  <c:v>0.23699999999999999</c:v>
                </c:pt>
                <c:pt idx="5">
                  <c:v>0.26</c:v>
                </c:pt>
                <c:pt idx="6">
                  <c:v>0.33200000000000002</c:v>
                </c:pt>
                <c:pt idx="7">
                  <c:v>0.42600000000000005</c:v>
                </c:pt>
                <c:pt idx="8">
                  <c:v>0.38700000000000001</c:v>
                </c:pt>
                <c:pt idx="9">
                  <c:v>0.31</c:v>
                </c:pt>
                <c:pt idx="10">
                  <c:v>0.23499999999999999</c:v>
                </c:pt>
              </c:numCache>
            </c:numRef>
          </c:yVal>
          <c:smooth val="0"/>
          <c:extLst>
            <c:ext xmlns:c16="http://schemas.microsoft.com/office/drawing/2014/chart" uri="{C3380CC4-5D6E-409C-BE32-E72D297353CC}">
              <c16:uniqueId val="{00000011-A6A5-416F-B5B3-AD5231DEF79D}"/>
            </c:ext>
          </c:extLst>
        </c:ser>
        <c:ser>
          <c:idx val="17"/>
          <c:order val="17"/>
          <c:tx>
            <c:strRef>
              <c:f>HPC!$A$19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HPC!$B$19:$L$19</c:f>
              <c:numCache>
                <c:formatCode>0.0%</c:formatCode>
                <c:ptCount val="11"/>
                <c:pt idx="0">
                  <c:v>0.26300000000000001</c:v>
                </c:pt>
                <c:pt idx="1">
                  <c:v>0.26700000000000002</c:v>
                </c:pt>
                <c:pt idx="2">
                  <c:v>0.254</c:v>
                </c:pt>
                <c:pt idx="3">
                  <c:v>0.23600000000000002</c:v>
                </c:pt>
                <c:pt idx="4">
                  <c:v>0.23399999999999999</c:v>
                </c:pt>
                <c:pt idx="5">
                  <c:v>0.215</c:v>
                </c:pt>
                <c:pt idx="6">
                  <c:v>0.28999999999999998</c:v>
                </c:pt>
                <c:pt idx="7">
                  <c:v>0.27</c:v>
                </c:pt>
                <c:pt idx="8">
                  <c:v>0.25900000000000001</c:v>
                </c:pt>
                <c:pt idx="9">
                  <c:v>0.246</c:v>
                </c:pt>
                <c:pt idx="10">
                  <c:v>0.22900000000000001</c:v>
                </c:pt>
              </c:numCache>
            </c:numRef>
          </c:yVal>
          <c:smooth val="0"/>
          <c:extLst>
            <c:ext xmlns:c16="http://schemas.microsoft.com/office/drawing/2014/chart" uri="{C3380CC4-5D6E-409C-BE32-E72D297353CC}">
              <c16:uniqueId val="{00000012-A6A5-416F-B5B3-AD5231DEF79D}"/>
            </c:ext>
          </c:extLst>
        </c:ser>
        <c:ser>
          <c:idx val="18"/>
          <c:order val="18"/>
          <c:tx>
            <c:strRef>
              <c:f>HPC!$A$20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HPC!$B$1:$L$1</c:f>
              <c:strCache>
                <c:ptCount val="11"/>
                <c:pt idx="0">
                  <c:v>'14</c:v>
                </c:pt>
                <c:pt idx="1">
                  <c:v>'15</c:v>
                </c:pt>
                <c:pt idx="2">
                  <c:v>'16</c:v>
                </c:pt>
                <c:pt idx="3">
                  <c:v>'17</c:v>
                </c:pt>
                <c:pt idx="4">
                  <c:v>'18</c:v>
                </c:pt>
                <c:pt idx="5">
                  <c:v>'19</c:v>
                </c:pt>
                <c:pt idx="6">
                  <c:v>'20</c:v>
                </c:pt>
                <c:pt idx="7">
                  <c:v>'21</c:v>
                </c:pt>
                <c:pt idx="8">
                  <c:v>'22</c:v>
                </c:pt>
                <c:pt idx="9">
                  <c:v>'23</c:v>
                </c:pt>
                <c:pt idx="10">
                  <c:v>'24</c:v>
                </c:pt>
              </c:strCache>
            </c:strRef>
          </c:xVal>
          <c:yVal>
            <c:numRef>
              <c:f>HPC!$B$20:$L$20</c:f>
              <c:numCache>
                <c:formatCode>0.0%</c:formatCode>
                <c:ptCount val="11"/>
                <c:pt idx="0">
                  <c:v>0.34</c:v>
                </c:pt>
                <c:pt idx="1">
                  <c:v>0.34</c:v>
                </c:pt>
                <c:pt idx="2">
                  <c:v>0.19</c:v>
                </c:pt>
                <c:pt idx="3">
                  <c:v>0.19</c:v>
                </c:pt>
                <c:pt idx="4">
                  <c:v>0.22600000000000001</c:v>
                </c:pt>
                <c:pt idx="5">
                  <c:v>0.217</c:v>
                </c:pt>
                <c:pt idx="6">
                  <c:v>0.23400000000000001</c:v>
                </c:pt>
                <c:pt idx="7">
                  <c:v>0.33300000000000002</c:v>
                </c:pt>
                <c:pt idx="8">
                  <c:v>0.27500000000000002</c:v>
                </c:pt>
                <c:pt idx="9">
                  <c:v>0.248</c:v>
                </c:pt>
                <c:pt idx="10">
                  <c:v>0.21100000000000002</c:v>
                </c:pt>
              </c:numCache>
            </c:numRef>
          </c:yVal>
          <c:smooth val="0"/>
          <c:extLst>
            <c:ext xmlns:c16="http://schemas.microsoft.com/office/drawing/2014/chart" uri="{C3380CC4-5D6E-409C-BE32-E72D297353CC}">
              <c16:uniqueId val="{00000013-A6A5-416F-B5B3-AD5231DEF79D}"/>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tickLblSkip val="2"/>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SMOK_2!$A$1</c:f>
          <c:strCache>
            <c:ptCount val="1"/>
            <c:pt idx="0">
              <c:v>Cigarette Smoking Prevalence (EHR)</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SMOK_2!$A$18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cat>
            <c:strRef>
              <c:f>SMOK_2!$B$1:$J$1</c:f>
              <c:strCache>
                <c:ptCount val="9"/>
                <c:pt idx="0">
                  <c:v>'16</c:v>
                </c:pt>
                <c:pt idx="1">
                  <c:v>'17</c:v>
                </c:pt>
                <c:pt idx="2">
                  <c:v>'18</c:v>
                </c:pt>
                <c:pt idx="3">
                  <c:v>'19</c:v>
                </c:pt>
                <c:pt idx="4">
                  <c:v>'20</c:v>
                </c:pt>
                <c:pt idx="5">
                  <c:v>'21</c:v>
                </c:pt>
                <c:pt idx="6">
                  <c:v>'22</c:v>
                </c:pt>
                <c:pt idx="7">
                  <c:v>'23</c:v>
                </c:pt>
                <c:pt idx="8">
                  <c:v>'24</c:v>
                </c:pt>
              </c:strCache>
            </c:strRef>
          </c:cat>
          <c:val>
            <c:numRef>
              <c:f>SMOK_2!$B$18:$J$18</c:f>
              <c:numCache>
                <c:formatCode>0.0%</c:formatCode>
                <c:ptCount val="9"/>
                <c:pt idx="0">
                  <c:v>0.32100000000000001</c:v>
                </c:pt>
                <c:pt idx="1">
                  <c:v>0.29899999999999999</c:v>
                </c:pt>
                <c:pt idx="2">
                  <c:v>0.255</c:v>
                </c:pt>
                <c:pt idx="3">
                  <c:v>0.23100000000000001</c:v>
                </c:pt>
                <c:pt idx="4">
                  <c:v>0.22700000000000001</c:v>
                </c:pt>
                <c:pt idx="5">
                  <c:v>0.20100000000000001</c:v>
                </c:pt>
                <c:pt idx="6">
                  <c:v>0.17699999999999999</c:v>
                </c:pt>
                <c:pt idx="7">
                  <c:v>0.151</c:v>
                </c:pt>
                <c:pt idx="8">
                  <c:v>0.14399999999999999</c:v>
                </c:pt>
              </c:numCache>
            </c:numRef>
          </c:val>
          <c:smooth val="0"/>
          <c:extLst>
            <c:ext xmlns:c16="http://schemas.microsoft.com/office/drawing/2014/chart" uri="{C3380CC4-5D6E-409C-BE32-E72D297353CC}">
              <c16:uniqueId val="{00000000-D0CE-4567-A9E6-48C6F19C1265}"/>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SMOK_2!$A$2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SMOK_2!$B$2:$J$2</c:f>
              <c:numCache>
                <c:formatCode>0.0%</c:formatCode>
                <c:ptCount val="9"/>
                <c:pt idx="0">
                  <c:v>0.35499999999999998</c:v>
                </c:pt>
                <c:pt idx="1">
                  <c:v>0.35299999999999998</c:v>
                </c:pt>
                <c:pt idx="2">
                  <c:v>0.311</c:v>
                </c:pt>
                <c:pt idx="3">
                  <c:v>0.29499999999999998</c:v>
                </c:pt>
                <c:pt idx="4">
                  <c:v>0.28999999999999998</c:v>
                </c:pt>
                <c:pt idx="5">
                  <c:v>0.33600000000000002</c:v>
                </c:pt>
                <c:pt idx="6">
                  <c:v>0.39500000000000002</c:v>
                </c:pt>
                <c:pt idx="7">
                  <c:v>0.42699999999999999</c:v>
                </c:pt>
                <c:pt idx="8">
                  <c:v>0.217</c:v>
                </c:pt>
              </c:numCache>
            </c:numRef>
          </c:yVal>
          <c:smooth val="0"/>
          <c:extLst>
            <c:ext xmlns:c16="http://schemas.microsoft.com/office/drawing/2014/chart" uri="{C3380CC4-5D6E-409C-BE32-E72D297353CC}">
              <c16:uniqueId val="{00000001-D0CE-4567-A9E6-48C6F19C1265}"/>
            </c:ext>
          </c:extLst>
        </c:ser>
        <c:ser>
          <c:idx val="1"/>
          <c:order val="1"/>
          <c:tx>
            <c:strRef>
              <c:f>SMOK_2!$A$3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SMOK_2!$B$3:$J$3</c:f>
              <c:numCache>
                <c:formatCode>0.0%</c:formatCode>
                <c:ptCount val="9"/>
                <c:pt idx="0">
                  <c:v>0.307</c:v>
                </c:pt>
                <c:pt idx="1">
                  <c:v>0.309</c:v>
                </c:pt>
                <c:pt idx="2">
                  <c:v>0.28699999999999998</c:v>
                </c:pt>
                <c:pt idx="3">
                  <c:v>0.24800000000000003</c:v>
                </c:pt>
                <c:pt idx="4">
                  <c:v>0.24100000000000002</c:v>
                </c:pt>
                <c:pt idx="5">
                  <c:v>0.23300000000000001</c:v>
                </c:pt>
                <c:pt idx="6">
                  <c:v>0.23699999999999999</c:v>
                </c:pt>
                <c:pt idx="7">
                  <c:v>0.22800000000000001</c:v>
                </c:pt>
                <c:pt idx="8">
                  <c:v>0.152</c:v>
                </c:pt>
              </c:numCache>
            </c:numRef>
          </c:yVal>
          <c:smooth val="0"/>
          <c:extLst>
            <c:ext xmlns:c16="http://schemas.microsoft.com/office/drawing/2014/chart" uri="{C3380CC4-5D6E-409C-BE32-E72D297353CC}">
              <c16:uniqueId val="{00000002-D0CE-4567-A9E6-48C6F19C1265}"/>
            </c:ext>
          </c:extLst>
        </c:ser>
        <c:ser>
          <c:idx val="2"/>
          <c:order val="2"/>
          <c:tx>
            <c:strRef>
              <c:f>SMOK_2!$A$4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SMOK_2!$B$4:$J$4</c:f>
              <c:numCache>
                <c:formatCode>0.0%</c:formatCode>
                <c:ptCount val="9"/>
                <c:pt idx="1">
                  <c:v>0.33200000000000002</c:v>
                </c:pt>
                <c:pt idx="2">
                  <c:v>0.28300000000000003</c:v>
                </c:pt>
                <c:pt idx="3">
                  <c:v>0.20699999999999999</c:v>
                </c:pt>
                <c:pt idx="4">
                  <c:v>0.20800000000000002</c:v>
                </c:pt>
                <c:pt idx="5">
                  <c:v>0.26700000000000002</c:v>
                </c:pt>
                <c:pt idx="6">
                  <c:v>0.253</c:v>
                </c:pt>
                <c:pt idx="7">
                  <c:v>0.26300000000000001</c:v>
                </c:pt>
                <c:pt idx="8">
                  <c:v>0.23699999999999999</c:v>
                </c:pt>
              </c:numCache>
            </c:numRef>
          </c:yVal>
          <c:smooth val="0"/>
          <c:extLst>
            <c:ext xmlns:c16="http://schemas.microsoft.com/office/drawing/2014/chart" uri="{C3380CC4-5D6E-409C-BE32-E72D297353CC}">
              <c16:uniqueId val="{00000003-D0CE-4567-A9E6-48C6F19C1265}"/>
            </c:ext>
          </c:extLst>
        </c:ser>
        <c:ser>
          <c:idx val="3"/>
          <c:order val="3"/>
          <c:tx>
            <c:strRef>
              <c:f>SMOK_2!$A$5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SMOK_2!$B$5:$J$5</c:f>
              <c:numCache>
                <c:formatCode>0.0%</c:formatCode>
                <c:ptCount val="9"/>
                <c:pt idx="0">
                  <c:v>0.35299999999999998</c:v>
                </c:pt>
                <c:pt idx="1">
                  <c:v>0.35399999999999998</c:v>
                </c:pt>
                <c:pt idx="2">
                  <c:v>0.309</c:v>
                </c:pt>
                <c:pt idx="3">
                  <c:v>0.29699999999999999</c:v>
                </c:pt>
                <c:pt idx="4">
                  <c:v>0.314</c:v>
                </c:pt>
                <c:pt idx="5">
                  <c:v>0.28300000000000003</c:v>
                </c:pt>
                <c:pt idx="6">
                  <c:v>0.25600000000000001</c:v>
                </c:pt>
                <c:pt idx="7">
                  <c:v>0.23300000000000001</c:v>
                </c:pt>
                <c:pt idx="8">
                  <c:v>0.23200000000000001</c:v>
                </c:pt>
              </c:numCache>
            </c:numRef>
          </c:yVal>
          <c:smooth val="0"/>
          <c:extLst>
            <c:ext xmlns:c16="http://schemas.microsoft.com/office/drawing/2014/chart" uri="{C3380CC4-5D6E-409C-BE32-E72D297353CC}">
              <c16:uniqueId val="{00000004-D0CE-4567-A9E6-48C6F19C1265}"/>
            </c:ext>
          </c:extLst>
        </c:ser>
        <c:ser>
          <c:idx val="4"/>
          <c:order val="4"/>
          <c:tx>
            <c:strRef>
              <c:f>SMOK_2!$A$6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SMOK_2!$B$6:$J$6</c:f>
              <c:numCache>
                <c:formatCode>0.0%</c:formatCode>
                <c:ptCount val="9"/>
                <c:pt idx="0">
                  <c:v>0.31</c:v>
                </c:pt>
                <c:pt idx="1">
                  <c:v>0.24199999999999999</c:v>
                </c:pt>
                <c:pt idx="2">
                  <c:v>0.20199999999999999</c:v>
                </c:pt>
                <c:pt idx="3">
                  <c:v>0.22</c:v>
                </c:pt>
                <c:pt idx="4">
                  <c:v>0.217</c:v>
                </c:pt>
                <c:pt idx="5">
                  <c:v>0.21</c:v>
                </c:pt>
                <c:pt idx="6">
                  <c:v>0.21300000000000002</c:v>
                </c:pt>
                <c:pt idx="7">
                  <c:v>0.16700000000000001</c:v>
                </c:pt>
                <c:pt idx="8">
                  <c:v>0.156</c:v>
                </c:pt>
              </c:numCache>
            </c:numRef>
          </c:yVal>
          <c:smooth val="0"/>
          <c:extLst>
            <c:ext xmlns:c16="http://schemas.microsoft.com/office/drawing/2014/chart" uri="{C3380CC4-5D6E-409C-BE32-E72D297353CC}">
              <c16:uniqueId val="{00000005-D0CE-4567-A9E6-48C6F19C1265}"/>
            </c:ext>
          </c:extLst>
        </c:ser>
        <c:ser>
          <c:idx val="5"/>
          <c:order val="5"/>
          <c:tx>
            <c:strRef>
              <c:f>SMOK_2!$A$7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SMOK_2!$B$7:$J$7</c:f>
              <c:numCache>
                <c:formatCode>0.0%</c:formatCode>
                <c:ptCount val="9"/>
                <c:pt idx="0">
                  <c:v>0.22500000000000001</c:v>
                </c:pt>
                <c:pt idx="1">
                  <c:v>0.24100000000000002</c:v>
                </c:pt>
                <c:pt idx="2">
                  <c:v>0.24100000000000002</c:v>
                </c:pt>
                <c:pt idx="3">
                  <c:v>0.223</c:v>
                </c:pt>
                <c:pt idx="4">
                  <c:v>0.2</c:v>
                </c:pt>
                <c:pt idx="5">
                  <c:v>0.18300000000000002</c:v>
                </c:pt>
                <c:pt idx="6">
                  <c:v>0.17300000000000001</c:v>
                </c:pt>
                <c:pt idx="7">
                  <c:v>0.16300000000000001</c:v>
                </c:pt>
                <c:pt idx="8">
                  <c:v>0.14399999999999999</c:v>
                </c:pt>
              </c:numCache>
            </c:numRef>
          </c:yVal>
          <c:smooth val="0"/>
          <c:extLst>
            <c:ext xmlns:c16="http://schemas.microsoft.com/office/drawing/2014/chart" uri="{C3380CC4-5D6E-409C-BE32-E72D297353CC}">
              <c16:uniqueId val="{00000006-D0CE-4567-A9E6-48C6F19C1265}"/>
            </c:ext>
          </c:extLst>
        </c:ser>
        <c:ser>
          <c:idx val="6"/>
          <c:order val="6"/>
          <c:tx>
            <c:strRef>
              <c:f>SMOK_2!$A$8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SMOK_2!$B$8:$J$8</c:f>
              <c:numCache>
                <c:formatCode>0.0%</c:formatCode>
                <c:ptCount val="9"/>
                <c:pt idx="0">
                  <c:v>0.311</c:v>
                </c:pt>
                <c:pt idx="1">
                  <c:v>0.29499999999999998</c:v>
                </c:pt>
                <c:pt idx="2">
                  <c:v>0.26100000000000001</c:v>
                </c:pt>
                <c:pt idx="3">
                  <c:v>0.26</c:v>
                </c:pt>
                <c:pt idx="4">
                  <c:v>0.26800000000000002</c:v>
                </c:pt>
                <c:pt idx="5">
                  <c:v>0.222</c:v>
                </c:pt>
                <c:pt idx="6">
                  <c:v>0.23699999999999999</c:v>
                </c:pt>
                <c:pt idx="7">
                  <c:v>0.19700000000000001</c:v>
                </c:pt>
                <c:pt idx="8">
                  <c:v>0.19600000000000001</c:v>
                </c:pt>
              </c:numCache>
            </c:numRef>
          </c:yVal>
          <c:smooth val="0"/>
          <c:extLst>
            <c:ext xmlns:c16="http://schemas.microsoft.com/office/drawing/2014/chart" uri="{C3380CC4-5D6E-409C-BE32-E72D297353CC}">
              <c16:uniqueId val="{00000007-D0CE-4567-A9E6-48C6F19C1265}"/>
            </c:ext>
          </c:extLst>
        </c:ser>
        <c:ser>
          <c:idx val="7"/>
          <c:order val="7"/>
          <c:tx>
            <c:strRef>
              <c:f>SMOK_2!$A$9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SMOK_2!$B$9:$J$9</c:f>
              <c:numCache>
                <c:formatCode>0.0%</c:formatCode>
                <c:ptCount val="9"/>
                <c:pt idx="0">
                  <c:v>0.315</c:v>
                </c:pt>
                <c:pt idx="1">
                  <c:v>0.30399999999999999</c:v>
                </c:pt>
                <c:pt idx="2">
                  <c:v>0.28399999999999997</c:v>
                </c:pt>
                <c:pt idx="3">
                  <c:v>0.27399999999999997</c:v>
                </c:pt>
                <c:pt idx="4">
                  <c:v>0.27100000000000002</c:v>
                </c:pt>
                <c:pt idx="5">
                  <c:v>0.245</c:v>
                </c:pt>
                <c:pt idx="6">
                  <c:v>0.222</c:v>
                </c:pt>
                <c:pt idx="7">
                  <c:v>0.19600000000000001</c:v>
                </c:pt>
                <c:pt idx="8">
                  <c:v>0.17799999999999999</c:v>
                </c:pt>
              </c:numCache>
            </c:numRef>
          </c:yVal>
          <c:smooth val="0"/>
          <c:extLst>
            <c:ext xmlns:c16="http://schemas.microsoft.com/office/drawing/2014/chart" uri="{C3380CC4-5D6E-409C-BE32-E72D297353CC}">
              <c16:uniqueId val="{00000008-D0CE-4567-A9E6-48C6F19C1265}"/>
            </c:ext>
          </c:extLst>
        </c:ser>
        <c:ser>
          <c:idx val="8"/>
          <c:order val="8"/>
          <c:tx>
            <c:strRef>
              <c:f>SMOK_2!$A$10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SMOK_2!$B$10:$J$10</c:f>
              <c:numCache>
                <c:formatCode>0.0%</c:formatCode>
                <c:ptCount val="9"/>
                <c:pt idx="0">
                  <c:v>0.31900000000000001</c:v>
                </c:pt>
                <c:pt idx="1">
                  <c:v>0.312</c:v>
                </c:pt>
                <c:pt idx="2">
                  <c:v>0.29100000000000004</c:v>
                </c:pt>
                <c:pt idx="3">
                  <c:v>0.25700000000000001</c:v>
                </c:pt>
                <c:pt idx="4">
                  <c:v>0.24399999999999999</c:v>
                </c:pt>
                <c:pt idx="5">
                  <c:v>0.23</c:v>
                </c:pt>
                <c:pt idx="6">
                  <c:v>0.19399999999999998</c:v>
                </c:pt>
                <c:pt idx="7">
                  <c:v>0.18099999999999999</c:v>
                </c:pt>
                <c:pt idx="8">
                  <c:v>0.17</c:v>
                </c:pt>
              </c:numCache>
            </c:numRef>
          </c:yVal>
          <c:smooth val="0"/>
          <c:extLst>
            <c:ext xmlns:c16="http://schemas.microsoft.com/office/drawing/2014/chart" uri="{C3380CC4-5D6E-409C-BE32-E72D297353CC}">
              <c16:uniqueId val="{00000009-D0CE-4567-A9E6-48C6F19C1265}"/>
            </c:ext>
          </c:extLst>
        </c:ser>
        <c:ser>
          <c:idx val="9"/>
          <c:order val="9"/>
          <c:tx>
            <c:strRef>
              <c:f>SMOK_2!$A$11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SMOK_2!$B$11:$J$11</c:f>
              <c:numCache>
                <c:formatCode>0.0%</c:formatCode>
                <c:ptCount val="9"/>
                <c:pt idx="0">
                  <c:v>0.22899999999999998</c:v>
                </c:pt>
                <c:pt idx="1">
                  <c:v>0.26600000000000001</c:v>
                </c:pt>
                <c:pt idx="2">
                  <c:v>0.24600000000000002</c:v>
                </c:pt>
                <c:pt idx="3">
                  <c:v>0.22600000000000001</c:v>
                </c:pt>
                <c:pt idx="4">
                  <c:v>0.218</c:v>
                </c:pt>
                <c:pt idx="5">
                  <c:v>0.18300000000000002</c:v>
                </c:pt>
                <c:pt idx="6">
                  <c:v>0.16200000000000001</c:v>
                </c:pt>
                <c:pt idx="7">
                  <c:v>0.152</c:v>
                </c:pt>
                <c:pt idx="8">
                  <c:v>0.14099999999999999</c:v>
                </c:pt>
              </c:numCache>
            </c:numRef>
          </c:yVal>
          <c:smooth val="0"/>
          <c:extLst>
            <c:ext xmlns:c16="http://schemas.microsoft.com/office/drawing/2014/chart" uri="{C3380CC4-5D6E-409C-BE32-E72D297353CC}">
              <c16:uniqueId val="{0000000A-D0CE-4567-A9E6-48C6F19C1265}"/>
            </c:ext>
          </c:extLst>
        </c:ser>
        <c:ser>
          <c:idx val="10"/>
          <c:order val="10"/>
          <c:tx>
            <c:strRef>
              <c:f>SMOK_2!$A$12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SMOK_2!$B$12:$J$12</c:f>
              <c:numCache>
                <c:formatCode>General</c:formatCode>
                <c:ptCount val="9"/>
                <c:pt idx="4" formatCode="0.0%">
                  <c:v>0.26100000000000001</c:v>
                </c:pt>
                <c:pt idx="5" formatCode="0.0%">
                  <c:v>0.23500000000000001</c:v>
                </c:pt>
                <c:pt idx="6" formatCode="0.0%">
                  <c:v>0.23600000000000002</c:v>
                </c:pt>
                <c:pt idx="7" formatCode="0.0%">
                  <c:v>0.222</c:v>
                </c:pt>
                <c:pt idx="8" formatCode="0.0%">
                  <c:v>0.19</c:v>
                </c:pt>
              </c:numCache>
            </c:numRef>
          </c:yVal>
          <c:smooth val="0"/>
          <c:extLst>
            <c:ext xmlns:c16="http://schemas.microsoft.com/office/drawing/2014/chart" uri="{C3380CC4-5D6E-409C-BE32-E72D297353CC}">
              <c16:uniqueId val="{0000000B-D0CE-4567-A9E6-48C6F19C1265}"/>
            </c:ext>
          </c:extLst>
        </c:ser>
        <c:ser>
          <c:idx val="11"/>
          <c:order val="11"/>
          <c:tx>
            <c:strRef>
              <c:f>SMOK_2!$A$13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SMOK_2!$B$13:$J$13</c:f>
              <c:numCache>
                <c:formatCode>General</c:formatCode>
                <c:ptCount val="9"/>
                <c:pt idx="4" formatCode="0.0%">
                  <c:v>0.19500000000000001</c:v>
                </c:pt>
                <c:pt idx="5" formatCode="0.0%">
                  <c:v>0.17800000000000002</c:v>
                </c:pt>
                <c:pt idx="6" formatCode="0.0%">
                  <c:v>0.17199999999999999</c:v>
                </c:pt>
                <c:pt idx="7" formatCode="0.0%">
                  <c:v>0.16</c:v>
                </c:pt>
                <c:pt idx="8" formatCode="0.0%">
                  <c:v>0.14799999999999999</c:v>
                </c:pt>
              </c:numCache>
            </c:numRef>
          </c:yVal>
          <c:smooth val="0"/>
          <c:extLst>
            <c:ext xmlns:c16="http://schemas.microsoft.com/office/drawing/2014/chart" uri="{C3380CC4-5D6E-409C-BE32-E72D297353CC}">
              <c16:uniqueId val="{0000000C-D0CE-4567-A9E6-48C6F19C1265}"/>
            </c:ext>
          </c:extLst>
        </c:ser>
        <c:ser>
          <c:idx val="13"/>
          <c:order val="12"/>
          <c:tx>
            <c:strRef>
              <c:f>SMOK_2!$A$14</c:f>
              <c:strCache>
                <c:ptCount val="1"/>
                <c:pt idx="0">
                  <c:v>Statewide</c:v>
                </c:pt>
              </c:strCache>
            </c:strRef>
          </c:tx>
          <c:spPr>
            <a:ln w="28575" cap="rnd">
              <a:solidFill>
                <a:schemeClr val="accent1"/>
              </a:solidFill>
              <a:round/>
            </a:ln>
            <a:effectLst/>
          </c:spPr>
          <c:marker>
            <c:symbol val="none"/>
          </c:marker>
          <c:dPt>
            <c:idx val="5"/>
            <c:marker>
              <c:symbol val="none"/>
            </c:marker>
            <c:bubble3D val="0"/>
            <c:extLst>
              <c:ext xmlns:c16="http://schemas.microsoft.com/office/drawing/2014/chart" uri="{C3380CC4-5D6E-409C-BE32-E72D297353CC}">
                <c16:uniqueId val="{0000000D-D0CE-4567-A9E6-48C6F19C1265}"/>
              </c:ext>
            </c:extLst>
          </c:dPt>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SMOK_2!$B$14:$J$14</c:f>
              <c:numCache>
                <c:formatCode>0.0%</c:formatCode>
                <c:ptCount val="9"/>
                <c:pt idx="0">
                  <c:v>0.29300000000000004</c:v>
                </c:pt>
                <c:pt idx="1">
                  <c:v>0.28000000000000003</c:v>
                </c:pt>
                <c:pt idx="2">
                  <c:v>0.26600000000000001</c:v>
                </c:pt>
                <c:pt idx="3">
                  <c:v>0.24199999999999999</c:v>
                </c:pt>
                <c:pt idx="4">
                  <c:v>0.23</c:v>
                </c:pt>
                <c:pt idx="5">
                  <c:v>0.20899999999999999</c:v>
                </c:pt>
                <c:pt idx="6">
                  <c:v>0.20199999999999999</c:v>
                </c:pt>
                <c:pt idx="7">
                  <c:v>0.182</c:v>
                </c:pt>
                <c:pt idx="8">
                  <c:v>0.16400000000000001</c:v>
                </c:pt>
              </c:numCache>
            </c:numRef>
          </c:yVal>
          <c:smooth val="0"/>
          <c:extLst>
            <c:ext xmlns:c16="http://schemas.microsoft.com/office/drawing/2014/chart" uri="{C3380CC4-5D6E-409C-BE32-E72D297353CC}">
              <c16:uniqueId val="{0000000E-D0CE-4567-A9E6-48C6F19C1265}"/>
            </c:ext>
          </c:extLst>
        </c:ser>
        <c:ser>
          <c:idx val="14"/>
          <c:order val="13"/>
          <c:tx>
            <c:strRef>
              <c:f>SMOK_2!$A$15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SMOK_2!$B$15:$J$15</c:f>
              <c:numCache>
                <c:formatCode>General</c:formatCode>
                <c:ptCount val="9"/>
                <c:pt idx="5" formatCode="0.0%">
                  <c:v>0.2</c:v>
                </c:pt>
                <c:pt idx="6" formatCode="0.0%">
                  <c:v>0.17800000000000002</c:v>
                </c:pt>
                <c:pt idx="7" formatCode="0.0%">
                  <c:v>0.16200000000000001</c:v>
                </c:pt>
                <c:pt idx="8" formatCode="0.0%">
                  <c:v>0.156</c:v>
                </c:pt>
              </c:numCache>
            </c:numRef>
          </c:yVal>
          <c:smooth val="0"/>
          <c:extLst>
            <c:ext xmlns:c16="http://schemas.microsoft.com/office/drawing/2014/chart" uri="{C3380CC4-5D6E-409C-BE32-E72D297353CC}">
              <c16:uniqueId val="{0000000F-D0CE-4567-A9E6-48C6F19C1265}"/>
            </c:ext>
          </c:extLst>
        </c:ser>
        <c:ser>
          <c:idx val="15"/>
          <c:order val="14"/>
          <c:tx>
            <c:strRef>
              <c:f>SMOK_2!$A$16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SMOK_2!$B$16:$J$16</c:f>
              <c:numCache>
                <c:formatCode>0.0%</c:formatCode>
                <c:ptCount val="9"/>
                <c:pt idx="0">
                  <c:v>0.38</c:v>
                </c:pt>
                <c:pt idx="1">
                  <c:v>0.379</c:v>
                </c:pt>
                <c:pt idx="2">
                  <c:v>0.33799999999999997</c:v>
                </c:pt>
                <c:pt idx="3">
                  <c:v>0.27300000000000002</c:v>
                </c:pt>
                <c:pt idx="4">
                  <c:v>0.30299999999999999</c:v>
                </c:pt>
                <c:pt idx="5">
                  <c:v>0.22800000000000001</c:v>
                </c:pt>
                <c:pt idx="6">
                  <c:v>0.22</c:v>
                </c:pt>
                <c:pt idx="7">
                  <c:v>0.19</c:v>
                </c:pt>
                <c:pt idx="8">
                  <c:v>0.16900000000000001</c:v>
                </c:pt>
              </c:numCache>
            </c:numRef>
          </c:yVal>
          <c:smooth val="0"/>
          <c:extLst>
            <c:ext xmlns:c16="http://schemas.microsoft.com/office/drawing/2014/chart" uri="{C3380CC4-5D6E-409C-BE32-E72D297353CC}">
              <c16:uniqueId val="{00000010-D0CE-4567-A9E6-48C6F19C1265}"/>
            </c:ext>
          </c:extLst>
        </c:ser>
        <c:ser>
          <c:idx val="16"/>
          <c:order val="15"/>
          <c:tx>
            <c:strRef>
              <c:f>SMOK_2!$A$17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SMOK_2!$B$17:$J$17</c:f>
              <c:numCache>
                <c:formatCode>0.0%</c:formatCode>
                <c:ptCount val="9"/>
                <c:pt idx="0">
                  <c:v>0.39700000000000002</c:v>
                </c:pt>
                <c:pt idx="1">
                  <c:v>0.39200000000000002</c:v>
                </c:pt>
                <c:pt idx="2">
                  <c:v>0.36600000000000005</c:v>
                </c:pt>
                <c:pt idx="3">
                  <c:v>0.25900000000000001</c:v>
                </c:pt>
                <c:pt idx="4">
                  <c:v>0.35000000000000003</c:v>
                </c:pt>
                <c:pt idx="5">
                  <c:v>0.317</c:v>
                </c:pt>
                <c:pt idx="6">
                  <c:v>0.27700000000000002</c:v>
                </c:pt>
                <c:pt idx="7">
                  <c:v>0.13700000000000001</c:v>
                </c:pt>
                <c:pt idx="8">
                  <c:v>0.216</c:v>
                </c:pt>
              </c:numCache>
            </c:numRef>
          </c:yVal>
          <c:smooth val="0"/>
          <c:extLst>
            <c:ext xmlns:c16="http://schemas.microsoft.com/office/drawing/2014/chart" uri="{C3380CC4-5D6E-409C-BE32-E72D297353CC}">
              <c16:uniqueId val="{00000011-D0CE-4567-A9E6-48C6F19C1265}"/>
            </c:ext>
          </c:extLst>
        </c:ser>
        <c:ser>
          <c:idx val="17"/>
          <c:order val="17"/>
          <c:tx>
            <c:strRef>
              <c:f>SMOK_2!$A$19</c:f>
              <c:strCache>
                <c:ptCount val="1"/>
                <c:pt idx="0">
                  <c:v>Statewide (dots)</c:v>
                </c:pt>
              </c:strCache>
            </c:strRef>
          </c:tx>
          <c:spPr>
            <a:ln w="25400" cap="rnd">
              <a:noFill/>
              <a:round/>
            </a:ln>
            <a:effectLst/>
          </c:spPr>
          <c:marker>
            <c:symbol val="circle"/>
            <c:size val="5"/>
            <c:spPr>
              <a:solidFill>
                <a:schemeClr val="accent1"/>
              </a:solidFill>
              <a:ln w="9525">
                <a:no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SMOK_2!$B$19:$J$19</c:f>
              <c:numCache>
                <c:formatCode>0.0%</c:formatCode>
                <c:ptCount val="9"/>
                <c:pt idx="0">
                  <c:v>0.29300000000000004</c:v>
                </c:pt>
                <c:pt idx="1">
                  <c:v>0.28000000000000003</c:v>
                </c:pt>
                <c:pt idx="2">
                  <c:v>0.26600000000000001</c:v>
                </c:pt>
                <c:pt idx="3">
                  <c:v>0.24199999999999999</c:v>
                </c:pt>
                <c:pt idx="4">
                  <c:v>0.23</c:v>
                </c:pt>
                <c:pt idx="5">
                  <c:v>0.20899999999999999</c:v>
                </c:pt>
                <c:pt idx="6">
                  <c:v>0.20199999999999999</c:v>
                </c:pt>
                <c:pt idx="7">
                  <c:v>0.182</c:v>
                </c:pt>
                <c:pt idx="8">
                  <c:v>0.16400000000000001</c:v>
                </c:pt>
              </c:numCache>
            </c:numRef>
          </c:yVal>
          <c:smooth val="0"/>
          <c:extLst>
            <c:ext xmlns:c16="http://schemas.microsoft.com/office/drawing/2014/chart" uri="{C3380CC4-5D6E-409C-BE32-E72D297353CC}">
              <c16:uniqueId val="{00000012-D0CE-4567-A9E6-48C6F19C1265}"/>
            </c:ext>
          </c:extLst>
        </c:ser>
        <c:ser>
          <c:idx val="18"/>
          <c:order val="18"/>
          <c:tx>
            <c:strRef>
              <c:f>SMOK_2!$A$20</c:f>
              <c:strCache>
                <c:ptCount val="1"/>
                <c:pt idx="0">
                  <c:v>Benchmark</c:v>
                </c:pt>
              </c:strCache>
            </c:strRef>
          </c:tx>
          <c:spPr>
            <a:ln w="28575" cap="rnd">
              <a:noFill/>
              <a:round/>
            </a:ln>
            <a:effectLst/>
          </c:spPr>
          <c:marker>
            <c:symbol val="dash"/>
            <c:size val="8"/>
            <c:spPr>
              <a:solidFill>
                <a:srgbClr val="606060"/>
              </a:solidFill>
              <a:ln w="9525">
                <a:noFill/>
              </a:ln>
              <a:effectLst/>
            </c:spPr>
          </c:marker>
          <c:xVal>
            <c:strRef>
              <c:f>SMOK_2!$B$1:$J$1</c:f>
              <c:strCache>
                <c:ptCount val="9"/>
                <c:pt idx="0">
                  <c:v>'16</c:v>
                </c:pt>
                <c:pt idx="1">
                  <c:v>'17</c:v>
                </c:pt>
                <c:pt idx="2">
                  <c:v>'18</c:v>
                </c:pt>
                <c:pt idx="3">
                  <c:v>'19</c:v>
                </c:pt>
                <c:pt idx="4">
                  <c:v>'20</c:v>
                </c:pt>
                <c:pt idx="5">
                  <c:v>'21</c:v>
                </c:pt>
                <c:pt idx="6">
                  <c:v>'22</c:v>
                </c:pt>
                <c:pt idx="7">
                  <c:v>'23</c:v>
                </c:pt>
                <c:pt idx="8">
                  <c:v>'24</c:v>
                </c:pt>
              </c:strCache>
            </c:strRef>
          </c:xVal>
          <c:yVal>
            <c:numRef>
              <c:f>SMOK_2!$B$20:$J$20</c:f>
              <c:numCache>
                <c:formatCode>0.0%</c:formatCode>
                <c:ptCount val="9"/>
                <c:pt idx="0">
                  <c:v>0.25</c:v>
                </c:pt>
                <c:pt idx="1">
                  <c:v>0.25</c:v>
                </c:pt>
                <c:pt idx="2">
                  <c:v>0.25</c:v>
                </c:pt>
                <c:pt idx="3">
                  <c:v>0.25</c:v>
                </c:pt>
                <c:pt idx="4">
                  <c:v>0.26600000000000001</c:v>
                </c:pt>
                <c:pt idx="5">
                  <c:v>0.26600000000000001</c:v>
                </c:pt>
                <c:pt idx="6">
                  <c:v>0.25</c:v>
                </c:pt>
                <c:pt idx="7">
                  <c:v>0.22900000000000001</c:v>
                </c:pt>
                <c:pt idx="8">
                  <c:v>0.17800000000000002</c:v>
                </c:pt>
              </c:numCache>
            </c:numRef>
          </c:yVal>
          <c:smooth val="0"/>
          <c:extLst>
            <c:ext xmlns:c16="http://schemas.microsoft.com/office/drawing/2014/chart" uri="{C3380CC4-5D6E-409C-BE32-E72D297353CC}">
              <c16:uniqueId val="{00000013-D0CE-4567-A9E6-48C6F19C1265}"/>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tickLblSkip val="2"/>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HA Theme">
  <a:themeElements>
    <a:clrScheme name="OHA new">
      <a:dk1>
        <a:srgbClr val="606060"/>
      </a:dk1>
      <a:lt1>
        <a:srgbClr val="FFFFFF"/>
      </a:lt1>
      <a:dk2>
        <a:srgbClr val="323232"/>
      </a:dk2>
      <a:lt2>
        <a:srgbClr val="FFFFFF"/>
      </a:lt2>
      <a:accent1>
        <a:srgbClr val="064276"/>
      </a:accent1>
      <a:accent2>
        <a:srgbClr val="EC5A24"/>
      </a:accent2>
      <a:accent3>
        <a:srgbClr val="FCB53B"/>
      </a:accent3>
      <a:accent4>
        <a:srgbClr val="009F98"/>
      </a:accent4>
      <a:accent5>
        <a:srgbClr val="752E71"/>
      </a:accent5>
      <a:accent6>
        <a:srgbClr val="D8D8D8"/>
      </a:accent6>
      <a:hlink>
        <a:srgbClr val="064276"/>
      </a:hlink>
      <a:folHlink>
        <a:srgbClr val="007FAD"/>
      </a:folHlink>
    </a:clrScheme>
    <a:fontScheme name="OHA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sz="200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defPPr algn="l">
          <a:defRPr sz="2000" dirty="0" err="1" smtClean="0"/>
        </a:defPPr>
      </a:lstStyle>
    </a:txDef>
  </a:objectDefaults>
  <a:extraClrSchemeLst/>
  <a:extLst>
    <a:ext uri="{05A4C25C-085E-4340-85A3-A5531E510DB2}">
      <thm15:themeFamily xmlns:thm15="http://schemas.microsoft.com/office/thememl/2012/main" name="OHA Theme" id="{1345940E-416E-40B7-83F2-0348176CB711}" vid="{7913D40F-6C52-49D2-8D60-5C463CAEA8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E2B52F0957624198DA356C16EE83D1" ma:contentTypeVersion="23" ma:contentTypeDescription="Create a new document." ma:contentTypeScope="" ma:versionID="70b23fa1799ab3dc1c66147204701150">
  <xsd:schema xmlns:xsd="http://www.w3.org/2001/XMLSchema" xmlns:xs="http://www.w3.org/2001/XMLSchema" xmlns:p="http://schemas.microsoft.com/office/2006/metadata/properties" xmlns:ns1="http://schemas.microsoft.com/sharepoint/v3" xmlns:ns2="c19a63f8-ddfa-48c3-b356-5c91f0d95067" xmlns:ns3="59da1016-2a1b-4f8a-9768-d7a4932f6f16" xmlns:ns4="http://schemas.microsoft.com/sharepoint/v4" targetNamespace="http://schemas.microsoft.com/office/2006/metadata/properties" ma:root="true" ma:fieldsID="c30764b2309a5f392185d95aee99d229" ns1:_="" ns2:_="" ns3:_="" ns4:_="">
    <xsd:import namespace="http://schemas.microsoft.com/sharepoint/v3"/>
    <xsd:import namespace="c19a63f8-ddfa-48c3-b356-5c91f0d95067"/>
    <xsd:import namespace="59da1016-2a1b-4f8a-9768-d7a4932f6f16"/>
    <xsd:import namespace="http://schemas.microsoft.com/sharepoint/v4"/>
    <xsd:element name="properties">
      <xsd:complexType>
        <xsd:sequence>
          <xsd:element name="documentManagement">
            <xsd:complexType>
              <xsd:all>
                <xsd:element ref="ns1:URL" minOccurs="0"/>
                <xsd:element ref="ns2:Meta_x0020_Description" minOccurs="0"/>
                <xsd:element ref="ns2:Meta_x0020_Keywords" minOccurs="0"/>
                <xsd:element ref="ns2:cqkp"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9a63f8-ddfa-48c3-b356-5c91f0d95067" elementFormDefault="qualified">
    <xsd:import namespace="http://schemas.microsoft.com/office/2006/documentManagement/types"/>
    <xsd:import namespace="http://schemas.microsoft.com/office/infopath/2007/PartnerControls"/>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element name="cqkp" ma:index="12" nillable="true" ma:displayName="Text" ma:internalName="cqkp">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ta_x0020_Keywords xmlns="c19a63f8-ddfa-48c3-b356-5c91f0d95067" xsi:nil="true"/>
    <IconOverlay xmlns="http://schemas.microsoft.com/sharepoint/v4" xsi:nil="true"/>
    <URL xmlns="http://schemas.microsoft.com/sharepoint/v3">
      <Url>https://www.oregon.gov/oha/HPA/ANALYTICS/CCOMetrics/CCO Metrics 2024 Final Report_April 2026.docx</Url>
      <Description>CCO Metrics 2024 Final Report</Description>
    </URL>
    <cqkp xmlns="c19a63f8-ddfa-48c3-b356-5c91f0d95067" xsi:nil="true"/>
    <Meta_x0020_Description xmlns="c19a63f8-ddfa-48c3-b356-5c91f0d95067" xsi:nil="true"/>
  </documentManagement>
</p:properties>
</file>

<file path=customXml/itemProps1.xml><?xml version="1.0" encoding="utf-8"?>
<ds:datastoreItem xmlns:ds="http://schemas.openxmlformats.org/officeDocument/2006/customXml" ds:itemID="{C277F064-6D89-41D8-BB19-74D35EAE4692}">
  <ds:schemaRefs>
    <ds:schemaRef ds:uri="http://schemas.microsoft.com/sharepoint/v3/contenttype/forms"/>
  </ds:schemaRefs>
</ds:datastoreItem>
</file>

<file path=customXml/itemProps2.xml><?xml version="1.0" encoding="utf-8"?>
<ds:datastoreItem xmlns:ds="http://schemas.openxmlformats.org/officeDocument/2006/customXml" ds:itemID="{81D8B745-B25D-4809-933B-F96029C3D310}"/>
</file>

<file path=customXml/itemProps3.xml><?xml version="1.0" encoding="utf-8"?>
<ds:datastoreItem xmlns:ds="http://schemas.openxmlformats.org/officeDocument/2006/customXml" ds:itemID="{D8E59512-688C-4B51-95AC-DB975832A3F0}">
  <ds:schemaRefs>
    <ds:schemaRef ds:uri="http://schemas.openxmlformats.org/officeDocument/2006/bibliography"/>
  </ds:schemaRefs>
</ds:datastoreItem>
</file>

<file path=customXml/itemProps4.xml><?xml version="1.0" encoding="utf-8"?>
<ds:datastoreItem xmlns:ds="http://schemas.openxmlformats.org/officeDocument/2006/customXml" ds:itemID="{167FD64D-B0F0-45D9-BED7-477AC8CD3BB2}">
  <ds:schemaRefs>
    <ds:schemaRef ds:uri="http://schemas.microsoft.com/office/2006/metadata/properties"/>
    <ds:schemaRef ds:uri="http://purl.org/dc/terms/"/>
    <ds:schemaRef ds:uri="http://schemas.microsoft.com/office/infopath/2007/PartnerControls"/>
    <ds:schemaRef ds:uri="6e43baa5-3773-4733-b4ea-10eb4a43a979"/>
    <ds:schemaRef ds:uri="http://purl.org/dc/elements/1.1/"/>
    <ds:schemaRef ds:uri="http://purl.org/dc/dcmitype/"/>
    <ds:schemaRef ds:uri="http://schemas.microsoft.com/office/2006/documentManagement/types"/>
    <ds:schemaRef ds:uri="http://schemas.openxmlformats.org/package/2006/metadata/core-properties"/>
    <ds:schemaRef ds:uri="4eb7cf43-ddc3-4e41-9162-60860e6e12b4"/>
    <ds:schemaRef ds:uri="http://www.w3.org/XML/1998/namespace"/>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238</TotalTime>
  <Pages>34</Pages>
  <Words>9529</Words>
  <Characters>54317</Characters>
  <Application>Microsoft Office Word</Application>
  <DocSecurity>8</DocSecurity>
  <Lines>452</Lines>
  <Paragraphs>127</Paragraphs>
  <ScaleCrop>false</ScaleCrop>
  <HeadingPairs>
    <vt:vector size="2" baseType="variant">
      <vt:variant>
        <vt:lpstr>Title</vt:lpstr>
      </vt:variant>
      <vt:variant>
        <vt:i4>1</vt:i4>
      </vt:variant>
    </vt:vector>
  </HeadingPairs>
  <TitlesOfParts>
    <vt:vector size="1" baseType="lpstr">
      <vt:lpstr>CCO Metrics 2024 Final Report</vt:lpstr>
    </vt:vector>
  </TitlesOfParts>
  <Company>Oregon Health Authority</Company>
  <LinksUpToDate>false</LinksUpToDate>
  <CharactersWithSpaces>63719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 Metrics 2024 Final Report</dc:title>
  <dc:subject>CCO Quality Incentive Program</dc:subject>
  <dc:creator>Health Policy and Analytics</dc:creator>
  <cp:keywords/>
  <dc:description/>
  <cp:lastModifiedBy>Carly Castaneda (she/her)</cp:lastModifiedBy>
  <cp:revision>85</cp:revision>
  <dcterms:created xsi:type="dcterms:W3CDTF">2026-04-06T18:26:00Z</dcterms:created>
  <dcterms:modified xsi:type="dcterms:W3CDTF">2026-04-21T21:18:00Z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2024-11-18T21:48:05Z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98b36f23-b987-4f5e-b62b-2a62d35ff415</vt:lpwstr>
  </property>
  <property fmtid="{D5CDD505-2E9C-101B-9397-08002B2CF9AE}" pid="8" name="MSIP_Label_11a67c04-f371-4d71-a575-202b566caae1_ContentBits">
    <vt:lpwstr>0</vt:lpwstr>
  </property>
  <property fmtid="{D5CDD505-2E9C-101B-9397-08002B2CF9AE}" pid="9" name="ContentTypeId">
    <vt:lpwstr>0x01010002E2B52F0957624198DA356C16EE83D1</vt:lpwstr>
  </property>
  <property fmtid="{D5CDD505-2E9C-101B-9397-08002B2CF9AE}" pid="10" name="MediaServiceImageTags">
    <vt:lpwstr/>
  </property>
  <property fmtid="{D5CDD505-2E9C-101B-9397-08002B2CF9AE}" pid="11" name="WorkflowChangePath">
    <vt:lpwstr>66b02bee-2dd7-4f19-a30a-3e81d508991f,3;</vt:lpwstr>
  </property>
</Properties>
</file>