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6D3E6" w14:textId="00669534" w:rsidR="005C035A" w:rsidRDefault="005E4E74" w:rsidP="00CA2047">
      <w:pPr>
        <w:pStyle w:val="Heading1"/>
        <w:spacing w:before="0" w:after="0"/>
      </w:pPr>
      <w:r>
        <w:t xml:space="preserve">CCO Incentive Measures </w:t>
      </w:r>
      <w:r w:rsidR="0064773A">
        <w:t>from</w:t>
      </w:r>
      <w:r>
        <w:t xml:space="preserve"> 2013</w:t>
      </w:r>
      <w:r w:rsidR="0064773A">
        <w:t xml:space="preserve"> to 202</w:t>
      </w:r>
      <w:r w:rsidR="005A4ACD">
        <w:t>7</w:t>
      </w:r>
    </w:p>
    <w:p w14:paraId="0E8A462C" w14:textId="526DC5BD" w:rsidR="00323061" w:rsidRPr="00323061" w:rsidRDefault="00323061" w:rsidP="00323061">
      <w:r w:rsidRPr="005D34D7">
        <w:rPr>
          <w:rFonts w:ascii="Wingdings 2" w:hAnsi="Wingdings 2"/>
          <w:color w:val="002B4A"/>
          <w:sz w:val="20"/>
          <w:szCs w:val="20"/>
        </w:rPr>
        <w:t>¢</w:t>
      </w:r>
      <w:r w:rsidRPr="00323061">
        <w:t xml:space="preserve"> Darker </w:t>
      </w:r>
      <w:r>
        <w:t>blue</w:t>
      </w:r>
      <w:r w:rsidRPr="00323061">
        <w:t xml:space="preserve"> indicates Challenge Pool measure.</w:t>
      </w: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943"/>
        <w:gridCol w:w="550"/>
        <w:gridCol w:w="550"/>
        <w:gridCol w:w="550"/>
        <w:gridCol w:w="549"/>
        <w:gridCol w:w="549"/>
        <w:gridCol w:w="549"/>
        <w:gridCol w:w="549"/>
        <w:gridCol w:w="545"/>
        <w:gridCol w:w="545"/>
        <w:gridCol w:w="545"/>
        <w:gridCol w:w="545"/>
        <w:gridCol w:w="545"/>
        <w:gridCol w:w="545"/>
        <w:gridCol w:w="545"/>
        <w:gridCol w:w="547"/>
      </w:tblGrid>
      <w:tr w:rsidR="00EE3337" w:rsidRPr="005E4E74" w14:paraId="7DFA83AC" w14:textId="38D0B366" w:rsidTr="00EE3337">
        <w:trPr>
          <w:trHeight w:val="300"/>
          <w:tblHeader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4ACA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Measure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14F59" w14:textId="7BCC2C7B" w:rsidR="00EE3337" w:rsidRPr="005E4E74" w:rsidRDefault="00EE3337" w:rsidP="005E4E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‘</w:t>
            </w: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DF5C2" w14:textId="77777777" w:rsidR="00EE3337" w:rsidRPr="005E4E74" w:rsidRDefault="00EE3337" w:rsidP="005E4E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‘14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9C094" w14:textId="77777777" w:rsidR="00EE3337" w:rsidRPr="005E4E74" w:rsidRDefault="00EE3337" w:rsidP="005E4E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‘15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DFB4F" w14:textId="77777777" w:rsidR="00EE3337" w:rsidRPr="005E4E74" w:rsidRDefault="00EE3337" w:rsidP="005E4E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‘16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EBDD3" w14:textId="77777777" w:rsidR="00EE3337" w:rsidRPr="005E4E74" w:rsidRDefault="00EE3337" w:rsidP="005E4E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‘17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4FD00" w14:textId="77777777" w:rsidR="00EE3337" w:rsidRPr="005E4E74" w:rsidRDefault="00EE3337" w:rsidP="005E4E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‘18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ACF6E" w14:textId="77777777" w:rsidR="00EE3337" w:rsidRPr="005E4E74" w:rsidRDefault="00EE3337" w:rsidP="005E4E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‘19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46E0D" w14:textId="77777777" w:rsidR="00EE3337" w:rsidRPr="005E4E74" w:rsidRDefault="00EE3337" w:rsidP="005E4E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‘20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EC051" w14:textId="77777777" w:rsidR="00EE3337" w:rsidRPr="005E4E74" w:rsidRDefault="00EE3337" w:rsidP="005E4E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‘21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4A3DD" w14:textId="77777777" w:rsidR="00EE3337" w:rsidRPr="005E4E74" w:rsidRDefault="00EE3337" w:rsidP="005E4E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‘22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F3737" w14:textId="77777777" w:rsidR="00EE3337" w:rsidRPr="005E4E74" w:rsidRDefault="00EE3337" w:rsidP="005E4E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‘23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62255" w14:textId="77777777" w:rsidR="00EE3337" w:rsidRPr="005E4E74" w:rsidRDefault="00EE3337" w:rsidP="005E4E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‘24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FD931" w14:textId="77777777" w:rsidR="00EE3337" w:rsidRPr="005E4E74" w:rsidRDefault="00EE3337" w:rsidP="005E4E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‘25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BFD21" w14:textId="77777777" w:rsidR="00EE3337" w:rsidRPr="005E4E74" w:rsidRDefault="00EE3337" w:rsidP="005E4E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‘26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123C" w14:textId="77777777" w:rsidR="00EE3337" w:rsidRDefault="00EE3337" w:rsidP="005E4E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397F2639" w14:textId="3F497263" w:rsidR="00EE3337" w:rsidRPr="005E4E74" w:rsidRDefault="00EE3337" w:rsidP="005E4E7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‘27</w:t>
            </w:r>
          </w:p>
        </w:tc>
      </w:tr>
      <w:tr w:rsidR="00EE3337" w:rsidRPr="005E4E74" w14:paraId="5558A822" w14:textId="5DEA2E33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A4F8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Adults With Diabetes - Oral Evaluation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9CA2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C36E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2C00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E191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5A96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1902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E7485B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173B350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56EC63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5B79A1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F9FBB0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6DD6BE6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625269F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8747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3E0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01897479" w14:textId="70879B22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7155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Ambulatory Care: Emergency Department (ED) Utilization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6D398CA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3D5E6C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002D00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6F3B32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E2C966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2F924F2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AF32FF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3AAF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27AD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FF52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CD1F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F4FF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C684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9AE8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6CA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48EC0668" w14:textId="3DEFFB8A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5EA2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Assessments For Children in ODHS Custody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4234836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73A101D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02D0259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063EEA3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6AB5FE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678BD6C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7ABCBE4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5DDA0E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1271E35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62AF69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2941E57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600D5A2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7B47718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7EDB94E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</w:tcPr>
          <w:p w14:paraId="3A91B1C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7B118948" w14:textId="025EE90E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EAF4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CAHPS Composite: Access to Care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2B580FE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6C674FE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271778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6604819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5EC531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663DC13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6A2A964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4E5B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D338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DEBA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62EF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3EC7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3FA1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ECC5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80E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473C085A" w14:textId="69A1B879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C760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CAHPS Composite: Satisfaction with Care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40D8F9E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EF7190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48874DA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09B9BC2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5750E5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52E4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E070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F92B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B8EA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B99C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6E7F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DE0E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A90A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D3FF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E98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762F1AD7" w14:textId="2EC1A547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936D1" w14:textId="1857920C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Child &amp; Adolescent Well-Care Visits</w:t>
            </w:r>
            <w:r>
              <w:rPr>
                <w:rStyle w:val="FootnoteReference"/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footnoteReference w:id="1"/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358CCC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 (Adolescents ages 12-21)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0B430B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 (Adolescents ages 12-21)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2BBD376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 (Adolescents ages 12-21)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502D48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 (Adolescents ages 12-21)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28A08A7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 (Adolescents ages 12-21)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1ED23B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 (Adolescents ages 12-21)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7180029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 (Adolescents ages 12-21)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56EF3B6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 (Children ages 3-6)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32C6F09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 (Children ages 3-6)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15092C6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 (Children ages 3-6)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1BF9007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 (Children ages 3-6)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3A93FD5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 (Children ages 3-6)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5A6BF01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 (Children ages 3-6)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79E58BB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 (Children ages 3-6)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</w:tcPr>
          <w:p w14:paraId="55EE685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5A66EBB8" w14:textId="36259963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59F1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Childhood Immunization Status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43DD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56C2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3B29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6908410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7CB447B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2B2F457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4F87C88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2723EF8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28A7FE4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4FD1EE0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43A4C03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226F7AC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29C66BA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C1DB2F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</w:tcPr>
          <w:p w14:paraId="5B7A454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311ED06C" w14:textId="7CBFA3BA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DCAB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Cigarette Smoking Prevalence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66BE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74BB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FDB6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0F2011C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C56A43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02E75A5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00811BC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7412DA1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24665F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1C1AC7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6E010F0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9A9ED7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8909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F522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23F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278B1F01" w14:textId="16E564EB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E928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Colorectal Cancer Screening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43B92AD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1ACC74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4C66CF5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F2CBB1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212E2B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79911DA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4F2BD4A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9F90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3BD7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846F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819B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EADF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395B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3A34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48F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528EACBC" w14:textId="0AC4EB0C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11EC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Controlling High Blood Pressure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A76F26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003EADD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7F9FE91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4BD3AD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A86661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7106D44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2E0B48F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A1D9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E141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6190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A8AB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772C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B2B4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7838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F19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7789F5B7" w14:textId="44352915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5937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Dental Sealants on Permanent Molars for Children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65AE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A054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9F8E82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7CEE1F7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63909A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6533BF7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0D44AE0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59AD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2D2F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4674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A2FC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7FF9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45DC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F728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E99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785EEA7F" w14:textId="348E1879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468A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Developmental Screening in The First 36 Months of Life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78500CE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20C279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1758318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2D703E0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4607E79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384D227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022F099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EC23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D76D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53C8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FA46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3582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92A8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25C6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A7A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20AB3B3D" w14:textId="2025BFBC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7149A" w14:textId="51E77EBA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Glycemic Status Assessment for Patients with Diabetes: &gt;9.0%</w:t>
            </w:r>
            <w:r>
              <w:rPr>
                <w:rStyle w:val="FootnoteReference"/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footnoteReference w:id="2"/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63BE4B8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1665914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518332F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31466C2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75B089E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0A8674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278EACF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278F477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EB58D1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5F2F55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64BBBF3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1A4417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656FE51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0B591E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</w:tcPr>
          <w:p w14:paraId="633951C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2850B920" w14:textId="29025DBD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C515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Disparity Measure: ED Visits Among Members with Mental Illness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9BA6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0803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3C1C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DDC9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54D6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2FF71E2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64C2DF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238CED6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707C152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474B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ECB4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9361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DCFC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8C59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E27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56AA5B72" w14:textId="6746E205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ACBD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Early Elective Delivery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3CB521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A1A46A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4606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27DE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4A26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7AFB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E1A2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E86B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1E81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10E7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41AA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07B4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6F6A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0B7D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BE2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47F44D67" w14:textId="7EE07398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30D3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Effective Contraceptive Use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FBB6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5E50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E90A36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4DDA4A9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4A6B587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32DCB7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EE4305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00AD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DD17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ACFE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59CF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297D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858E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7F73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8C7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0E0AB854" w14:textId="667CDA57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A406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Electronic Health Record Adoption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7594D2E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696AF56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475658E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D448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AA1C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CDB4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5356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E2E2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E169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5791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275B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9CC1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7381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FAAD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3A6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1F77B801" w14:textId="1BB9A855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E326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Follow-Up After Hospitalization for Mental Illness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6EF079A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A76D1A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B55EE7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0AAA8D0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4BEFE1D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7A85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28E3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5AD3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1FDE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65D3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3AA3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64E5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7F5D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FD0B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797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6BAD78E3" w14:textId="67F02ACA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AD3E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Follow-Up For Children Prescribed ADHD Medication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C01477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81E5A1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4273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1153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6B2B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3265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2CE3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E028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2BF4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0919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DE0F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C237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A88B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BBC8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6FB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33217D67" w14:textId="2317606C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38C7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Immunizations For Adolescents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139C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355B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B80E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D05B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0471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43DD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5E81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79B61CB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5A78683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84276E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08D9020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082F3BD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7170ED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6AA0BA8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</w:tcPr>
          <w:p w14:paraId="52DACC8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17E2C7FF" w14:textId="2EE520D9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4AB8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Initiation and Engagement of SUD Treatment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4AB4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C028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A14A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6AD5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5EE8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C82C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25FD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682A60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4D27162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6F89D34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57BF17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4EEC0B0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06FAB0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6700770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</w:tcPr>
          <w:p w14:paraId="2729FB7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5848AE54" w14:textId="10A043B8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F388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Meaningful Language Access (Health Equity)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9A54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5B09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5567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4097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D324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F231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2EE6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070E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0AC75FE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1DB7C81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2E82D3C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6C04059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71581CF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C5C342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</w:tcPr>
          <w:p w14:paraId="6F52B49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02CDB62B" w14:textId="52E81C3D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4AC4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Patient Centered Primary Care Home Enrollment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0661D88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72BC06C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25C334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6279C0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0899C11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0D905AB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75F487B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6D5D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65DA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4245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1FDE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790B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8977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7DD9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405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2A1C8FAF" w14:textId="1200AD23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232D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Prenatal And Postpartum Care: Postpartum Care Rate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53AD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E388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B22E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7CB6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3A23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3B3E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77B8C80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06DDC59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04F171F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DAD06B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31E75DF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140DA60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6AA627D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035334C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</w:tcPr>
          <w:p w14:paraId="3EFECA4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3852C68F" w14:textId="4FA36A06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0FAC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Prenatal And Postpartum Care: Timeliness of Prenatal Care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A626D3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4D05335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B8F98A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2EE0F94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07C880E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3206ACE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5267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079D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E2CA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4DC5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4BF7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1AF8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82F4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A351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4CA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50DB940E" w14:textId="3DB4B920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83FA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Preventive Dental or Oral Health Services (Ages 1-5 and 6-14)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FC6F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1840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3735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B8B5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C98A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97D5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B16D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0E4785C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68E3F71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0C89FD8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24CEE56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30445CD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49AA809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2D131A1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</w:tcPr>
          <w:p w14:paraId="592ED04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35AE9D4A" w14:textId="73F8EA7D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BB86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SBIRT (Screening, Brief Intervention, And Referral to Treatment)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2C6EF12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37276BC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7E5E3A4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7FEED49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D949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B586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C1E1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46BA758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7A3B7F8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799375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2BEBD1E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0E05C9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CE64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9CD1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AE2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0BD783FD" w14:textId="124EDC6D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4EBD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Screening For Depression and Follow-Up Plan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316937C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2C8EAE5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78C3AEB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0611FA7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7AC2A7B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8A99E7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E319DB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07D395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2F0CDA9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B2A26C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B1F4171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91E640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DEFD0B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5427899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</w:tcPr>
          <w:p w14:paraId="766B008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542207CF" w14:textId="020077CB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F319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Social Determinants of Health: Social Needs Screening and Referral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F306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177A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8020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2C7D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A7D1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ED03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6085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C082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2236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5E33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7B7A8DE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27A3619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41E3A30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4F19D0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</w:tcPr>
          <w:p w14:paraId="6700492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40E0C958" w14:textId="1102ABDF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26A1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System-Level Social-Emotional Health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DB32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F9A9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B6E0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7BE3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9BB2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E437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E830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5346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8283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551C775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401A190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B4A"/>
            <w:noWrap/>
            <w:vAlign w:val="bottom"/>
            <w:hideMark/>
          </w:tcPr>
          <w:p w14:paraId="443EB04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2B4A"/>
                <w:kern w:val="0"/>
                <w:sz w:val="4"/>
                <w:szCs w:val="4"/>
                <w14:ligatures w14:val="none"/>
              </w:rPr>
              <w:t>Challenge Pool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E71D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2D06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409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183358C6" w14:textId="3C2190C8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8FFF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Young Children Receiving Social-Emotional Intervention/Treatment Services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0C67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B1A0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3357E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81BC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EAEF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BBF87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F90E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6FF95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7AECC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9C6BD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A199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4F3B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5806E4A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B7FFDA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</w:tcPr>
          <w:p w14:paraId="6EBC1288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</w:p>
        </w:tc>
      </w:tr>
      <w:tr w:rsidR="00EE3337" w:rsidRPr="005E4E74" w14:paraId="3AE2B708" w14:textId="401FEF5B" w:rsidTr="00EE3337">
        <w:trPr>
          <w:trHeight w:val="300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15AA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Weight Assessment and Counseling for Children and Adolescents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E9CE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5BED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6A95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BAF7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77D6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326317C9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779B1"/>
            <w:noWrap/>
            <w:vAlign w:val="bottom"/>
            <w:hideMark/>
          </w:tcPr>
          <w:p w14:paraId="1E94506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4779B1"/>
                <w:kern w:val="0"/>
                <w:sz w:val="4"/>
                <w:szCs w:val="4"/>
                <w14:ligatures w14:val="none"/>
              </w:rPr>
              <w:t>Incentive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DB68B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0C9A3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45592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39656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B21FA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3719F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AE010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  <w:r w:rsidRPr="005E4E74"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4AF4" w14:textId="77777777" w:rsidR="00EE3337" w:rsidRPr="005E4E74" w:rsidRDefault="00EE3337" w:rsidP="005E4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"/>
                <w:szCs w:val="4"/>
                <w14:ligatures w14:val="none"/>
              </w:rPr>
            </w:pPr>
          </w:p>
        </w:tc>
      </w:tr>
    </w:tbl>
    <w:p w14:paraId="6C3E3AED" w14:textId="565705B8" w:rsidR="00A0398D" w:rsidRDefault="00A0398D" w:rsidP="00A0398D">
      <w:pPr>
        <w:spacing w:before="360"/>
        <w:rPr>
          <w:sz w:val="22"/>
          <w:szCs w:val="22"/>
        </w:rPr>
      </w:pPr>
      <w:r w:rsidRPr="00433950">
        <w:rPr>
          <w:sz w:val="22"/>
          <w:szCs w:val="22"/>
        </w:rPr>
        <w:t xml:space="preserve">Updated </w:t>
      </w:r>
      <w:r w:rsidR="00EE3337">
        <w:rPr>
          <w:sz w:val="22"/>
          <w:szCs w:val="22"/>
        </w:rPr>
        <w:t>October 16</w:t>
      </w:r>
      <w:r w:rsidRPr="00433950">
        <w:rPr>
          <w:sz w:val="22"/>
          <w:szCs w:val="22"/>
        </w:rPr>
        <w:t>, 2026</w:t>
      </w:r>
    </w:p>
    <w:p w14:paraId="7495F404" w14:textId="77777777" w:rsidR="00EE3337" w:rsidRDefault="00EE3337" w:rsidP="00A0398D">
      <w:pPr>
        <w:spacing w:before="360"/>
      </w:pPr>
    </w:p>
    <w:sectPr w:rsidR="00EE3337" w:rsidSect="007E011A">
      <w:pgSz w:w="15840" w:h="12240" w:orient="landscape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5FF08" w14:textId="77777777" w:rsidR="00D35DB9" w:rsidRDefault="00D35DB9" w:rsidP="00B151BB">
      <w:pPr>
        <w:spacing w:after="0" w:line="240" w:lineRule="auto"/>
      </w:pPr>
      <w:r>
        <w:separator/>
      </w:r>
    </w:p>
  </w:endnote>
  <w:endnote w:type="continuationSeparator" w:id="0">
    <w:p w14:paraId="6794A18B" w14:textId="77777777" w:rsidR="00D35DB9" w:rsidRDefault="00D35DB9" w:rsidP="00B15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65C4A" w14:textId="77777777" w:rsidR="00D35DB9" w:rsidRDefault="00D35DB9" w:rsidP="00B151BB">
      <w:pPr>
        <w:spacing w:after="0" w:line="240" w:lineRule="auto"/>
      </w:pPr>
      <w:r>
        <w:separator/>
      </w:r>
    </w:p>
  </w:footnote>
  <w:footnote w:type="continuationSeparator" w:id="0">
    <w:p w14:paraId="6204F0BA" w14:textId="77777777" w:rsidR="00D35DB9" w:rsidRDefault="00D35DB9" w:rsidP="00B151BB">
      <w:pPr>
        <w:spacing w:after="0" w:line="240" w:lineRule="auto"/>
      </w:pPr>
      <w:r>
        <w:continuationSeparator/>
      </w:r>
    </w:p>
  </w:footnote>
  <w:footnote w:id="1">
    <w:p w14:paraId="728A957C" w14:textId="71ECE9D9" w:rsidR="00EE3337" w:rsidRDefault="00EE3337">
      <w:pPr>
        <w:pStyle w:val="FootnoteText"/>
      </w:pPr>
      <w:r>
        <w:rPr>
          <w:rStyle w:val="FootnoteReference"/>
        </w:rPr>
        <w:footnoteRef/>
      </w:r>
      <w:r>
        <w:t xml:space="preserve"> From 2013 to 2019, this measure was incentivized for adolescents ages 12-21. In 2020, the incentive measure changed to children ages 3-6.</w:t>
      </w:r>
    </w:p>
  </w:footnote>
  <w:footnote w:id="2">
    <w:p w14:paraId="1D80C2EF" w14:textId="1EC66B1B" w:rsidR="00EE3337" w:rsidRDefault="00EE3337">
      <w:pPr>
        <w:pStyle w:val="FootnoteText"/>
      </w:pPr>
      <w:r>
        <w:rPr>
          <w:rStyle w:val="FootnoteReference"/>
        </w:rPr>
        <w:footnoteRef/>
      </w:r>
      <w:r>
        <w:t xml:space="preserve"> This measure was previously called Diabetes: HbA1c Poor Control.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057"/>
    <w:rsid w:val="0003345B"/>
    <w:rsid w:val="0005787C"/>
    <w:rsid w:val="00073EFC"/>
    <w:rsid w:val="00280FFA"/>
    <w:rsid w:val="0031173F"/>
    <w:rsid w:val="00323061"/>
    <w:rsid w:val="00367091"/>
    <w:rsid w:val="00433950"/>
    <w:rsid w:val="004E3A83"/>
    <w:rsid w:val="0052472F"/>
    <w:rsid w:val="005A4ACD"/>
    <w:rsid w:val="005C035A"/>
    <w:rsid w:val="005E4E74"/>
    <w:rsid w:val="0064773A"/>
    <w:rsid w:val="007C203D"/>
    <w:rsid w:val="007E011A"/>
    <w:rsid w:val="007F2057"/>
    <w:rsid w:val="0083446F"/>
    <w:rsid w:val="00A0398D"/>
    <w:rsid w:val="00A9600F"/>
    <w:rsid w:val="00AA3D94"/>
    <w:rsid w:val="00B151BB"/>
    <w:rsid w:val="00BC5CBD"/>
    <w:rsid w:val="00C10507"/>
    <w:rsid w:val="00CA2047"/>
    <w:rsid w:val="00D35DB9"/>
    <w:rsid w:val="00D6439E"/>
    <w:rsid w:val="00D712BA"/>
    <w:rsid w:val="00DC6C97"/>
    <w:rsid w:val="00E5641D"/>
    <w:rsid w:val="00EE3337"/>
    <w:rsid w:val="00F111DF"/>
    <w:rsid w:val="00FA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1B3C9"/>
  <w15:chartTrackingRefBased/>
  <w15:docId w15:val="{C7CEFFA7-7EC7-4039-9413-459A263C3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2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2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0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2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0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2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2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0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0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0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0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0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0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2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2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2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20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20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20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0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2057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51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51B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151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F7E6828B21CD429B32949F799B911B" ma:contentTypeVersion="13" ma:contentTypeDescription="Create a new document." ma:contentTypeScope="" ma:versionID="08b2d7f50ebc417c56fb0626388ae034">
  <xsd:schema xmlns:xsd="http://www.w3.org/2001/XMLSchema" xmlns:xs="http://www.w3.org/2001/XMLSchema" xmlns:p="http://schemas.microsoft.com/office/2006/metadata/properties" xmlns:ns1="http://schemas.microsoft.com/sharepoint/v3" xmlns:ns2="05671de4-15dc-4c59-967d-4538e6edcd8f" xmlns:ns3="59da1016-2a1b-4f8a-9768-d7a4932f6f16" xmlns:ns4="http://schemas.microsoft.com/sharepoint/v4" targetNamespace="http://schemas.microsoft.com/office/2006/metadata/properties" ma:root="true" ma:fieldsID="4a0353332d375fbf1725e5715ab4b387" ns1:_="" ns2:_="" ns3:_="" ns4:_="">
    <xsd:import namespace="http://schemas.microsoft.com/sharepoint/v3"/>
    <xsd:import namespace="05671de4-15dc-4c59-967d-4538e6edcd8f"/>
    <xsd:import namespace="59da1016-2a1b-4f8a-9768-d7a4932f6f1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URL" minOccurs="0"/>
                <xsd:element ref="ns2:cqkp" minOccurs="0"/>
                <xsd:element ref="ns3:IACategory" minOccurs="0"/>
                <xsd:element ref="ns3:IATopic" minOccurs="0"/>
                <xsd:element ref="ns3:IASubtopic" minOccurs="0"/>
                <xsd:element ref="ns3:DocumentExpirationDate" minOccurs="0"/>
                <xsd:element ref="ns2:Meta_x0020_Description" minOccurs="0"/>
                <xsd:element ref="ns2:Meta_x0020_Keyword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2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71de4-15dc-4c59-967d-4538e6edcd8f" elementFormDefault="qualified">
    <xsd:import namespace="http://schemas.microsoft.com/office/2006/documentManagement/types"/>
    <xsd:import namespace="http://schemas.microsoft.com/office/infopath/2007/PartnerControls"/>
    <xsd:element name="cqkp" ma:index="9" nillable="true" ma:displayName="Text" ma:internalName="cqkp" ma:readOnly="false">
      <xsd:simpleType>
        <xsd:restriction base="dms:Text"/>
      </xsd:simpleType>
    </xsd:element>
    <xsd:element name="Meta_x0020_Description" ma:index="14" nillable="true" ma:displayName="Meta Description" ma:internalName="Meta_x0020_Description" ma:readOnly="false">
      <xsd:simpleType>
        <xsd:restriction base="dms:Text"/>
      </xsd:simpleType>
    </xsd:element>
    <xsd:element name="Meta_x0020_Keywords" ma:index="15" nillable="true" ma:displayName="Meta Keywords" ma:internalName="Meta_x0020_Keyword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10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11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12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13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IconOverlay xmlns="http://schemas.microsoft.com/sharepoint/v4" xsi:nil="true"/>
    <URL xmlns="http://schemas.microsoft.com/sharepoint/v3">
      <Url xsi:nil="true"/>
      <Description xsi:nil="true"/>
    </URL>
    <IASubtopic xmlns="59da1016-2a1b-4f8a-9768-d7a4932f6f16" xsi:nil="true"/>
    <cqkp xmlns="05671de4-15dc-4c59-967d-4538e6edcd8f" xsi:nil="true"/>
    <Meta_x0020_Keywords xmlns="05671de4-15dc-4c59-967d-4538e6edcd8f" xsi:nil="true"/>
    <Meta_x0020_Description xmlns="05671de4-15dc-4c59-967d-4538e6edcd8f" xsi:nil="true"/>
  </documentManagement>
</p:properties>
</file>

<file path=customXml/itemProps1.xml><?xml version="1.0" encoding="utf-8"?>
<ds:datastoreItem xmlns:ds="http://schemas.openxmlformats.org/officeDocument/2006/customXml" ds:itemID="{5A1C4BDB-F6BA-4925-B5B6-E3CC310FFA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04C10A-F530-4477-97D0-85319EC04C41}"/>
</file>

<file path=customXml/itemProps3.xml><?xml version="1.0" encoding="utf-8"?>
<ds:datastoreItem xmlns:ds="http://schemas.openxmlformats.org/officeDocument/2006/customXml" ds:itemID="{19F44D79-16FC-4321-B78F-4723BB8CD08F}"/>
</file>

<file path=customXml/itemProps4.xml><?xml version="1.0" encoding="utf-8"?>
<ds:datastoreItem xmlns:ds="http://schemas.openxmlformats.org/officeDocument/2006/customXml" ds:itemID="{A272B47D-1D83-40E0-BC7A-A0016A554D41}"/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734</Words>
  <Characters>4189</Characters>
  <Application>Microsoft Office Word</Application>
  <DocSecurity>8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CCO Incentive Measure History</vt:lpstr>
    </vt:vector>
  </TitlesOfParts>
  <Company>Oregon Health Authority</Company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CCO Incentive Measure History</dc:title>
  <dc:subject>CCO Quality Incentive Program</dc:subject>
  <dc:creator>Health Policy and Analytics</dc:creator>
  <cp:keywords/>
  <dc:description/>
  <cp:lastModifiedBy>PROUD ALLISON</cp:lastModifiedBy>
  <cp:revision>25</cp:revision>
  <dcterms:created xsi:type="dcterms:W3CDTF">2026-04-20T22:19:00Z</dcterms:created>
  <dcterms:modified xsi:type="dcterms:W3CDTF">2026-10-16T22:32:00Z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0x01010013F7E6828B21CD429B32949F799B911B</vt:lpwstr>
  </property>
</Properties>
</file>