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3B06" w14:textId="7F650697" w:rsidR="00051C8D" w:rsidRDefault="00C32C04" w:rsidP="00CE1F36">
      <w:pPr>
        <w:pStyle w:val="DivisionName"/>
        <w:spacing w:before="120"/>
      </w:pPr>
      <w:bookmarkStart w:id="0" w:name="_Hlk224303924"/>
      <w:r>
        <w:t>H</w:t>
      </w:r>
      <w:bookmarkEnd w:id="0"/>
      <w:r>
        <w:t>ealth Policy and Analytics Division</w:t>
      </w:r>
    </w:p>
    <w:bookmarkStart w:id="1" w:name="_Hlk224303938"/>
    <w:p w14:paraId="78AE12D8" w14:textId="441D8875" w:rsidR="00DE11EC" w:rsidRPr="00C81E16" w:rsidRDefault="00CE1F36" w:rsidP="00CE1F36">
      <w:pPr>
        <w:pStyle w:val="ProgramName"/>
        <w:spacing w:before="120"/>
        <w:ind w:left="187"/>
      </w:pPr>
      <w:r w:rsidRPr="00E90B39">
        <w:rPr>
          <w:noProof/>
        </w:rPr>
        <mc:AlternateContent>
          <mc:Choice Requires="wps">
            <w:drawing>
              <wp:anchor distT="0" distB="0" distL="114300" distR="114300" simplePos="0" relativeHeight="251661312" behindDoc="1" locked="0" layoutInCell="1" allowOverlap="1" wp14:anchorId="79BD56DC" wp14:editId="2486F51C">
                <wp:simplePos x="0" y="0"/>
                <wp:positionH relativeFrom="margin">
                  <wp:posOffset>9525</wp:posOffset>
                </wp:positionH>
                <wp:positionV relativeFrom="paragraph">
                  <wp:posOffset>3175</wp:posOffset>
                </wp:positionV>
                <wp:extent cx="6172200" cy="266700"/>
                <wp:effectExtent l="0" t="0" r="0" b="0"/>
                <wp:wrapNone/>
                <wp:docPr id="384185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0" cy="266700"/>
                        </a:xfrm>
                        <a:prstGeom prst="rect">
                          <a:avLst/>
                        </a:prstGeom>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2BB58" id="Rectangle 1" o:spid="_x0000_s1026" alt="&quot;&quot;" style="position:absolute;margin-left:.75pt;margin-top:.25pt;width:486pt;height:2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" fillcolor="#064276 [3200]" stroked="f" strokeweight="1pt">
                <w10:wrap anchorx="margin"/>
              </v:rect>
            </w:pict>
          </mc:Fallback>
        </mc:AlternateContent>
      </w:r>
      <w:r w:rsidR="00C32C04">
        <w:t>C</w:t>
      </w:r>
      <w:bookmarkEnd w:id="1"/>
      <w:r w:rsidR="00C32C04">
        <w:t>CO Quality Incentive Program</w:t>
      </w:r>
    </w:p>
    <w:p w14:paraId="4915D51D" w14:textId="77777777" w:rsidR="00CA6BFD" w:rsidRDefault="004E14A1" w:rsidP="008C3A9A">
      <w:pPr>
        <w:pStyle w:val="LogoStyle"/>
        <w:sectPr w:rsidR="00CA6BFD" w:rsidSect="003A6DFD">
          <w:footerReference w:type="default" r:id="rId11"/>
          <w:footerReference w:type="first" r:id="rId12"/>
          <w:type w:val="continuous"/>
          <w:pgSz w:w="12240" w:h="15840" w:code="1"/>
          <w:pgMar w:top="576" w:right="634" w:bottom="720" w:left="720" w:header="576" w:footer="576" w:gutter="0"/>
          <w:cols w:num="2" w:space="0" w:equalWidth="0">
            <w:col w:w="8010" w:space="2"/>
            <w:col w:w="2874"/>
          </w:cols>
          <w:docGrid w:linePitch="360"/>
        </w:sectPr>
      </w:pPr>
      <w:r w:rsidRPr="008C3A9A">
        <w:drawing>
          <wp:inline distT="0" distB="0" distL="0" distR="0" wp14:anchorId="7A89ACDD" wp14:editId="18609ED6">
            <wp:extent cx="1819275" cy="643478"/>
            <wp:effectExtent l="0" t="0" r="0" b="4445"/>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rotWithShape="1">
                    <a:blip r:embed="rId13" cstate="print">
                      <a:extLst>
                        <a:ext uri="{28A0092B-C50C-407E-A947-70E740481C1C}">
                          <a14:useLocalDpi xmlns:a14="http://schemas.microsoft.com/office/drawing/2010/main" val="0"/>
                        </a:ext>
                      </a:extLst>
                    </a:blip>
                    <a:srcRect l="-997" t="8700" r="997" b="8700"/>
                    <a:stretch/>
                  </pic:blipFill>
                  <pic:spPr bwMode="auto">
                    <a:xfrm>
                      <a:off x="0" y="0"/>
                      <a:ext cx="1834689" cy="648930"/>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bookmarkStart w:id="2" w:name="_Hlk224303222"/>
    </w:p>
    <w:p w14:paraId="659DA20F" w14:textId="77777777" w:rsidR="00606C15" w:rsidRPr="00A13963" w:rsidRDefault="00606C15" w:rsidP="000A5C8B">
      <w:pPr>
        <w:pStyle w:val="AltStatementHeading"/>
        <w:ind w:left="450" w:right="810"/>
      </w:pPr>
      <w:r w:rsidRPr="003A6DFD">
        <w:t>Other</w:t>
      </w:r>
      <w:r w:rsidRPr="00D07BCA">
        <w:t xml:space="preserve"> formats and languages</w:t>
      </w:r>
    </w:p>
    <w:bookmarkEnd w:id="2"/>
    <w:p w14:paraId="6B5F0232" w14:textId="08FD3C2A" w:rsidR="00606C15" w:rsidRPr="00D07BCA" w:rsidRDefault="00606C15" w:rsidP="000A5C8B">
      <w:pPr>
        <w:pStyle w:val="AltStatement"/>
        <w:tabs>
          <w:tab w:val="left" w:pos="9720"/>
        </w:tabs>
        <w:ind w:left="450" w:right="810"/>
      </w:pPr>
      <w:r w:rsidRPr="00D07BCA">
        <w:t xml:space="preserve">You can get this document in other </w:t>
      </w:r>
      <w:r w:rsidRPr="00A13963">
        <w:t>languages</w:t>
      </w:r>
      <w:r w:rsidRPr="00D07BCA">
        <w:t xml:space="preserve">, large print, </w:t>
      </w:r>
      <w:r w:rsidRPr="003A6DFD">
        <w:t>braille</w:t>
      </w:r>
      <w:r w:rsidRPr="00D07BCA">
        <w:t xml:space="preserve"> or a format you prefer free of charge. Contact </w:t>
      </w:r>
      <w:r w:rsidR="007A218A">
        <w:t>CCO Quality Metrics</w:t>
      </w:r>
      <w:r w:rsidRPr="00D07BCA">
        <w:t xml:space="preserve"> at </w:t>
      </w:r>
      <w:hyperlink r:id="rId14" w:history="1">
        <w:r w:rsidR="000A5C8B" w:rsidRPr="00696F94">
          <w:rPr>
            <w:rStyle w:val="Hyperlink"/>
          </w:rPr>
          <w:t>Metrics.Questions@odhsoha.oregon.gov</w:t>
        </w:r>
      </w:hyperlink>
      <w:r w:rsidR="000A5C8B">
        <w:t xml:space="preserve"> </w:t>
      </w:r>
      <w:r w:rsidRPr="00D07BCA">
        <w:t xml:space="preserve">or </w:t>
      </w:r>
      <w:r w:rsidR="000A5C8B">
        <w:t>503-201-1949</w:t>
      </w:r>
      <w:r w:rsidRPr="00D07BCA">
        <w:t xml:space="preserve"> (voice/text). We accept all relay calls.</w:t>
      </w:r>
    </w:p>
    <w:p w14:paraId="36E435D2" w14:textId="57BFEE72" w:rsidR="007B6AFF" w:rsidRPr="00A51D09" w:rsidRDefault="00C32C04" w:rsidP="00542DB7">
      <w:pPr>
        <w:pStyle w:val="Heading1"/>
      </w:pPr>
      <w:r>
        <w:t>CCO Metrics 2025 Executive Summary</w:t>
      </w:r>
    </w:p>
    <w:p w14:paraId="10498870" w14:textId="4DE458E1" w:rsidR="00FB7F24" w:rsidRPr="001B556A" w:rsidRDefault="00BA0C16" w:rsidP="000A5C8B">
      <w:pPr>
        <w:pStyle w:val="Heading2"/>
      </w:pPr>
      <w:r w:rsidRPr="00BA0C16">
        <w:t>For 2025, Oregon’s Coordinated Care Organizations (CCOs) collectively earned over $238 million through the CCO Quality Incentive Program, a pay-for-</w:t>
      </w:r>
      <w:r w:rsidRPr="000A5C8B">
        <w:t>performance</w:t>
      </w:r>
      <w:r w:rsidRPr="00BA0C16">
        <w:t xml:space="preserve"> program that rewards quality of care</w:t>
      </w:r>
      <w:r>
        <w:t>.</w:t>
      </w:r>
    </w:p>
    <w:p w14:paraId="3C42068F" w14:textId="7F8E9BF1" w:rsidR="00BA0C16" w:rsidRDefault="00BA0C16" w:rsidP="00BA0C16">
      <w:r>
        <w:t xml:space="preserve">The goal of the CCO Quality Incentive Program is to improve the quality of care for Oregon Health Plan (OHP) members. To earn bonuses from the CCO Quality Incentive Program, CCOs must provide better care each year. </w:t>
      </w:r>
      <w:r w:rsidRPr="00DE7686">
        <w:t>Bonuses are on top of monthly payments that cover the cost of care</w:t>
      </w:r>
      <w:r>
        <w:t xml:space="preserve">, called per-member per-month (PMPM) or capitation rates. </w:t>
      </w:r>
    </w:p>
    <w:p w14:paraId="4C02630E" w14:textId="77777777" w:rsidR="00BA0C16" w:rsidRDefault="00BA0C16" w:rsidP="00BA0C16">
      <w:r>
        <w:t>In 2025, the total CCO Quality Incentive Pool was set at 3 percent of that year’s aggregate PMPM to CCOs. Although this percentage was a decrease from prior years, it was more total dollars than some earlier years of the program. The decrease in percentage was made partially to offset far higher than budgeted capitation rate increases for 2026.</w:t>
      </w:r>
    </w:p>
    <w:p w14:paraId="7607B868" w14:textId="7414EF8E" w:rsidR="00A25366" w:rsidRPr="001B556A" w:rsidRDefault="00BA0C16" w:rsidP="00542DB7">
      <w:pPr>
        <w:pStyle w:val="Heading2"/>
      </w:pPr>
      <w:bookmarkStart w:id="3" w:name="_Toc224305447"/>
      <w:r w:rsidRPr="007F3207">
        <w:t>CCO</w:t>
      </w:r>
      <w:r>
        <w:t xml:space="preserve"> </w:t>
      </w:r>
      <w:r w:rsidRPr="007F3207">
        <w:t>s</w:t>
      </w:r>
      <w:r>
        <w:t>tatewide performance</w:t>
      </w:r>
      <w:r w:rsidRPr="007F3207">
        <w:t xml:space="preserve"> </w:t>
      </w:r>
      <w:r>
        <w:t>hel</w:t>
      </w:r>
      <w:permStart w:id="1565813535" w:edGrp="everyone"/>
      <w:permEnd w:id="1565813535"/>
      <w:r>
        <w:t xml:space="preserve">d steady or </w:t>
      </w:r>
      <w:r w:rsidRPr="007F3207">
        <w:t>improve</w:t>
      </w:r>
      <w:r>
        <w:t>d</w:t>
      </w:r>
      <w:r w:rsidRPr="007F3207">
        <w:t xml:space="preserve"> on all incentive measures</w:t>
      </w:r>
      <w:r>
        <w:t xml:space="preserve"> from 2024 to 2025</w:t>
      </w:r>
      <w:bookmarkEnd w:id="3"/>
      <w:r>
        <w:t>.</w:t>
      </w:r>
    </w:p>
    <w:p w14:paraId="0F120072" w14:textId="49E1C057" w:rsidR="00BA0C16" w:rsidRDefault="00BA0C16" w:rsidP="00BA0C16">
      <w:r w:rsidRPr="00516119">
        <w:t xml:space="preserve">CCOs most improved on </w:t>
      </w:r>
      <w:r>
        <w:t xml:space="preserve">the </w:t>
      </w:r>
      <w:r w:rsidRPr="00516119">
        <w:t>Meaningful Language Access (Health Equity)</w:t>
      </w:r>
      <w:r>
        <w:t xml:space="preserve"> measure, which is intended to increase the use of high-quality language services for members with interpreter needs</w:t>
      </w:r>
      <w:r w:rsidRPr="00516119">
        <w:t>. CCO</w:t>
      </w:r>
      <w:r>
        <w:t>s</w:t>
      </w:r>
      <w:r w:rsidRPr="00516119">
        <w:t xml:space="preserve"> statewide increased </w:t>
      </w:r>
      <w:r>
        <w:t>qualifying language services from</w:t>
      </w:r>
      <w:r w:rsidRPr="00516119">
        <w:t xml:space="preserve"> 14.4</w:t>
      </w:r>
      <w:r>
        <w:t xml:space="preserve"> percent of visits in 2024</w:t>
      </w:r>
      <w:r w:rsidRPr="00516119">
        <w:t xml:space="preserve"> to 16.9</w:t>
      </w:r>
      <w:r>
        <w:t xml:space="preserve"> percent in 2025</w:t>
      </w:r>
      <w:r w:rsidRPr="00516119">
        <w:t xml:space="preserve">. However, </w:t>
      </w:r>
      <w:r>
        <w:t>Meaningful Language Access (Health Equity) had some of the lowest CCO performance when compared to other incentive measures.</w:t>
      </w:r>
    </w:p>
    <w:p w14:paraId="213A752E" w14:textId="4287EC13" w:rsidR="00A25366" w:rsidRDefault="00BA0C16" w:rsidP="00BA0C16">
      <w:r>
        <w:t>CCO statewide rates reached pre-pandemic levels for the first time on two measures:</w:t>
      </w:r>
    </w:p>
    <w:p w14:paraId="7FFDA761" w14:textId="77777777" w:rsidR="00BA0C16" w:rsidRDefault="00BA0C16" w:rsidP="005D3C47">
      <w:pPr>
        <w:pStyle w:val="ListBullet"/>
      </w:pPr>
      <w:r w:rsidRPr="00BA0C16">
        <w:t>Diabetes Care: Hemoglobin A1c (HbA1c) Poor Control</w:t>
      </w:r>
    </w:p>
    <w:p w14:paraId="5AAE21E1" w14:textId="5484A6BE" w:rsidR="00707F23" w:rsidRDefault="00BA0C16" w:rsidP="005D3C47">
      <w:pPr>
        <w:pStyle w:val="ListBullet"/>
      </w:pPr>
      <w:r w:rsidRPr="00BA0C16">
        <w:t>Immunizations for Adolescents: Combo 2</w:t>
      </w:r>
    </w:p>
    <w:p w14:paraId="776D5D66" w14:textId="7E25BED8" w:rsidR="0037248F" w:rsidRPr="0037248F" w:rsidRDefault="00BA0C16" w:rsidP="00BA0C16">
      <w:pPr>
        <w:ind w:left="1008"/>
      </w:pPr>
      <w:r w:rsidRPr="00BA0C16">
        <w:lastRenderedPageBreak/>
        <w:t xml:space="preserve">CCOs made notable gains on Diabetes Care: Hemoglobin A1c (HbA1c) Poor Control. 2025 had the best CCO statewide performance since this measure was first incentivized in 2014. </w:t>
      </w:r>
      <w:r w:rsidR="0037248F">
        <w:tab/>
      </w:r>
    </w:p>
    <w:p w14:paraId="531E0FF1" w14:textId="00837089" w:rsidR="00C46448" w:rsidRPr="001B556A" w:rsidRDefault="00BA0C16" w:rsidP="00542DB7">
      <w:pPr>
        <w:pStyle w:val="Heading2"/>
      </w:pPr>
      <w:bookmarkStart w:id="4" w:name="_Toc224305448"/>
      <w:r w:rsidRPr="001C6BEC">
        <w:t>CCOs have</w:t>
      </w:r>
      <w:r>
        <w:t xml:space="preserve"> continued</w:t>
      </w:r>
      <w:r w:rsidRPr="001C6BEC">
        <w:t xml:space="preserve"> </w:t>
      </w:r>
      <w:r>
        <w:t>r</w:t>
      </w:r>
      <w:r w:rsidRPr="001C6BEC">
        <w:t xml:space="preserve">oom for improvement </w:t>
      </w:r>
      <w:proofErr w:type="gramStart"/>
      <w:r w:rsidRPr="001C6BEC">
        <w:t>on</w:t>
      </w:r>
      <w:proofErr w:type="gramEnd"/>
      <w:r w:rsidRPr="001C6BEC">
        <w:t xml:space="preserve"> </w:t>
      </w:r>
      <w:r>
        <w:t>five measures</w:t>
      </w:r>
      <w:bookmarkEnd w:id="4"/>
      <w:r>
        <w:t>.</w:t>
      </w:r>
    </w:p>
    <w:p w14:paraId="7DF6CF1B" w14:textId="1A2918E6" w:rsidR="00BA0C16" w:rsidRDefault="00BA0C16" w:rsidP="00BA0C16">
      <w:r>
        <w:t xml:space="preserve">Out of all incentive measures in the program prior to 2020, two have yet to reach pre-pandemic levels: </w:t>
      </w:r>
    </w:p>
    <w:p w14:paraId="00743F8B" w14:textId="77777777" w:rsidR="00BA0C16" w:rsidRPr="00BA0C16" w:rsidRDefault="00BA0C16" w:rsidP="00BA0C16">
      <w:pPr>
        <w:pStyle w:val="ListParagraph"/>
      </w:pPr>
      <w:r>
        <w:t>Preventive Dental or Oral Health Services (Ages 6-14)</w:t>
      </w:r>
    </w:p>
    <w:p w14:paraId="06B65DF0" w14:textId="77777777" w:rsidR="00BA0C16" w:rsidRPr="00BA0C16" w:rsidRDefault="00BA0C16" w:rsidP="00BA0C16">
      <w:pPr>
        <w:pStyle w:val="ListParagraph"/>
      </w:pPr>
      <w:r>
        <w:t>Adults with Diabetes – Oral Evaluation</w:t>
      </w:r>
    </w:p>
    <w:p w14:paraId="1D3E7AA3" w14:textId="77777777" w:rsidR="00BA0C16" w:rsidRDefault="00BA0C16" w:rsidP="00BA0C16">
      <w:r>
        <w:t>Both are related to dental services, which were hit hardest during the COVID-19 pandemic. In 2025, CCO statewide rates were only slightly below pre-pandemic levels.</w:t>
      </w:r>
    </w:p>
    <w:p w14:paraId="00F371E8" w14:textId="77777777" w:rsidR="00BA0C16" w:rsidRDefault="00BA0C16" w:rsidP="00BA0C16">
      <w:r>
        <w:t>While above pre-pandemic rates, Childhood Immunization Status: Combo 3 did not see the same gains as Immunizations for Adolescents: Combo 2 from 2024 to 2025. Similarly, for Initiation and Engagement of Substance Use Disorder (SUD) Treatment, initiation rates held steady and did not have the same relative improvements as engagement rates.</w:t>
      </w:r>
    </w:p>
    <w:p w14:paraId="435668AB" w14:textId="6F653EDA" w:rsidR="00ED59ED" w:rsidRDefault="00BA0C16" w:rsidP="00BA0C16">
      <w:r>
        <w:t>Lastly, while seeing the most improvement from 2024 to 2025, Meaningful Language Access (Health Equity) remains an area for improvement.</w:t>
      </w:r>
    </w:p>
    <w:p w14:paraId="2929F090" w14:textId="4CF5C4C8" w:rsidR="00BA0C16" w:rsidRPr="001B556A" w:rsidRDefault="00BA0C16" w:rsidP="00BA0C16">
      <w:pPr>
        <w:pStyle w:val="Heading2"/>
      </w:pPr>
      <w:r>
        <w:t>OHA and CCOs continue to build on Upstream measures that address the social determinants of health.</w:t>
      </w:r>
    </w:p>
    <w:p w14:paraId="0B630CD1" w14:textId="77777777" w:rsidR="00BA0C16" w:rsidRDefault="00BA0C16" w:rsidP="00BA0C16">
      <w:r>
        <w:t>2025 was the first incentive year for</w:t>
      </w:r>
      <w:r w:rsidRPr="00B37C47">
        <w:t xml:space="preserve"> Young Children Receiving Social-Emotional Issue-Focused Intervention/Treatment Services</w:t>
      </w:r>
      <w:r>
        <w:t>, replacing the system-level measure. For young children, CCOs statewide increased brief interventions and treatment services from 5.0 percent in 2024 to 6.3 percent of in 2025. Since not all children will have social-emotional issues, we expect rates to be lower compared with other measures.</w:t>
      </w:r>
    </w:p>
    <w:p w14:paraId="71EF75C7" w14:textId="77777777" w:rsidR="00BA0C16" w:rsidRDefault="00BA0C16" w:rsidP="00BA0C16">
      <w:r>
        <w:t>2025 was also the first year of sample reporting for Social Determinants of Health (SDOH): Social Needs Screening and Referrals, which focuses on members’ housing insecurity, food insecurity and transportation needs.</w:t>
      </w:r>
    </w:p>
    <w:p w14:paraId="0A865AEB" w14:textId="77777777" w:rsidR="00BA0C16" w:rsidRDefault="00BA0C16" w:rsidP="00BA0C16">
      <w:r>
        <w:t xml:space="preserve">Lastly, </w:t>
      </w:r>
      <w:r w:rsidRPr="008A7693">
        <w:t xml:space="preserve">OHA worked with CCOs on changes to the Meaningful Language Access </w:t>
      </w:r>
      <w:r>
        <w:t xml:space="preserve">(Health Equity) </w:t>
      </w:r>
      <w:r w:rsidRPr="008A7693">
        <w:t>measure</w:t>
      </w:r>
      <w:r>
        <w:t>. Changes included:</w:t>
      </w:r>
    </w:p>
    <w:p w14:paraId="5F5A9427" w14:textId="77777777" w:rsidR="00BA0C16" w:rsidRPr="00BA0C16" w:rsidRDefault="00BA0C16" w:rsidP="00BA0C16">
      <w:pPr>
        <w:pStyle w:val="ListParagraph"/>
      </w:pPr>
      <w:r>
        <w:t>Expanding the definition of who qualifies as an in-language provider.</w:t>
      </w:r>
    </w:p>
    <w:p w14:paraId="30F29182" w14:textId="77777777" w:rsidR="00BA0C16" w:rsidRPr="00BA0C16" w:rsidRDefault="00BA0C16" w:rsidP="00BA0C16">
      <w:pPr>
        <w:pStyle w:val="ListParagraph"/>
      </w:pPr>
      <w:r>
        <w:t>Removing the requirement for retesting language proficiency.</w:t>
      </w:r>
    </w:p>
    <w:p w14:paraId="64C4ECEF" w14:textId="77777777" w:rsidR="00BA0C16" w:rsidRPr="00BA0C16" w:rsidRDefault="00BA0C16" w:rsidP="00BA0C16">
      <w:pPr>
        <w:pStyle w:val="ListParagraph"/>
      </w:pPr>
      <w:r>
        <w:lastRenderedPageBreak/>
        <w:t xml:space="preserve">Allowing CCOs to exclude visits where a member refused an interpreter. This does not exclude other visits by the same member. </w:t>
      </w:r>
    </w:p>
    <w:p w14:paraId="0858DCCA" w14:textId="43115D2D" w:rsidR="00F357FC" w:rsidRDefault="00BA0C16" w:rsidP="009724E2">
      <w:pPr>
        <w:spacing w:after="480"/>
      </w:pPr>
      <w:r>
        <w:t>OHA is committed to ensuring resources are directed where they have the greatest impact, and that Oregon Health Plan members receive high-quality language interpretation.</w:t>
      </w:r>
    </w:p>
    <w:p w14:paraId="64FA32F9" w14:textId="3FD19E31" w:rsidR="00E726E1" w:rsidRPr="00D86A75" w:rsidRDefault="00BF4E4F" w:rsidP="005D3C47">
      <w:pPr>
        <w:pStyle w:val="BlueInfoBoxHeading"/>
      </w:pPr>
      <w:r w:rsidRPr="00D86A75">
        <w:drawing>
          <wp:anchor distT="0" distB="0" distL="114300" distR="114300" simplePos="0" relativeHeight="251660288" behindDoc="0" locked="0" layoutInCell="1" allowOverlap="1" wp14:anchorId="32F23ED1" wp14:editId="69E7A49E">
            <wp:simplePos x="0" y="0"/>
            <wp:positionH relativeFrom="margin">
              <wp:posOffset>5165090</wp:posOffset>
            </wp:positionH>
            <wp:positionV relativeFrom="paragraph">
              <wp:posOffset>217805</wp:posOffset>
            </wp:positionV>
            <wp:extent cx="1604645" cy="5207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a:ext>
                      </a:extLst>
                    </a:blip>
                    <a:stretch>
                      <a:fillRect/>
                    </a:stretch>
                  </pic:blipFill>
                  <pic:spPr>
                    <a:xfrm>
                      <a:off x="0" y="0"/>
                      <a:ext cx="1604645" cy="520700"/>
                    </a:xfrm>
                    <a:prstGeom prst="rect">
                      <a:avLst/>
                    </a:prstGeom>
                  </pic:spPr>
                </pic:pic>
              </a:graphicData>
            </a:graphic>
            <wp14:sizeRelV relativeFrom="margin">
              <wp14:pctHeight>0</wp14:pctHeight>
            </wp14:sizeRelV>
          </wp:anchor>
        </w:drawing>
      </w:r>
      <w:r w:rsidR="00415083">
        <w:t>Health Policy and Analytics Division</w:t>
      </w:r>
    </w:p>
    <w:p w14:paraId="6D8265E7" w14:textId="72131810" w:rsidR="005F438F" w:rsidRDefault="00415083" w:rsidP="005D3C47">
      <w:pPr>
        <w:pStyle w:val="BlueInfoBox"/>
      </w:pPr>
      <w:r>
        <w:t>CCO Quality Incentive Program</w:t>
      </w:r>
    </w:p>
    <w:p w14:paraId="05BF8A96" w14:textId="2A3B98AE" w:rsidR="00571C08" w:rsidRDefault="00795A82" w:rsidP="009530FD">
      <w:pPr>
        <w:pStyle w:val="BlueInfoBox"/>
      </w:pPr>
      <w:hyperlink r:id="rId16" w:history="1">
        <w:r w:rsidRPr="00795A82">
          <w:rPr>
            <w:rStyle w:val="Hyperlink"/>
            <w:color w:val="FFFFFF" w:themeColor="background1"/>
          </w:rPr>
          <w:t>Metrics.Questions@odhsoha.orego</w:t>
        </w:r>
        <w:r w:rsidRPr="00696F94">
          <w:rPr>
            <w:rStyle w:val="Hyperlink"/>
          </w:rPr>
          <w:t>n.gov</w:t>
        </w:r>
      </w:hyperlink>
    </w:p>
    <w:p w14:paraId="31625BA3" w14:textId="58287C25" w:rsidR="00795A82" w:rsidRDefault="00795A82" w:rsidP="00795A82">
      <w:pPr>
        <w:pStyle w:val="BlueInfoBox"/>
      </w:pPr>
      <w:hyperlink r:id="rId17" w:history="1">
        <w:r w:rsidRPr="00EC33FE">
          <w:rPr>
            <w:rStyle w:val="Hyperlink"/>
            <w:color w:val="FFFFFF" w:themeColor="background1"/>
          </w:rPr>
          <w:t>CCO Quality Metrics</w:t>
        </w:r>
      </w:hyperlink>
    </w:p>
    <w:sectPr w:rsidR="00795A82" w:rsidSect="00DF29E1">
      <w:type w:val="continuous"/>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14282" w14:textId="77777777" w:rsidR="00267E0E" w:rsidRDefault="00267E0E" w:rsidP="00D07BCA">
      <w:r>
        <w:separator/>
      </w:r>
    </w:p>
    <w:p w14:paraId="093158BC" w14:textId="77777777" w:rsidR="00267E0E" w:rsidRDefault="00267E0E" w:rsidP="00D07BCA"/>
  </w:endnote>
  <w:endnote w:type="continuationSeparator" w:id="0">
    <w:p w14:paraId="59158A1E" w14:textId="77777777" w:rsidR="00267E0E" w:rsidRDefault="00267E0E" w:rsidP="00D07BCA">
      <w:r>
        <w:continuationSeparator/>
      </w:r>
    </w:p>
    <w:p w14:paraId="2A607917" w14:textId="77777777" w:rsidR="00267E0E" w:rsidRDefault="00267E0E" w:rsidP="00D07BCA"/>
  </w:endnote>
  <w:endnote w:type="continuationNotice" w:id="1">
    <w:p w14:paraId="20285AAD" w14:textId="77777777" w:rsidR="00267E0E" w:rsidRDefault="00267E0E" w:rsidP="00D07BCA"/>
    <w:p w14:paraId="472B64D5" w14:textId="77777777" w:rsidR="00267E0E" w:rsidRDefault="00267E0E" w:rsidP="00D0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201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erif">
    <w:charset w:val="00"/>
    <w:family w:val="roman"/>
    <w:pitch w:val="variable"/>
    <w:sig w:usb0="E00002FF" w:usb1="500078FF" w:usb2="00000029"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A8531" w14:textId="2B2F2D61" w:rsidR="000A5682" w:rsidRDefault="00415083" w:rsidP="0037248F">
    <w:pPr>
      <w:pStyle w:val="Footer"/>
    </w:pPr>
    <w:fldSimple w:instr=" STYLEREF  &quot;Heading 1&quot;  \* MERGEFORMAT ">
      <w:r w:rsidR="00F43F88">
        <w:rPr>
          <w:noProof/>
        </w:rPr>
        <w:t>CCO Metrics 2025 Executive Summary</w:t>
      </w:r>
    </w:fldSimple>
    <w:r w:rsidR="000A5682" w:rsidRPr="00AE51D3">
      <w:tab/>
    </w:r>
    <w:r w:rsidR="000A5682">
      <w:t xml:space="preserve">Page </w:t>
    </w:r>
    <w:r w:rsidR="000A5682" w:rsidRPr="00A52E85">
      <w:fldChar w:fldCharType="begin"/>
    </w:r>
    <w:r w:rsidR="000A5682" w:rsidRPr="00A52E85">
      <w:instrText xml:space="preserve"> PAGE   \* MERGEFORMAT </w:instrText>
    </w:r>
    <w:r w:rsidR="000A5682" w:rsidRPr="00A52E85">
      <w:fldChar w:fldCharType="separate"/>
    </w:r>
    <w:r w:rsidR="000A5682">
      <w:t>1</w:t>
    </w:r>
    <w:r w:rsidR="000A5682" w:rsidRPr="00A52E85">
      <w:fldChar w:fldCharType="end"/>
    </w:r>
    <w:r w:rsidR="000A5682" w:rsidRPr="00A52E85">
      <w:t xml:space="preserve"> of </w:t>
    </w:r>
    <w:fldSimple w:instr=" NUMPAGES  \* Arabic  \* MERGEFORMAT ">
      <w:r w:rsidR="000A5682">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E8B5" w14:textId="437E8516" w:rsidR="00F77C55" w:rsidRPr="0085433C" w:rsidRDefault="003A6DFD" w:rsidP="0037248F">
    <w:pPr>
      <w:pStyle w:val="Footer"/>
    </w:pPr>
    <w:fldSimple w:instr=" STYLEREF  &quot;Heading 1&quot;  \* MERGEFORMAT ">
      <w:r>
        <w:rPr>
          <w:noProof/>
        </w:rPr>
        <w:t>Click or tap here to enter text (Heading 1)</w:t>
      </w:r>
    </w:fldSimple>
    <w:r w:rsidR="00F77C55" w:rsidRPr="00AE51D3">
      <w:tab/>
    </w:r>
    <w:r w:rsidR="00F77C55" w:rsidRPr="00A52E85">
      <w:fldChar w:fldCharType="begin"/>
    </w:r>
    <w:r w:rsidR="00F77C55" w:rsidRPr="00A52E85">
      <w:instrText xml:space="preserve"> PAGE   \* MERGEFORMAT </w:instrText>
    </w:r>
    <w:r w:rsidR="00F77C55" w:rsidRPr="00A52E85">
      <w:fldChar w:fldCharType="separate"/>
    </w:r>
    <w:r w:rsidR="00F77C55">
      <w:t>2</w:t>
    </w:r>
    <w:r w:rsidR="00F77C55" w:rsidRPr="00A52E85">
      <w:fldChar w:fldCharType="end"/>
    </w:r>
    <w:r w:rsidR="00F77C55" w:rsidRPr="00A52E85">
      <w:t xml:space="preserve"> of </w:t>
    </w:r>
    <w:fldSimple w:instr=" NUMPAGES  \* Arabic  \* MERGEFORMAT ">
      <w:r w:rsidR="00F77C55">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9B8F5" w14:textId="77777777" w:rsidR="00267E0E" w:rsidRDefault="00267E0E" w:rsidP="00D07BCA">
      <w:r>
        <w:separator/>
      </w:r>
    </w:p>
    <w:p w14:paraId="4FC96E3D" w14:textId="77777777" w:rsidR="00267E0E" w:rsidRDefault="00267E0E" w:rsidP="00D07BCA"/>
  </w:footnote>
  <w:footnote w:type="continuationSeparator" w:id="0">
    <w:p w14:paraId="22551E99" w14:textId="77777777" w:rsidR="00267E0E" w:rsidRDefault="00267E0E" w:rsidP="00D07BCA">
      <w:r>
        <w:continuationSeparator/>
      </w:r>
    </w:p>
    <w:p w14:paraId="3683967E" w14:textId="77777777" w:rsidR="00267E0E" w:rsidRDefault="00267E0E" w:rsidP="00D07BCA"/>
  </w:footnote>
  <w:footnote w:type="continuationNotice" w:id="1">
    <w:p w14:paraId="09A9E022" w14:textId="77777777" w:rsidR="00267E0E" w:rsidRDefault="00267E0E" w:rsidP="00D07BCA"/>
    <w:p w14:paraId="550820BD" w14:textId="77777777" w:rsidR="00267E0E" w:rsidRDefault="00267E0E" w:rsidP="00D07B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8468EA"/>
    <w:lvl w:ilvl="0">
      <w:start w:val="1"/>
      <w:numFmt w:val="decimal"/>
      <w:pStyle w:val="ListNumber4"/>
      <w:lvlText w:val="(%1)"/>
      <w:lvlJc w:val="left"/>
      <w:pPr>
        <w:ind w:left="2340" w:hanging="360"/>
      </w:pPr>
      <w:rPr>
        <w:rFonts w:ascii="Noto Sans" w:hAnsi="Noto Sans" w:hint="default"/>
        <w:color w:val="064276" w:themeColor="text1"/>
      </w:rPr>
    </w:lvl>
  </w:abstractNum>
  <w:abstractNum w:abstractNumId="2" w15:restartNumberingAfterBreak="0">
    <w:nsid w:val="FFFFFF7E"/>
    <w:multiLevelType w:val="singleLevel"/>
    <w:tmpl w:val="3E4A0EEA"/>
    <w:lvl w:ilvl="0">
      <w:start w:val="1"/>
      <w:numFmt w:val="lowerRoman"/>
      <w:pStyle w:val="ListNumber3"/>
      <w:lvlText w:val="%1)"/>
      <w:lvlJc w:val="left"/>
      <w:pPr>
        <w:ind w:left="1980" w:hanging="360"/>
      </w:pPr>
      <w:rPr>
        <w:rFonts w:hint="default"/>
        <w:color w:val="064276" w:themeColor="text1"/>
      </w:r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52F36C"/>
    <w:lvl w:ilvl="0">
      <w:start w:val="1"/>
      <w:numFmt w:val="bullet"/>
      <w:pStyle w:val="ListBullet4"/>
      <w:lvlText w:val=""/>
      <w:lvlJc w:val="left"/>
      <w:pPr>
        <w:ind w:left="1440" w:hanging="360"/>
      </w:pPr>
      <w:rPr>
        <w:rFonts w:ascii="Wingdings" w:hAnsi="Wingdings" w:hint="default"/>
        <w:color w:val="064276" w:themeColor="text1"/>
      </w:rPr>
    </w:lvl>
  </w:abstractNum>
  <w:abstractNum w:abstractNumId="6" w15:restartNumberingAfterBreak="0">
    <w:nsid w:val="FFFFFF82"/>
    <w:multiLevelType w:val="singleLevel"/>
    <w:tmpl w:val="BA68CF06"/>
    <w:lvl w:ilvl="0">
      <w:start w:val="1"/>
      <w:numFmt w:val="bullet"/>
      <w:pStyle w:val="ListBullet3"/>
      <w:lvlText w:val="▪"/>
      <w:lvlJc w:val="left"/>
      <w:pPr>
        <w:ind w:left="1080" w:hanging="360"/>
      </w:pPr>
      <w:rPr>
        <w:rFonts w:ascii="Noto Serif" w:hAnsi="Noto Serif" w:hint="default"/>
        <w:color w:val="064276" w:themeColor="text1"/>
      </w:rPr>
    </w:lvl>
  </w:abstractNum>
  <w:abstractNum w:abstractNumId="7" w15:restartNumberingAfterBreak="0">
    <w:nsid w:val="FFFFFF83"/>
    <w:multiLevelType w:val="singleLevel"/>
    <w:tmpl w:val="91029832"/>
    <w:lvl w:ilvl="0">
      <w:start w:val="1"/>
      <w:numFmt w:val="bullet"/>
      <w:pStyle w:val="ListBullet2"/>
      <w:lvlText w:val="⸰"/>
      <w:lvlJc w:val="left"/>
      <w:pPr>
        <w:ind w:left="720" w:hanging="360"/>
      </w:pPr>
      <w:rPr>
        <w:rFonts w:ascii="Noto Sans" w:hAnsi="Noto Sans" w:hint="default"/>
        <w:color w:val="064276" w:themeColor="text1"/>
      </w:rPr>
    </w:lvl>
  </w:abstractNum>
  <w:abstractNum w:abstractNumId="8" w15:restartNumberingAfterBreak="0">
    <w:nsid w:val="FFFFFF88"/>
    <w:multiLevelType w:val="singleLevel"/>
    <w:tmpl w:val="628CFF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C690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BA34D02A"/>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5D6859"/>
    <w:multiLevelType w:val="hybridMultilevel"/>
    <w:tmpl w:val="DFF45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A7554E"/>
    <w:multiLevelType w:val="hybridMultilevel"/>
    <w:tmpl w:val="6B46DAF6"/>
    <w:lvl w:ilvl="0" w:tplc="B79662AE">
      <w:start w:val="1"/>
      <w:numFmt w:val="lowerLetter"/>
      <w:pStyle w:val="ListNumber2"/>
      <w:lvlText w:val="%1)"/>
      <w:lvlJc w:val="left"/>
      <w:pPr>
        <w:ind w:left="2520" w:hanging="360"/>
      </w:pPr>
      <w:rPr>
        <w:rFonts w:hint="default"/>
        <w:color w:val="064276" w:themeColor="text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6" w15:restartNumberingAfterBreak="0">
    <w:nsid w:val="4B7E660B"/>
    <w:multiLevelType w:val="hybridMultilevel"/>
    <w:tmpl w:val="B7DE57B2"/>
    <w:lvl w:ilvl="0" w:tplc="C8FE30E8">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768AA"/>
    <w:multiLevelType w:val="multilevel"/>
    <w:tmpl w:val="FD24F246"/>
    <w:numStyleLink w:val="Style1"/>
  </w:abstractNum>
  <w:abstractNum w:abstractNumId="28"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4C70F0"/>
    <w:multiLevelType w:val="hybridMultilevel"/>
    <w:tmpl w:val="DEE0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4"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A5A5E2F"/>
    <w:multiLevelType w:val="hybridMultilevel"/>
    <w:tmpl w:val="B5D67EEA"/>
    <w:lvl w:ilvl="0" w:tplc="5A76C690">
      <w:start w:val="1"/>
      <w:numFmt w:val="decimal"/>
      <w:pStyle w:val="ListNumber"/>
      <w:lvlText w:val="%1)"/>
      <w:lvlJc w:val="left"/>
      <w:pPr>
        <w:ind w:left="2160" w:hanging="360"/>
      </w:pPr>
      <w:rPr>
        <w:rFonts w:hint="default"/>
        <w:color w:val="064276"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A1E31B9"/>
    <w:multiLevelType w:val="multilevel"/>
    <w:tmpl w:val="FD24F246"/>
    <w:numStyleLink w:val="Style1"/>
  </w:abstractNum>
  <w:abstractNum w:abstractNumId="40" w15:restartNumberingAfterBreak="0">
    <w:nsid w:val="7F7864BF"/>
    <w:multiLevelType w:val="multilevel"/>
    <w:tmpl w:val="FD24F246"/>
    <w:numStyleLink w:val="Style1"/>
  </w:abstractNum>
  <w:num w:numId="1" w16cid:durableId="1070928473">
    <w:abstractNumId w:val="10"/>
  </w:num>
  <w:num w:numId="2" w16cid:durableId="575823337">
    <w:abstractNumId w:val="30"/>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6"/>
  </w:num>
  <w:num w:numId="14" w16cid:durableId="1997487396">
    <w:abstractNumId w:val="38"/>
  </w:num>
  <w:num w:numId="15" w16cid:durableId="1128282644">
    <w:abstractNumId w:val="20"/>
  </w:num>
  <w:num w:numId="16" w16cid:durableId="819227236">
    <w:abstractNumId w:val="29"/>
  </w:num>
  <w:num w:numId="17" w16cid:durableId="619459301">
    <w:abstractNumId w:val="21"/>
  </w:num>
  <w:num w:numId="18" w16cid:durableId="1077097201">
    <w:abstractNumId w:val="11"/>
  </w:num>
  <w:num w:numId="19" w16cid:durableId="266429244">
    <w:abstractNumId w:val="24"/>
  </w:num>
  <w:num w:numId="20" w16cid:durableId="579490002">
    <w:abstractNumId w:val="22"/>
  </w:num>
  <w:num w:numId="21" w16cid:durableId="1354840592">
    <w:abstractNumId w:val="34"/>
  </w:num>
  <w:num w:numId="22" w16cid:durableId="335155256">
    <w:abstractNumId w:val="32"/>
  </w:num>
  <w:num w:numId="23" w16cid:durableId="1343698342">
    <w:abstractNumId w:val="19"/>
  </w:num>
  <w:num w:numId="24" w16cid:durableId="1918586132">
    <w:abstractNumId w:val="16"/>
  </w:num>
  <w:num w:numId="25" w16cid:durableId="353195247">
    <w:abstractNumId w:val="14"/>
  </w:num>
  <w:num w:numId="26" w16cid:durableId="361439353">
    <w:abstractNumId w:val="12"/>
  </w:num>
  <w:num w:numId="27" w16cid:durableId="1784763786">
    <w:abstractNumId w:val="35"/>
  </w:num>
  <w:num w:numId="28" w16cid:durableId="523178957">
    <w:abstractNumId w:val="13"/>
  </w:num>
  <w:num w:numId="29" w16cid:durableId="2102294116">
    <w:abstractNumId w:val="36"/>
  </w:num>
  <w:num w:numId="30" w16cid:durableId="1458454652">
    <w:abstractNumId w:val="17"/>
  </w:num>
  <w:num w:numId="31" w16cid:durableId="1156147490">
    <w:abstractNumId w:val="28"/>
  </w:num>
  <w:num w:numId="32" w16cid:durableId="1700546299">
    <w:abstractNumId w:val="27"/>
  </w:num>
  <w:num w:numId="33" w16cid:durableId="1290166584">
    <w:abstractNumId w:val="40"/>
  </w:num>
  <w:num w:numId="34" w16cid:durableId="1540703377">
    <w:abstractNumId w:val="15"/>
  </w:num>
  <w:num w:numId="35" w16cid:durableId="513344337">
    <w:abstractNumId w:val="39"/>
  </w:num>
  <w:num w:numId="36" w16cid:durableId="1651709551">
    <w:abstractNumId w:val="25"/>
  </w:num>
  <w:num w:numId="37" w16cid:durableId="128473793">
    <w:abstractNumId w:val="33"/>
  </w:num>
  <w:num w:numId="38" w16cid:durableId="914314731">
    <w:abstractNumId w:val="37"/>
  </w:num>
  <w:num w:numId="39" w16cid:durableId="268438679">
    <w:abstractNumId w:val="23"/>
  </w:num>
  <w:num w:numId="40" w16cid:durableId="782192702">
    <w:abstractNumId w:val="8"/>
  </w:num>
  <w:num w:numId="41" w16cid:durableId="1660499655">
    <w:abstractNumId w:val="18"/>
  </w:num>
  <w:num w:numId="42" w16cid:durableId="20862255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O7TUJwGT94fHmneIBqKPtP4eqvUvC5+CdmsC79xhlRExDhFzgszc7b/wVA6zAbTCW5RT8zPcrxxvoWawNWeajw==" w:salt="//IIAeZcin8YEqzAcv59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CE1F36"/>
    <w:rsid w:val="000171AD"/>
    <w:rsid w:val="00017BFA"/>
    <w:rsid w:val="00023303"/>
    <w:rsid w:val="000243B1"/>
    <w:rsid w:val="00024B42"/>
    <w:rsid w:val="00025097"/>
    <w:rsid w:val="00032BEC"/>
    <w:rsid w:val="0004263D"/>
    <w:rsid w:val="00051C8D"/>
    <w:rsid w:val="0005373E"/>
    <w:rsid w:val="00055FCA"/>
    <w:rsid w:val="00057801"/>
    <w:rsid w:val="00062A55"/>
    <w:rsid w:val="00067B31"/>
    <w:rsid w:val="0007343F"/>
    <w:rsid w:val="00074916"/>
    <w:rsid w:val="000751D4"/>
    <w:rsid w:val="00082E0B"/>
    <w:rsid w:val="00083487"/>
    <w:rsid w:val="00090664"/>
    <w:rsid w:val="000947A0"/>
    <w:rsid w:val="00097644"/>
    <w:rsid w:val="000A0FB4"/>
    <w:rsid w:val="000A5682"/>
    <w:rsid w:val="000A5C8B"/>
    <w:rsid w:val="000B4489"/>
    <w:rsid w:val="000B4880"/>
    <w:rsid w:val="000B778A"/>
    <w:rsid w:val="000C0439"/>
    <w:rsid w:val="000C1471"/>
    <w:rsid w:val="000C1C28"/>
    <w:rsid w:val="000D0AF2"/>
    <w:rsid w:val="000D1229"/>
    <w:rsid w:val="000D48C8"/>
    <w:rsid w:val="000D5656"/>
    <w:rsid w:val="000D729E"/>
    <w:rsid w:val="000E247B"/>
    <w:rsid w:val="000E7379"/>
    <w:rsid w:val="000F4D85"/>
    <w:rsid w:val="000F7324"/>
    <w:rsid w:val="0011683D"/>
    <w:rsid w:val="00120ED5"/>
    <w:rsid w:val="00122691"/>
    <w:rsid w:val="001255B3"/>
    <w:rsid w:val="0012719F"/>
    <w:rsid w:val="00127EE2"/>
    <w:rsid w:val="0014263E"/>
    <w:rsid w:val="00155E43"/>
    <w:rsid w:val="0016149E"/>
    <w:rsid w:val="00163D51"/>
    <w:rsid w:val="0016454B"/>
    <w:rsid w:val="0016510F"/>
    <w:rsid w:val="00167142"/>
    <w:rsid w:val="00172EE2"/>
    <w:rsid w:val="00174E6B"/>
    <w:rsid w:val="0017534F"/>
    <w:rsid w:val="00176200"/>
    <w:rsid w:val="00180D46"/>
    <w:rsid w:val="00183693"/>
    <w:rsid w:val="00184D6B"/>
    <w:rsid w:val="001859E7"/>
    <w:rsid w:val="00187453"/>
    <w:rsid w:val="00195F6C"/>
    <w:rsid w:val="001A4271"/>
    <w:rsid w:val="001B0202"/>
    <w:rsid w:val="001B0E80"/>
    <w:rsid w:val="001B20BA"/>
    <w:rsid w:val="001B556A"/>
    <w:rsid w:val="001C3665"/>
    <w:rsid w:val="001C695B"/>
    <w:rsid w:val="001D1227"/>
    <w:rsid w:val="001D1E2F"/>
    <w:rsid w:val="001D4ACC"/>
    <w:rsid w:val="001E15D1"/>
    <w:rsid w:val="001F0AC0"/>
    <w:rsid w:val="001F1838"/>
    <w:rsid w:val="00200103"/>
    <w:rsid w:val="00200C6E"/>
    <w:rsid w:val="00206274"/>
    <w:rsid w:val="002119D7"/>
    <w:rsid w:val="00216C13"/>
    <w:rsid w:val="00216C3F"/>
    <w:rsid w:val="002204E2"/>
    <w:rsid w:val="0022769A"/>
    <w:rsid w:val="00233B19"/>
    <w:rsid w:val="00245A55"/>
    <w:rsid w:val="00251F1E"/>
    <w:rsid w:val="00252794"/>
    <w:rsid w:val="002542C4"/>
    <w:rsid w:val="00264AA8"/>
    <w:rsid w:val="0026554E"/>
    <w:rsid w:val="00267DD0"/>
    <w:rsid w:val="00267E0E"/>
    <w:rsid w:val="0027198E"/>
    <w:rsid w:val="00271D57"/>
    <w:rsid w:val="00273925"/>
    <w:rsid w:val="00277519"/>
    <w:rsid w:val="00277C0B"/>
    <w:rsid w:val="00280857"/>
    <w:rsid w:val="0028357F"/>
    <w:rsid w:val="00297F87"/>
    <w:rsid w:val="002A4003"/>
    <w:rsid w:val="002A4F33"/>
    <w:rsid w:val="002A68DE"/>
    <w:rsid w:val="002B6ADD"/>
    <w:rsid w:val="002C164F"/>
    <w:rsid w:val="002C7B2F"/>
    <w:rsid w:val="002D0733"/>
    <w:rsid w:val="002D5A91"/>
    <w:rsid w:val="002E16F7"/>
    <w:rsid w:val="002E37B6"/>
    <w:rsid w:val="002E5587"/>
    <w:rsid w:val="002F15C4"/>
    <w:rsid w:val="002F3F4C"/>
    <w:rsid w:val="002F55BB"/>
    <w:rsid w:val="002F7E40"/>
    <w:rsid w:val="00300BD0"/>
    <w:rsid w:val="00306346"/>
    <w:rsid w:val="00311741"/>
    <w:rsid w:val="00325CF6"/>
    <w:rsid w:val="00326440"/>
    <w:rsid w:val="00327B04"/>
    <w:rsid w:val="00332EC7"/>
    <w:rsid w:val="00335453"/>
    <w:rsid w:val="00335A4C"/>
    <w:rsid w:val="00337A69"/>
    <w:rsid w:val="00342D67"/>
    <w:rsid w:val="00347FD2"/>
    <w:rsid w:val="00350FBE"/>
    <w:rsid w:val="003516F4"/>
    <w:rsid w:val="00355B3E"/>
    <w:rsid w:val="00360406"/>
    <w:rsid w:val="00360B9D"/>
    <w:rsid w:val="003618A4"/>
    <w:rsid w:val="003668DF"/>
    <w:rsid w:val="00366DE6"/>
    <w:rsid w:val="0037248F"/>
    <w:rsid w:val="00372705"/>
    <w:rsid w:val="00380520"/>
    <w:rsid w:val="0038134F"/>
    <w:rsid w:val="0038439F"/>
    <w:rsid w:val="0039075B"/>
    <w:rsid w:val="003911ED"/>
    <w:rsid w:val="00396D07"/>
    <w:rsid w:val="003A6DFD"/>
    <w:rsid w:val="003B64E8"/>
    <w:rsid w:val="003C1977"/>
    <w:rsid w:val="003C4792"/>
    <w:rsid w:val="003D3C7D"/>
    <w:rsid w:val="003D6495"/>
    <w:rsid w:val="003D72CA"/>
    <w:rsid w:val="003D7E6A"/>
    <w:rsid w:val="003E1832"/>
    <w:rsid w:val="003E3249"/>
    <w:rsid w:val="003E6195"/>
    <w:rsid w:val="003F5FEE"/>
    <w:rsid w:val="00401C75"/>
    <w:rsid w:val="004100F8"/>
    <w:rsid w:val="004106AE"/>
    <w:rsid w:val="00415083"/>
    <w:rsid w:val="00417B83"/>
    <w:rsid w:val="00420671"/>
    <w:rsid w:val="00423D71"/>
    <w:rsid w:val="0042628D"/>
    <w:rsid w:val="004316F6"/>
    <w:rsid w:val="004321E2"/>
    <w:rsid w:val="00432549"/>
    <w:rsid w:val="004339F3"/>
    <w:rsid w:val="00435106"/>
    <w:rsid w:val="00437835"/>
    <w:rsid w:val="004442F2"/>
    <w:rsid w:val="004469F1"/>
    <w:rsid w:val="0045478B"/>
    <w:rsid w:val="00455C82"/>
    <w:rsid w:val="00457049"/>
    <w:rsid w:val="00457F62"/>
    <w:rsid w:val="00461921"/>
    <w:rsid w:val="00463D31"/>
    <w:rsid w:val="00471C48"/>
    <w:rsid w:val="00471D48"/>
    <w:rsid w:val="00476F25"/>
    <w:rsid w:val="00484CAF"/>
    <w:rsid w:val="004869DA"/>
    <w:rsid w:val="00487120"/>
    <w:rsid w:val="00491EBB"/>
    <w:rsid w:val="004956EA"/>
    <w:rsid w:val="0049637E"/>
    <w:rsid w:val="004A0164"/>
    <w:rsid w:val="004A3C46"/>
    <w:rsid w:val="004A4AC0"/>
    <w:rsid w:val="004A4F94"/>
    <w:rsid w:val="004C1AC2"/>
    <w:rsid w:val="004C1C12"/>
    <w:rsid w:val="004C7316"/>
    <w:rsid w:val="004D3011"/>
    <w:rsid w:val="004D41B6"/>
    <w:rsid w:val="004D73D1"/>
    <w:rsid w:val="004E1088"/>
    <w:rsid w:val="004E14A1"/>
    <w:rsid w:val="004E3870"/>
    <w:rsid w:val="004F2FCA"/>
    <w:rsid w:val="004F7326"/>
    <w:rsid w:val="00501009"/>
    <w:rsid w:val="0050179B"/>
    <w:rsid w:val="0050222D"/>
    <w:rsid w:val="005032E0"/>
    <w:rsid w:val="0050661C"/>
    <w:rsid w:val="005076AA"/>
    <w:rsid w:val="00513BBC"/>
    <w:rsid w:val="005171C8"/>
    <w:rsid w:val="0052283E"/>
    <w:rsid w:val="00526BB2"/>
    <w:rsid w:val="00527915"/>
    <w:rsid w:val="00530583"/>
    <w:rsid w:val="005323F7"/>
    <w:rsid w:val="00537F8D"/>
    <w:rsid w:val="00542DB7"/>
    <w:rsid w:val="005539D6"/>
    <w:rsid w:val="00557A95"/>
    <w:rsid w:val="005660D5"/>
    <w:rsid w:val="00571C08"/>
    <w:rsid w:val="00572485"/>
    <w:rsid w:val="00580F22"/>
    <w:rsid w:val="00583F43"/>
    <w:rsid w:val="0058410B"/>
    <w:rsid w:val="0059472C"/>
    <w:rsid w:val="00594A6A"/>
    <w:rsid w:val="00595C43"/>
    <w:rsid w:val="005B3504"/>
    <w:rsid w:val="005B5AD4"/>
    <w:rsid w:val="005B7083"/>
    <w:rsid w:val="005C1D91"/>
    <w:rsid w:val="005C222A"/>
    <w:rsid w:val="005C55FC"/>
    <w:rsid w:val="005D07FF"/>
    <w:rsid w:val="005D3C47"/>
    <w:rsid w:val="005E301A"/>
    <w:rsid w:val="005E3EB7"/>
    <w:rsid w:val="005F3008"/>
    <w:rsid w:val="005F3ECF"/>
    <w:rsid w:val="005F438F"/>
    <w:rsid w:val="005F55ED"/>
    <w:rsid w:val="005F705D"/>
    <w:rsid w:val="00603262"/>
    <w:rsid w:val="00606C15"/>
    <w:rsid w:val="00610603"/>
    <w:rsid w:val="00611B53"/>
    <w:rsid w:val="00612615"/>
    <w:rsid w:val="00621224"/>
    <w:rsid w:val="006218E4"/>
    <w:rsid w:val="006341AA"/>
    <w:rsid w:val="00660405"/>
    <w:rsid w:val="00660751"/>
    <w:rsid w:val="006626BA"/>
    <w:rsid w:val="006767DA"/>
    <w:rsid w:val="00683762"/>
    <w:rsid w:val="00690A3D"/>
    <w:rsid w:val="00691495"/>
    <w:rsid w:val="00692210"/>
    <w:rsid w:val="006A5547"/>
    <w:rsid w:val="006A7AA5"/>
    <w:rsid w:val="006B2FA0"/>
    <w:rsid w:val="006C09EE"/>
    <w:rsid w:val="006C73BB"/>
    <w:rsid w:val="006D1633"/>
    <w:rsid w:val="006D5875"/>
    <w:rsid w:val="006D7693"/>
    <w:rsid w:val="006E612C"/>
    <w:rsid w:val="006E79BE"/>
    <w:rsid w:val="006F048A"/>
    <w:rsid w:val="006F3C71"/>
    <w:rsid w:val="006F74C3"/>
    <w:rsid w:val="00701583"/>
    <w:rsid w:val="00707F23"/>
    <w:rsid w:val="007214BD"/>
    <w:rsid w:val="007227D1"/>
    <w:rsid w:val="00724C94"/>
    <w:rsid w:val="00727646"/>
    <w:rsid w:val="0073402B"/>
    <w:rsid w:val="00735108"/>
    <w:rsid w:val="0074003D"/>
    <w:rsid w:val="00740483"/>
    <w:rsid w:val="007448CA"/>
    <w:rsid w:val="007465F8"/>
    <w:rsid w:val="00747BC1"/>
    <w:rsid w:val="00752719"/>
    <w:rsid w:val="00752C8C"/>
    <w:rsid w:val="00757E4B"/>
    <w:rsid w:val="00761EFB"/>
    <w:rsid w:val="00771A05"/>
    <w:rsid w:val="007743DD"/>
    <w:rsid w:val="00775A96"/>
    <w:rsid w:val="00776350"/>
    <w:rsid w:val="00777B0A"/>
    <w:rsid w:val="00782D79"/>
    <w:rsid w:val="0078355B"/>
    <w:rsid w:val="00783F23"/>
    <w:rsid w:val="0078490F"/>
    <w:rsid w:val="00786B50"/>
    <w:rsid w:val="00793A06"/>
    <w:rsid w:val="00795837"/>
    <w:rsid w:val="00795A82"/>
    <w:rsid w:val="00796C2B"/>
    <w:rsid w:val="00797C0E"/>
    <w:rsid w:val="007A1F8A"/>
    <w:rsid w:val="007A218A"/>
    <w:rsid w:val="007A673D"/>
    <w:rsid w:val="007B6885"/>
    <w:rsid w:val="007B6A1E"/>
    <w:rsid w:val="007B6AFF"/>
    <w:rsid w:val="007C11B1"/>
    <w:rsid w:val="007C54C1"/>
    <w:rsid w:val="007F656B"/>
    <w:rsid w:val="00801A05"/>
    <w:rsid w:val="00804F15"/>
    <w:rsid w:val="008060A9"/>
    <w:rsid w:val="008137F7"/>
    <w:rsid w:val="00813982"/>
    <w:rsid w:val="00814719"/>
    <w:rsid w:val="00822D8F"/>
    <w:rsid w:val="00825D9E"/>
    <w:rsid w:val="00831996"/>
    <w:rsid w:val="008329F5"/>
    <w:rsid w:val="00832A66"/>
    <w:rsid w:val="00835F1B"/>
    <w:rsid w:val="0083611B"/>
    <w:rsid w:val="00845DAF"/>
    <w:rsid w:val="00852C07"/>
    <w:rsid w:val="0085433C"/>
    <w:rsid w:val="00863F52"/>
    <w:rsid w:val="0086404A"/>
    <w:rsid w:val="00866966"/>
    <w:rsid w:val="008704E3"/>
    <w:rsid w:val="00872AC8"/>
    <w:rsid w:val="00882382"/>
    <w:rsid w:val="00883FA1"/>
    <w:rsid w:val="00885D0C"/>
    <w:rsid w:val="00886500"/>
    <w:rsid w:val="00887DBC"/>
    <w:rsid w:val="00887F78"/>
    <w:rsid w:val="00890E98"/>
    <w:rsid w:val="00891EF1"/>
    <w:rsid w:val="0089201D"/>
    <w:rsid w:val="00897E34"/>
    <w:rsid w:val="008B488F"/>
    <w:rsid w:val="008B7B88"/>
    <w:rsid w:val="008C2A07"/>
    <w:rsid w:val="008C3A9A"/>
    <w:rsid w:val="008C3F60"/>
    <w:rsid w:val="008D26F1"/>
    <w:rsid w:val="008D4D79"/>
    <w:rsid w:val="008E1E1B"/>
    <w:rsid w:val="008E2F39"/>
    <w:rsid w:val="008F58CA"/>
    <w:rsid w:val="008F621C"/>
    <w:rsid w:val="008F76C3"/>
    <w:rsid w:val="009046BC"/>
    <w:rsid w:val="00910E7C"/>
    <w:rsid w:val="00923F81"/>
    <w:rsid w:val="00936F17"/>
    <w:rsid w:val="009371AD"/>
    <w:rsid w:val="009465F3"/>
    <w:rsid w:val="009530FD"/>
    <w:rsid w:val="00961095"/>
    <w:rsid w:val="00961449"/>
    <w:rsid w:val="0096698E"/>
    <w:rsid w:val="0097248F"/>
    <w:rsid w:val="009724A4"/>
    <w:rsid w:val="009724E2"/>
    <w:rsid w:val="00972B98"/>
    <w:rsid w:val="0097454A"/>
    <w:rsid w:val="00975BBB"/>
    <w:rsid w:val="0097758A"/>
    <w:rsid w:val="00992456"/>
    <w:rsid w:val="00997781"/>
    <w:rsid w:val="009A180F"/>
    <w:rsid w:val="009A788A"/>
    <w:rsid w:val="009B0544"/>
    <w:rsid w:val="009C27B0"/>
    <w:rsid w:val="009D75A0"/>
    <w:rsid w:val="009E1FE2"/>
    <w:rsid w:val="009E43F8"/>
    <w:rsid w:val="009E4554"/>
    <w:rsid w:val="009E6DCF"/>
    <w:rsid w:val="009F11A5"/>
    <w:rsid w:val="009F32BA"/>
    <w:rsid w:val="009F72BE"/>
    <w:rsid w:val="00A007AF"/>
    <w:rsid w:val="00A02DDE"/>
    <w:rsid w:val="00A0338B"/>
    <w:rsid w:val="00A03EF0"/>
    <w:rsid w:val="00A1226E"/>
    <w:rsid w:val="00A13963"/>
    <w:rsid w:val="00A17C82"/>
    <w:rsid w:val="00A23BAB"/>
    <w:rsid w:val="00A25366"/>
    <w:rsid w:val="00A31687"/>
    <w:rsid w:val="00A43BD8"/>
    <w:rsid w:val="00A51D09"/>
    <w:rsid w:val="00A52332"/>
    <w:rsid w:val="00A52E85"/>
    <w:rsid w:val="00A63B93"/>
    <w:rsid w:val="00A71B8E"/>
    <w:rsid w:val="00A74358"/>
    <w:rsid w:val="00A759FA"/>
    <w:rsid w:val="00A7782C"/>
    <w:rsid w:val="00A86907"/>
    <w:rsid w:val="00A93C94"/>
    <w:rsid w:val="00A96155"/>
    <w:rsid w:val="00A96532"/>
    <w:rsid w:val="00AA1584"/>
    <w:rsid w:val="00AA5A18"/>
    <w:rsid w:val="00AA74F3"/>
    <w:rsid w:val="00AB36E2"/>
    <w:rsid w:val="00AB3C19"/>
    <w:rsid w:val="00AC4CC9"/>
    <w:rsid w:val="00AD41CE"/>
    <w:rsid w:val="00AD554A"/>
    <w:rsid w:val="00AD6C3D"/>
    <w:rsid w:val="00AE0041"/>
    <w:rsid w:val="00AE51D3"/>
    <w:rsid w:val="00AE5B1C"/>
    <w:rsid w:val="00AE5E14"/>
    <w:rsid w:val="00AF63E4"/>
    <w:rsid w:val="00AF6E2F"/>
    <w:rsid w:val="00B049E6"/>
    <w:rsid w:val="00B052D0"/>
    <w:rsid w:val="00B15AC0"/>
    <w:rsid w:val="00B20B03"/>
    <w:rsid w:val="00B20E49"/>
    <w:rsid w:val="00B2317D"/>
    <w:rsid w:val="00B2370E"/>
    <w:rsid w:val="00B2771A"/>
    <w:rsid w:val="00B31224"/>
    <w:rsid w:val="00B327F9"/>
    <w:rsid w:val="00B33886"/>
    <w:rsid w:val="00B33CB6"/>
    <w:rsid w:val="00B36D10"/>
    <w:rsid w:val="00B403BB"/>
    <w:rsid w:val="00B41836"/>
    <w:rsid w:val="00B42AC3"/>
    <w:rsid w:val="00B53CD1"/>
    <w:rsid w:val="00B54E89"/>
    <w:rsid w:val="00B56E9B"/>
    <w:rsid w:val="00B57086"/>
    <w:rsid w:val="00B64B92"/>
    <w:rsid w:val="00B67F6F"/>
    <w:rsid w:val="00B73DE6"/>
    <w:rsid w:val="00B7549D"/>
    <w:rsid w:val="00B76336"/>
    <w:rsid w:val="00B91672"/>
    <w:rsid w:val="00B918C1"/>
    <w:rsid w:val="00B93FAB"/>
    <w:rsid w:val="00BA0C16"/>
    <w:rsid w:val="00BA1D29"/>
    <w:rsid w:val="00BA2CF1"/>
    <w:rsid w:val="00BA3DD1"/>
    <w:rsid w:val="00BA45E1"/>
    <w:rsid w:val="00BA5DB9"/>
    <w:rsid w:val="00BA6A3F"/>
    <w:rsid w:val="00BC5007"/>
    <w:rsid w:val="00BC5CFE"/>
    <w:rsid w:val="00BD093C"/>
    <w:rsid w:val="00BD25AB"/>
    <w:rsid w:val="00BD2918"/>
    <w:rsid w:val="00BD418A"/>
    <w:rsid w:val="00BE5F29"/>
    <w:rsid w:val="00BE670E"/>
    <w:rsid w:val="00BF325E"/>
    <w:rsid w:val="00BF3496"/>
    <w:rsid w:val="00BF4E4F"/>
    <w:rsid w:val="00BF4FEB"/>
    <w:rsid w:val="00BF511A"/>
    <w:rsid w:val="00C014A0"/>
    <w:rsid w:val="00C03DC1"/>
    <w:rsid w:val="00C0463D"/>
    <w:rsid w:val="00C060C9"/>
    <w:rsid w:val="00C06473"/>
    <w:rsid w:val="00C06E8F"/>
    <w:rsid w:val="00C3036C"/>
    <w:rsid w:val="00C32C04"/>
    <w:rsid w:val="00C33903"/>
    <w:rsid w:val="00C345B7"/>
    <w:rsid w:val="00C35B30"/>
    <w:rsid w:val="00C368A1"/>
    <w:rsid w:val="00C44588"/>
    <w:rsid w:val="00C46448"/>
    <w:rsid w:val="00C50648"/>
    <w:rsid w:val="00C56595"/>
    <w:rsid w:val="00C56DD5"/>
    <w:rsid w:val="00C57B08"/>
    <w:rsid w:val="00C63B06"/>
    <w:rsid w:val="00C73549"/>
    <w:rsid w:val="00C7612A"/>
    <w:rsid w:val="00C76DB5"/>
    <w:rsid w:val="00C8118F"/>
    <w:rsid w:val="00C81472"/>
    <w:rsid w:val="00C81E16"/>
    <w:rsid w:val="00C840A5"/>
    <w:rsid w:val="00C86B38"/>
    <w:rsid w:val="00C92C92"/>
    <w:rsid w:val="00C93A46"/>
    <w:rsid w:val="00CA04BD"/>
    <w:rsid w:val="00CA6BFD"/>
    <w:rsid w:val="00CB4074"/>
    <w:rsid w:val="00CC0BAE"/>
    <w:rsid w:val="00CC2B4B"/>
    <w:rsid w:val="00CC601E"/>
    <w:rsid w:val="00CC6C55"/>
    <w:rsid w:val="00CD00AC"/>
    <w:rsid w:val="00CD424D"/>
    <w:rsid w:val="00CD7692"/>
    <w:rsid w:val="00CE1F36"/>
    <w:rsid w:val="00CF0249"/>
    <w:rsid w:val="00D02CAD"/>
    <w:rsid w:val="00D06120"/>
    <w:rsid w:val="00D0629C"/>
    <w:rsid w:val="00D07BCA"/>
    <w:rsid w:val="00D12057"/>
    <w:rsid w:val="00D130D2"/>
    <w:rsid w:val="00D15845"/>
    <w:rsid w:val="00D15E09"/>
    <w:rsid w:val="00D175E0"/>
    <w:rsid w:val="00D224E6"/>
    <w:rsid w:val="00D22CE8"/>
    <w:rsid w:val="00D26795"/>
    <w:rsid w:val="00D33557"/>
    <w:rsid w:val="00D37241"/>
    <w:rsid w:val="00D3782B"/>
    <w:rsid w:val="00D448DF"/>
    <w:rsid w:val="00D51F48"/>
    <w:rsid w:val="00D57768"/>
    <w:rsid w:val="00D609F2"/>
    <w:rsid w:val="00D64DE1"/>
    <w:rsid w:val="00D75E62"/>
    <w:rsid w:val="00D81AE9"/>
    <w:rsid w:val="00D86A75"/>
    <w:rsid w:val="00D94D21"/>
    <w:rsid w:val="00DA12F7"/>
    <w:rsid w:val="00DA16C3"/>
    <w:rsid w:val="00DA1883"/>
    <w:rsid w:val="00DA289D"/>
    <w:rsid w:val="00DA38A2"/>
    <w:rsid w:val="00DA7866"/>
    <w:rsid w:val="00DA7CBA"/>
    <w:rsid w:val="00DA7DEC"/>
    <w:rsid w:val="00DB6030"/>
    <w:rsid w:val="00DC47B8"/>
    <w:rsid w:val="00DC6BE4"/>
    <w:rsid w:val="00DD2B74"/>
    <w:rsid w:val="00DD53B2"/>
    <w:rsid w:val="00DD5685"/>
    <w:rsid w:val="00DD7DA8"/>
    <w:rsid w:val="00DE11EC"/>
    <w:rsid w:val="00DE3BDC"/>
    <w:rsid w:val="00DE4137"/>
    <w:rsid w:val="00DE7E96"/>
    <w:rsid w:val="00DF29E1"/>
    <w:rsid w:val="00DF3D2D"/>
    <w:rsid w:val="00DF43E5"/>
    <w:rsid w:val="00DF47DB"/>
    <w:rsid w:val="00DF6F1D"/>
    <w:rsid w:val="00DF73DE"/>
    <w:rsid w:val="00E05248"/>
    <w:rsid w:val="00E0586D"/>
    <w:rsid w:val="00E103E7"/>
    <w:rsid w:val="00E122AC"/>
    <w:rsid w:val="00E13409"/>
    <w:rsid w:val="00E273B3"/>
    <w:rsid w:val="00E4479E"/>
    <w:rsid w:val="00E511CD"/>
    <w:rsid w:val="00E55C69"/>
    <w:rsid w:val="00E567DB"/>
    <w:rsid w:val="00E65B4D"/>
    <w:rsid w:val="00E673F6"/>
    <w:rsid w:val="00E676EC"/>
    <w:rsid w:val="00E700FC"/>
    <w:rsid w:val="00E70FCD"/>
    <w:rsid w:val="00E726E1"/>
    <w:rsid w:val="00E727C5"/>
    <w:rsid w:val="00E76056"/>
    <w:rsid w:val="00E8737E"/>
    <w:rsid w:val="00E90B39"/>
    <w:rsid w:val="00E936D2"/>
    <w:rsid w:val="00E956AF"/>
    <w:rsid w:val="00E96CDF"/>
    <w:rsid w:val="00EA40B8"/>
    <w:rsid w:val="00EA69B3"/>
    <w:rsid w:val="00EA69BD"/>
    <w:rsid w:val="00EA7D5C"/>
    <w:rsid w:val="00EB0F9A"/>
    <w:rsid w:val="00EB791B"/>
    <w:rsid w:val="00EC321B"/>
    <w:rsid w:val="00EC57E7"/>
    <w:rsid w:val="00ED56AD"/>
    <w:rsid w:val="00ED59ED"/>
    <w:rsid w:val="00ED672A"/>
    <w:rsid w:val="00EE7607"/>
    <w:rsid w:val="00EF5383"/>
    <w:rsid w:val="00EF5F50"/>
    <w:rsid w:val="00EF7C28"/>
    <w:rsid w:val="00EF7CCD"/>
    <w:rsid w:val="00F01266"/>
    <w:rsid w:val="00F05D28"/>
    <w:rsid w:val="00F11D4E"/>
    <w:rsid w:val="00F22BBB"/>
    <w:rsid w:val="00F25ED6"/>
    <w:rsid w:val="00F26B35"/>
    <w:rsid w:val="00F26C63"/>
    <w:rsid w:val="00F35613"/>
    <w:rsid w:val="00F357FC"/>
    <w:rsid w:val="00F358F0"/>
    <w:rsid w:val="00F3625F"/>
    <w:rsid w:val="00F407DD"/>
    <w:rsid w:val="00F413E9"/>
    <w:rsid w:val="00F43D8B"/>
    <w:rsid w:val="00F43F88"/>
    <w:rsid w:val="00F503B5"/>
    <w:rsid w:val="00F66547"/>
    <w:rsid w:val="00F67A2E"/>
    <w:rsid w:val="00F73D37"/>
    <w:rsid w:val="00F7608F"/>
    <w:rsid w:val="00F77C55"/>
    <w:rsid w:val="00F8096E"/>
    <w:rsid w:val="00F85945"/>
    <w:rsid w:val="00F923F6"/>
    <w:rsid w:val="00F9272A"/>
    <w:rsid w:val="00FB6CC5"/>
    <w:rsid w:val="00FB7F24"/>
    <w:rsid w:val="00FC01F8"/>
    <w:rsid w:val="00FC2CE9"/>
    <w:rsid w:val="00FC58B9"/>
    <w:rsid w:val="00FD0AE5"/>
    <w:rsid w:val="00FD25C6"/>
    <w:rsid w:val="00FD44C0"/>
    <w:rsid w:val="00FE0DB3"/>
    <w:rsid w:val="00FE110B"/>
    <w:rsid w:val="00FE36E8"/>
    <w:rsid w:val="00FE4351"/>
    <w:rsid w:val="00FE5AF5"/>
    <w:rsid w:val="00FF09B4"/>
    <w:rsid w:val="00FF13CD"/>
    <w:rsid w:val="00FF2990"/>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CE3F9"/>
  <w15:docId w15:val="{8DF0AF46-2DC6-4792-836C-8101B2D1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3516F4"/>
    <w:pPr>
      <w:spacing w:before="120" w:after="120"/>
      <w:ind w:left="900" w:right="900"/>
    </w:pPr>
    <w:rPr>
      <w:rFonts w:ascii="Noto Sans" w:hAnsi="Noto Sans" w:cs="Arial"/>
      <w:sz w:val="24"/>
      <w:szCs w:val="28"/>
    </w:rPr>
  </w:style>
  <w:style w:type="paragraph" w:styleId="Heading1">
    <w:name w:val="heading 1"/>
    <w:next w:val="Normal"/>
    <w:link w:val="Heading1Char"/>
    <w:uiPriority w:val="2"/>
    <w:rsid w:val="00D07BCA"/>
    <w:pPr>
      <w:keepNext/>
      <w:keepLines/>
      <w:shd w:val="clear" w:color="004982" w:fill="auto"/>
      <w:spacing w:after="120"/>
      <w:ind w:left="187" w:right="187"/>
      <w:outlineLvl w:val="0"/>
    </w:pPr>
    <w:rPr>
      <w:rFonts w:ascii="Noto Sans Bold" w:eastAsiaTheme="majorEastAsia" w:hAnsi="Noto Sans Bold" w:cstheme="majorBidi"/>
      <w:color w:val="EC5A24" w:themeColor="accent1"/>
      <w:sz w:val="46"/>
      <w:szCs w:val="26"/>
    </w:rPr>
  </w:style>
  <w:style w:type="paragraph" w:styleId="Heading2">
    <w:name w:val="heading 2"/>
    <w:next w:val="Normal"/>
    <w:link w:val="Heading2Char"/>
    <w:uiPriority w:val="2"/>
    <w:rsid w:val="00097644"/>
    <w:pPr>
      <w:keepNext/>
      <w:spacing w:before="240" w:after="120"/>
      <w:ind w:left="187" w:right="187"/>
      <w:outlineLvl w:val="1"/>
    </w:pPr>
    <w:rPr>
      <w:rFonts w:ascii="Noto Sans Bold" w:eastAsiaTheme="majorEastAsia" w:hAnsi="Noto Sans Bold" w:cstheme="majorBidi"/>
      <w:color w:val="064276"/>
      <w:sz w:val="34"/>
      <w:szCs w:val="24"/>
    </w:rPr>
  </w:style>
  <w:style w:type="paragraph" w:styleId="Heading3">
    <w:name w:val="heading 3"/>
    <w:next w:val="Normal"/>
    <w:link w:val="Heading3Char"/>
    <w:uiPriority w:val="2"/>
    <w:qFormat/>
    <w:rsid w:val="00097644"/>
    <w:pPr>
      <w:keepNext/>
      <w:spacing w:before="240" w:after="120"/>
      <w:ind w:left="907" w:right="907"/>
      <w:outlineLvl w:val="2"/>
    </w:pPr>
    <w:rPr>
      <w:rFonts w:ascii="Noto Sans Bold" w:eastAsiaTheme="majorEastAsia" w:hAnsi="Noto Sans Bold" w:cstheme="majorBidi"/>
      <w:color w:val="064276"/>
      <w:sz w:val="30"/>
      <w:szCs w:val="24"/>
    </w:rPr>
  </w:style>
  <w:style w:type="paragraph" w:styleId="Heading4">
    <w:name w:val="heading 4"/>
    <w:next w:val="Normal"/>
    <w:link w:val="Heading4Char"/>
    <w:uiPriority w:val="2"/>
    <w:qFormat/>
    <w:rsid w:val="00AD41CE"/>
    <w:pPr>
      <w:keepNext/>
      <w:keepLines/>
      <w:spacing w:before="240" w:after="120"/>
      <w:ind w:left="900" w:right="900"/>
      <w:outlineLvl w:val="3"/>
    </w:pPr>
    <w:rPr>
      <w:rFonts w:ascii="Noto Sans Bold" w:eastAsiaTheme="majorEastAsia" w:hAnsi="Noto Sans Bold" w:cstheme="majorBidi"/>
      <w:iCs/>
      <w:color w:val="064276" w:themeColor="text1"/>
      <w:sz w:val="24"/>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
    <w:unhideWhenUsed/>
    <w:rsid w:val="0037248F"/>
    <w:pPr>
      <w:pBdr>
        <w:top w:val="single" w:sz="8" w:space="4" w:color="004982"/>
      </w:pBdr>
      <w:shd w:val="clear" w:color="004982" w:fill="auto"/>
      <w:tabs>
        <w:tab w:val="right" w:pos="10800"/>
      </w:tabs>
      <w:spacing w:before="0" w:after="0"/>
      <w:ind w:left="0" w:right="0"/>
    </w:pPr>
    <w:rPr>
      <w:color w:val="064276" w:themeColor="text1"/>
      <w:sz w:val="22"/>
    </w:rPr>
  </w:style>
  <w:style w:type="character" w:customStyle="1" w:styleId="FooterChar">
    <w:name w:val="Footer Char"/>
    <w:basedOn w:val="DefaultParagraphFont"/>
    <w:link w:val="Footer"/>
    <w:uiPriority w:val="9"/>
    <w:rsid w:val="0037248F"/>
    <w:rPr>
      <w:rFonts w:ascii="Noto Sans" w:hAnsi="Noto Sans" w:cs="Arial"/>
      <w:color w:val="064276" w:themeColor="text1"/>
      <w:sz w:val="22"/>
      <w:szCs w:val="28"/>
      <w:shd w:val="clear" w:color="004982" w:fill="auto"/>
    </w:rPr>
  </w:style>
  <w:style w:type="paragraph" w:styleId="BalloonText">
    <w:name w:val="Balloon Text"/>
    <w:basedOn w:val="Normal"/>
    <w:link w:val="BalloonTextChar"/>
    <w:uiPriority w:val="99"/>
    <w:semiHidden/>
    <w:unhideWhenUsed/>
    <w:rsid w:val="00216C13"/>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2"/>
    <w:rsid w:val="00A13963"/>
    <w:rPr>
      <w:rFonts w:ascii="Noto Sans Bold" w:eastAsiaTheme="majorEastAsia" w:hAnsi="Noto Sans Bold" w:cstheme="majorBidi"/>
      <w:color w:val="064276"/>
      <w:sz w:val="34"/>
      <w:szCs w:val="24"/>
    </w:rPr>
  </w:style>
  <w:style w:type="character" w:customStyle="1" w:styleId="Heading3Char">
    <w:name w:val="Heading 3 Char"/>
    <w:basedOn w:val="DefaultParagraphFont"/>
    <w:link w:val="Heading3"/>
    <w:uiPriority w:val="2"/>
    <w:rsid w:val="00A13963"/>
    <w:rPr>
      <w:rFonts w:ascii="Noto Sans Bold" w:eastAsiaTheme="majorEastAsia" w:hAnsi="Noto Sans Bold" w:cstheme="majorBidi"/>
      <w:color w:val="064276"/>
      <w:sz w:val="30"/>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aliases w:val="Normal - No extra space"/>
    <w:basedOn w:val="Normal"/>
    <w:uiPriority w:val="4"/>
    <w:rsid w:val="003A6DFD"/>
    <w:pPr>
      <w:spacing w:before="0" w:after="0"/>
      <w:ind w:left="907" w:right="907"/>
      <w:contextualSpacing/>
    </w:pPr>
  </w:style>
  <w:style w:type="character" w:customStyle="1" w:styleId="Heading4Char">
    <w:name w:val="Heading 4 Char"/>
    <w:basedOn w:val="DefaultParagraphFont"/>
    <w:link w:val="Heading4"/>
    <w:uiPriority w:val="2"/>
    <w:rsid w:val="00A13963"/>
    <w:rPr>
      <w:rFonts w:ascii="Noto Sans Bold" w:eastAsiaTheme="majorEastAsia" w:hAnsi="Noto Sans Bold" w:cstheme="majorBidi"/>
      <w:iCs/>
      <w:color w:val="064276" w:themeColor="text1"/>
      <w:sz w:val="24"/>
      <w:szCs w:val="26"/>
    </w:rPr>
  </w:style>
  <w:style w:type="character" w:customStyle="1" w:styleId="Heading1Char">
    <w:name w:val="Heading 1 Char"/>
    <w:link w:val="Heading1"/>
    <w:uiPriority w:val="2"/>
    <w:rsid w:val="00A13963"/>
    <w:rPr>
      <w:rFonts w:ascii="Noto Sans Bold" w:eastAsiaTheme="majorEastAsia" w:hAnsi="Noto Sans Bold" w:cstheme="majorBidi"/>
      <w:color w:val="EC5A24" w:themeColor="accent1"/>
      <w:sz w:val="46"/>
      <w:szCs w:val="26"/>
      <w:shd w:val="clear" w:color="004982" w:fill="auto"/>
    </w:rPr>
  </w:style>
  <w:style w:type="paragraph" w:styleId="ListParagraph">
    <w:name w:val="List Paragraph"/>
    <w:basedOn w:val="Normal"/>
    <w:link w:val="ListParagraphChar"/>
    <w:uiPriority w:val="34"/>
    <w:qFormat/>
    <w:rsid w:val="005C55FC"/>
    <w:pPr>
      <w:numPr>
        <w:numId w:val="34"/>
      </w:numPr>
    </w:pPr>
  </w:style>
  <w:style w:type="character" w:styleId="Hyperlink">
    <w:name w:val="Hyperlink"/>
    <w:uiPriority w:val="10"/>
    <w:qFormat/>
    <w:rsid w:val="00C35B30"/>
    <w:rPr>
      <w:color w:val="064276"/>
      <w:u w:val="single"/>
    </w:rPr>
  </w:style>
  <w:style w:type="character" w:customStyle="1" w:styleId="ListParagraphChar">
    <w:name w:val="List Paragraph Char"/>
    <w:link w:val="ListParagraph"/>
    <w:uiPriority w:val="11"/>
    <w:semiHidden/>
    <w:rsid w:val="00A13963"/>
    <w:rPr>
      <w:rFonts w:ascii="Noto Sans" w:hAnsi="Noto Sans" w:cs="Arial"/>
      <w:sz w:val="24"/>
      <w:szCs w:val="28"/>
    </w:rPr>
  </w:style>
  <w:style w:type="character" w:styleId="Emphasis">
    <w:name w:val="Emphasis"/>
    <w:basedOn w:val="DefaultParagraphFont"/>
    <w:uiPriority w:val="11"/>
    <w:rsid w:val="00D33557"/>
    <w:rPr>
      <w:i/>
      <w:iCs/>
    </w:rPr>
  </w:style>
  <w:style w:type="character" w:styleId="Strong">
    <w:name w:val="Strong"/>
    <w:basedOn w:val="DefaultParagraphFont"/>
    <w:uiPriority w:val="11"/>
    <w:rsid w:val="00D33557"/>
    <w:rPr>
      <w:b/>
      <w:bCs/>
    </w:rPr>
  </w:style>
  <w:style w:type="paragraph" w:styleId="TOC1">
    <w:name w:val="toc 1"/>
    <w:basedOn w:val="Normal"/>
    <w:next w:val="Normal"/>
    <w:autoRedefine/>
    <w:uiPriority w:val="39"/>
    <w:rsid w:val="00542DB7"/>
    <w:pPr>
      <w:tabs>
        <w:tab w:val="right" w:leader="dot" w:pos="10620"/>
      </w:tabs>
      <w:ind w:left="180" w:right="180"/>
    </w:pPr>
    <w:rPr>
      <w:b/>
    </w:rPr>
  </w:style>
  <w:style w:type="paragraph" w:styleId="TOC2">
    <w:name w:val="toc 2"/>
    <w:basedOn w:val="Normal"/>
    <w:next w:val="Normal"/>
    <w:autoRedefine/>
    <w:uiPriority w:val="39"/>
    <w:rsid w:val="00AD41CE"/>
    <w:pPr>
      <w:tabs>
        <w:tab w:val="right" w:leader="dot" w:pos="10620"/>
      </w:tabs>
      <w:spacing w:after="100"/>
      <w:ind w:right="180"/>
    </w:pPr>
    <w:rPr>
      <w:noProof/>
    </w:rPr>
  </w:style>
  <w:style w:type="paragraph" w:styleId="TOC3">
    <w:name w:val="toc 3"/>
    <w:basedOn w:val="Normal"/>
    <w:next w:val="Normal"/>
    <w:autoRedefine/>
    <w:uiPriority w:val="39"/>
    <w:rsid w:val="00AD41CE"/>
    <w:pPr>
      <w:tabs>
        <w:tab w:val="right" w:leader="dot" w:pos="10620"/>
      </w:tabs>
      <w:spacing w:after="100"/>
      <w:ind w:left="1260" w:right="180"/>
    </w:pPr>
    <w:rPr>
      <w:noProof/>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qFormat/>
    <w:rsid w:val="00CE1F36"/>
    <w:pPr>
      <w:spacing w:before="100" w:after="60"/>
      <w:ind w:left="187" w:right="-86"/>
    </w:pPr>
    <w:rPr>
      <w:rFonts w:ascii="Noto Sans Bold" w:hAnsi="Noto Sans Bold" w:cs="Arial"/>
      <w:color w:val="004982"/>
      <w:sz w:val="22"/>
      <w:szCs w:val="26"/>
    </w:rPr>
  </w:style>
  <w:style w:type="paragraph" w:customStyle="1" w:styleId="ProgramName">
    <w:name w:val="Program Name"/>
    <w:basedOn w:val="Normal"/>
    <w:qFormat/>
    <w:rsid w:val="00380520"/>
    <w:pPr>
      <w:spacing w:before="100"/>
      <w:ind w:left="180" w:right="-965"/>
    </w:pPr>
    <w:rPr>
      <w:color w:val="FFFFFF" w:themeColor="background1"/>
      <w:sz w:val="22"/>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10"/>
    <w:semiHidden/>
    <w:qFormat/>
    <w:rsid w:val="00961095"/>
    <w:pPr>
      <w:pBdr>
        <w:top w:val="single" w:sz="8" w:space="1" w:color="0070C0"/>
      </w:pBdr>
      <w:jc w:val="right"/>
    </w:pPr>
  </w:style>
  <w:style w:type="paragraph" w:customStyle="1" w:styleId="BlueInfoBoxHeading">
    <w:name w:val="Blue Info Box Heading"/>
    <w:uiPriority w:val="8"/>
    <w:qFormat/>
    <w:rsid w:val="005D3C47"/>
    <w:pPr>
      <w:pBdr>
        <w:top w:val="single" w:sz="48" w:space="7" w:color="004982"/>
        <w:left w:val="single" w:sz="48" w:space="8" w:color="004982"/>
        <w:bottom w:val="single" w:sz="48" w:space="10" w:color="004982"/>
        <w:right w:val="single" w:sz="48" w:space="8" w:color="004982"/>
      </w:pBdr>
      <w:shd w:val="solid" w:color="004982" w:fill="auto"/>
      <w:spacing w:before="240"/>
      <w:ind w:left="216" w:right="144"/>
    </w:pPr>
    <w:rPr>
      <w:rFonts w:ascii="Noto Sans Bold" w:hAnsi="Noto Sans Bold" w:cs="Arial"/>
      <w:noProof/>
      <w:color w:val="FFFFFF" w:themeColor="background1"/>
      <w:sz w:val="26"/>
      <w:szCs w:val="26"/>
    </w:rPr>
  </w:style>
  <w:style w:type="character" w:customStyle="1" w:styleId="Hyperlink-White">
    <w:name w:val="Hyperlink-White"/>
    <w:basedOn w:val="DefaultParagraphFont"/>
    <w:uiPriority w:val="10"/>
    <w:qFormat/>
    <w:rsid w:val="00611B53"/>
    <w:rPr>
      <w:color w:val="FFFFFF" w:themeColor="background1"/>
      <w:u w:val="single"/>
    </w:rPr>
  </w:style>
  <w:style w:type="paragraph" w:customStyle="1" w:styleId="AltStatement">
    <w:name w:val="Alt Statement"/>
    <w:basedOn w:val="Normal"/>
    <w:uiPriority w:val="8"/>
    <w:qFormat/>
    <w:rsid w:val="003A6DFD"/>
    <w:pPr>
      <w:keepLines/>
      <w:pBdr>
        <w:left w:val="single" w:sz="4" w:space="6" w:color="D9D9D9" w:themeColor="background1" w:themeShade="D9"/>
        <w:bottom w:val="single" w:sz="4" w:space="6" w:color="D9D9D9" w:themeColor="background1" w:themeShade="D9"/>
        <w:right w:val="single" w:sz="4" w:space="6" w:color="D9D9D9" w:themeColor="background1" w:themeShade="D9"/>
      </w:pBdr>
      <w:spacing w:before="0"/>
      <w:ind w:left="1080" w:right="1080"/>
    </w:pPr>
    <w:rPr>
      <w:color w:val="5F5F5F"/>
      <w:sz w:val="22"/>
      <w:szCs w:val="22"/>
    </w:rPr>
  </w:style>
  <w:style w:type="paragraph" w:styleId="TOCHeading">
    <w:name w:val="TOC Heading"/>
    <w:basedOn w:val="Heading2"/>
    <w:next w:val="Normal"/>
    <w:link w:val="TOCHeadingChar"/>
    <w:uiPriority w:val="38"/>
    <w:qFormat/>
    <w:rsid w:val="00542DB7"/>
    <w:pPr>
      <w:spacing w:after="0"/>
      <w:outlineLvl w:val="9"/>
    </w:pPr>
    <w:rPr>
      <w:color w:val="064276" w:themeColor="text1"/>
      <w:szCs w:val="32"/>
    </w:rPr>
  </w:style>
  <w:style w:type="character" w:customStyle="1" w:styleId="TOCHeadingChar">
    <w:name w:val="TOC Heading Char"/>
    <w:basedOn w:val="Heading1Char"/>
    <w:link w:val="TOCHeading"/>
    <w:uiPriority w:val="38"/>
    <w:rsid w:val="00A13963"/>
    <w:rPr>
      <w:rFonts w:ascii="Noto Sans Bold" w:eastAsiaTheme="majorEastAsia" w:hAnsi="Noto Sans Bold" w:cstheme="majorBidi"/>
      <w:color w:val="064276" w:themeColor="text1"/>
      <w:sz w:val="34"/>
      <w:szCs w:val="32"/>
      <w:shd w:val="clear" w:color="004982" w:fill="auto"/>
    </w:rPr>
  </w:style>
  <w:style w:type="paragraph" w:customStyle="1" w:styleId="LogoStyle">
    <w:name w:val="Logo Style"/>
    <w:uiPriority w:val="1"/>
    <w:qFormat/>
    <w:rsid w:val="00D07BCA"/>
    <w:pPr>
      <w:tabs>
        <w:tab w:val="right" w:pos="10800"/>
      </w:tabs>
      <w:spacing w:after="120"/>
    </w:pPr>
    <w:rPr>
      <w:rFonts w:ascii="Arial" w:hAnsi="Arial" w:cs="Arial"/>
      <w:noProof/>
      <w:sz w:val="26"/>
      <w:szCs w:val="26"/>
    </w:rPr>
  </w:style>
  <w:style w:type="paragraph" w:customStyle="1" w:styleId="AltStatementHeading">
    <w:name w:val="Alt Statement Heading"/>
    <w:uiPriority w:val="7"/>
    <w:qFormat/>
    <w:rsid w:val="003A6DFD"/>
    <w:pPr>
      <w:keepNext/>
      <w:keepLines/>
      <w:pBdr>
        <w:top w:val="single" w:sz="4" w:space="4" w:color="D9D9D9" w:themeColor="background1" w:themeShade="D9"/>
        <w:left w:val="single" w:sz="4" w:space="6" w:color="D9D9D9" w:themeColor="background1" w:themeShade="D9"/>
        <w:right w:val="single" w:sz="4" w:space="6" w:color="D9D9D9" w:themeColor="background1" w:themeShade="D9"/>
      </w:pBdr>
      <w:ind w:left="1080" w:right="1080"/>
    </w:pPr>
    <w:rPr>
      <w:rFonts w:ascii="Noto Sans Bold" w:hAnsi="Noto Sans Bold" w:cs="Arial"/>
      <w:bCs/>
      <w:color w:val="5F5F5F"/>
      <w:sz w:val="22"/>
      <w:szCs w:val="22"/>
    </w:rPr>
  </w:style>
  <w:style w:type="paragraph" w:styleId="ListBullet2">
    <w:name w:val="List Bullet 2"/>
    <w:basedOn w:val="Normal"/>
    <w:uiPriority w:val="99"/>
    <w:rsid w:val="00CE1F36"/>
    <w:pPr>
      <w:numPr>
        <w:numId w:val="4"/>
      </w:numPr>
      <w:ind w:left="1890"/>
    </w:pPr>
  </w:style>
  <w:style w:type="paragraph" w:styleId="ListBullet">
    <w:name w:val="List Bullet"/>
    <w:basedOn w:val="ListParagraph"/>
    <w:uiPriority w:val="99"/>
    <w:rsid w:val="005D3C47"/>
    <w:pPr>
      <w:ind w:left="1440" w:hanging="360"/>
    </w:pPr>
  </w:style>
  <w:style w:type="paragraph" w:styleId="ListBullet3">
    <w:name w:val="List Bullet 3"/>
    <w:basedOn w:val="Normal"/>
    <w:uiPriority w:val="99"/>
    <w:rsid w:val="005D3C47"/>
    <w:pPr>
      <w:numPr>
        <w:numId w:val="5"/>
      </w:numPr>
      <w:ind w:left="2340"/>
      <w:contextualSpacing/>
    </w:pPr>
  </w:style>
  <w:style w:type="paragraph" w:styleId="ListBullet4">
    <w:name w:val="List Bullet 4"/>
    <w:basedOn w:val="Normal"/>
    <w:uiPriority w:val="99"/>
    <w:rsid w:val="005D3C47"/>
    <w:pPr>
      <w:numPr>
        <w:numId w:val="6"/>
      </w:numPr>
      <w:ind w:left="2880"/>
      <w:contextualSpacing/>
    </w:pPr>
  </w:style>
  <w:style w:type="paragraph" w:styleId="ListNumber">
    <w:name w:val="List Number"/>
    <w:basedOn w:val="Normal"/>
    <w:uiPriority w:val="99"/>
    <w:rsid w:val="00CE1F36"/>
    <w:pPr>
      <w:numPr>
        <w:numId w:val="38"/>
      </w:numPr>
      <w:ind w:left="1530" w:hanging="450"/>
    </w:pPr>
  </w:style>
  <w:style w:type="paragraph" w:styleId="ListNumber2">
    <w:name w:val="List Number 2"/>
    <w:basedOn w:val="Normal"/>
    <w:uiPriority w:val="99"/>
    <w:rsid w:val="005D3C47"/>
    <w:pPr>
      <w:numPr>
        <w:numId w:val="39"/>
      </w:numPr>
      <w:ind w:left="1980" w:hanging="450"/>
      <w:contextualSpacing/>
    </w:pPr>
  </w:style>
  <w:style w:type="paragraph" w:styleId="ListNumber3">
    <w:name w:val="List Number 3"/>
    <w:basedOn w:val="Normal"/>
    <w:uiPriority w:val="99"/>
    <w:rsid w:val="00CE1F36"/>
    <w:pPr>
      <w:numPr>
        <w:numId w:val="10"/>
      </w:numPr>
      <w:ind w:left="2430" w:hanging="450"/>
      <w:contextualSpacing/>
    </w:pPr>
  </w:style>
  <w:style w:type="paragraph" w:styleId="ListNumber4">
    <w:name w:val="List Number 4"/>
    <w:basedOn w:val="Normal"/>
    <w:uiPriority w:val="99"/>
    <w:rsid w:val="00CE1F36"/>
    <w:pPr>
      <w:numPr>
        <w:numId w:val="11"/>
      </w:numPr>
      <w:ind w:left="2970" w:hanging="540"/>
      <w:contextualSpacing/>
    </w:pPr>
  </w:style>
  <w:style w:type="paragraph" w:styleId="ListNumber5">
    <w:name w:val="List Number 5"/>
    <w:basedOn w:val="Normal"/>
    <w:uiPriority w:val="99"/>
    <w:semiHidden/>
    <w:rsid w:val="00423D71"/>
    <w:pPr>
      <w:ind w:left="3240" w:right="1267" w:hanging="360"/>
      <w:contextualSpacing/>
    </w:pPr>
    <w:rPr>
      <w:sz w:val="22"/>
    </w:rPr>
  </w:style>
  <w:style w:type="paragraph" w:styleId="Header">
    <w:name w:val="header"/>
    <w:basedOn w:val="Normal"/>
    <w:link w:val="HeaderChar"/>
    <w:uiPriority w:val="99"/>
    <w:semiHidden/>
    <w:rsid w:val="00F22BBB"/>
    <w:pPr>
      <w:tabs>
        <w:tab w:val="center" w:pos="4680"/>
        <w:tab w:val="right" w:pos="9360"/>
      </w:tabs>
      <w:spacing w:before="0" w:after="0"/>
    </w:pPr>
  </w:style>
  <w:style w:type="character" w:customStyle="1" w:styleId="HeaderChar">
    <w:name w:val="Header Char"/>
    <w:basedOn w:val="DefaultParagraphFont"/>
    <w:link w:val="Header"/>
    <w:uiPriority w:val="99"/>
    <w:semiHidden/>
    <w:rsid w:val="00A13963"/>
    <w:rPr>
      <w:rFonts w:ascii="Noto Sans" w:hAnsi="Noto Sans" w:cs="Arial"/>
      <w:sz w:val="24"/>
      <w:szCs w:val="28"/>
    </w:rPr>
  </w:style>
  <w:style w:type="paragraph" w:customStyle="1" w:styleId="BlueInfoBox">
    <w:name w:val="Blue Info Box"/>
    <w:basedOn w:val="BlueInfoBoxHeading"/>
    <w:uiPriority w:val="9"/>
    <w:qFormat/>
    <w:rsid w:val="004E1088"/>
    <w:pPr>
      <w:spacing w:before="0"/>
    </w:pPr>
    <w:rPr>
      <w:rFonts w:ascii="Noto Sans" w:hAnsi="Noto Sans"/>
      <w:sz w:val="24"/>
    </w:rPr>
  </w:style>
  <w:style w:type="paragraph" w:customStyle="1" w:styleId="LastPageProgramInfoBox">
    <w:name w:val="LastPage Program InfoBox"/>
    <w:uiPriority w:val="6"/>
    <w:qFormat/>
    <w:rsid w:val="00795A82"/>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8146">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90895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oregon.gov/oha/HPA/ANALYTICS/Pages/Quality-Metrics.aspx" TargetMode="External"/><Relationship Id="rId2" Type="http://schemas.openxmlformats.org/officeDocument/2006/relationships/customXml" Target="../customXml/item2.xml"/><Relationship Id="rId16" Type="http://schemas.openxmlformats.org/officeDocument/2006/relationships/hyperlink" Target="mailto:Metrics.Questions@odhsoha.orego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trics.Questions@odhsoha.oregon.gov"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conOverlay xmlns="http://schemas.microsoft.com/sharepoint/v4" xsi:nil="true"/>
    <URL xmlns="http://schemas.microsoft.com/sharepoint/v3">
      <Url xsi:nil="true"/>
      <Description xsi:nil="true"/>
    </URL>
    <IASubtopic xmlns="59da1016-2a1b-4f8a-9768-d7a4932f6f16" xsi:nil="true"/>
    <cqkp xmlns="05671de4-15dc-4c59-967d-4538e6edcd8f" xsi:nil="true"/>
    <Meta_x0020_Keywords xmlns="05671de4-15dc-4c59-967d-4538e6edcd8f" xsi:nil="true"/>
    <Meta_x0020_Description xmlns="05671de4-15dc-4c59-967d-4538e6edcd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F7E6828B21CD429B32949F799B911B" ma:contentTypeVersion="13" ma:contentTypeDescription="Create a new document." ma:contentTypeScope="" ma:versionID="08b2d7f50ebc417c56fb0626388ae034">
  <xsd:schema xmlns:xsd="http://www.w3.org/2001/XMLSchema" xmlns:xs="http://www.w3.org/2001/XMLSchema" xmlns:p="http://schemas.microsoft.com/office/2006/metadata/properties" xmlns:ns1="http://schemas.microsoft.com/sharepoint/v3" xmlns:ns2="05671de4-15dc-4c59-967d-4538e6edcd8f" xmlns:ns3="59da1016-2a1b-4f8a-9768-d7a4932f6f16" xmlns:ns4="http://schemas.microsoft.com/sharepoint/v4" targetNamespace="http://schemas.microsoft.com/office/2006/metadata/properties" ma:root="true" ma:fieldsID="4a0353332d375fbf1725e5715ab4b387" ns1:_="" ns2:_="" ns3:_="" ns4:_="">
    <xsd:import namespace="http://schemas.microsoft.com/sharepoint/v3"/>
    <xsd:import namespace="05671de4-15dc-4c59-967d-4538e6edcd8f"/>
    <xsd:import namespace="59da1016-2a1b-4f8a-9768-d7a4932f6f16"/>
    <xsd:import namespace="http://schemas.microsoft.com/sharepoint/v4"/>
    <xsd:element name="properties">
      <xsd:complexType>
        <xsd:sequence>
          <xsd:element name="documentManagement">
            <xsd:complexType>
              <xsd:all>
                <xsd:element ref="ns1:URL" minOccurs="0"/>
                <xsd:element ref="ns2:cqkp" minOccurs="0"/>
                <xsd:element ref="ns3:IACategory" minOccurs="0"/>
                <xsd:element ref="ns3:IATopic" minOccurs="0"/>
                <xsd:element ref="ns3:IASubtopic" minOccurs="0"/>
                <xsd:element ref="ns3:DocumentExpirationDate" minOccurs="0"/>
                <xsd:element ref="ns2:Meta_x0020_Description" minOccurs="0"/>
                <xsd:element ref="ns2:Meta_x0020_Keywor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671de4-15dc-4c59-967d-4538e6edcd8f" elementFormDefault="qualified">
    <xsd:import namespace="http://schemas.microsoft.com/office/2006/documentManagement/types"/>
    <xsd:import namespace="http://schemas.microsoft.com/office/infopath/2007/PartnerControls"/>
    <xsd:element name="cqkp" ma:index="9" nillable="true" ma:displayName="Text" ma:internalName="cqkp" ma:readOnly="false">
      <xsd:simpleType>
        <xsd:restriction base="dms:Text"/>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2.xml><?xml version="1.0" encoding="utf-8"?>
<ds:datastoreItem xmlns:ds="http://schemas.openxmlformats.org/officeDocument/2006/customXml" ds:itemID="{A03DE8DC-5AD2-4384-B932-C3962A6FE4D5}"/>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691</Words>
  <Characters>3943</Characters>
  <Application>Microsoft Office Word</Application>
  <DocSecurity>8</DocSecurity>
  <Lines>32</Lines>
  <Paragraphs>9</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Manager/>
  <Company>Oregon Health Authority (OHA)</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8.5 x 11 Basic Publication Template</dc:title>
  <dc:subject>200-624400_1 OHA 0197 8.5 x 11 Basic Publication Template</dc:subject>
  <dc:creator>Oregon Health Authority</dc:creator>
  <cp:keywords>200-624400_1 OHA 0197 8.5 x 11 Basic Publication Template</cp:keywords>
  <dc:description>200-624400_1 OHA 0197 8.5 x 11 Basic Publication Template</dc:description>
  <cp:lastModifiedBy>Carly Castaneda (she/her)</cp:lastModifiedBy>
  <cp:revision>14</cp:revision>
  <cp:lastPrinted>2026-04-02T19:17:00Z</cp:lastPrinted>
  <dcterms:created xsi:type="dcterms:W3CDTF">2026-08-24T17:17:00Z</dcterms:created>
  <dcterms:modified xsi:type="dcterms:W3CDTF">2026-08-24T20:52:00Z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0x01010013F7E6828B21CD429B32949F799B911B</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